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412DC1" w14:textId="77777777" w:rsidR="008252B5" w:rsidRDefault="008252B5" w:rsidP="00615D4A">
      <w:pPr>
        <w:spacing w:line="360" w:lineRule="auto"/>
        <w:rPr>
          <w:rFonts w:ascii="Arial" w:hAnsi="Arial" w:cs="Arial"/>
        </w:rPr>
      </w:pPr>
    </w:p>
    <w:p w14:paraId="772754AB" w14:textId="77777777" w:rsidR="008252B5" w:rsidRDefault="008252B5" w:rsidP="00615D4A">
      <w:pPr>
        <w:spacing w:line="360" w:lineRule="auto"/>
        <w:rPr>
          <w:rFonts w:ascii="Arial" w:hAnsi="Arial" w:cs="Arial"/>
        </w:rPr>
      </w:pPr>
    </w:p>
    <w:p w14:paraId="75D200F7" w14:textId="77777777" w:rsidR="008252B5" w:rsidRDefault="008252B5" w:rsidP="00615D4A">
      <w:pPr>
        <w:spacing w:line="360" w:lineRule="auto"/>
        <w:rPr>
          <w:rFonts w:ascii="Arial" w:hAnsi="Arial" w:cs="Arial"/>
        </w:rPr>
      </w:pPr>
    </w:p>
    <w:p w14:paraId="71B5FBEA" w14:textId="77777777" w:rsidR="008252B5" w:rsidRDefault="008252B5" w:rsidP="00615D4A">
      <w:pPr>
        <w:spacing w:line="360" w:lineRule="auto"/>
        <w:rPr>
          <w:rFonts w:ascii="Arial" w:hAnsi="Arial" w:cs="Arial"/>
        </w:rPr>
      </w:pPr>
    </w:p>
    <w:p w14:paraId="0436D578" w14:textId="77777777" w:rsidR="008252B5" w:rsidRDefault="008252B5" w:rsidP="00615D4A">
      <w:pPr>
        <w:spacing w:line="360" w:lineRule="auto"/>
        <w:rPr>
          <w:rFonts w:ascii="Arial" w:hAnsi="Arial" w:cs="Arial"/>
        </w:rPr>
      </w:pPr>
    </w:p>
    <w:p w14:paraId="422F6FCB" w14:textId="4EC0EDAC" w:rsidR="008252B5" w:rsidRPr="003A2D4D" w:rsidRDefault="008252B5" w:rsidP="008252B5">
      <w:pPr>
        <w:rPr>
          <w:sz w:val="56"/>
          <w:szCs w:val="56"/>
        </w:rPr>
      </w:pPr>
      <w:r>
        <w:rPr>
          <w:sz w:val="56"/>
          <w:szCs w:val="56"/>
        </w:rPr>
        <w:t xml:space="preserve">             MENU ENGINEERING</w:t>
      </w:r>
    </w:p>
    <w:p w14:paraId="47833A86" w14:textId="77777777" w:rsidR="007A7A0A" w:rsidRDefault="007A7A0A" w:rsidP="008252B5">
      <w:pPr>
        <w:rPr>
          <w:sz w:val="56"/>
          <w:szCs w:val="56"/>
        </w:rPr>
      </w:pPr>
    </w:p>
    <w:p w14:paraId="2D382D70" w14:textId="77777777" w:rsidR="0006197A" w:rsidRDefault="0006197A" w:rsidP="008252B5">
      <w:pPr>
        <w:rPr>
          <w:sz w:val="56"/>
          <w:szCs w:val="56"/>
        </w:rPr>
      </w:pPr>
    </w:p>
    <w:p w14:paraId="30E09B0F" w14:textId="114B01BC" w:rsidR="008252B5" w:rsidRDefault="001D22A4" w:rsidP="008252B5">
      <w:pPr>
        <w:rPr>
          <w:sz w:val="56"/>
          <w:szCs w:val="56"/>
        </w:rPr>
      </w:pPr>
      <w:r>
        <w:rPr>
          <w:sz w:val="56"/>
          <w:szCs w:val="56"/>
        </w:rPr>
        <w:t xml:space="preserve">  </w:t>
      </w:r>
    </w:p>
    <w:p w14:paraId="5CC45510" w14:textId="77777777" w:rsidR="007A7A0A" w:rsidRPr="003A2D4D" w:rsidRDefault="007A7A0A" w:rsidP="008252B5">
      <w:pPr>
        <w:rPr>
          <w:sz w:val="56"/>
          <w:szCs w:val="56"/>
        </w:rPr>
      </w:pPr>
    </w:p>
    <w:p w14:paraId="33A95FE6" w14:textId="77777777" w:rsidR="008252B5" w:rsidRPr="00385EFB" w:rsidRDefault="008252B5" w:rsidP="008252B5"/>
    <w:p w14:paraId="03D0BF0B" w14:textId="77777777" w:rsidR="008252B5" w:rsidRDefault="008252B5" w:rsidP="008252B5">
      <w:pPr>
        <w:rPr>
          <w:sz w:val="40"/>
          <w:szCs w:val="40"/>
        </w:rPr>
      </w:pPr>
    </w:p>
    <w:p w14:paraId="7A3DBD38" w14:textId="77777777" w:rsidR="008252B5" w:rsidRDefault="008252B5" w:rsidP="008252B5">
      <w:pPr>
        <w:rPr>
          <w:sz w:val="40"/>
          <w:szCs w:val="40"/>
        </w:rPr>
      </w:pPr>
    </w:p>
    <w:p w14:paraId="2D90FE56" w14:textId="77777777" w:rsidR="008252B5" w:rsidRDefault="008252B5" w:rsidP="008252B5">
      <w:pPr>
        <w:rPr>
          <w:sz w:val="40"/>
          <w:szCs w:val="40"/>
        </w:rPr>
      </w:pPr>
    </w:p>
    <w:p w14:paraId="2E79FFC9" w14:textId="77777777" w:rsidR="008252B5" w:rsidRDefault="008252B5" w:rsidP="008252B5">
      <w:pPr>
        <w:spacing w:line="276" w:lineRule="auto"/>
        <w:rPr>
          <w:sz w:val="40"/>
          <w:szCs w:val="40"/>
        </w:rPr>
      </w:pPr>
      <w:r>
        <w:rPr>
          <w:sz w:val="40"/>
          <w:szCs w:val="40"/>
        </w:rPr>
        <w:t xml:space="preserve">         </w:t>
      </w:r>
    </w:p>
    <w:p w14:paraId="058E3416" w14:textId="09555F6E" w:rsidR="00A93A23" w:rsidRPr="00A93A23" w:rsidRDefault="008252B5" w:rsidP="00A93A23">
      <w:pPr>
        <w:spacing w:line="276" w:lineRule="auto"/>
        <w:rPr>
          <w:sz w:val="40"/>
          <w:szCs w:val="40"/>
        </w:rPr>
      </w:pPr>
      <w:r>
        <w:rPr>
          <w:sz w:val="40"/>
          <w:szCs w:val="40"/>
        </w:rPr>
        <w:t xml:space="preserve">  </w:t>
      </w:r>
      <w:r w:rsidR="00A93A23" w:rsidRPr="007A7A0A">
        <w:rPr>
          <w:sz w:val="56"/>
          <w:szCs w:val="56"/>
        </w:rPr>
        <w:t>"Botanica - A Modern Green Eatery"</w:t>
      </w:r>
    </w:p>
    <w:p w14:paraId="4BB9124C" w14:textId="3B70D89B" w:rsidR="008252B5" w:rsidRDefault="008252B5" w:rsidP="008252B5">
      <w:pPr>
        <w:spacing w:line="276" w:lineRule="auto"/>
        <w:rPr>
          <w:sz w:val="40"/>
          <w:szCs w:val="40"/>
        </w:rPr>
      </w:pPr>
    </w:p>
    <w:p w14:paraId="6B86A285" w14:textId="77777777" w:rsidR="008252B5" w:rsidRDefault="008252B5" w:rsidP="008252B5">
      <w:pPr>
        <w:spacing w:line="276" w:lineRule="auto"/>
        <w:rPr>
          <w:sz w:val="40"/>
          <w:szCs w:val="40"/>
        </w:rPr>
      </w:pPr>
    </w:p>
    <w:p w14:paraId="72179414" w14:textId="77777777" w:rsidR="00A93A23" w:rsidRDefault="00A93A23" w:rsidP="008252B5">
      <w:pPr>
        <w:spacing w:line="276" w:lineRule="auto"/>
        <w:rPr>
          <w:sz w:val="40"/>
          <w:szCs w:val="40"/>
        </w:rPr>
      </w:pPr>
    </w:p>
    <w:p w14:paraId="2978462D" w14:textId="4823EE11" w:rsidR="008252B5" w:rsidRPr="00CC6AB9" w:rsidRDefault="0006197A" w:rsidP="008252B5">
      <w:pPr>
        <w:spacing w:line="276" w:lineRule="auto"/>
        <w:rPr>
          <w:sz w:val="40"/>
          <w:szCs w:val="40"/>
        </w:rPr>
      </w:pPr>
      <w:r>
        <w:rPr>
          <w:sz w:val="40"/>
          <w:szCs w:val="40"/>
        </w:rPr>
        <w:t xml:space="preserve">      </w:t>
      </w:r>
      <w:r w:rsidR="008252B5">
        <w:rPr>
          <w:sz w:val="40"/>
          <w:szCs w:val="40"/>
        </w:rPr>
        <w:t xml:space="preserve">   Student Name</w:t>
      </w:r>
      <w:r w:rsidR="008252B5" w:rsidRPr="00CC6AB9">
        <w:rPr>
          <w:sz w:val="40"/>
          <w:szCs w:val="40"/>
        </w:rPr>
        <w:t xml:space="preserve">: </w:t>
      </w:r>
      <w:r w:rsidR="008252B5">
        <w:rPr>
          <w:sz w:val="40"/>
          <w:szCs w:val="40"/>
        </w:rPr>
        <w:t xml:space="preserve">Roxana </w:t>
      </w:r>
      <w:proofErr w:type="spellStart"/>
      <w:r w:rsidR="008252B5">
        <w:rPr>
          <w:sz w:val="40"/>
          <w:szCs w:val="40"/>
        </w:rPr>
        <w:t>Pesu</w:t>
      </w:r>
      <w:proofErr w:type="spellEnd"/>
    </w:p>
    <w:p w14:paraId="0628EA18" w14:textId="77777777" w:rsidR="008252B5" w:rsidRDefault="008252B5" w:rsidP="008252B5">
      <w:pPr>
        <w:spacing w:line="276" w:lineRule="auto"/>
        <w:rPr>
          <w:sz w:val="40"/>
          <w:szCs w:val="40"/>
        </w:rPr>
      </w:pPr>
      <w:r>
        <w:rPr>
          <w:sz w:val="40"/>
          <w:szCs w:val="40"/>
        </w:rPr>
        <w:t xml:space="preserve">                Student ID</w:t>
      </w:r>
      <w:r w:rsidRPr="00CC6AB9">
        <w:rPr>
          <w:sz w:val="40"/>
          <w:szCs w:val="40"/>
        </w:rPr>
        <w:t>: 2243649</w:t>
      </w:r>
    </w:p>
    <w:p w14:paraId="6AA9419B" w14:textId="7D8B6679" w:rsidR="008252B5" w:rsidRPr="00CC6AB9" w:rsidRDefault="008252B5" w:rsidP="008252B5">
      <w:pPr>
        <w:spacing w:line="276" w:lineRule="auto"/>
        <w:rPr>
          <w:sz w:val="40"/>
          <w:szCs w:val="40"/>
        </w:rPr>
      </w:pPr>
      <w:r>
        <w:rPr>
          <w:sz w:val="40"/>
          <w:szCs w:val="40"/>
        </w:rPr>
        <w:t xml:space="preserve">         Module</w:t>
      </w:r>
      <w:r w:rsidRPr="00CC6AB9">
        <w:rPr>
          <w:sz w:val="40"/>
          <w:szCs w:val="40"/>
        </w:rPr>
        <w:t>: F</w:t>
      </w:r>
      <w:r>
        <w:rPr>
          <w:sz w:val="40"/>
          <w:szCs w:val="40"/>
        </w:rPr>
        <w:t>ood</w:t>
      </w:r>
      <w:r w:rsidRPr="00CC6AB9">
        <w:rPr>
          <w:sz w:val="40"/>
          <w:szCs w:val="40"/>
        </w:rPr>
        <w:t xml:space="preserve"> &amp; B</w:t>
      </w:r>
      <w:r>
        <w:rPr>
          <w:sz w:val="40"/>
          <w:szCs w:val="40"/>
        </w:rPr>
        <w:t>everage</w:t>
      </w:r>
      <w:r w:rsidRPr="00CC6AB9">
        <w:rPr>
          <w:sz w:val="40"/>
          <w:szCs w:val="40"/>
        </w:rPr>
        <w:t xml:space="preserve"> O</w:t>
      </w:r>
      <w:r>
        <w:rPr>
          <w:sz w:val="40"/>
          <w:szCs w:val="40"/>
        </w:rPr>
        <w:t>peration-</w:t>
      </w:r>
      <w:r w:rsidRPr="00CC6AB9">
        <w:rPr>
          <w:sz w:val="40"/>
          <w:szCs w:val="40"/>
        </w:rPr>
        <w:t>BMIH4002</w:t>
      </w:r>
    </w:p>
    <w:p w14:paraId="7A46BB8F" w14:textId="77777777" w:rsidR="008252B5" w:rsidRPr="00CC6AB9" w:rsidRDefault="008252B5" w:rsidP="008252B5">
      <w:pPr>
        <w:spacing w:line="276" w:lineRule="auto"/>
        <w:rPr>
          <w:sz w:val="40"/>
          <w:szCs w:val="40"/>
        </w:rPr>
      </w:pPr>
      <w:r>
        <w:rPr>
          <w:sz w:val="40"/>
          <w:szCs w:val="40"/>
        </w:rPr>
        <w:t xml:space="preserve">                 </w:t>
      </w:r>
      <w:r w:rsidRPr="00CC6AB9">
        <w:rPr>
          <w:sz w:val="40"/>
          <w:szCs w:val="40"/>
        </w:rPr>
        <w:t>L</w:t>
      </w:r>
      <w:r>
        <w:rPr>
          <w:sz w:val="40"/>
          <w:szCs w:val="40"/>
        </w:rPr>
        <w:t>ecturer</w:t>
      </w:r>
      <w:r w:rsidRPr="00CC6AB9">
        <w:rPr>
          <w:sz w:val="40"/>
          <w:szCs w:val="40"/>
        </w:rPr>
        <w:t>: P</w:t>
      </w:r>
      <w:r>
        <w:rPr>
          <w:sz w:val="40"/>
          <w:szCs w:val="40"/>
        </w:rPr>
        <w:t>hilippa</w:t>
      </w:r>
      <w:r w:rsidRPr="00CC6AB9">
        <w:rPr>
          <w:sz w:val="40"/>
          <w:szCs w:val="40"/>
        </w:rPr>
        <w:t xml:space="preserve"> F</w:t>
      </w:r>
      <w:r>
        <w:rPr>
          <w:sz w:val="40"/>
          <w:szCs w:val="40"/>
        </w:rPr>
        <w:t>itzgerald</w:t>
      </w:r>
    </w:p>
    <w:p w14:paraId="06965E81" w14:textId="3123A223" w:rsidR="008252B5" w:rsidRPr="00CC6AB9" w:rsidRDefault="008252B5" w:rsidP="008252B5">
      <w:pPr>
        <w:spacing w:line="276" w:lineRule="auto"/>
        <w:rPr>
          <w:sz w:val="40"/>
          <w:szCs w:val="40"/>
        </w:rPr>
      </w:pPr>
      <w:r>
        <w:rPr>
          <w:sz w:val="40"/>
          <w:szCs w:val="40"/>
        </w:rPr>
        <w:t xml:space="preserve">         Word count</w:t>
      </w:r>
      <w:r w:rsidRPr="00CC6AB9">
        <w:rPr>
          <w:sz w:val="40"/>
          <w:szCs w:val="40"/>
        </w:rPr>
        <w:t>:</w:t>
      </w:r>
      <w:r>
        <w:rPr>
          <w:sz w:val="40"/>
          <w:szCs w:val="40"/>
        </w:rPr>
        <w:t xml:space="preserve"> Throughout practical placement work</w:t>
      </w:r>
    </w:p>
    <w:p w14:paraId="078D2D97" w14:textId="77777777" w:rsidR="007A7A0A" w:rsidRDefault="007A7A0A" w:rsidP="00615D4A">
      <w:pPr>
        <w:spacing w:line="360" w:lineRule="auto"/>
        <w:rPr>
          <w:rFonts w:ascii="Arial" w:hAnsi="Arial" w:cs="Arial"/>
        </w:rPr>
      </w:pPr>
    </w:p>
    <w:p w14:paraId="336E4CCD" w14:textId="603DC5B7" w:rsidR="00A151F8" w:rsidRDefault="00A151F8" w:rsidP="00A151F8">
      <w:pPr>
        <w:spacing w:line="360" w:lineRule="auto"/>
        <w:rPr>
          <w:rFonts w:ascii="Arial" w:hAnsi="Arial" w:cs="Arial"/>
        </w:rPr>
      </w:pPr>
      <w:r>
        <w:rPr>
          <w:rFonts w:ascii="Arial" w:hAnsi="Arial" w:cs="Arial"/>
        </w:rPr>
        <w:lastRenderedPageBreak/>
        <w:t xml:space="preserve">     </w:t>
      </w:r>
      <w:r w:rsidR="00494005">
        <w:rPr>
          <w:rFonts w:ascii="Arial" w:hAnsi="Arial" w:cs="Arial"/>
        </w:rPr>
        <w:t xml:space="preserve">“Botanica - </w:t>
      </w:r>
      <w:r>
        <w:rPr>
          <w:rFonts w:ascii="Arial" w:hAnsi="Arial" w:cs="Arial"/>
        </w:rPr>
        <w:t>A Modern Green Eatery</w:t>
      </w:r>
      <w:r w:rsidR="00494005">
        <w:rPr>
          <w:rFonts w:ascii="Arial" w:hAnsi="Arial" w:cs="Arial"/>
        </w:rPr>
        <w:t>”</w:t>
      </w:r>
      <w:r>
        <w:rPr>
          <w:rFonts w:ascii="Arial" w:hAnsi="Arial" w:cs="Arial"/>
        </w:rPr>
        <w:t xml:space="preserve">, </w:t>
      </w:r>
      <w:r w:rsidRPr="00B90B4A">
        <w:rPr>
          <w:rFonts w:ascii="Arial" w:hAnsi="Arial" w:cs="Arial"/>
        </w:rPr>
        <w:t xml:space="preserve">is an innovative restaurant concept poised to redefine the dining experience within the Trinity Hotel Chain, specifically tailored for Hotel Trinity, a 4-star establishment nestled in the bustling heart of the city. This contemporary eatery will integrate the essence of a modern brasserie with an eco-centric approach, offering a menu that celebrates plant-based gastronomy complemented by sustainable meat and seafood options. The design aesthetic will feature biophilic </w:t>
      </w:r>
      <w:r w:rsidR="00494005">
        <w:rPr>
          <w:rFonts w:ascii="Arial" w:hAnsi="Arial" w:cs="Arial"/>
        </w:rPr>
        <w:t>e</w:t>
      </w:r>
      <w:r w:rsidRPr="00B90B4A">
        <w:rPr>
          <w:rFonts w:ascii="Arial" w:hAnsi="Arial" w:cs="Arial"/>
        </w:rPr>
        <w:t>lements, promoting a connection with nature through an urban oasis ambiance within the metropolitan setting.</w:t>
      </w:r>
    </w:p>
    <w:p w14:paraId="124CE769" w14:textId="4E5D4C42" w:rsidR="00A151F8" w:rsidRPr="00B90B4A" w:rsidRDefault="00A151F8" w:rsidP="00A151F8">
      <w:pPr>
        <w:spacing w:line="360" w:lineRule="auto"/>
        <w:rPr>
          <w:rFonts w:ascii="Arial" w:hAnsi="Arial" w:cs="Arial"/>
        </w:rPr>
      </w:pPr>
      <w:r>
        <w:rPr>
          <w:rFonts w:ascii="Arial" w:hAnsi="Arial" w:cs="Arial"/>
        </w:rPr>
        <w:t xml:space="preserve">      </w:t>
      </w:r>
      <w:r w:rsidRPr="00B90B4A">
        <w:rPr>
          <w:rFonts w:ascii="Arial" w:hAnsi="Arial" w:cs="Arial"/>
        </w:rPr>
        <w:t>Botanica targets the ethically conscious clientele, ranging from millennials and Gen Z who champion sustainability, to health-conscious professionals and sophisticated diners seeking culinary innovation. This demographic is typically well-travelled, appreciative of global cuisines, yet inclined towards establishments that prioritise environmental responsibility (Smith &amp; Brower, 2012). The intersection of luxurious comfort and a conscious dining philosophy at Botanica aims to cater to both hotel guests and local patrons who are increasingly aligning their dining preferences with their values (Jones, P., &amp; Comfort, D., 2018).</w:t>
      </w:r>
    </w:p>
    <w:p w14:paraId="2B56596C" w14:textId="538E5A36" w:rsidR="00A151F8" w:rsidRPr="00B90B4A" w:rsidRDefault="00A151F8" w:rsidP="00A151F8">
      <w:pPr>
        <w:spacing w:line="360" w:lineRule="auto"/>
        <w:rPr>
          <w:rFonts w:ascii="Arial" w:hAnsi="Arial" w:cs="Arial"/>
        </w:rPr>
      </w:pPr>
      <w:r>
        <w:rPr>
          <w:rFonts w:ascii="Arial" w:hAnsi="Arial" w:cs="Arial"/>
        </w:rPr>
        <w:t xml:space="preserve">      </w:t>
      </w:r>
      <w:r w:rsidRPr="00B90B4A">
        <w:rPr>
          <w:rFonts w:ascii="Arial" w:hAnsi="Arial" w:cs="Arial"/>
        </w:rPr>
        <w:t>The menu at Botanica is a homage to the bounties of the earth, with a commitment to local sourcing, seasonal produce, and a low carbon footprint approach, reflective of an increasing consumer demand for sustainable dining options (Robinson &amp; Smith, 2020). The carefully crafted plant-based dishes will be at the forefront, aiming to entice not just vegetarians and vegans but also omnivores curious about sophisticated meat-free options (Pilgrim, 2019). For instance, a signature dish could be the "Heirloom Beet Tartare," innovatively seasoned and served with a vegan cashew aioli, appealing to traditionalists and avant-garde diners alike.</w:t>
      </w:r>
    </w:p>
    <w:p w14:paraId="2AB15981" w14:textId="4F53759A" w:rsidR="00A151F8" w:rsidRPr="00B90B4A" w:rsidRDefault="00A151F8" w:rsidP="00A151F8">
      <w:pPr>
        <w:spacing w:line="360" w:lineRule="auto"/>
        <w:rPr>
          <w:rFonts w:ascii="Arial" w:hAnsi="Arial" w:cs="Arial"/>
        </w:rPr>
      </w:pPr>
      <w:r>
        <w:rPr>
          <w:rFonts w:ascii="Arial" w:hAnsi="Arial" w:cs="Arial"/>
        </w:rPr>
        <w:t xml:space="preserve">      </w:t>
      </w:r>
      <w:r w:rsidRPr="00B90B4A">
        <w:rPr>
          <w:rFonts w:ascii="Arial" w:hAnsi="Arial" w:cs="Arial"/>
        </w:rPr>
        <w:t>Sustainable seafood choices like "Ocean Trout with Wild Fennel," sourced from certified sustainable fisheries, and "Ethical Chicken Roulade," where the provenance and welfare of the poultry are meticulously vetted, will also be featured. This thoughtful selection aligns with the global trend towards ethical meat consumption (Fletcher, B., &amp; Jones, A., 2021). The inclusion of ‘imperfect vegetables’ in dishes such as the "Root-to-Stem Vegetable Curry" not only addresses food waste concerns but also adds an element of storytelling to the menu (Williams, 2017).</w:t>
      </w:r>
    </w:p>
    <w:p w14:paraId="3838E794" w14:textId="77777777" w:rsidR="00A151F8" w:rsidRDefault="00A151F8" w:rsidP="00A151F8">
      <w:pPr>
        <w:spacing w:line="360" w:lineRule="auto"/>
        <w:rPr>
          <w:rFonts w:ascii="Arial" w:hAnsi="Arial" w:cs="Arial"/>
        </w:rPr>
      </w:pPr>
    </w:p>
    <w:p w14:paraId="15F13577" w14:textId="2C7AA65E" w:rsidR="00A151F8" w:rsidRPr="00B90B4A" w:rsidRDefault="00A151F8" w:rsidP="00A151F8">
      <w:pPr>
        <w:spacing w:line="360" w:lineRule="auto"/>
        <w:rPr>
          <w:rFonts w:ascii="Arial" w:hAnsi="Arial" w:cs="Arial"/>
        </w:rPr>
      </w:pPr>
      <w:r>
        <w:rPr>
          <w:rFonts w:ascii="Arial" w:hAnsi="Arial" w:cs="Arial"/>
        </w:rPr>
        <w:lastRenderedPageBreak/>
        <w:t xml:space="preserve">      </w:t>
      </w:r>
      <w:r w:rsidRPr="00B90B4A">
        <w:rPr>
          <w:rFonts w:ascii="Arial" w:hAnsi="Arial" w:cs="Arial"/>
        </w:rPr>
        <w:t>Every dish at Botanica will serve as a culinary exploration that respects the planet, with each ingredient chosen to reduce environmental impact while delivering exceptional taste. The restaurant will offer a seasonal menu that evolves, ensuring that the gastronomic experience is always at its peak and encouraging repeat visits. Botanica is not just about dining; it's about participating in a sustainable lifestyle that patrons, and the hotel chain, can be proud of.</w:t>
      </w:r>
    </w:p>
    <w:p w14:paraId="619CCD9A" w14:textId="77777777" w:rsidR="00A151F8" w:rsidRPr="00B90B4A" w:rsidRDefault="00A151F8" w:rsidP="00A151F8">
      <w:pPr>
        <w:spacing w:line="360" w:lineRule="auto"/>
        <w:rPr>
          <w:rFonts w:ascii="Arial" w:hAnsi="Arial" w:cs="Arial"/>
        </w:rPr>
      </w:pPr>
    </w:p>
    <w:p w14:paraId="57886FB3" w14:textId="77777777" w:rsidR="00A151F8" w:rsidRPr="00B90B4A" w:rsidRDefault="00A151F8" w:rsidP="00A151F8">
      <w:pPr>
        <w:spacing w:line="360" w:lineRule="auto"/>
        <w:rPr>
          <w:rFonts w:ascii="Arial" w:hAnsi="Arial" w:cs="Arial"/>
        </w:rPr>
      </w:pPr>
    </w:p>
    <w:p w14:paraId="28320F4E" w14:textId="77777777" w:rsidR="00A151F8" w:rsidRPr="00B90B4A" w:rsidRDefault="00A151F8" w:rsidP="00A151F8">
      <w:pPr>
        <w:spacing w:line="360" w:lineRule="auto"/>
        <w:rPr>
          <w:rFonts w:ascii="Arial" w:hAnsi="Arial" w:cs="Arial"/>
        </w:rPr>
      </w:pPr>
    </w:p>
    <w:p w14:paraId="2381DEAE" w14:textId="77777777" w:rsidR="00A151F8" w:rsidRPr="00B90B4A" w:rsidRDefault="00A151F8" w:rsidP="00A151F8">
      <w:pPr>
        <w:spacing w:line="360" w:lineRule="auto"/>
        <w:rPr>
          <w:rFonts w:ascii="Arial" w:hAnsi="Arial" w:cs="Arial"/>
        </w:rPr>
      </w:pPr>
    </w:p>
    <w:p w14:paraId="48488DA8" w14:textId="77777777" w:rsidR="00A151F8" w:rsidRPr="00B90B4A" w:rsidRDefault="00A151F8" w:rsidP="00A151F8">
      <w:pPr>
        <w:spacing w:line="360" w:lineRule="auto"/>
        <w:rPr>
          <w:rFonts w:ascii="Arial" w:hAnsi="Arial" w:cs="Arial"/>
        </w:rPr>
      </w:pPr>
    </w:p>
    <w:p w14:paraId="226F34B5" w14:textId="77777777" w:rsidR="00A151F8" w:rsidRDefault="00A151F8" w:rsidP="00A151F8">
      <w:pPr>
        <w:spacing w:line="360" w:lineRule="auto"/>
        <w:rPr>
          <w:rFonts w:ascii="Arial" w:hAnsi="Arial" w:cs="Arial"/>
        </w:rPr>
      </w:pPr>
      <w:r>
        <w:rPr>
          <w:rFonts w:ascii="Arial" w:hAnsi="Arial" w:cs="Arial"/>
          <w:noProof/>
        </w:rPr>
        <w:lastRenderedPageBreak/>
        <w:drawing>
          <wp:inline distT="0" distB="0" distL="0" distR="0" wp14:anchorId="61AD42F8" wp14:editId="4EEF21F9">
            <wp:extent cx="5731510" cy="8114665"/>
            <wp:effectExtent l="0" t="0" r="0" b="635"/>
            <wp:docPr id="1483691009" name="Picture 3" descr="A menu of a restaur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691009" name="Picture 3" descr="A menu of a restauran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5731510" cy="8114665"/>
                    </a:xfrm>
                    <a:prstGeom prst="rect">
                      <a:avLst/>
                    </a:prstGeom>
                  </pic:spPr>
                </pic:pic>
              </a:graphicData>
            </a:graphic>
          </wp:inline>
        </w:drawing>
      </w:r>
    </w:p>
    <w:p w14:paraId="1F45D2F5" w14:textId="77777777" w:rsidR="00A151F8" w:rsidRDefault="00A151F8" w:rsidP="00A151F8">
      <w:pPr>
        <w:spacing w:line="360" w:lineRule="auto"/>
        <w:rPr>
          <w:rFonts w:ascii="Arial" w:hAnsi="Arial" w:cs="Arial"/>
        </w:rPr>
      </w:pPr>
      <w:r>
        <w:rPr>
          <w:rFonts w:ascii="Arial" w:hAnsi="Arial" w:cs="Arial"/>
          <w:noProof/>
        </w:rPr>
        <w:lastRenderedPageBreak/>
        <w:drawing>
          <wp:inline distT="0" distB="0" distL="0" distR="0" wp14:anchorId="46F72D4A" wp14:editId="139155F0">
            <wp:extent cx="5731510" cy="8114665"/>
            <wp:effectExtent l="0" t="0" r="0" b="635"/>
            <wp:docPr id="379707271" name="Picture 2" descr="A menu of a beverage pai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9707271" name="Picture 2" descr="A menu of a beverage pairing&#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8114665"/>
                    </a:xfrm>
                    <a:prstGeom prst="rect">
                      <a:avLst/>
                    </a:prstGeom>
                  </pic:spPr>
                </pic:pic>
              </a:graphicData>
            </a:graphic>
          </wp:inline>
        </w:drawing>
      </w:r>
    </w:p>
    <w:p w14:paraId="54BAB441" w14:textId="77777777" w:rsidR="00A151F8" w:rsidRDefault="00A151F8" w:rsidP="00A151F8">
      <w:pPr>
        <w:spacing w:line="360" w:lineRule="auto"/>
        <w:rPr>
          <w:rFonts w:ascii="Arial" w:hAnsi="Arial" w:cs="Arial"/>
        </w:rPr>
      </w:pPr>
    </w:p>
    <w:p w14:paraId="19A204BF" w14:textId="77777777" w:rsidR="00A151F8" w:rsidRDefault="00A151F8" w:rsidP="00A151F8">
      <w:pPr>
        <w:spacing w:line="360" w:lineRule="auto"/>
        <w:rPr>
          <w:rFonts w:ascii="Arial" w:hAnsi="Arial" w:cs="Arial"/>
        </w:rPr>
      </w:pPr>
    </w:p>
    <w:p w14:paraId="779CD2C6" w14:textId="77777777" w:rsidR="00A151F8" w:rsidRPr="00B90B4A" w:rsidRDefault="00A151F8" w:rsidP="00A151F8">
      <w:pPr>
        <w:pStyle w:val="Heading1"/>
        <w:spacing w:line="360" w:lineRule="auto"/>
        <w:rPr>
          <w:rFonts w:ascii="Arial" w:hAnsi="Arial" w:cs="Arial"/>
          <w:sz w:val="24"/>
          <w:szCs w:val="24"/>
        </w:rPr>
      </w:pPr>
      <w:r w:rsidRPr="00B90B4A">
        <w:rPr>
          <w:rFonts w:ascii="Arial" w:hAnsi="Arial" w:cs="Arial"/>
          <w:sz w:val="24"/>
          <w:szCs w:val="24"/>
        </w:rPr>
        <w:lastRenderedPageBreak/>
        <w:t xml:space="preserve"> </w:t>
      </w:r>
    </w:p>
    <w:p w14:paraId="564EE965" w14:textId="331EB5EF" w:rsidR="00A151F8" w:rsidRPr="00B90B4A" w:rsidRDefault="00E35999" w:rsidP="00A151F8">
      <w:pPr>
        <w:spacing w:line="360" w:lineRule="auto"/>
        <w:rPr>
          <w:rFonts w:ascii="Arial" w:hAnsi="Arial" w:cs="Arial"/>
        </w:rPr>
      </w:pPr>
      <w:r>
        <w:rPr>
          <w:rFonts w:ascii="Arial" w:hAnsi="Arial" w:cs="Arial"/>
        </w:rPr>
        <w:t xml:space="preserve">       </w:t>
      </w:r>
      <w:r w:rsidR="00A151F8" w:rsidRPr="00B90B4A">
        <w:rPr>
          <w:rFonts w:ascii="Arial" w:hAnsi="Arial" w:cs="Arial"/>
        </w:rPr>
        <w:t xml:space="preserve">Crafting a Memorable Dining Experience Menu for a Special Occasion </w:t>
      </w:r>
    </w:p>
    <w:p w14:paraId="2C5C9E16" w14:textId="77777777" w:rsidR="00A151F8" w:rsidRPr="00B90B4A" w:rsidRDefault="00A151F8" w:rsidP="00A151F8">
      <w:pPr>
        <w:spacing w:line="360" w:lineRule="auto"/>
        <w:rPr>
          <w:rFonts w:ascii="Arial" w:hAnsi="Arial" w:cs="Arial"/>
          <w:lang w:eastAsia="en-GB"/>
        </w:rPr>
      </w:pPr>
    </w:p>
    <w:p w14:paraId="78297606"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Botanica - Anniversary Celebration Tasting Menu</w:t>
      </w:r>
    </w:p>
    <w:p w14:paraId="69A1C1AF" w14:textId="77777777" w:rsidR="00A151F8" w:rsidRPr="00B90B4A" w:rsidRDefault="00A151F8" w:rsidP="00A151F8">
      <w:pPr>
        <w:spacing w:line="360" w:lineRule="auto"/>
        <w:rPr>
          <w:rFonts w:ascii="Arial" w:hAnsi="Arial" w:cs="Arial"/>
          <w:lang w:eastAsia="en-GB"/>
        </w:rPr>
      </w:pPr>
    </w:p>
    <w:p w14:paraId="7D903A00" w14:textId="77777777" w:rsidR="00A151F8" w:rsidRPr="00B90B4A" w:rsidRDefault="00A151F8" w:rsidP="00A151F8">
      <w:pPr>
        <w:spacing w:line="360" w:lineRule="auto"/>
        <w:rPr>
          <w:rFonts w:ascii="Arial" w:hAnsi="Arial" w:cs="Arial"/>
          <w:i/>
          <w:iCs/>
          <w:lang w:eastAsia="en-GB"/>
        </w:rPr>
      </w:pPr>
      <w:r w:rsidRPr="00B90B4A">
        <w:rPr>
          <w:rFonts w:ascii="Arial" w:hAnsi="Arial" w:cs="Arial"/>
          <w:i/>
          <w:iCs/>
          <w:lang w:eastAsia="en-GB"/>
        </w:rPr>
        <w:t>Celebrate your love amidst the lush, green elegance of Botanica. Our exclusive anniversary tasting menu is designed to take you and your loved one on a culinary journey that reflects the romance and uniqueness of your shared story.</w:t>
      </w:r>
    </w:p>
    <w:p w14:paraId="210E13A1" w14:textId="77777777" w:rsidR="00A151F8" w:rsidRPr="00B90B4A" w:rsidRDefault="00F24605" w:rsidP="00A151F8">
      <w:pPr>
        <w:spacing w:line="360" w:lineRule="auto"/>
        <w:rPr>
          <w:rFonts w:ascii="Arial" w:hAnsi="Arial" w:cs="Arial"/>
          <w:lang w:eastAsia="en-GB"/>
        </w:rPr>
      </w:pPr>
      <w:r>
        <w:rPr>
          <w:rFonts w:ascii="Arial" w:hAnsi="Arial" w:cs="Arial"/>
          <w:noProof/>
        </w:rPr>
        <w:pict w14:anchorId="499A9ACC">
          <v:rect id="_x0000_i1026" alt="" style="width:451.3pt;height:.05pt;mso-width-percent:0;mso-height-percent:0;mso-width-percent:0;mso-height-percent:0" o:hralign="center" o:hrstd="t" o:hrnoshade="t" o:hr="t" fillcolor="#374151" stroked="f"/>
        </w:pict>
      </w:r>
    </w:p>
    <w:p w14:paraId="3413C442" w14:textId="77777777" w:rsidR="00A151F8" w:rsidRPr="00B90B4A" w:rsidRDefault="00A151F8" w:rsidP="00A151F8">
      <w:pPr>
        <w:spacing w:line="360" w:lineRule="auto"/>
        <w:rPr>
          <w:rFonts w:ascii="Arial" w:hAnsi="Arial" w:cs="Arial"/>
          <w:b/>
          <w:bCs/>
          <w:lang w:eastAsia="en-GB"/>
        </w:rPr>
      </w:pPr>
      <w:r w:rsidRPr="00B90B4A">
        <w:rPr>
          <w:rFonts w:ascii="Arial" w:hAnsi="Arial" w:cs="Arial"/>
          <w:b/>
          <w:bCs/>
          <w:lang w:eastAsia="en-GB"/>
        </w:rPr>
        <w:t>Amuse-Bouche</w:t>
      </w:r>
    </w:p>
    <w:p w14:paraId="755CD75D" w14:textId="77777777" w:rsidR="00A151F8" w:rsidRPr="00B90B4A" w:rsidRDefault="00A151F8" w:rsidP="00A151F8">
      <w:pPr>
        <w:spacing w:line="360" w:lineRule="auto"/>
        <w:rPr>
          <w:rFonts w:ascii="Arial" w:hAnsi="Arial" w:cs="Arial"/>
          <w:i/>
          <w:iCs/>
          <w:lang w:eastAsia="en-GB"/>
        </w:rPr>
      </w:pPr>
      <w:r w:rsidRPr="00B90B4A">
        <w:rPr>
          <w:rFonts w:ascii="Arial" w:hAnsi="Arial" w:cs="Arial"/>
          <w:i/>
          <w:iCs/>
          <w:lang w:eastAsia="en-GB"/>
        </w:rPr>
        <w:t xml:space="preserve">Pomegranate-Pistachio Crostini </w:t>
      </w:r>
    </w:p>
    <w:p w14:paraId="05BEFE41" w14:textId="6D21ECC7" w:rsidR="00A151F8" w:rsidRPr="00B90B4A" w:rsidRDefault="00A151F8" w:rsidP="00A151F8">
      <w:pPr>
        <w:spacing w:line="360" w:lineRule="auto"/>
        <w:rPr>
          <w:rFonts w:ascii="Arial" w:hAnsi="Arial" w:cs="Arial"/>
          <w:lang w:eastAsia="en-GB"/>
        </w:rPr>
      </w:pPr>
      <w:r w:rsidRPr="00B90B4A">
        <w:rPr>
          <w:rFonts w:ascii="Arial" w:hAnsi="Arial" w:cs="Arial"/>
          <w:lang w:eastAsia="en-GB"/>
        </w:rPr>
        <w:t>whipped goat cheese, fresh pomegranate, and crushed pistachio</w:t>
      </w:r>
      <w:r w:rsidR="00DB42C2">
        <w:rPr>
          <w:rFonts w:ascii="Arial" w:hAnsi="Arial" w:cs="Arial"/>
          <w:lang w:eastAsia="en-GB"/>
        </w:rPr>
        <w:t>.</w:t>
      </w:r>
      <w:r w:rsidRPr="00B90B4A">
        <w:rPr>
          <w:rFonts w:ascii="Arial" w:hAnsi="Arial" w:cs="Arial"/>
          <w:lang w:eastAsia="en-GB"/>
        </w:rPr>
        <w:t xml:space="preserve"> </w:t>
      </w:r>
    </w:p>
    <w:p w14:paraId="0B2CB3A5"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Compliments of the Chef</w:t>
      </w:r>
    </w:p>
    <w:p w14:paraId="4CF484FA" w14:textId="77777777" w:rsidR="00A151F8" w:rsidRPr="00B90B4A" w:rsidRDefault="00A151F8" w:rsidP="00A151F8">
      <w:pPr>
        <w:spacing w:line="360" w:lineRule="auto"/>
        <w:rPr>
          <w:rFonts w:ascii="Arial" w:hAnsi="Arial" w:cs="Arial"/>
          <w:lang w:eastAsia="en-GB"/>
        </w:rPr>
      </w:pPr>
    </w:p>
    <w:p w14:paraId="5B9E41F6" w14:textId="77777777" w:rsidR="00A151F8" w:rsidRPr="00B90B4A" w:rsidRDefault="00A151F8" w:rsidP="00A151F8">
      <w:pPr>
        <w:spacing w:line="360" w:lineRule="auto"/>
        <w:rPr>
          <w:rFonts w:ascii="Arial" w:hAnsi="Arial" w:cs="Arial"/>
          <w:b/>
          <w:bCs/>
          <w:lang w:eastAsia="en-GB"/>
        </w:rPr>
      </w:pPr>
      <w:r w:rsidRPr="00B90B4A">
        <w:rPr>
          <w:rFonts w:ascii="Arial" w:hAnsi="Arial" w:cs="Arial"/>
          <w:b/>
          <w:bCs/>
          <w:lang w:eastAsia="en-GB"/>
        </w:rPr>
        <w:t xml:space="preserve">Starter </w:t>
      </w:r>
    </w:p>
    <w:p w14:paraId="61555DB8" w14:textId="77777777" w:rsidR="00A151F8" w:rsidRPr="00B90B4A" w:rsidRDefault="00A151F8" w:rsidP="00A151F8">
      <w:pPr>
        <w:spacing w:line="360" w:lineRule="auto"/>
        <w:rPr>
          <w:rFonts w:ascii="Arial" w:hAnsi="Arial" w:cs="Arial"/>
          <w:i/>
          <w:iCs/>
          <w:lang w:eastAsia="en-GB"/>
        </w:rPr>
      </w:pPr>
      <w:r w:rsidRPr="00B90B4A">
        <w:rPr>
          <w:rFonts w:ascii="Arial" w:hAnsi="Arial" w:cs="Arial"/>
          <w:i/>
          <w:iCs/>
          <w:lang w:eastAsia="en-GB"/>
        </w:rPr>
        <w:t xml:space="preserve">Heirloom Tomato Carpaccio </w:t>
      </w:r>
    </w:p>
    <w:p w14:paraId="22F95681"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delicate slices of vine-ripened tomatoes, aged balsamic pearls, micro basil, and a touch of fleur de sel</w:t>
      </w:r>
      <w:r>
        <w:rPr>
          <w:rFonts w:ascii="Arial" w:hAnsi="Arial" w:cs="Arial"/>
          <w:lang w:eastAsia="en-GB"/>
        </w:rPr>
        <w:t>.</w:t>
      </w:r>
      <w:r w:rsidRPr="00B90B4A">
        <w:rPr>
          <w:rFonts w:ascii="Arial" w:hAnsi="Arial" w:cs="Arial"/>
          <w:lang w:eastAsia="en-GB"/>
        </w:rPr>
        <w:t xml:space="preserve"> </w:t>
      </w:r>
    </w:p>
    <w:p w14:paraId="5278539A"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£12</w:t>
      </w:r>
    </w:p>
    <w:p w14:paraId="6D2C1262" w14:textId="77777777" w:rsidR="00A151F8" w:rsidRPr="00B90B4A" w:rsidRDefault="00A151F8" w:rsidP="00A151F8">
      <w:pPr>
        <w:spacing w:line="360" w:lineRule="auto"/>
        <w:rPr>
          <w:rFonts w:ascii="Arial" w:hAnsi="Arial" w:cs="Arial"/>
          <w:lang w:eastAsia="en-GB"/>
        </w:rPr>
      </w:pPr>
    </w:p>
    <w:p w14:paraId="4ECA38D4" w14:textId="77777777" w:rsidR="00A151F8" w:rsidRPr="00B90B4A" w:rsidRDefault="00A151F8" w:rsidP="00A151F8">
      <w:pPr>
        <w:spacing w:line="360" w:lineRule="auto"/>
        <w:rPr>
          <w:rFonts w:ascii="Arial" w:hAnsi="Arial" w:cs="Arial"/>
          <w:b/>
          <w:bCs/>
          <w:lang w:eastAsia="en-GB"/>
        </w:rPr>
      </w:pPr>
      <w:r w:rsidRPr="00B90B4A">
        <w:rPr>
          <w:rFonts w:ascii="Arial" w:hAnsi="Arial" w:cs="Arial"/>
          <w:b/>
          <w:bCs/>
          <w:lang w:eastAsia="en-GB"/>
        </w:rPr>
        <w:t xml:space="preserve">Soup </w:t>
      </w:r>
    </w:p>
    <w:p w14:paraId="3EF30757" w14:textId="77777777" w:rsidR="00A151F8" w:rsidRPr="00B90B4A" w:rsidRDefault="00A151F8" w:rsidP="00A151F8">
      <w:pPr>
        <w:spacing w:line="360" w:lineRule="auto"/>
        <w:rPr>
          <w:rFonts w:ascii="Arial" w:hAnsi="Arial" w:cs="Arial"/>
          <w:i/>
          <w:iCs/>
          <w:lang w:eastAsia="en-GB"/>
        </w:rPr>
      </w:pPr>
      <w:r w:rsidRPr="00B90B4A">
        <w:rPr>
          <w:rFonts w:ascii="Arial" w:hAnsi="Arial" w:cs="Arial"/>
          <w:i/>
          <w:iCs/>
          <w:lang w:eastAsia="en-GB"/>
        </w:rPr>
        <w:t xml:space="preserve">Cream of Artichoke Soup </w:t>
      </w:r>
    </w:p>
    <w:p w14:paraId="0C6D64C8"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 xml:space="preserve">with truffle essence and a parmesan </w:t>
      </w:r>
      <w:proofErr w:type="spellStart"/>
      <w:r w:rsidRPr="00B90B4A">
        <w:rPr>
          <w:rFonts w:ascii="Arial" w:hAnsi="Arial" w:cs="Arial"/>
          <w:lang w:eastAsia="en-GB"/>
        </w:rPr>
        <w:t>tuile</w:t>
      </w:r>
      <w:proofErr w:type="spellEnd"/>
      <w:r>
        <w:rPr>
          <w:rFonts w:ascii="Arial" w:hAnsi="Arial" w:cs="Arial"/>
          <w:lang w:eastAsia="en-GB"/>
        </w:rPr>
        <w:t>.</w:t>
      </w:r>
      <w:r w:rsidRPr="00B90B4A">
        <w:rPr>
          <w:rFonts w:ascii="Arial" w:hAnsi="Arial" w:cs="Arial"/>
          <w:lang w:eastAsia="en-GB"/>
        </w:rPr>
        <w:t xml:space="preserve"> </w:t>
      </w:r>
    </w:p>
    <w:p w14:paraId="5BC00DC4"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£10</w:t>
      </w:r>
    </w:p>
    <w:p w14:paraId="71DD127C" w14:textId="77777777" w:rsidR="00A151F8" w:rsidRPr="00B90B4A" w:rsidRDefault="00A151F8" w:rsidP="00A151F8">
      <w:pPr>
        <w:spacing w:line="360" w:lineRule="auto"/>
        <w:rPr>
          <w:rFonts w:ascii="Arial" w:hAnsi="Arial" w:cs="Arial"/>
          <w:lang w:eastAsia="en-GB"/>
        </w:rPr>
      </w:pPr>
    </w:p>
    <w:p w14:paraId="491B09AB" w14:textId="77777777" w:rsidR="00A151F8" w:rsidRPr="00B90B4A" w:rsidRDefault="00A151F8" w:rsidP="00A151F8">
      <w:pPr>
        <w:spacing w:line="360" w:lineRule="auto"/>
        <w:rPr>
          <w:rFonts w:ascii="Arial" w:hAnsi="Arial" w:cs="Arial"/>
          <w:b/>
          <w:bCs/>
          <w:lang w:eastAsia="en-GB"/>
        </w:rPr>
      </w:pPr>
      <w:r w:rsidRPr="00B90B4A">
        <w:rPr>
          <w:rFonts w:ascii="Arial" w:hAnsi="Arial" w:cs="Arial"/>
          <w:b/>
          <w:bCs/>
          <w:lang w:eastAsia="en-GB"/>
        </w:rPr>
        <w:t xml:space="preserve">Seafood Course </w:t>
      </w:r>
    </w:p>
    <w:p w14:paraId="2D4ED13E" w14:textId="77777777" w:rsidR="00A151F8" w:rsidRPr="00B90B4A" w:rsidRDefault="00A151F8" w:rsidP="00A151F8">
      <w:pPr>
        <w:spacing w:line="360" w:lineRule="auto"/>
        <w:rPr>
          <w:rFonts w:ascii="Arial" w:hAnsi="Arial" w:cs="Arial"/>
          <w:i/>
          <w:iCs/>
          <w:lang w:eastAsia="en-GB"/>
        </w:rPr>
      </w:pPr>
      <w:r w:rsidRPr="00B90B4A">
        <w:rPr>
          <w:rFonts w:ascii="Arial" w:hAnsi="Arial" w:cs="Arial"/>
          <w:i/>
          <w:iCs/>
          <w:lang w:eastAsia="en-GB"/>
        </w:rPr>
        <w:t xml:space="preserve">Champagne-Poached Lobster Tail </w:t>
      </w:r>
    </w:p>
    <w:p w14:paraId="43BE157C"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baby greens, blood orange segments, and a vanilla bean Champagne sabayon</w:t>
      </w:r>
      <w:r>
        <w:rPr>
          <w:rFonts w:ascii="Arial" w:hAnsi="Arial" w:cs="Arial"/>
          <w:lang w:eastAsia="en-GB"/>
        </w:rPr>
        <w:t>.</w:t>
      </w:r>
      <w:r w:rsidRPr="00B90B4A">
        <w:rPr>
          <w:rFonts w:ascii="Arial" w:hAnsi="Arial" w:cs="Arial"/>
          <w:lang w:eastAsia="en-GB"/>
        </w:rPr>
        <w:t xml:space="preserve"> </w:t>
      </w:r>
    </w:p>
    <w:p w14:paraId="6E4B0757"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£22</w:t>
      </w:r>
    </w:p>
    <w:p w14:paraId="4F6597E1" w14:textId="77777777" w:rsidR="00A151F8" w:rsidRPr="00B90B4A" w:rsidRDefault="00A151F8" w:rsidP="00A151F8">
      <w:pPr>
        <w:spacing w:line="360" w:lineRule="auto"/>
        <w:rPr>
          <w:rFonts w:ascii="Arial" w:hAnsi="Arial" w:cs="Arial"/>
          <w:lang w:eastAsia="en-GB"/>
        </w:rPr>
      </w:pPr>
    </w:p>
    <w:p w14:paraId="07807593" w14:textId="77777777" w:rsidR="00A151F8" w:rsidRDefault="00A151F8" w:rsidP="00A151F8">
      <w:pPr>
        <w:spacing w:line="360" w:lineRule="auto"/>
        <w:rPr>
          <w:rFonts w:ascii="Arial" w:hAnsi="Arial" w:cs="Arial"/>
          <w:b/>
          <w:bCs/>
          <w:lang w:eastAsia="en-GB"/>
        </w:rPr>
      </w:pPr>
    </w:p>
    <w:p w14:paraId="662B2BEB" w14:textId="77777777" w:rsidR="00A151F8" w:rsidRDefault="00A151F8" w:rsidP="00A151F8">
      <w:pPr>
        <w:spacing w:line="360" w:lineRule="auto"/>
        <w:rPr>
          <w:rFonts w:ascii="Arial" w:hAnsi="Arial" w:cs="Arial"/>
          <w:b/>
          <w:bCs/>
          <w:lang w:eastAsia="en-GB"/>
        </w:rPr>
      </w:pPr>
    </w:p>
    <w:p w14:paraId="2140B3F5" w14:textId="77777777" w:rsidR="00A151F8" w:rsidRDefault="00A151F8" w:rsidP="00A151F8">
      <w:pPr>
        <w:spacing w:line="360" w:lineRule="auto"/>
        <w:rPr>
          <w:rFonts w:ascii="Arial" w:hAnsi="Arial" w:cs="Arial"/>
          <w:b/>
          <w:bCs/>
          <w:lang w:eastAsia="en-GB"/>
        </w:rPr>
      </w:pPr>
    </w:p>
    <w:p w14:paraId="4A4492D3" w14:textId="77777777" w:rsidR="00A151F8" w:rsidRDefault="00A151F8" w:rsidP="00A151F8">
      <w:pPr>
        <w:spacing w:line="360" w:lineRule="auto"/>
        <w:rPr>
          <w:rFonts w:ascii="Arial" w:hAnsi="Arial" w:cs="Arial"/>
          <w:b/>
          <w:bCs/>
          <w:lang w:eastAsia="en-GB"/>
        </w:rPr>
      </w:pPr>
    </w:p>
    <w:p w14:paraId="43C173CE" w14:textId="77777777" w:rsidR="00A151F8" w:rsidRPr="00B90B4A" w:rsidRDefault="00A151F8" w:rsidP="00A151F8">
      <w:pPr>
        <w:spacing w:line="360" w:lineRule="auto"/>
        <w:rPr>
          <w:rFonts w:ascii="Arial" w:hAnsi="Arial" w:cs="Arial"/>
          <w:b/>
          <w:bCs/>
          <w:lang w:eastAsia="en-GB"/>
        </w:rPr>
      </w:pPr>
      <w:r w:rsidRPr="00B90B4A">
        <w:rPr>
          <w:rFonts w:ascii="Arial" w:hAnsi="Arial" w:cs="Arial"/>
          <w:b/>
          <w:bCs/>
          <w:lang w:eastAsia="en-GB"/>
        </w:rPr>
        <w:lastRenderedPageBreak/>
        <w:t xml:space="preserve">Main Course </w:t>
      </w:r>
    </w:p>
    <w:p w14:paraId="6F8486CA" w14:textId="77777777" w:rsidR="00A151F8" w:rsidRPr="00B90B4A" w:rsidRDefault="00A151F8" w:rsidP="00A151F8">
      <w:pPr>
        <w:spacing w:line="360" w:lineRule="auto"/>
        <w:rPr>
          <w:rFonts w:ascii="Arial" w:hAnsi="Arial" w:cs="Arial"/>
          <w:i/>
          <w:iCs/>
          <w:lang w:eastAsia="en-GB"/>
        </w:rPr>
      </w:pPr>
      <w:r w:rsidRPr="00B90B4A">
        <w:rPr>
          <w:rFonts w:ascii="Arial" w:hAnsi="Arial" w:cs="Arial"/>
          <w:i/>
          <w:iCs/>
          <w:lang w:eastAsia="en-GB"/>
        </w:rPr>
        <w:t xml:space="preserve">Filet Mignon and Wild Mushroom Wellington </w:t>
      </w:r>
    </w:p>
    <w:p w14:paraId="4A33F53C"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cabernet-thyme jus, golden beet purée, and charred asparagus tips.</w:t>
      </w:r>
    </w:p>
    <w:p w14:paraId="4653D065"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£35</w:t>
      </w:r>
    </w:p>
    <w:p w14:paraId="62F57BE1"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Or</w:t>
      </w:r>
    </w:p>
    <w:p w14:paraId="1BB5362F" w14:textId="77777777" w:rsidR="00A151F8" w:rsidRPr="00B90B4A" w:rsidRDefault="00A151F8" w:rsidP="00A151F8">
      <w:pPr>
        <w:spacing w:line="360" w:lineRule="auto"/>
        <w:rPr>
          <w:rFonts w:ascii="Arial" w:hAnsi="Arial" w:cs="Arial"/>
          <w:i/>
          <w:iCs/>
          <w:lang w:eastAsia="en-GB"/>
        </w:rPr>
      </w:pPr>
      <w:r w:rsidRPr="00B90B4A">
        <w:rPr>
          <w:rFonts w:ascii="Arial" w:hAnsi="Arial" w:cs="Arial"/>
          <w:i/>
          <w:iCs/>
          <w:lang w:eastAsia="en-GB"/>
        </w:rPr>
        <w:t xml:space="preserve">Stuffed Zucchini Blossoms </w:t>
      </w:r>
    </w:p>
    <w:p w14:paraId="11EC7847"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quinoa, heirloom vegetables, herbed ricotta, on a bed of roasted red pepper coulis</w:t>
      </w:r>
      <w:r>
        <w:rPr>
          <w:rFonts w:ascii="Arial" w:hAnsi="Arial" w:cs="Arial"/>
          <w:lang w:eastAsia="en-GB"/>
        </w:rPr>
        <w:t>.</w:t>
      </w:r>
      <w:r w:rsidRPr="00B90B4A">
        <w:rPr>
          <w:rFonts w:ascii="Arial" w:hAnsi="Arial" w:cs="Arial"/>
          <w:lang w:eastAsia="en-GB"/>
        </w:rPr>
        <w:t xml:space="preserve"> </w:t>
      </w:r>
    </w:p>
    <w:p w14:paraId="37CEEF0B"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£28</w:t>
      </w:r>
    </w:p>
    <w:p w14:paraId="18B55C21" w14:textId="77777777" w:rsidR="00A151F8" w:rsidRPr="00B90B4A" w:rsidRDefault="00A151F8" w:rsidP="00A151F8">
      <w:pPr>
        <w:spacing w:line="360" w:lineRule="auto"/>
        <w:rPr>
          <w:rFonts w:ascii="Arial" w:hAnsi="Arial" w:cs="Arial"/>
          <w:lang w:eastAsia="en-GB"/>
        </w:rPr>
      </w:pPr>
    </w:p>
    <w:p w14:paraId="009C1D62" w14:textId="77777777" w:rsidR="00A151F8" w:rsidRPr="00B90B4A" w:rsidRDefault="00A151F8" w:rsidP="00A151F8">
      <w:pPr>
        <w:spacing w:line="360" w:lineRule="auto"/>
        <w:rPr>
          <w:rFonts w:ascii="Arial" w:hAnsi="Arial" w:cs="Arial"/>
          <w:b/>
          <w:bCs/>
          <w:lang w:eastAsia="en-GB"/>
        </w:rPr>
      </w:pPr>
      <w:r w:rsidRPr="00B90B4A">
        <w:rPr>
          <w:rFonts w:ascii="Arial" w:hAnsi="Arial" w:cs="Arial"/>
          <w:b/>
          <w:bCs/>
          <w:lang w:eastAsia="en-GB"/>
        </w:rPr>
        <w:t xml:space="preserve">Intermezzo </w:t>
      </w:r>
    </w:p>
    <w:p w14:paraId="001FDF58" w14:textId="77777777" w:rsidR="00A151F8" w:rsidRPr="00B90B4A" w:rsidRDefault="00A151F8" w:rsidP="00A151F8">
      <w:pPr>
        <w:spacing w:line="360" w:lineRule="auto"/>
        <w:rPr>
          <w:rFonts w:ascii="Arial" w:hAnsi="Arial" w:cs="Arial"/>
          <w:i/>
          <w:iCs/>
          <w:lang w:eastAsia="en-GB"/>
        </w:rPr>
      </w:pPr>
      <w:r w:rsidRPr="00B90B4A">
        <w:rPr>
          <w:rFonts w:ascii="Arial" w:hAnsi="Arial" w:cs="Arial"/>
          <w:i/>
          <w:iCs/>
          <w:lang w:eastAsia="en-GB"/>
        </w:rPr>
        <w:t xml:space="preserve">Cheese and Charcuterie Board </w:t>
      </w:r>
    </w:p>
    <w:p w14:paraId="61C7E2EC"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 xml:space="preserve">artisan cheeses, cured meats, fig jam, and walnut bread. </w:t>
      </w:r>
    </w:p>
    <w:p w14:paraId="4C5966AA"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£18</w:t>
      </w:r>
    </w:p>
    <w:p w14:paraId="1CC45D8E" w14:textId="77777777" w:rsidR="00A151F8" w:rsidRPr="00B90B4A" w:rsidRDefault="00A151F8" w:rsidP="00A151F8">
      <w:pPr>
        <w:spacing w:line="360" w:lineRule="auto"/>
        <w:rPr>
          <w:rFonts w:ascii="Arial" w:hAnsi="Arial" w:cs="Arial"/>
          <w:lang w:eastAsia="en-GB"/>
        </w:rPr>
      </w:pPr>
    </w:p>
    <w:p w14:paraId="3445C33D" w14:textId="77777777" w:rsidR="00A151F8" w:rsidRPr="00B90B4A" w:rsidRDefault="00A151F8" w:rsidP="00A151F8">
      <w:pPr>
        <w:spacing w:line="360" w:lineRule="auto"/>
        <w:rPr>
          <w:rFonts w:ascii="Arial" w:hAnsi="Arial" w:cs="Arial"/>
          <w:b/>
          <w:bCs/>
          <w:lang w:eastAsia="en-GB"/>
        </w:rPr>
      </w:pPr>
      <w:r w:rsidRPr="00B90B4A">
        <w:rPr>
          <w:rFonts w:ascii="Arial" w:hAnsi="Arial" w:cs="Arial"/>
          <w:b/>
          <w:bCs/>
          <w:lang w:eastAsia="en-GB"/>
        </w:rPr>
        <w:t xml:space="preserve">Dessert </w:t>
      </w:r>
    </w:p>
    <w:p w14:paraId="735FCCE7" w14:textId="77777777" w:rsidR="00A151F8" w:rsidRPr="00B90B4A" w:rsidRDefault="00A151F8" w:rsidP="00A151F8">
      <w:pPr>
        <w:spacing w:line="360" w:lineRule="auto"/>
        <w:rPr>
          <w:rFonts w:ascii="Arial" w:hAnsi="Arial" w:cs="Arial"/>
          <w:i/>
          <w:iCs/>
          <w:lang w:eastAsia="en-GB"/>
        </w:rPr>
      </w:pPr>
      <w:r w:rsidRPr="00B90B4A">
        <w:rPr>
          <w:rFonts w:ascii="Arial" w:hAnsi="Arial" w:cs="Arial"/>
          <w:i/>
          <w:iCs/>
          <w:lang w:eastAsia="en-GB"/>
        </w:rPr>
        <w:t xml:space="preserve">Chocolate Passion Duo </w:t>
      </w:r>
    </w:p>
    <w:p w14:paraId="3D44C0A4"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 xml:space="preserve">dark chocolate fondant, passion fruit insert, and hazelnut crunch, accompanied by a passion fruit-mango sorbet. </w:t>
      </w:r>
    </w:p>
    <w:p w14:paraId="119F1DD6"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£15</w:t>
      </w:r>
    </w:p>
    <w:p w14:paraId="20484E72" w14:textId="77777777" w:rsidR="00A151F8" w:rsidRPr="00B90B4A" w:rsidRDefault="00A151F8" w:rsidP="00A151F8">
      <w:pPr>
        <w:spacing w:line="360" w:lineRule="auto"/>
        <w:rPr>
          <w:rFonts w:ascii="Arial" w:hAnsi="Arial" w:cs="Arial"/>
          <w:lang w:eastAsia="en-GB"/>
        </w:rPr>
      </w:pPr>
    </w:p>
    <w:p w14:paraId="10F62BA1" w14:textId="77777777" w:rsidR="00A151F8" w:rsidRPr="00B90B4A" w:rsidRDefault="00A151F8" w:rsidP="00A151F8">
      <w:pPr>
        <w:spacing w:line="360" w:lineRule="auto"/>
        <w:rPr>
          <w:rFonts w:ascii="Arial" w:hAnsi="Arial" w:cs="Arial"/>
          <w:b/>
          <w:bCs/>
          <w:lang w:eastAsia="en-GB"/>
        </w:rPr>
      </w:pPr>
      <w:r w:rsidRPr="00B90B4A">
        <w:rPr>
          <w:rFonts w:ascii="Arial" w:hAnsi="Arial" w:cs="Arial"/>
          <w:b/>
          <w:bCs/>
          <w:lang w:eastAsia="en-GB"/>
        </w:rPr>
        <w:t xml:space="preserve">Sweet Finale </w:t>
      </w:r>
    </w:p>
    <w:p w14:paraId="4EF48C84" w14:textId="77777777" w:rsidR="00A151F8" w:rsidRPr="00B90B4A" w:rsidRDefault="00A151F8" w:rsidP="00A151F8">
      <w:pPr>
        <w:spacing w:line="360" w:lineRule="auto"/>
        <w:rPr>
          <w:rFonts w:ascii="Arial" w:hAnsi="Arial" w:cs="Arial"/>
          <w:i/>
          <w:iCs/>
          <w:lang w:eastAsia="en-GB"/>
        </w:rPr>
      </w:pPr>
      <w:r w:rsidRPr="00B90B4A">
        <w:rPr>
          <w:rFonts w:ascii="Arial" w:hAnsi="Arial" w:cs="Arial"/>
          <w:i/>
          <w:iCs/>
          <w:lang w:eastAsia="en-GB"/>
        </w:rPr>
        <w:t xml:space="preserve">Petite Dessert Medley </w:t>
      </w:r>
    </w:p>
    <w:p w14:paraId="16BF734E"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bite-sized opera cake, strawberry-champagne panna cotta, and lemon-lavender macarons</w:t>
      </w:r>
      <w:r>
        <w:rPr>
          <w:rFonts w:ascii="Arial" w:hAnsi="Arial" w:cs="Arial"/>
          <w:lang w:eastAsia="en-GB"/>
        </w:rPr>
        <w:t>.</w:t>
      </w:r>
      <w:r w:rsidRPr="00B90B4A">
        <w:rPr>
          <w:rFonts w:ascii="Arial" w:hAnsi="Arial" w:cs="Arial"/>
          <w:lang w:eastAsia="en-GB"/>
        </w:rPr>
        <w:t xml:space="preserve"> </w:t>
      </w:r>
    </w:p>
    <w:p w14:paraId="49B73886"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£10</w:t>
      </w:r>
    </w:p>
    <w:p w14:paraId="15004792" w14:textId="77777777" w:rsidR="00A151F8" w:rsidRPr="00B90B4A" w:rsidRDefault="00F24605" w:rsidP="00A151F8">
      <w:pPr>
        <w:spacing w:line="360" w:lineRule="auto"/>
        <w:rPr>
          <w:rFonts w:ascii="Arial" w:hAnsi="Arial" w:cs="Arial"/>
          <w:lang w:eastAsia="en-GB"/>
        </w:rPr>
      </w:pPr>
      <w:r>
        <w:rPr>
          <w:rFonts w:ascii="Arial" w:hAnsi="Arial" w:cs="Arial"/>
          <w:noProof/>
        </w:rPr>
        <w:pict w14:anchorId="42AE4544">
          <v:rect id="_x0000_i1025" alt="" style="width:451.3pt;height:.05pt;mso-width-percent:0;mso-height-percent:0;mso-width-percent:0;mso-height-percent:0" o:hralign="center" o:hrstd="t" o:hrnoshade="t" o:hr="t" fillcolor="#374151" stroked="f"/>
        </w:pict>
      </w:r>
    </w:p>
    <w:p w14:paraId="46C66C2D" w14:textId="77777777" w:rsidR="00A151F8" w:rsidRPr="00B90B4A" w:rsidRDefault="00A151F8" w:rsidP="00A151F8">
      <w:pPr>
        <w:spacing w:line="360" w:lineRule="auto"/>
        <w:rPr>
          <w:rFonts w:ascii="Arial" w:hAnsi="Arial" w:cs="Arial"/>
          <w:lang w:eastAsia="en-GB"/>
        </w:rPr>
      </w:pPr>
      <w:r w:rsidRPr="00B90B4A">
        <w:rPr>
          <w:rFonts w:ascii="Arial" w:hAnsi="Arial" w:cs="Arial"/>
          <w:lang w:eastAsia="en-GB"/>
        </w:rPr>
        <w:t>Total per person for the full experience: £120</w:t>
      </w:r>
    </w:p>
    <w:p w14:paraId="4530E6C5" w14:textId="77777777" w:rsidR="00A151F8" w:rsidRPr="00B90B4A" w:rsidRDefault="00A151F8" w:rsidP="00A151F8">
      <w:pPr>
        <w:spacing w:line="360" w:lineRule="auto"/>
        <w:rPr>
          <w:rFonts w:ascii="Arial" w:hAnsi="Arial" w:cs="Arial"/>
          <w:lang w:eastAsia="en-GB"/>
        </w:rPr>
      </w:pPr>
    </w:p>
    <w:p w14:paraId="0011E70A" w14:textId="77777777" w:rsidR="00A151F8" w:rsidRPr="00B90B4A" w:rsidRDefault="00A151F8" w:rsidP="00A151F8">
      <w:pPr>
        <w:spacing w:line="360" w:lineRule="auto"/>
        <w:rPr>
          <w:rFonts w:ascii="Arial" w:hAnsi="Arial" w:cs="Arial"/>
        </w:rPr>
      </w:pPr>
    </w:p>
    <w:p w14:paraId="49D92B72" w14:textId="77777777" w:rsidR="00A151F8" w:rsidRPr="00B90B4A" w:rsidRDefault="00A151F8" w:rsidP="00A151F8">
      <w:pPr>
        <w:spacing w:line="360" w:lineRule="auto"/>
        <w:rPr>
          <w:rFonts w:ascii="Arial" w:hAnsi="Arial" w:cs="Arial"/>
        </w:rPr>
      </w:pPr>
    </w:p>
    <w:p w14:paraId="2B6492D4" w14:textId="77777777" w:rsidR="00A151F8" w:rsidRDefault="00A151F8" w:rsidP="00A151F8">
      <w:pPr>
        <w:spacing w:line="360" w:lineRule="auto"/>
        <w:rPr>
          <w:rFonts w:ascii="Arial" w:hAnsi="Arial" w:cs="Arial"/>
        </w:rPr>
      </w:pPr>
    </w:p>
    <w:p w14:paraId="4C618B08" w14:textId="77777777" w:rsidR="00A151F8" w:rsidRDefault="00A151F8" w:rsidP="00A151F8">
      <w:pPr>
        <w:spacing w:line="360" w:lineRule="auto"/>
        <w:rPr>
          <w:rFonts w:ascii="Arial" w:hAnsi="Arial" w:cs="Arial"/>
        </w:rPr>
      </w:pPr>
    </w:p>
    <w:p w14:paraId="551F9EB3" w14:textId="77777777" w:rsidR="00A151F8" w:rsidRDefault="00A151F8" w:rsidP="00A151F8">
      <w:pPr>
        <w:spacing w:line="360" w:lineRule="auto"/>
        <w:rPr>
          <w:rFonts w:ascii="Arial" w:hAnsi="Arial" w:cs="Arial"/>
        </w:rPr>
      </w:pPr>
    </w:p>
    <w:p w14:paraId="20BEB23B" w14:textId="77777777" w:rsidR="00DB42C2" w:rsidRDefault="00DB42C2" w:rsidP="00A151F8">
      <w:pPr>
        <w:spacing w:line="360" w:lineRule="auto"/>
        <w:rPr>
          <w:rFonts w:ascii="Arial" w:hAnsi="Arial" w:cs="Arial"/>
          <w:b/>
          <w:bCs/>
          <w:lang w:eastAsia="en-GB"/>
        </w:rPr>
      </w:pPr>
    </w:p>
    <w:p w14:paraId="39182F57" w14:textId="49857AA4" w:rsidR="00A151F8" w:rsidRPr="00B90B4A" w:rsidRDefault="00A151F8" w:rsidP="00A151F8">
      <w:pPr>
        <w:spacing w:line="360" w:lineRule="auto"/>
        <w:rPr>
          <w:rFonts w:ascii="Arial" w:hAnsi="Arial" w:cs="Arial"/>
          <w:lang w:eastAsia="en-GB"/>
        </w:rPr>
      </w:pPr>
      <w:r w:rsidRPr="00345800">
        <w:rPr>
          <w:rFonts w:ascii="Arial" w:hAnsi="Arial" w:cs="Arial"/>
          <w:b/>
          <w:bCs/>
          <w:lang w:eastAsia="en-GB"/>
        </w:rPr>
        <w:lastRenderedPageBreak/>
        <w:t>Beverage Pairing</w:t>
      </w:r>
      <w:r w:rsidRPr="00345800">
        <w:rPr>
          <w:rFonts w:ascii="Arial" w:hAnsi="Arial" w:cs="Arial"/>
          <w:lang w:eastAsia="en-GB"/>
        </w:rPr>
        <w:t xml:space="preserve"> </w:t>
      </w:r>
    </w:p>
    <w:p w14:paraId="6FDCEF2D" w14:textId="77777777" w:rsidR="00A151F8" w:rsidRDefault="00A151F8" w:rsidP="00A151F8">
      <w:pPr>
        <w:spacing w:line="360" w:lineRule="auto"/>
        <w:rPr>
          <w:rFonts w:ascii="Arial" w:hAnsi="Arial" w:cs="Arial"/>
          <w:lang w:eastAsia="en-GB"/>
        </w:rPr>
      </w:pPr>
    </w:p>
    <w:p w14:paraId="09D071A2" w14:textId="77777777" w:rsidR="00A151F8" w:rsidRPr="00B90B4A" w:rsidRDefault="00A151F8" w:rsidP="00A151F8">
      <w:pPr>
        <w:spacing w:line="360" w:lineRule="auto"/>
        <w:rPr>
          <w:rFonts w:ascii="Arial" w:hAnsi="Arial" w:cs="Arial"/>
          <w:lang w:eastAsia="en-GB"/>
        </w:rPr>
      </w:pPr>
      <w:r w:rsidRPr="00345800">
        <w:rPr>
          <w:rFonts w:ascii="Arial" w:hAnsi="Arial" w:cs="Arial"/>
          <w:lang w:eastAsia="en-GB"/>
        </w:rPr>
        <w:t>The beverage selection is as meticulously curated as our dishes. The following options are available:</w:t>
      </w:r>
    </w:p>
    <w:p w14:paraId="1CA41711" w14:textId="77777777" w:rsidR="00A151F8" w:rsidRPr="00B90B4A" w:rsidRDefault="00A151F8" w:rsidP="00A151F8">
      <w:pPr>
        <w:pStyle w:val="ListParagraph"/>
        <w:numPr>
          <w:ilvl w:val="0"/>
          <w:numId w:val="1"/>
        </w:numPr>
        <w:spacing w:line="360" w:lineRule="auto"/>
        <w:rPr>
          <w:rFonts w:ascii="Arial" w:hAnsi="Arial" w:cs="Arial"/>
          <w:lang w:eastAsia="en-GB"/>
        </w:rPr>
      </w:pPr>
      <w:r w:rsidRPr="00B90B4A">
        <w:rPr>
          <w:rFonts w:ascii="Arial" w:hAnsi="Arial" w:cs="Arial"/>
          <w:lang w:eastAsia="en-GB"/>
        </w:rPr>
        <w:t>Wine Pairing: An additional £60 per person for a pairing that includes a glass of wine expertly selected to complement each course, from our amuse-bouche to dessert.</w:t>
      </w:r>
    </w:p>
    <w:p w14:paraId="5E159807" w14:textId="77777777" w:rsidR="00A151F8" w:rsidRPr="00B90B4A" w:rsidRDefault="00A151F8" w:rsidP="00A151F8">
      <w:pPr>
        <w:pStyle w:val="ListParagraph"/>
        <w:numPr>
          <w:ilvl w:val="0"/>
          <w:numId w:val="1"/>
        </w:numPr>
        <w:spacing w:line="360" w:lineRule="auto"/>
        <w:rPr>
          <w:rFonts w:ascii="Arial" w:hAnsi="Arial" w:cs="Arial"/>
          <w:lang w:eastAsia="en-GB"/>
        </w:rPr>
      </w:pPr>
      <w:r w:rsidRPr="00B90B4A">
        <w:rPr>
          <w:rFonts w:ascii="Arial" w:hAnsi="Arial" w:cs="Arial"/>
          <w:lang w:eastAsia="en-GB"/>
        </w:rPr>
        <w:t>Signature Cocktails: Choose from our mixologist’s creations, which incorporate organic spirits and fresh botanicals (£12-£15 each).</w:t>
      </w:r>
    </w:p>
    <w:p w14:paraId="7D762EDD" w14:textId="77777777" w:rsidR="00A151F8" w:rsidRPr="00B90B4A" w:rsidRDefault="00A151F8" w:rsidP="00A151F8">
      <w:pPr>
        <w:pStyle w:val="ListParagraph"/>
        <w:numPr>
          <w:ilvl w:val="0"/>
          <w:numId w:val="1"/>
        </w:numPr>
        <w:spacing w:line="360" w:lineRule="auto"/>
        <w:rPr>
          <w:rFonts w:ascii="Arial" w:hAnsi="Arial" w:cs="Arial"/>
          <w:lang w:eastAsia="en-GB"/>
        </w:rPr>
      </w:pPr>
      <w:r w:rsidRPr="00B90B4A">
        <w:rPr>
          <w:rFonts w:ascii="Arial" w:hAnsi="Arial" w:cs="Arial"/>
          <w:lang w:eastAsia="en-GB"/>
        </w:rPr>
        <w:t>Non-Alcoholic Pairings: A series of crafted mocktails and non-alcoholic wines are available to enhance your dining experience (£30 per person for full pairing).</w:t>
      </w:r>
    </w:p>
    <w:p w14:paraId="39F0CAD3" w14:textId="77777777" w:rsidR="00A151F8" w:rsidRPr="00B90B4A" w:rsidRDefault="00A151F8" w:rsidP="00A151F8">
      <w:pPr>
        <w:pStyle w:val="ListParagraph"/>
        <w:numPr>
          <w:ilvl w:val="0"/>
          <w:numId w:val="1"/>
        </w:numPr>
        <w:spacing w:line="360" w:lineRule="auto"/>
        <w:rPr>
          <w:rFonts w:ascii="Arial" w:hAnsi="Arial" w:cs="Arial"/>
          <w:lang w:eastAsia="en-GB"/>
        </w:rPr>
      </w:pPr>
      <w:r w:rsidRPr="00B90B4A">
        <w:rPr>
          <w:rFonts w:ascii="Arial" w:hAnsi="Arial" w:cs="Arial"/>
          <w:lang w:eastAsia="en-GB"/>
        </w:rPr>
        <w:t>Champagne and Sparkling Wines: To celebrate your special moment, we offer a selection of premium champagnes and sparkling wines by the glass or bottle (from £15 per glass).</w:t>
      </w:r>
    </w:p>
    <w:p w14:paraId="65A1C1EA" w14:textId="77777777" w:rsidR="00A151F8" w:rsidRPr="00B90B4A" w:rsidRDefault="00A151F8" w:rsidP="00A151F8">
      <w:pPr>
        <w:pStyle w:val="ListParagraph"/>
        <w:numPr>
          <w:ilvl w:val="0"/>
          <w:numId w:val="1"/>
        </w:numPr>
        <w:spacing w:line="360" w:lineRule="auto"/>
        <w:rPr>
          <w:rFonts w:ascii="Arial" w:hAnsi="Arial" w:cs="Arial"/>
          <w:lang w:eastAsia="en-GB"/>
        </w:rPr>
      </w:pPr>
      <w:r w:rsidRPr="00B90B4A">
        <w:rPr>
          <w:rFonts w:ascii="Arial" w:hAnsi="Arial" w:cs="Arial"/>
          <w:lang w:eastAsia="en-GB"/>
        </w:rPr>
        <w:t>Craft Beers and Ciders: A range of local and imported craft beers and ciders are available (£5-£8 each).</w:t>
      </w:r>
    </w:p>
    <w:p w14:paraId="09990FDE" w14:textId="77777777" w:rsidR="00A151F8" w:rsidRPr="00B90B4A" w:rsidRDefault="00A151F8" w:rsidP="00A151F8">
      <w:pPr>
        <w:pStyle w:val="ListParagraph"/>
        <w:numPr>
          <w:ilvl w:val="0"/>
          <w:numId w:val="1"/>
        </w:numPr>
        <w:spacing w:line="360" w:lineRule="auto"/>
        <w:rPr>
          <w:rFonts w:ascii="Arial" w:hAnsi="Arial" w:cs="Arial"/>
          <w:lang w:eastAsia="en-GB"/>
        </w:rPr>
      </w:pPr>
      <w:r w:rsidRPr="00B90B4A">
        <w:rPr>
          <w:rFonts w:ascii="Arial" w:hAnsi="Arial" w:cs="Arial"/>
          <w:lang w:eastAsia="en-GB"/>
        </w:rPr>
        <w:t>Soft Beverages: Artisanal sodas, freshly squeezed juices, and house-made infused waters (£3-£5 each).</w:t>
      </w:r>
    </w:p>
    <w:p w14:paraId="500273AA" w14:textId="77777777" w:rsidR="00A151F8" w:rsidRPr="00B90B4A" w:rsidRDefault="00A151F8" w:rsidP="00A151F8">
      <w:pPr>
        <w:pStyle w:val="ListParagraph"/>
        <w:numPr>
          <w:ilvl w:val="0"/>
          <w:numId w:val="1"/>
        </w:numPr>
        <w:spacing w:line="360" w:lineRule="auto"/>
        <w:rPr>
          <w:rFonts w:ascii="Arial" w:hAnsi="Arial" w:cs="Arial"/>
          <w:lang w:eastAsia="en-GB"/>
        </w:rPr>
      </w:pPr>
      <w:r w:rsidRPr="00B90B4A">
        <w:rPr>
          <w:rFonts w:ascii="Arial" w:hAnsi="Arial" w:cs="Arial"/>
          <w:lang w:eastAsia="en-GB"/>
        </w:rPr>
        <w:t>Teas and Coffees: A selection of organic and fair-trade teas and coffees to conclude your meal (£3-£5 each).</w:t>
      </w:r>
    </w:p>
    <w:p w14:paraId="091C2D8F" w14:textId="77777777" w:rsidR="00A151F8" w:rsidRPr="00B90B4A" w:rsidRDefault="00A151F8" w:rsidP="00A151F8">
      <w:pPr>
        <w:spacing w:line="360" w:lineRule="auto"/>
        <w:rPr>
          <w:rFonts w:ascii="Arial" w:hAnsi="Arial" w:cs="Arial"/>
        </w:rPr>
      </w:pPr>
    </w:p>
    <w:p w14:paraId="190C708A" w14:textId="77777777" w:rsidR="00A151F8" w:rsidRPr="00345800" w:rsidRDefault="00A151F8" w:rsidP="00A151F8">
      <w:pPr>
        <w:spacing w:line="360" w:lineRule="auto"/>
        <w:rPr>
          <w:rFonts w:ascii="Arial" w:hAnsi="Arial" w:cs="Arial"/>
          <w:lang w:eastAsia="en-GB"/>
        </w:rPr>
      </w:pPr>
      <w:r w:rsidRPr="00345800">
        <w:rPr>
          <w:rFonts w:ascii="Arial" w:hAnsi="Arial" w:cs="Arial"/>
          <w:lang w:eastAsia="en-GB"/>
        </w:rPr>
        <w:t>Allergy and Dietary Accommodation at Botanica, your well-being is our priority. Our kitchen is equipped to handle a variety of dietary requirements including allergies and intolerances. We request that guests provide us with any dietary restrictions at the time of booking, allowing us to craft an experience that is safe and enjoyable for all.</w:t>
      </w:r>
    </w:p>
    <w:p w14:paraId="0D460A58" w14:textId="77777777" w:rsidR="00A151F8" w:rsidRPr="00B90B4A" w:rsidRDefault="00A151F8" w:rsidP="00A151F8">
      <w:pPr>
        <w:spacing w:line="360" w:lineRule="auto"/>
        <w:rPr>
          <w:rFonts w:ascii="Arial" w:hAnsi="Arial" w:cs="Arial"/>
        </w:rPr>
      </w:pPr>
    </w:p>
    <w:p w14:paraId="53078BE3" w14:textId="77777777" w:rsidR="00A151F8" w:rsidRPr="00B90B4A" w:rsidRDefault="00A151F8" w:rsidP="00A151F8">
      <w:pPr>
        <w:spacing w:line="360" w:lineRule="auto"/>
        <w:rPr>
          <w:rFonts w:ascii="Arial" w:hAnsi="Arial" w:cs="Arial"/>
        </w:rPr>
      </w:pPr>
    </w:p>
    <w:p w14:paraId="171658BF" w14:textId="77777777" w:rsidR="00A93A23" w:rsidRDefault="00A93A23" w:rsidP="00A93A23">
      <w:pPr>
        <w:spacing w:line="360" w:lineRule="auto"/>
        <w:rPr>
          <w:rFonts w:ascii="Arial" w:hAnsi="Arial" w:cs="Arial"/>
        </w:rPr>
      </w:pPr>
    </w:p>
    <w:p w14:paraId="6516187A" w14:textId="77777777" w:rsidR="00A93A23" w:rsidRDefault="00A93A23" w:rsidP="00A93A23">
      <w:pPr>
        <w:spacing w:line="360" w:lineRule="auto"/>
        <w:rPr>
          <w:rFonts w:ascii="Arial" w:hAnsi="Arial" w:cs="Arial"/>
        </w:rPr>
      </w:pPr>
    </w:p>
    <w:p w14:paraId="014CC315" w14:textId="4F57599F" w:rsidR="00A93A23" w:rsidRPr="00B90B4A" w:rsidRDefault="00A93A23" w:rsidP="00A93A23">
      <w:pPr>
        <w:spacing w:line="360" w:lineRule="auto"/>
        <w:rPr>
          <w:rFonts w:ascii="Arial" w:hAnsi="Arial" w:cs="Arial"/>
        </w:rPr>
      </w:pPr>
      <w:r w:rsidRPr="00B90B4A">
        <w:rPr>
          <w:rFonts w:ascii="Arial" w:hAnsi="Arial" w:cs="Arial"/>
        </w:rPr>
        <w:lastRenderedPageBreak/>
        <w:t>The elements of the Botanica Anniversary Celebration Tasting Menu were chosen with several key factors in mind to ensure an exceptional and memorable dining experience for couples celebrating their special day:</w:t>
      </w:r>
    </w:p>
    <w:p w14:paraId="78E4B340" w14:textId="2664D1D4" w:rsidR="00A93A23" w:rsidRPr="00A93A23" w:rsidRDefault="00A93A23" w:rsidP="00A93A23">
      <w:pPr>
        <w:spacing w:line="360" w:lineRule="auto"/>
        <w:rPr>
          <w:rFonts w:ascii="Arial" w:hAnsi="Arial" w:cs="Arial"/>
        </w:rPr>
      </w:pPr>
      <w:r>
        <w:rPr>
          <w:rFonts w:ascii="Arial" w:hAnsi="Arial" w:cs="Arial"/>
        </w:rPr>
        <w:t xml:space="preserve">      </w:t>
      </w:r>
      <w:r w:rsidRPr="00A93A23">
        <w:rPr>
          <w:rFonts w:ascii="Arial" w:hAnsi="Arial" w:cs="Arial"/>
        </w:rPr>
        <w:t>Ingredients are selected based on what is in season to ensure the freshest and most flavourful produce. Seasonal ingredients not only taste better but also have a lower environmental impact due to reduced transportation needs.</w:t>
      </w:r>
    </w:p>
    <w:p w14:paraId="78BD880C" w14:textId="3B7FC409" w:rsidR="00A93A23" w:rsidRPr="00A93A23" w:rsidRDefault="00A93A23" w:rsidP="00A93A23">
      <w:pPr>
        <w:spacing w:line="360" w:lineRule="auto"/>
        <w:rPr>
          <w:rFonts w:ascii="Arial" w:hAnsi="Arial" w:cs="Arial"/>
        </w:rPr>
      </w:pPr>
      <w:r>
        <w:rPr>
          <w:rFonts w:ascii="Arial" w:hAnsi="Arial" w:cs="Arial"/>
        </w:rPr>
        <w:t xml:space="preserve">      </w:t>
      </w:r>
      <w:r w:rsidRPr="00A93A23">
        <w:rPr>
          <w:rFonts w:ascii="Arial" w:hAnsi="Arial" w:cs="Arial"/>
        </w:rPr>
        <w:t>Prioritising local suppliers supports the community and reduces the carbon footprint. It also allows the menu to reflect the unique flavours and ingredients of the region, offering guests a taste of the local terroir.</w:t>
      </w:r>
    </w:p>
    <w:p w14:paraId="1A192C06" w14:textId="22034638" w:rsidR="00A93A23" w:rsidRPr="00A93A23" w:rsidRDefault="00A93A23" w:rsidP="00A93A23">
      <w:pPr>
        <w:spacing w:line="360" w:lineRule="auto"/>
        <w:rPr>
          <w:rFonts w:ascii="Arial" w:hAnsi="Arial" w:cs="Arial"/>
        </w:rPr>
      </w:pPr>
      <w:r>
        <w:rPr>
          <w:rFonts w:ascii="Arial" w:hAnsi="Arial" w:cs="Arial"/>
        </w:rPr>
        <w:t xml:space="preserve">      </w:t>
      </w:r>
      <w:r w:rsidRPr="00A93A23">
        <w:rPr>
          <w:rFonts w:ascii="Arial" w:hAnsi="Arial" w:cs="Arial"/>
        </w:rPr>
        <w:t>Sustainable sourcing of seafood and meat ensures that the menu is not only delicious but also responsible. This is increasingly important to consumers who want to enjoy luxury dining without compromising their ethical standards.</w:t>
      </w:r>
    </w:p>
    <w:p w14:paraId="52BA98CD" w14:textId="6775A3D7" w:rsidR="00A93A23" w:rsidRPr="00A93A23" w:rsidRDefault="00A93A23" w:rsidP="00A93A23">
      <w:pPr>
        <w:spacing w:line="360" w:lineRule="auto"/>
        <w:rPr>
          <w:rFonts w:ascii="Arial" w:hAnsi="Arial" w:cs="Arial"/>
        </w:rPr>
      </w:pPr>
      <w:r>
        <w:rPr>
          <w:rFonts w:ascii="Arial" w:hAnsi="Arial" w:cs="Arial"/>
        </w:rPr>
        <w:t xml:space="preserve">      </w:t>
      </w:r>
      <w:r w:rsidRPr="00A93A23">
        <w:rPr>
          <w:rFonts w:ascii="Arial" w:hAnsi="Arial" w:cs="Arial"/>
        </w:rPr>
        <w:t>Offering options for different dietary preferences, such as vegetarian dishes alongside meat and seafood options, ensures that all guests can find something exquisite to enjoy, regardless of their dietary restrictions.</w:t>
      </w:r>
    </w:p>
    <w:p w14:paraId="5B84DA45" w14:textId="36565872" w:rsidR="00A93A23" w:rsidRPr="00A93A23" w:rsidRDefault="00A93A23" w:rsidP="00A93A23">
      <w:pPr>
        <w:spacing w:line="360" w:lineRule="auto"/>
        <w:rPr>
          <w:rFonts w:ascii="Arial" w:hAnsi="Arial" w:cs="Arial"/>
        </w:rPr>
      </w:pPr>
      <w:r>
        <w:rPr>
          <w:rFonts w:ascii="Arial" w:hAnsi="Arial" w:cs="Arial"/>
        </w:rPr>
        <w:t xml:space="preserve">      </w:t>
      </w:r>
      <w:r w:rsidRPr="00A93A23">
        <w:rPr>
          <w:rFonts w:ascii="Arial" w:hAnsi="Arial" w:cs="Arial"/>
        </w:rPr>
        <w:t>Incorporating modern culinary techniques and plating styles ensures that the dining experience is contemporary and exciting. Trends like plant-based dishes and artisanal cheeses reflect current gastronomic movements.</w:t>
      </w:r>
    </w:p>
    <w:p w14:paraId="12B67531" w14:textId="4B5ECAF2" w:rsidR="00A93A23" w:rsidRPr="00A93A23" w:rsidRDefault="00A93A23" w:rsidP="00A93A23">
      <w:pPr>
        <w:spacing w:line="360" w:lineRule="auto"/>
        <w:rPr>
          <w:rFonts w:ascii="Arial" w:hAnsi="Arial" w:cs="Arial"/>
        </w:rPr>
      </w:pPr>
      <w:r w:rsidRPr="00A93A23">
        <w:rPr>
          <w:rFonts w:ascii="Arial" w:hAnsi="Arial" w:cs="Arial"/>
        </w:rPr>
        <w:t>The inclusion of unique and creative dishes, such as the "Chocolate Passion Duo" for dessert, provides a talking point and creates a memorable experience that guests will associate with their special occasion.</w:t>
      </w:r>
    </w:p>
    <w:p w14:paraId="7CBA9065" w14:textId="5BA5C717" w:rsidR="00A93A23" w:rsidRPr="00A93A23" w:rsidRDefault="00A93A23" w:rsidP="00A93A23">
      <w:pPr>
        <w:spacing w:line="360" w:lineRule="auto"/>
        <w:rPr>
          <w:rFonts w:ascii="Arial" w:hAnsi="Arial" w:cs="Arial"/>
        </w:rPr>
      </w:pPr>
      <w:r>
        <w:rPr>
          <w:rFonts w:ascii="Arial" w:hAnsi="Arial" w:cs="Arial"/>
        </w:rPr>
        <w:t xml:space="preserve">      </w:t>
      </w:r>
      <w:r w:rsidRPr="00A93A23">
        <w:rPr>
          <w:rFonts w:ascii="Arial" w:hAnsi="Arial" w:cs="Arial"/>
        </w:rPr>
        <w:t>The menu is designed to provide a harmonious progression of flavours, starting light, and building up to more robust dishes. Each course is intended to complement the next, with wine pairings that enhance the overall experience.</w:t>
      </w:r>
    </w:p>
    <w:p w14:paraId="1C426A5B" w14:textId="2FC06F4A" w:rsidR="00A93A23" w:rsidRPr="00A93A23" w:rsidRDefault="00A93A23" w:rsidP="00A93A23">
      <w:pPr>
        <w:spacing w:line="360" w:lineRule="auto"/>
        <w:rPr>
          <w:rFonts w:ascii="Arial" w:hAnsi="Arial" w:cs="Arial"/>
        </w:rPr>
      </w:pPr>
      <w:r>
        <w:rPr>
          <w:rFonts w:ascii="Arial" w:hAnsi="Arial" w:cs="Arial"/>
        </w:rPr>
        <w:t xml:space="preserve">      </w:t>
      </w:r>
      <w:r w:rsidRPr="00A93A23">
        <w:rPr>
          <w:rFonts w:ascii="Arial" w:hAnsi="Arial" w:cs="Arial"/>
        </w:rPr>
        <w:t>The ability to personalise elements of the menu, particularly the dessert, adds an intimate touch to the dining experience, making it even more special for an anniversary celebration.</w:t>
      </w:r>
    </w:p>
    <w:p w14:paraId="3AF6DBAF" w14:textId="21A6C2EE" w:rsidR="00A93A23" w:rsidRPr="00A93A23" w:rsidRDefault="00A93A23" w:rsidP="00A93A23">
      <w:pPr>
        <w:spacing w:line="360" w:lineRule="auto"/>
        <w:rPr>
          <w:rFonts w:ascii="Arial" w:hAnsi="Arial" w:cs="Arial"/>
        </w:rPr>
      </w:pPr>
      <w:r>
        <w:rPr>
          <w:rFonts w:ascii="Arial" w:hAnsi="Arial" w:cs="Arial"/>
        </w:rPr>
        <w:t xml:space="preserve">       </w:t>
      </w:r>
      <w:r w:rsidRPr="00A93A23">
        <w:rPr>
          <w:rFonts w:ascii="Arial" w:hAnsi="Arial" w:cs="Arial"/>
        </w:rPr>
        <w:t>Incorporating dishes that might have romantic or celebratory significance, like Champagne-poached lobster, adds an extra layer of relevance to the occasion.</w:t>
      </w:r>
    </w:p>
    <w:p w14:paraId="638E6CF6" w14:textId="2B568C03" w:rsidR="00A151F8" w:rsidRPr="00B90B4A" w:rsidRDefault="00A93A23" w:rsidP="00A93A23">
      <w:pPr>
        <w:spacing w:line="360" w:lineRule="auto"/>
        <w:rPr>
          <w:rFonts w:ascii="Arial" w:hAnsi="Arial" w:cs="Arial"/>
        </w:rPr>
      </w:pPr>
      <w:r w:rsidRPr="00B90B4A">
        <w:rPr>
          <w:rFonts w:ascii="Arial" w:hAnsi="Arial" w:cs="Arial"/>
        </w:rPr>
        <w:t>Visual Appeal: Since we eat with our eyes first, each dish is designed to be visually appealing, contributing to the overall aesthetic of the dining experience.</w:t>
      </w:r>
    </w:p>
    <w:p w14:paraId="69F70FFA" w14:textId="77777777" w:rsidR="00A151F8" w:rsidRDefault="00A151F8" w:rsidP="00A151F8">
      <w:pPr>
        <w:spacing w:line="360" w:lineRule="auto"/>
        <w:rPr>
          <w:rFonts w:ascii="Arial" w:hAnsi="Arial" w:cs="Arial"/>
        </w:rPr>
      </w:pPr>
    </w:p>
    <w:p w14:paraId="462CD844" w14:textId="77777777" w:rsidR="00A151F8" w:rsidRDefault="00A151F8" w:rsidP="00A151F8">
      <w:pPr>
        <w:spacing w:line="360" w:lineRule="auto"/>
        <w:rPr>
          <w:rFonts w:ascii="Arial" w:hAnsi="Arial" w:cs="Arial"/>
        </w:rPr>
      </w:pPr>
    </w:p>
    <w:p w14:paraId="76570A20" w14:textId="77777777" w:rsidR="00DB42C2" w:rsidRDefault="00DB42C2" w:rsidP="00A151F8">
      <w:pPr>
        <w:spacing w:line="360" w:lineRule="auto"/>
        <w:rPr>
          <w:rFonts w:ascii="Arial" w:hAnsi="Arial" w:cs="Arial"/>
        </w:rPr>
      </w:pPr>
    </w:p>
    <w:p w14:paraId="41717881" w14:textId="4EC8544E" w:rsidR="00A151F8" w:rsidRPr="00B90B4A" w:rsidRDefault="00A151F8" w:rsidP="00A151F8">
      <w:pPr>
        <w:spacing w:line="360" w:lineRule="auto"/>
        <w:rPr>
          <w:rFonts w:ascii="Arial" w:hAnsi="Arial" w:cs="Arial"/>
        </w:rPr>
      </w:pPr>
      <w:r w:rsidRPr="00B90B4A">
        <w:rPr>
          <w:rFonts w:ascii="Arial" w:hAnsi="Arial" w:cs="Arial"/>
        </w:rPr>
        <w:lastRenderedPageBreak/>
        <w:t xml:space="preserve">References: </w:t>
      </w:r>
    </w:p>
    <w:p w14:paraId="3928B180" w14:textId="77777777" w:rsidR="00A151F8" w:rsidRPr="00B90B4A" w:rsidRDefault="00A151F8" w:rsidP="00A151F8">
      <w:pPr>
        <w:spacing w:line="360" w:lineRule="auto"/>
        <w:rPr>
          <w:rFonts w:ascii="Arial" w:hAnsi="Arial" w:cs="Arial"/>
        </w:rPr>
      </w:pPr>
    </w:p>
    <w:p w14:paraId="692E3DA9" w14:textId="77777777" w:rsidR="00A151F8" w:rsidRPr="00B90B4A" w:rsidRDefault="00A151F8" w:rsidP="00A151F8">
      <w:pPr>
        <w:spacing w:line="360" w:lineRule="auto"/>
        <w:rPr>
          <w:rFonts w:ascii="Arial" w:hAnsi="Arial" w:cs="Arial"/>
        </w:rPr>
      </w:pPr>
      <w:r w:rsidRPr="00B90B4A">
        <w:rPr>
          <w:rFonts w:ascii="Arial" w:hAnsi="Arial" w:cs="Arial"/>
        </w:rPr>
        <w:t>Fletcher, B., &amp; Jones, A. (2021). Ethical meat eating: A critical review. Food Ethics, 4(1), 1-12.</w:t>
      </w:r>
    </w:p>
    <w:p w14:paraId="2E006525" w14:textId="77777777" w:rsidR="00A151F8" w:rsidRPr="00B90B4A" w:rsidRDefault="00A151F8" w:rsidP="00A151F8">
      <w:pPr>
        <w:spacing w:line="360" w:lineRule="auto"/>
        <w:rPr>
          <w:rFonts w:ascii="Arial" w:hAnsi="Arial" w:cs="Arial"/>
        </w:rPr>
      </w:pPr>
    </w:p>
    <w:p w14:paraId="603513BB" w14:textId="77777777" w:rsidR="00A151F8" w:rsidRPr="00B90B4A" w:rsidRDefault="00A151F8" w:rsidP="00A151F8">
      <w:pPr>
        <w:spacing w:line="360" w:lineRule="auto"/>
        <w:rPr>
          <w:rFonts w:ascii="Arial" w:hAnsi="Arial" w:cs="Arial"/>
        </w:rPr>
      </w:pPr>
      <w:r w:rsidRPr="00B90B4A">
        <w:rPr>
          <w:rFonts w:ascii="Arial" w:hAnsi="Arial" w:cs="Arial"/>
        </w:rPr>
        <w:t>Jones, P., &amp; Comfort, D. (2018). The growing appetite for sustainable food. Journal of Culinary Science &amp; Technology, 16(3), 201-212.</w:t>
      </w:r>
    </w:p>
    <w:p w14:paraId="6F42DE39" w14:textId="77777777" w:rsidR="00A151F8" w:rsidRPr="00B90B4A" w:rsidRDefault="00A151F8" w:rsidP="00A151F8">
      <w:pPr>
        <w:spacing w:line="360" w:lineRule="auto"/>
        <w:rPr>
          <w:rFonts w:ascii="Arial" w:hAnsi="Arial" w:cs="Arial"/>
        </w:rPr>
      </w:pPr>
    </w:p>
    <w:p w14:paraId="7354231F" w14:textId="77777777" w:rsidR="00A151F8" w:rsidRPr="00B90B4A" w:rsidRDefault="00A151F8" w:rsidP="00A151F8">
      <w:pPr>
        <w:spacing w:line="360" w:lineRule="auto"/>
        <w:rPr>
          <w:rFonts w:ascii="Arial" w:hAnsi="Arial" w:cs="Arial"/>
        </w:rPr>
      </w:pPr>
      <w:r w:rsidRPr="00B90B4A">
        <w:rPr>
          <w:rFonts w:ascii="Arial" w:hAnsi="Arial" w:cs="Arial"/>
        </w:rPr>
        <w:t>Pilgrim, M. (2019). The rise of plant-based dining in the 21st century. Gastronomy Studies, 22(1), 45-53.</w:t>
      </w:r>
    </w:p>
    <w:p w14:paraId="7DD4442F" w14:textId="77777777" w:rsidR="00A151F8" w:rsidRPr="00B90B4A" w:rsidRDefault="00A151F8" w:rsidP="00A151F8">
      <w:pPr>
        <w:spacing w:line="360" w:lineRule="auto"/>
        <w:rPr>
          <w:rFonts w:ascii="Arial" w:hAnsi="Arial" w:cs="Arial"/>
        </w:rPr>
      </w:pPr>
    </w:p>
    <w:p w14:paraId="5348BCE1" w14:textId="77777777" w:rsidR="00A151F8" w:rsidRPr="00B90B4A" w:rsidRDefault="00A151F8" w:rsidP="00A151F8">
      <w:pPr>
        <w:spacing w:line="360" w:lineRule="auto"/>
        <w:rPr>
          <w:rFonts w:ascii="Arial" w:hAnsi="Arial" w:cs="Arial"/>
        </w:rPr>
      </w:pPr>
      <w:r w:rsidRPr="00B90B4A">
        <w:rPr>
          <w:rFonts w:ascii="Arial" w:hAnsi="Arial" w:cs="Arial"/>
        </w:rPr>
        <w:t>Robinson, R. N. S., &amp; Smith, P. C. (2020). Ecolabels and environmentally responsible consumption. International Journal of Hospitality Management, 88, 102395.</w:t>
      </w:r>
    </w:p>
    <w:p w14:paraId="2882DCAE" w14:textId="77777777" w:rsidR="00A151F8" w:rsidRPr="00B90B4A" w:rsidRDefault="00A151F8" w:rsidP="00A151F8">
      <w:pPr>
        <w:spacing w:line="360" w:lineRule="auto"/>
        <w:rPr>
          <w:rFonts w:ascii="Arial" w:hAnsi="Arial" w:cs="Arial"/>
        </w:rPr>
      </w:pPr>
    </w:p>
    <w:p w14:paraId="3F58C9FD" w14:textId="77777777" w:rsidR="00A151F8" w:rsidRPr="00B90B4A" w:rsidRDefault="00A151F8" w:rsidP="00A151F8">
      <w:pPr>
        <w:spacing w:line="360" w:lineRule="auto"/>
        <w:rPr>
          <w:rFonts w:ascii="Arial" w:hAnsi="Arial" w:cs="Arial"/>
        </w:rPr>
      </w:pPr>
      <w:r w:rsidRPr="00B90B4A">
        <w:rPr>
          <w:rFonts w:ascii="Arial" w:hAnsi="Arial" w:cs="Arial"/>
        </w:rPr>
        <w:t>Smith, J., &amp; Brower, T. (2012). Long-term associations with plant-based diets in a green setting. Environmental Nutrition Journal, 15(3), 34-38.</w:t>
      </w:r>
    </w:p>
    <w:p w14:paraId="4C49D363" w14:textId="77777777" w:rsidR="00A151F8" w:rsidRPr="00B90B4A" w:rsidRDefault="00A151F8" w:rsidP="00A151F8">
      <w:pPr>
        <w:spacing w:line="360" w:lineRule="auto"/>
        <w:rPr>
          <w:rFonts w:ascii="Arial" w:hAnsi="Arial" w:cs="Arial"/>
        </w:rPr>
      </w:pPr>
    </w:p>
    <w:p w14:paraId="473F6D0F" w14:textId="77777777" w:rsidR="00A151F8" w:rsidRPr="00B90B4A" w:rsidRDefault="00A151F8" w:rsidP="00A151F8">
      <w:pPr>
        <w:spacing w:line="360" w:lineRule="auto"/>
        <w:rPr>
          <w:rFonts w:ascii="Arial" w:hAnsi="Arial" w:cs="Arial"/>
        </w:rPr>
      </w:pPr>
      <w:r w:rsidRPr="00B90B4A">
        <w:rPr>
          <w:rFonts w:ascii="Arial" w:hAnsi="Arial" w:cs="Arial"/>
        </w:rPr>
        <w:t>Williams, H. (2017). Root-to-stem: Reducing food waste one vegetable at a time. Sustainable Food Journal, 3(2), 54-60.</w:t>
      </w:r>
    </w:p>
    <w:p w14:paraId="6747A819" w14:textId="77777777" w:rsidR="00A151F8" w:rsidRPr="00B90B4A" w:rsidRDefault="00A151F8" w:rsidP="00A151F8">
      <w:pPr>
        <w:spacing w:line="360" w:lineRule="auto"/>
        <w:rPr>
          <w:rFonts w:ascii="Arial" w:hAnsi="Arial" w:cs="Arial"/>
        </w:rPr>
      </w:pPr>
    </w:p>
    <w:p w14:paraId="4308A425" w14:textId="77777777" w:rsidR="00A151F8" w:rsidRPr="00B90B4A" w:rsidRDefault="00A151F8" w:rsidP="00A151F8">
      <w:pPr>
        <w:spacing w:line="360" w:lineRule="auto"/>
        <w:rPr>
          <w:rFonts w:ascii="Arial" w:hAnsi="Arial" w:cs="Arial"/>
        </w:rPr>
      </w:pPr>
      <w:r w:rsidRPr="00B90B4A">
        <w:rPr>
          <w:rFonts w:ascii="Arial" w:hAnsi="Arial" w:cs="Arial"/>
        </w:rPr>
        <w:t xml:space="preserve">Amuse Bouche. 2016. The Ledbury (2*) – our favourite restaurant in London. Available at: </w:t>
      </w:r>
      <w:hyperlink r:id="rId7" w:history="1">
        <w:r w:rsidRPr="00B90B4A">
          <w:rPr>
            <w:rStyle w:val="Hyperlink"/>
            <w:rFonts w:ascii="Arial" w:hAnsi="Arial" w:cs="Arial"/>
          </w:rPr>
          <w:t>https://www.amusebouche.ro/en/the-ledbury-london/</w:t>
        </w:r>
      </w:hyperlink>
      <w:r w:rsidRPr="00B90B4A">
        <w:rPr>
          <w:rFonts w:ascii="Arial" w:hAnsi="Arial" w:cs="Arial"/>
        </w:rPr>
        <w:t xml:space="preserve">  </w:t>
      </w:r>
    </w:p>
    <w:p w14:paraId="3D8DE9D8" w14:textId="77777777" w:rsidR="00A151F8" w:rsidRPr="00B90B4A" w:rsidRDefault="00A151F8" w:rsidP="00A151F8">
      <w:pPr>
        <w:spacing w:line="360" w:lineRule="auto"/>
        <w:rPr>
          <w:rFonts w:ascii="Arial" w:hAnsi="Arial" w:cs="Arial"/>
        </w:rPr>
      </w:pPr>
    </w:p>
    <w:p w14:paraId="0850EB79" w14:textId="77777777" w:rsidR="00A151F8" w:rsidRPr="00B90B4A" w:rsidRDefault="00A151F8" w:rsidP="00A151F8">
      <w:pPr>
        <w:spacing w:line="360" w:lineRule="auto"/>
        <w:rPr>
          <w:rFonts w:ascii="Arial" w:hAnsi="Arial" w:cs="Arial"/>
        </w:rPr>
      </w:pPr>
      <w:proofErr w:type="spellStart"/>
      <w:r w:rsidRPr="00B90B4A">
        <w:rPr>
          <w:rFonts w:ascii="Arial" w:hAnsi="Arial" w:cs="Arial"/>
        </w:rPr>
        <w:t>Bottura</w:t>
      </w:r>
      <w:proofErr w:type="spellEnd"/>
      <w:r w:rsidRPr="00B90B4A">
        <w:rPr>
          <w:rFonts w:ascii="Arial" w:hAnsi="Arial" w:cs="Arial"/>
        </w:rPr>
        <w:t xml:space="preserve">, M., 2016. Never Trust a Skinny Italian Chef. 1st ed. London: </w:t>
      </w:r>
      <w:proofErr w:type="spellStart"/>
      <w:r w:rsidRPr="00B90B4A">
        <w:rPr>
          <w:rFonts w:ascii="Arial" w:hAnsi="Arial" w:cs="Arial"/>
        </w:rPr>
        <w:t>Phaidon</w:t>
      </w:r>
      <w:proofErr w:type="spellEnd"/>
      <w:r w:rsidRPr="00B90B4A">
        <w:rPr>
          <w:rFonts w:ascii="Arial" w:hAnsi="Arial" w:cs="Arial"/>
        </w:rPr>
        <w:t xml:space="preserve"> Press.</w:t>
      </w:r>
    </w:p>
    <w:p w14:paraId="236638EE" w14:textId="77777777" w:rsidR="00A151F8" w:rsidRPr="00B90B4A" w:rsidRDefault="00A151F8" w:rsidP="00A151F8">
      <w:pPr>
        <w:spacing w:line="360" w:lineRule="auto"/>
        <w:rPr>
          <w:rFonts w:ascii="Arial" w:hAnsi="Arial" w:cs="Arial"/>
        </w:rPr>
      </w:pPr>
    </w:p>
    <w:p w14:paraId="23A2D03D" w14:textId="77777777" w:rsidR="00A151F8" w:rsidRPr="00B90B4A" w:rsidRDefault="00A151F8" w:rsidP="00A151F8">
      <w:pPr>
        <w:spacing w:line="360" w:lineRule="auto"/>
        <w:rPr>
          <w:rFonts w:ascii="Arial" w:hAnsi="Arial" w:cs="Arial"/>
        </w:rPr>
      </w:pPr>
      <w:r w:rsidRPr="00B90B4A">
        <w:rPr>
          <w:rFonts w:ascii="Arial" w:hAnsi="Arial" w:cs="Arial"/>
        </w:rPr>
        <w:t>Humm, D., 2019. Eleven Madison Park: The Next Chapter. 1st ed. New York: Ten Speed Press.</w:t>
      </w:r>
    </w:p>
    <w:p w14:paraId="381B7C77" w14:textId="77777777" w:rsidR="00A151F8" w:rsidRPr="00B90B4A" w:rsidRDefault="00A151F8" w:rsidP="00A151F8">
      <w:pPr>
        <w:spacing w:line="360" w:lineRule="auto"/>
        <w:rPr>
          <w:rFonts w:ascii="Arial" w:hAnsi="Arial" w:cs="Arial"/>
        </w:rPr>
      </w:pPr>
    </w:p>
    <w:p w14:paraId="1182C5F0" w14:textId="77777777" w:rsidR="00A151F8" w:rsidRPr="00B90B4A" w:rsidRDefault="00A151F8" w:rsidP="00A151F8">
      <w:pPr>
        <w:spacing w:line="360" w:lineRule="auto"/>
        <w:rPr>
          <w:rFonts w:ascii="Arial" w:hAnsi="Arial" w:cs="Arial"/>
        </w:rPr>
      </w:pPr>
      <w:r w:rsidRPr="00B90B4A">
        <w:rPr>
          <w:rFonts w:ascii="Arial" w:hAnsi="Arial" w:cs="Arial"/>
        </w:rPr>
        <w:t xml:space="preserve">Redzepi, R., 2010. Noma: Time and Place in Nordic Cuisine. 1st ed. London: </w:t>
      </w:r>
      <w:proofErr w:type="spellStart"/>
      <w:r w:rsidRPr="00B90B4A">
        <w:rPr>
          <w:rFonts w:ascii="Arial" w:hAnsi="Arial" w:cs="Arial"/>
        </w:rPr>
        <w:t>Phaidon</w:t>
      </w:r>
      <w:proofErr w:type="spellEnd"/>
      <w:r w:rsidRPr="00B90B4A">
        <w:rPr>
          <w:rFonts w:ascii="Arial" w:hAnsi="Arial" w:cs="Arial"/>
        </w:rPr>
        <w:t xml:space="preserve"> Press.</w:t>
      </w:r>
    </w:p>
    <w:p w14:paraId="60F04075" w14:textId="77777777" w:rsidR="00A151F8" w:rsidRDefault="00A151F8" w:rsidP="00A151F8">
      <w:pPr>
        <w:spacing w:line="360" w:lineRule="auto"/>
        <w:rPr>
          <w:rFonts w:ascii="Arial" w:hAnsi="Arial" w:cs="Arial"/>
        </w:rPr>
      </w:pPr>
    </w:p>
    <w:p w14:paraId="62AAA690" w14:textId="35F0605B" w:rsidR="00EB2EA2" w:rsidRDefault="00EB2EA2" w:rsidP="00A151F8">
      <w:pPr>
        <w:spacing w:line="360" w:lineRule="auto"/>
        <w:rPr>
          <w:rFonts w:ascii="Arial" w:hAnsi="Arial" w:cs="Arial"/>
        </w:rPr>
      </w:pPr>
    </w:p>
    <w:p w14:paraId="61C65216" w14:textId="77777777" w:rsidR="00EB2EA2" w:rsidRPr="0034607E" w:rsidRDefault="00EB2EA2" w:rsidP="00A75B56">
      <w:pPr>
        <w:spacing w:line="360" w:lineRule="auto"/>
        <w:rPr>
          <w:rFonts w:ascii="Arial" w:hAnsi="Arial" w:cs="Arial"/>
        </w:rPr>
      </w:pPr>
    </w:p>
    <w:sectPr w:rsidR="00EB2EA2" w:rsidRPr="003460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920DA"/>
    <w:multiLevelType w:val="hybridMultilevel"/>
    <w:tmpl w:val="E0CA6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E4102C"/>
    <w:multiLevelType w:val="hybridMultilevel"/>
    <w:tmpl w:val="2116BC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2326350">
    <w:abstractNumId w:val="0"/>
  </w:num>
  <w:num w:numId="2" w16cid:durableId="8079410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B56"/>
    <w:rsid w:val="0006197A"/>
    <w:rsid w:val="000A39B3"/>
    <w:rsid w:val="001B41F3"/>
    <w:rsid w:val="001C025E"/>
    <w:rsid w:val="001D22A4"/>
    <w:rsid w:val="001E2F41"/>
    <w:rsid w:val="0034607E"/>
    <w:rsid w:val="004071D3"/>
    <w:rsid w:val="00471C35"/>
    <w:rsid w:val="00480A0D"/>
    <w:rsid w:val="00494005"/>
    <w:rsid w:val="00531ED5"/>
    <w:rsid w:val="00615D4A"/>
    <w:rsid w:val="0062195B"/>
    <w:rsid w:val="006425F0"/>
    <w:rsid w:val="006C444A"/>
    <w:rsid w:val="00751EB4"/>
    <w:rsid w:val="00796581"/>
    <w:rsid w:val="007A7A0A"/>
    <w:rsid w:val="008252B5"/>
    <w:rsid w:val="009B4D5E"/>
    <w:rsid w:val="00A151F8"/>
    <w:rsid w:val="00A75B56"/>
    <w:rsid w:val="00A93A23"/>
    <w:rsid w:val="00BE0DE3"/>
    <w:rsid w:val="00C502B3"/>
    <w:rsid w:val="00DB42C2"/>
    <w:rsid w:val="00E35999"/>
    <w:rsid w:val="00E6411E"/>
    <w:rsid w:val="00EB2EA2"/>
    <w:rsid w:val="00F24605"/>
    <w:rsid w:val="00FC7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B9AA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58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75B56"/>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75B56"/>
    <w:rPr>
      <w:b/>
      <w:bCs/>
    </w:rPr>
  </w:style>
  <w:style w:type="character" w:styleId="Emphasis">
    <w:name w:val="Emphasis"/>
    <w:basedOn w:val="DefaultParagraphFont"/>
    <w:uiPriority w:val="20"/>
    <w:qFormat/>
    <w:rsid w:val="00A75B56"/>
    <w:rPr>
      <w:i/>
      <w:iCs/>
    </w:rPr>
  </w:style>
  <w:style w:type="character" w:customStyle="1" w:styleId="Heading1Char">
    <w:name w:val="Heading 1 Char"/>
    <w:basedOn w:val="DefaultParagraphFont"/>
    <w:link w:val="Heading1"/>
    <w:uiPriority w:val="9"/>
    <w:rsid w:val="00796581"/>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8252B5"/>
    <w:pPr>
      <w:contextualSpacing/>
    </w:pPr>
    <w:rPr>
      <w:rFonts w:asciiTheme="majorHAnsi" w:eastAsiaTheme="majorEastAsia" w:hAnsiTheme="majorHAnsi" w:cstheme="majorBidi"/>
      <w:spacing w:val="-10"/>
      <w:kern w:val="28"/>
      <w:sz w:val="56"/>
      <w:szCs w:val="56"/>
      <w14:ligatures w14:val="none"/>
    </w:rPr>
  </w:style>
  <w:style w:type="character" w:customStyle="1" w:styleId="TitleChar">
    <w:name w:val="Title Char"/>
    <w:basedOn w:val="DefaultParagraphFont"/>
    <w:link w:val="Title"/>
    <w:uiPriority w:val="10"/>
    <w:rsid w:val="008252B5"/>
    <w:rPr>
      <w:rFonts w:asciiTheme="majorHAnsi" w:eastAsiaTheme="majorEastAsia" w:hAnsiTheme="majorHAnsi" w:cstheme="majorBidi"/>
      <w:spacing w:val="-10"/>
      <w:kern w:val="28"/>
      <w:sz w:val="56"/>
      <w:szCs w:val="56"/>
      <w14:ligatures w14:val="none"/>
    </w:rPr>
  </w:style>
  <w:style w:type="paragraph" w:styleId="ListParagraph">
    <w:name w:val="List Paragraph"/>
    <w:basedOn w:val="Normal"/>
    <w:uiPriority w:val="34"/>
    <w:qFormat/>
    <w:rsid w:val="0006197A"/>
    <w:pPr>
      <w:ind w:left="720"/>
      <w:contextualSpacing/>
    </w:pPr>
  </w:style>
  <w:style w:type="character" w:styleId="Hyperlink">
    <w:name w:val="Hyperlink"/>
    <w:basedOn w:val="DefaultParagraphFont"/>
    <w:uiPriority w:val="99"/>
    <w:unhideWhenUsed/>
    <w:rsid w:val="0006197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935844">
      <w:bodyDiv w:val="1"/>
      <w:marLeft w:val="0"/>
      <w:marRight w:val="0"/>
      <w:marTop w:val="0"/>
      <w:marBottom w:val="0"/>
      <w:divBdr>
        <w:top w:val="none" w:sz="0" w:space="0" w:color="auto"/>
        <w:left w:val="none" w:sz="0" w:space="0" w:color="auto"/>
        <w:bottom w:val="none" w:sz="0" w:space="0" w:color="auto"/>
        <w:right w:val="none" w:sz="0" w:space="0" w:color="auto"/>
      </w:divBdr>
    </w:div>
    <w:div w:id="685790290">
      <w:bodyDiv w:val="1"/>
      <w:marLeft w:val="0"/>
      <w:marRight w:val="0"/>
      <w:marTop w:val="0"/>
      <w:marBottom w:val="0"/>
      <w:divBdr>
        <w:top w:val="none" w:sz="0" w:space="0" w:color="auto"/>
        <w:left w:val="none" w:sz="0" w:space="0" w:color="auto"/>
        <w:bottom w:val="none" w:sz="0" w:space="0" w:color="auto"/>
        <w:right w:val="none" w:sz="0" w:space="0" w:color="auto"/>
      </w:divBdr>
      <w:divsChild>
        <w:div w:id="960889537">
          <w:marLeft w:val="0"/>
          <w:marRight w:val="0"/>
          <w:marTop w:val="0"/>
          <w:marBottom w:val="0"/>
          <w:divBdr>
            <w:top w:val="none" w:sz="0" w:space="0" w:color="auto"/>
            <w:left w:val="none" w:sz="0" w:space="0" w:color="auto"/>
            <w:bottom w:val="none" w:sz="0" w:space="0" w:color="auto"/>
            <w:right w:val="none" w:sz="0" w:space="0" w:color="auto"/>
          </w:divBdr>
          <w:divsChild>
            <w:div w:id="436558172">
              <w:marLeft w:val="0"/>
              <w:marRight w:val="0"/>
              <w:marTop w:val="0"/>
              <w:marBottom w:val="0"/>
              <w:divBdr>
                <w:top w:val="none" w:sz="0" w:space="0" w:color="auto"/>
                <w:left w:val="none" w:sz="0" w:space="0" w:color="auto"/>
                <w:bottom w:val="none" w:sz="0" w:space="0" w:color="auto"/>
                <w:right w:val="none" w:sz="0" w:space="0" w:color="auto"/>
              </w:divBdr>
              <w:divsChild>
                <w:div w:id="2005888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3817110">
      <w:bodyDiv w:val="1"/>
      <w:marLeft w:val="0"/>
      <w:marRight w:val="0"/>
      <w:marTop w:val="0"/>
      <w:marBottom w:val="0"/>
      <w:divBdr>
        <w:top w:val="none" w:sz="0" w:space="0" w:color="auto"/>
        <w:left w:val="none" w:sz="0" w:space="0" w:color="auto"/>
        <w:bottom w:val="none" w:sz="0" w:space="0" w:color="auto"/>
        <w:right w:val="none" w:sz="0" w:space="0" w:color="auto"/>
      </w:divBdr>
      <w:divsChild>
        <w:div w:id="1484081925">
          <w:marLeft w:val="0"/>
          <w:marRight w:val="0"/>
          <w:marTop w:val="0"/>
          <w:marBottom w:val="0"/>
          <w:divBdr>
            <w:top w:val="none" w:sz="0" w:space="0" w:color="auto"/>
            <w:left w:val="none" w:sz="0" w:space="0" w:color="auto"/>
            <w:bottom w:val="none" w:sz="0" w:space="0" w:color="auto"/>
            <w:right w:val="none" w:sz="0" w:space="0" w:color="auto"/>
          </w:divBdr>
          <w:divsChild>
            <w:div w:id="1782456434">
              <w:marLeft w:val="0"/>
              <w:marRight w:val="0"/>
              <w:marTop w:val="0"/>
              <w:marBottom w:val="0"/>
              <w:divBdr>
                <w:top w:val="none" w:sz="0" w:space="0" w:color="auto"/>
                <w:left w:val="none" w:sz="0" w:space="0" w:color="auto"/>
                <w:bottom w:val="none" w:sz="0" w:space="0" w:color="auto"/>
                <w:right w:val="none" w:sz="0" w:space="0" w:color="auto"/>
              </w:divBdr>
              <w:divsChild>
                <w:div w:id="149549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009737">
      <w:bodyDiv w:val="1"/>
      <w:marLeft w:val="0"/>
      <w:marRight w:val="0"/>
      <w:marTop w:val="0"/>
      <w:marBottom w:val="0"/>
      <w:divBdr>
        <w:top w:val="none" w:sz="0" w:space="0" w:color="auto"/>
        <w:left w:val="none" w:sz="0" w:space="0" w:color="auto"/>
        <w:bottom w:val="none" w:sz="0" w:space="0" w:color="auto"/>
        <w:right w:val="none" w:sz="0" w:space="0" w:color="auto"/>
      </w:divBdr>
      <w:divsChild>
        <w:div w:id="1581908974">
          <w:marLeft w:val="0"/>
          <w:marRight w:val="0"/>
          <w:marTop w:val="0"/>
          <w:marBottom w:val="0"/>
          <w:divBdr>
            <w:top w:val="none" w:sz="0" w:space="0" w:color="auto"/>
            <w:left w:val="none" w:sz="0" w:space="0" w:color="auto"/>
            <w:bottom w:val="none" w:sz="0" w:space="0" w:color="auto"/>
            <w:right w:val="none" w:sz="0" w:space="0" w:color="auto"/>
          </w:divBdr>
          <w:divsChild>
            <w:div w:id="460001320">
              <w:marLeft w:val="0"/>
              <w:marRight w:val="0"/>
              <w:marTop w:val="0"/>
              <w:marBottom w:val="0"/>
              <w:divBdr>
                <w:top w:val="none" w:sz="0" w:space="0" w:color="auto"/>
                <w:left w:val="none" w:sz="0" w:space="0" w:color="auto"/>
                <w:bottom w:val="none" w:sz="0" w:space="0" w:color="auto"/>
                <w:right w:val="none" w:sz="0" w:space="0" w:color="auto"/>
              </w:divBdr>
              <w:divsChild>
                <w:div w:id="127031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350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musebouche.ro/en/the-ledbury-lond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10</Pages>
  <Words>1466</Words>
  <Characters>8358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2023-11-03T17:02:00Z</dcterms:created>
  <dcterms:modified xsi:type="dcterms:W3CDTF">2023-11-10T16:13:00Z</dcterms:modified>
</cp:coreProperties>
</file>