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7516CB" w14:textId="77777777" w:rsidR="00D157AE" w:rsidRDefault="00D157AE" w:rsidP="00D157AE">
      <w:pPr>
        <w:pStyle w:val="NormalWeb"/>
        <w:rPr>
          <w:color w:val="000000"/>
        </w:rPr>
      </w:pPr>
      <w:r>
        <w:rPr>
          <w:color w:val="000000"/>
        </w:rPr>
        <w:t>Academic Poster Content</w:t>
      </w:r>
    </w:p>
    <w:p w14:paraId="46F81E1F" w14:textId="77777777" w:rsidR="00D157AE" w:rsidRDefault="00D157AE" w:rsidP="00D157AE">
      <w:pPr>
        <w:pStyle w:val="NormalWeb"/>
        <w:rPr>
          <w:color w:val="000000"/>
        </w:rPr>
      </w:pPr>
      <w:r>
        <w:rPr>
          <w:color w:val="000000"/>
        </w:rPr>
        <w:t>Title</w:t>
      </w:r>
    </w:p>
    <w:p w14:paraId="37A863D4" w14:textId="77777777" w:rsidR="00D157AE" w:rsidRDefault="00D157AE" w:rsidP="00D157AE">
      <w:pPr>
        <w:pStyle w:val="NormalWeb"/>
        <w:rPr>
          <w:color w:val="000000"/>
        </w:rPr>
      </w:pPr>
      <w:r>
        <w:rPr>
          <w:color w:val="000000"/>
        </w:rPr>
        <w:t>Title: Schizophrenia: A Critical Exploration of the Treatment and Care Provision Throughout History and Today</w:t>
      </w:r>
    </w:p>
    <w:p w14:paraId="520A8A51" w14:textId="77777777" w:rsidR="00D157AE" w:rsidRDefault="00D157AE" w:rsidP="00D157AE">
      <w:pPr>
        <w:pStyle w:val="NormalWeb"/>
        <w:rPr>
          <w:color w:val="000000"/>
        </w:rPr>
      </w:pPr>
      <w:r>
        <w:rPr>
          <w:color w:val="000000"/>
        </w:rPr>
        <w:t>Introduction</w:t>
      </w:r>
    </w:p>
    <w:p w14:paraId="79691825" w14:textId="77777777" w:rsidR="00D157AE" w:rsidRDefault="00D157AE" w:rsidP="00D157AE">
      <w:pPr>
        <w:pStyle w:val="NormalWeb"/>
        <w:rPr>
          <w:color w:val="000000"/>
        </w:rPr>
      </w:pPr>
      <w:r>
        <w:rPr>
          <w:color w:val="000000"/>
        </w:rPr>
        <w:t>Schizophrenia is a serious mental disorder that is recognized in the ICD-11. It has an impact on learning, memory, perception and behaviour so that it puts a severe strain on a person to take part in ordinary life. The past also informs the present, with documentary evidence of the shifts in attitude and treatment roles that establish a framework for mental health practice today but also identifies where improvement remains to be made.</w:t>
      </w:r>
    </w:p>
    <w:p w14:paraId="4FD031A9" w14:textId="77777777" w:rsidR="00D157AE" w:rsidRDefault="00D157AE" w:rsidP="00D157AE">
      <w:pPr>
        <w:pStyle w:val="NormalWeb"/>
        <w:rPr>
          <w:color w:val="000000"/>
        </w:rPr>
      </w:pPr>
      <w:r>
        <w:rPr>
          <w:color w:val="000000"/>
        </w:rPr>
        <w:t>Classification (ICD-11)</w:t>
      </w:r>
    </w:p>
    <w:p w14:paraId="010E01BB" w14:textId="77777777" w:rsidR="00D157AE" w:rsidRDefault="00D157AE" w:rsidP="00D157AE">
      <w:pPr>
        <w:pStyle w:val="NormalWeb"/>
        <w:rPr>
          <w:color w:val="000000"/>
        </w:rPr>
      </w:pPr>
      <w:r>
        <w:rPr>
          <w:color w:val="000000"/>
        </w:rPr>
        <w:t>Include:</w:t>
      </w:r>
    </w:p>
    <w:p w14:paraId="1165148A" w14:textId="77777777" w:rsidR="00D157AE" w:rsidRDefault="00D157AE" w:rsidP="00D157AE">
      <w:pPr>
        <w:pStyle w:val="NormalWeb"/>
        <w:rPr>
          <w:color w:val="000000"/>
        </w:rPr>
      </w:pPr>
      <w:r>
        <w:rPr>
          <w:color w:val="000000"/>
        </w:rPr>
        <w:t>Definition according to ICD-11</w:t>
      </w:r>
    </w:p>
    <w:p w14:paraId="6DD1AF0C" w14:textId="77777777" w:rsidR="00D157AE" w:rsidRDefault="00D157AE" w:rsidP="00D157AE">
      <w:pPr>
        <w:pStyle w:val="NormalWeb"/>
        <w:rPr>
          <w:color w:val="000000"/>
        </w:rPr>
      </w:pPr>
      <w:r>
        <w:rPr>
          <w:color w:val="000000"/>
        </w:rPr>
        <w:t>Common symptoms:</w:t>
      </w:r>
    </w:p>
    <w:p w14:paraId="20355E8D" w14:textId="77777777" w:rsidR="00D157AE" w:rsidRDefault="00D157AE" w:rsidP="00D157AE">
      <w:pPr>
        <w:pStyle w:val="NormalWeb"/>
        <w:rPr>
          <w:color w:val="000000"/>
        </w:rPr>
      </w:pPr>
      <w:r>
        <w:rPr>
          <w:color w:val="000000"/>
        </w:rPr>
        <w:t>Hallucinations</w:t>
      </w:r>
    </w:p>
    <w:p w14:paraId="3A791AC5" w14:textId="77777777" w:rsidR="00D157AE" w:rsidRDefault="00D157AE" w:rsidP="00D157AE">
      <w:pPr>
        <w:pStyle w:val="NormalWeb"/>
        <w:rPr>
          <w:color w:val="000000"/>
        </w:rPr>
      </w:pPr>
      <w:r>
        <w:rPr>
          <w:color w:val="000000"/>
        </w:rPr>
        <w:t>Delusions</w:t>
      </w:r>
    </w:p>
    <w:p w14:paraId="5304BF59" w14:textId="77777777" w:rsidR="00D157AE" w:rsidRDefault="00D157AE" w:rsidP="00D157AE">
      <w:pPr>
        <w:pStyle w:val="NormalWeb"/>
        <w:rPr>
          <w:color w:val="000000"/>
        </w:rPr>
      </w:pPr>
      <w:r>
        <w:rPr>
          <w:color w:val="000000"/>
        </w:rPr>
        <w:t>Disorganised thinking</w:t>
      </w:r>
    </w:p>
    <w:p w14:paraId="782D939E" w14:textId="77777777" w:rsidR="00D157AE" w:rsidRDefault="00D157AE" w:rsidP="00D157AE">
      <w:pPr>
        <w:pStyle w:val="NormalWeb"/>
        <w:rPr>
          <w:color w:val="000000"/>
        </w:rPr>
      </w:pPr>
      <w:r>
        <w:rPr>
          <w:color w:val="000000"/>
        </w:rPr>
        <w:t>Negative symptoms</w:t>
      </w:r>
    </w:p>
    <w:p w14:paraId="07850FE2" w14:textId="77777777" w:rsidR="00D157AE" w:rsidRDefault="00D157AE" w:rsidP="00D157AE">
      <w:pPr>
        <w:pStyle w:val="NormalWeb"/>
        <w:rPr>
          <w:color w:val="000000"/>
        </w:rPr>
      </w:pPr>
      <w:r>
        <w:rPr>
          <w:color w:val="000000"/>
        </w:rPr>
        <w:t>The symptoms must persist for a period of time and have impaired functioning in order to qualify for a diagnosis.</w:t>
      </w:r>
    </w:p>
    <w:p w14:paraId="16BF11C4" w14:textId="77777777" w:rsidR="00D157AE" w:rsidRDefault="00D157AE" w:rsidP="00D157AE">
      <w:pPr>
        <w:pStyle w:val="NormalWeb"/>
        <w:rPr>
          <w:color w:val="000000"/>
        </w:rPr>
      </w:pPr>
      <w:r>
        <w:rPr>
          <w:color w:val="000000"/>
        </w:rPr>
        <w:t>Historical Treatment</w:t>
      </w:r>
    </w:p>
    <w:p w14:paraId="3B195CAD" w14:textId="77777777" w:rsidR="00D157AE" w:rsidRDefault="00D157AE" w:rsidP="00D157AE">
      <w:pPr>
        <w:pStyle w:val="NormalWeb"/>
        <w:rPr>
          <w:color w:val="000000"/>
        </w:rPr>
      </w:pPr>
      <w:r>
        <w:rPr>
          <w:color w:val="000000"/>
        </w:rPr>
        <w:t>Try critically discussing and not describing</w:t>
      </w:r>
    </w:p>
    <w:p w14:paraId="570535D5" w14:textId="77777777" w:rsidR="00D157AE" w:rsidRDefault="00D157AE" w:rsidP="00D157AE">
      <w:pPr>
        <w:pStyle w:val="NormalWeb"/>
        <w:rPr>
          <w:color w:val="000000"/>
        </w:rPr>
      </w:pPr>
      <w:r>
        <w:rPr>
          <w:color w:val="000000"/>
        </w:rPr>
        <w:t>Possible points:</w:t>
      </w:r>
    </w:p>
    <w:p w14:paraId="7DEF162D" w14:textId="77777777" w:rsidR="00D157AE" w:rsidRDefault="00D157AE" w:rsidP="00D157AE">
      <w:pPr>
        <w:pStyle w:val="NormalWeb"/>
        <w:rPr>
          <w:color w:val="000000"/>
        </w:rPr>
      </w:pPr>
      <w:r>
        <w:rPr>
          <w:color w:val="000000"/>
        </w:rPr>
        <w:t>Mental illness was once thought to stem from supernatural origins.</w:t>
      </w:r>
    </w:p>
    <w:p w14:paraId="5832A878" w14:textId="77777777" w:rsidR="00D157AE" w:rsidRDefault="00D157AE" w:rsidP="00D157AE">
      <w:pPr>
        <w:pStyle w:val="NormalWeb"/>
        <w:rPr>
          <w:color w:val="000000"/>
        </w:rPr>
      </w:pPr>
      <w:r>
        <w:rPr>
          <w:color w:val="000000"/>
        </w:rPr>
        <w:t>In the 18th and 19th centuries large institutions were used to house many patients.</w:t>
      </w:r>
    </w:p>
    <w:p w14:paraId="2A75E1A1" w14:textId="77777777" w:rsidR="00D157AE" w:rsidRDefault="00D157AE" w:rsidP="00D157AE">
      <w:pPr>
        <w:pStyle w:val="NormalWeb"/>
        <w:rPr>
          <w:color w:val="000000"/>
        </w:rPr>
      </w:pPr>
      <w:r>
        <w:rPr>
          <w:color w:val="000000"/>
        </w:rPr>
        <w:t>These ranged from restraints to isolation and even below the standards of living conditions.</w:t>
      </w:r>
    </w:p>
    <w:p w14:paraId="075DB5C2" w14:textId="77777777" w:rsidR="00D157AE" w:rsidRDefault="00D157AE" w:rsidP="00D157AE">
      <w:pPr>
        <w:pStyle w:val="NormalWeb"/>
        <w:rPr>
          <w:color w:val="000000"/>
        </w:rPr>
      </w:pPr>
      <w:r>
        <w:rPr>
          <w:color w:val="000000"/>
        </w:rPr>
        <w:lastRenderedPageBreak/>
        <w:t>Moral treatment entered many hospitals in the 19th century, and care improved.</w:t>
      </w:r>
    </w:p>
    <w:p w14:paraId="311285E8" w14:textId="77777777" w:rsidR="00D157AE" w:rsidRDefault="00D157AE" w:rsidP="00D157AE">
      <w:pPr>
        <w:pStyle w:val="NormalWeb"/>
        <w:rPr>
          <w:color w:val="000000"/>
        </w:rPr>
      </w:pPr>
      <w:r>
        <w:rPr>
          <w:color w:val="000000"/>
        </w:rPr>
        <w:t>Around the mid-20th century came insulin therapy, electroconvulsive therapy, and psychosurgery.</w:t>
      </w:r>
    </w:p>
    <w:p w14:paraId="2EA7D220" w14:textId="77777777" w:rsidR="00D157AE" w:rsidRDefault="00D157AE" w:rsidP="00D157AE">
      <w:pPr>
        <w:pStyle w:val="NormalWeb"/>
        <w:rPr>
          <w:color w:val="000000"/>
        </w:rPr>
      </w:pPr>
      <w:r>
        <w:rPr>
          <w:color w:val="000000"/>
        </w:rPr>
        <w:t>When antipsychotic medication was discovered, it changed how we treat people.</w:t>
      </w:r>
    </w:p>
    <w:p w14:paraId="7734DBFB" w14:textId="77777777" w:rsidR="00D157AE" w:rsidRDefault="00D157AE" w:rsidP="00D157AE">
      <w:pPr>
        <w:pStyle w:val="NormalWeb"/>
        <w:rPr>
          <w:color w:val="000000"/>
        </w:rPr>
      </w:pPr>
      <w:r>
        <w:rPr>
          <w:color w:val="000000"/>
        </w:rPr>
        <w:t>Critical point:</w:t>
      </w:r>
    </w:p>
    <w:p w14:paraId="41E81B87" w14:textId="77777777" w:rsidR="00D157AE" w:rsidRDefault="00D157AE" w:rsidP="00D157AE">
      <w:pPr>
        <w:pStyle w:val="NormalWeb"/>
        <w:rPr>
          <w:color w:val="000000"/>
        </w:rPr>
      </w:pPr>
      <w:r>
        <w:rPr>
          <w:color w:val="000000"/>
        </w:rPr>
        <w:t>While medical treatments alleviated some symptoms, institutional care isolated many patients from society and became another source of stigma.</w:t>
      </w:r>
    </w:p>
    <w:p w14:paraId="0074E0BD" w14:textId="77777777" w:rsidR="00D157AE" w:rsidRDefault="00D157AE" w:rsidP="00D157AE">
      <w:pPr>
        <w:pStyle w:val="NormalWeb"/>
        <w:rPr>
          <w:color w:val="000000"/>
        </w:rPr>
      </w:pPr>
      <w:r>
        <w:rPr>
          <w:color w:val="000000"/>
        </w:rPr>
        <w:t>Contemporary Care</w:t>
      </w:r>
    </w:p>
    <w:p w14:paraId="1EDE6C35" w14:textId="77777777" w:rsidR="00D157AE" w:rsidRDefault="00D157AE" w:rsidP="00D157AE">
      <w:pPr>
        <w:pStyle w:val="NormalWeb"/>
        <w:rPr>
          <w:color w:val="000000"/>
        </w:rPr>
      </w:pPr>
      <w:r>
        <w:rPr>
          <w:color w:val="000000"/>
        </w:rPr>
        <w:t>Treatment is currently focused on recovery and not just symptom management.</w:t>
      </w:r>
    </w:p>
    <w:p w14:paraId="55E9F3E9" w14:textId="77777777" w:rsidR="00D157AE" w:rsidRDefault="00D157AE" w:rsidP="00D157AE">
      <w:pPr>
        <w:pStyle w:val="NormalWeb"/>
        <w:rPr>
          <w:color w:val="000000"/>
        </w:rPr>
      </w:pPr>
      <w:r>
        <w:rPr>
          <w:color w:val="000000"/>
        </w:rPr>
        <w:t>Include:</w:t>
      </w:r>
    </w:p>
    <w:p w14:paraId="0B3F2201" w14:textId="77777777" w:rsidR="00D157AE" w:rsidRDefault="00D157AE" w:rsidP="00D157AE">
      <w:pPr>
        <w:pStyle w:val="NormalWeb"/>
        <w:rPr>
          <w:color w:val="000000"/>
        </w:rPr>
      </w:pPr>
      <w:r>
        <w:rPr>
          <w:color w:val="000000"/>
        </w:rPr>
        <w:t>Community Mental Health Teams</w:t>
      </w:r>
    </w:p>
    <w:p w14:paraId="10082EE6" w14:textId="77777777" w:rsidR="00D157AE" w:rsidRDefault="00D157AE" w:rsidP="00D157AE">
      <w:pPr>
        <w:pStyle w:val="NormalWeb"/>
        <w:rPr>
          <w:color w:val="000000"/>
        </w:rPr>
      </w:pPr>
      <w:r>
        <w:rPr>
          <w:color w:val="000000"/>
        </w:rPr>
        <w:t>Early intervention services</w:t>
      </w:r>
    </w:p>
    <w:p w14:paraId="24FBD951" w14:textId="77777777" w:rsidR="00D157AE" w:rsidRDefault="00D157AE" w:rsidP="00D157AE">
      <w:pPr>
        <w:pStyle w:val="NormalWeb"/>
        <w:rPr>
          <w:color w:val="000000"/>
        </w:rPr>
      </w:pPr>
      <w:r>
        <w:rPr>
          <w:color w:val="000000"/>
        </w:rPr>
        <w:t>Antipsychotic medication</w:t>
      </w:r>
    </w:p>
    <w:p w14:paraId="6CCCAEE5" w14:textId="77777777" w:rsidR="00D157AE" w:rsidRDefault="00D157AE" w:rsidP="00D157AE">
      <w:pPr>
        <w:pStyle w:val="NormalWeb"/>
        <w:rPr>
          <w:color w:val="000000"/>
        </w:rPr>
      </w:pPr>
      <w:r>
        <w:rPr>
          <w:color w:val="000000"/>
        </w:rPr>
        <w:t>Psychological therapies</w:t>
      </w:r>
    </w:p>
    <w:p w14:paraId="035E896C" w14:textId="77777777" w:rsidR="00D157AE" w:rsidRDefault="00D157AE" w:rsidP="00D157AE">
      <w:pPr>
        <w:pStyle w:val="NormalWeb"/>
        <w:rPr>
          <w:color w:val="000000"/>
        </w:rPr>
      </w:pPr>
      <w:r>
        <w:rPr>
          <w:color w:val="000000"/>
        </w:rPr>
        <w:t>Family interventions</w:t>
      </w:r>
    </w:p>
    <w:p w14:paraId="5CCA9BDF" w14:textId="77777777" w:rsidR="00D157AE" w:rsidRDefault="00D157AE" w:rsidP="00D157AE">
      <w:pPr>
        <w:pStyle w:val="NormalWeb"/>
        <w:rPr>
          <w:color w:val="000000"/>
        </w:rPr>
      </w:pPr>
      <w:r>
        <w:rPr>
          <w:color w:val="000000"/>
        </w:rPr>
        <w:t>Social support</w:t>
      </w:r>
    </w:p>
    <w:p w14:paraId="63CA9738" w14:textId="77777777" w:rsidR="00D157AE" w:rsidRDefault="00D157AE" w:rsidP="00D157AE">
      <w:pPr>
        <w:pStyle w:val="NormalWeb"/>
        <w:rPr>
          <w:color w:val="000000"/>
        </w:rPr>
      </w:pPr>
      <w:r>
        <w:rPr>
          <w:color w:val="000000"/>
        </w:rPr>
        <w:t>Recovery model</w:t>
      </w:r>
    </w:p>
    <w:p w14:paraId="6E183E0C" w14:textId="77777777" w:rsidR="00D157AE" w:rsidRDefault="00D157AE" w:rsidP="00D157AE">
      <w:pPr>
        <w:pStyle w:val="NormalWeb"/>
        <w:rPr>
          <w:color w:val="000000"/>
        </w:rPr>
      </w:pPr>
      <w:r>
        <w:rPr>
          <w:color w:val="000000"/>
        </w:rPr>
        <w:t>Person-centred care</w:t>
      </w:r>
    </w:p>
    <w:p w14:paraId="3311321E" w14:textId="77777777" w:rsidR="00D157AE" w:rsidRDefault="00D157AE" w:rsidP="00D157AE">
      <w:pPr>
        <w:pStyle w:val="NormalWeb"/>
        <w:rPr>
          <w:color w:val="000000"/>
        </w:rPr>
      </w:pPr>
      <w:r>
        <w:rPr>
          <w:color w:val="000000"/>
        </w:rPr>
        <w:t>Critical analysis:</w:t>
      </w:r>
    </w:p>
    <w:p w14:paraId="35BC87FC" w14:textId="77777777" w:rsidR="00D157AE" w:rsidRDefault="00D157AE" w:rsidP="00D157AE">
      <w:pPr>
        <w:pStyle w:val="NormalWeb"/>
        <w:rPr>
          <w:color w:val="000000"/>
        </w:rPr>
      </w:pPr>
      <w:r>
        <w:rPr>
          <w:color w:val="000000"/>
        </w:rPr>
        <w:t>Many people respond well to medication, but side effects are an important consideration. The steps that encompass physical wellbeing, psychological intervention and social involvement are amalgamated for a better recovery.</w:t>
      </w:r>
    </w:p>
    <w:p w14:paraId="1CB99548" w14:textId="77777777" w:rsidR="00D157AE" w:rsidRDefault="00D157AE" w:rsidP="00D157AE">
      <w:pPr>
        <w:pStyle w:val="NormalWeb"/>
        <w:rPr>
          <w:color w:val="000000"/>
        </w:rPr>
      </w:pPr>
      <w:r>
        <w:rPr>
          <w:color w:val="000000"/>
        </w:rPr>
        <w:t>Social, Cultural and Political Factors</w:t>
      </w:r>
    </w:p>
    <w:p w14:paraId="16A0B09E" w14:textId="77777777" w:rsidR="00D157AE" w:rsidRDefault="00D157AE" w:rsidP="00D157AE">
      <w:pPr>
        <w:pStyle w:val="NormalWeb"/>
        <w:rPr>
          <w:color w:val="000000"/>
        </w:rPr>
      </w:pPr>
      <w:r>
        <w:rPr>
          <w:color w:val="000000"/>
        </w:rPr>
        <w:t>Discuss:</w:t>
      </w:r>
    </w:p>
    <w:p w14:paraId="2DA45F7D" w14:textId="77777777" w:rsidR="00D157AE" w:rsidRDefault="00D157AE" w:rsidP="00D157AE">
      <w:pPr>
        <w:pStyle w:val="NormalWeb"/>
        <w:rPr>
          <w:color w:val="000000"/>
        </w:rPr>
      </w:pPr>
      <w:r>
        <w:rPr>
          <w:color w:val="000000"/>
        </w:rPr>
        <w:t>Stigma</w:t>
      </w:r>
    </w:p>
    <w:p w14:paraId="15EFF9D5" w14:textId="77777777" w:rsidR="00D157AE" w:rsidRDefault="00D157AE" w:rsidP="00D157AE">
      <w:pPr>
        <w:pStyle w:val="NormalWeb"/>
        <w:rPr>
          <w:color w:val="000000"/>
        </w:rPr>
      </w:pPr>
      <w:r>
        <w:rPr>
          <w:color w:val="000000"/>
        </w:rPr>
        <w:lastRenderedPageBreak/>
        <w:t>Media stereotypes</w:t>
      </w:r>
    </w:p>
    <w:p w14:paraId="3250156E" w14:textId="77777777" w:rsidR="00D157AE" w:rsidRDefault="00D157AE" w:rsidP="00D157AE">
      <w:pPr>
        <w:pStyle w:val="NormalWeb"/>
        <w:rPr>
          <w:color w:val="000000"/>
        </w:rPr>
      </w:pPr>
      <w:r>
        <w:rPr>
          <w:color w:val="000000"/>
        </w:rPr>
        <w:t>Discrimination</w:t>
      </w:r>
    </w:p>
    <w:p w14:paraId="4552E784" w14:textId="77777777" w:rsidR="00D157AE" w:rsidRDefault="00D157AE" w:rsidP="00D157AE">
      <w:pPr>
        <w:pStyle w:val="NormalWeb"/>
        <w:rPr>
          <w:color w:val="000000"/>
        </w:rPr>
      </w:pPr>
      <w:r>
        <w:rPr>
          <w:color w:val="000000"/>
        </w:rPr>
        <w:t>Employment barriers</w:t>
      </w:r>
    </w:p>
    <w:p w14:paraId="18888288" w14:textId="77777777" w:rsidR="00D157AE" w:rsidRDefault="00D157AE" w:rsidP="00D157AE">
      <w:pPr>
        <w:pStyle w:val="NormalWeb"/>
        <w:rPr>
          <w:color w:val="000000"/>
        </w:rPr>
      </w:pPr>
      <w:r>
        <w:rPr>
          <w:color w:val="000000"/>
        </w:rPr>
        <w:t>Housing inequality</w:t>
      </w:r>
    </w:p>
    <w:p w14:paraId="48044B23" w14:textId="77777777" w:rsidR="00D157AE" w:rsidRDefault="00D157AE" w:rsidP="00D157AE">
      <w:pPr>
        <w:pStyle w:val="NormalWeb"/>
        <w:rPr>
          <w:color w:val="000000"/>
        </w:rPr>
      </w:pPr>
      <w:r>
        <w:rPr>
          <w:color w:val="000000"/>
        </w:rPr>
        <w:t>Cultural beliefs affecting diagnosis</w:t>
      </w:r>
    </w:p>
    <w:p w14:paraId="67C34C3D" w14:textId="77777777" w:rsidR="00D157AE" w:rsidRDefault="00D157AE" w:rsidP="00D157AE">
      <w:pPr>
        <w:pStyle w:val="NormalWeb"/>
        <w:rPr>
          <w:color w:val="000000"/>
        </w:rPr>
      </w:pPr>
      <w:r>
        <w:rPr>
          <w:color w:val="000000"/>
        </w:rPr>
        <w:t>Government investment</w:t>
      </w:r>
    </w:p>
    <w:p w14:paraId="4A50A7C9" w14:textId="77777777" w:rsidR="00D157AE" w:rsidRDefault="00D157AE" w:rsidP="00D157AE">
      <w:pPr>
        <w:pStyle w:val="NormalWeb"/>
        <w:rPr>
          <w:color w:val="000000"/>
        </w:rPr>
      </w:pPr>
      <w:r>
        <w:rPr>
          <w:color w:val="000000"/>
        </w:rPr>
        <w:t>Mental health legislation</w:t>
      </w:r>
    </w:p>
    <w:p w14:paraId="1341ABE1" w14:textId="77777777" w:rsidR="00D157AE" w:rsidRDefault="00D157AE" w:rsidP="00D157AE">
      <w:pPr>
        <w:pStyle w:val="NormalWeb"/>
        <w:rPr>
          <w:color w:val="000000"/>
        </w:rPr>
      </w:pPr>
      <w:r>
        <w:rPr>
          <w:color w:val="000000"/>
        </w:rPr>
        <w:t>Human rights</w:t>
      </w:r>
    </w:p>
    <w:p w14:paraId="596B92C1" w14:textId="77777777" w:rsidR="00D157AE" w:rsidRDefault="00D157AE" w:rsidP="00D157AE">
      <w:pPr>
        <w:pStyle w:val="NormalWeb"/>
        <w:rPr>
          <w:color w:val="000000"/>
        </w:rPr>
      </w:pPr>
      <w:r>
        <w:rPr>
          <w:color w:val="000000"/>
        </w:rPr>
        <w:t>Critical point:</w:t>
      </w:r>
    </w:p>
    <w:p w14:paraId="0EE9E2EA" w14:textId="77777777" w:rsidR="00D157AE" w:rsidRDefault="00D157AE" w:rsidP="00D157AE">
      <w:pPr>
        <w:pStyle w:val="NormalWeb"/>
        <w:rPr>
          <w:color w:val="000000"/>
        </w:rPr>
      </w:pPr>
      <w:r>
        <w:rPr>
          <w:color w:val="000000"/>
        </w:rPr>
        <w:t>GHEN explores the physical health treatment gap for People with SchizophreniaDespite policy improvements, people living with schizophrenia experience a sustained physical health treatment gap compared to that of their unaffected peers, and at every stage from disability-related unemployment to social exclusion.</w:t>
      </w:r>
    </w:p>
    <w:p w14:paraId="3DB2D498" w14:textId="77777777" w:rsidR="00D157AE" w:rsidRDefault="00D157AE" w:rsidP="00D157AE">
      <w:pPr>
        <w:pStyle w:val="NormalWeb"/>
        <w:rPr>
          <w:color w:val="000000"/>
        </w:rPr>
      </w:pPr>
      <w:r>
        <w:rPr>
          <w:color w:val="000000"/>
        </w:rPr>
        <w:t>Current Policy</w:t>
      </w:r>
    </w:p>
    <w:p w14:paraId="10929DCB" w14:textId="77777777" w:rsidR="00D157AE" w:rsidRDefault="00D157AE" w:rsidP="00D157AE">
      <w:pPr>
        <w:pStyle w:val="NormalWeb"/>
        <w:rPr>
          <w:color w:val="000000"/>
        </w:rPr>
      </w:pPr>
      <w:r>
        <w:rPr>
          <w:color w:val="000000"/>
        </w:rPr>
        <w:t>Mention examples such as:</w:t>
      </w:r>
    </w:p>
    <w:p w14:paraId="63BC2EAA" w14:textId="77777777" w:rsidR="00D157AE" w:rsidRDefault="00D157AE" w:rsidP="00D157AE">
      <w:pPr>
        <w:pStyle w:val="NormalWeb"/>
        <w:rPr>
          <w:color w:val="000000"/>
        </w:rPr>
      </w:pPr>
      <w:r>
        <w:rPr>
          <w:color w:val="000000"/>
        </w:rPr>
        <w:t>World Health Organization guidance</w:t>
      </w:r>
    </w:p>
    <w:p w14:paraId="45571942" w14:textId="77777777" w:rsidR="00D157AE" w:rsidRDefault="00D157AE" w:rsidP="00D157AE">
      <w:pPr>
        <w:pStyle w:val="NormalWeb"/>
        <w:rPr>
          <w:color w:val="000000"/>
        </w:rPr>
      </w:pPr>
      <w:r>
        <w:rPr>
          <w:color w:val="000000"/>
        </w:rPr>
        <w:t>ICD-11</w:t>
      </w:r>
    </w:p>
    <w:p w14:paraId="3970C93A" w14:textId="77777777" w:rsidR="00D157AE" w:rsidRDefault="00D157AE" w:rsidP="00D157AE">
      <w:pPr>
        <w:pStyle w:val="NormalWeb"/>
        <w:rPr>
          <w:color w:val="000000"/>
        </w:rPr>
      </w:pPr>
      <w:r>
        <w:rPr>
          <w:color w:val="000000"/>
        </w:rPr>
        <w:t>Mental Health Act 1983 (as amended)</w:t>
      </w:r>
    </w:p>
    <w:p w14:paraId="36E47E27" w14:textId="77777777" w:rsidR="00D157AE" w:rsidRDefault="00D157AE" w:rsidP="00D157AE">
      <w:pPr>
        <w:pStyle w:val="NormalWeb"/>
        <w:rPr>
          <w:color w:val="000000"/>
        </w:rPr>
      </w:pPr>
      <w:r>
        <w:rPr>
          <w:color w:val="000000"/>
        </w:rPr>
        <w:t>Guidance from the National Institute for Health and Care Excellence</w:t>
      </w:r>
    </w:p>
    <w:p w14:paraId="76C86DF7" w14:textId="77777777" w:rsidR="00D157AE" w:rsidRDefault="00D157AE" w:rsidP="00D157AE">
      <w:pPr>
        <w:pStyle w:val="NormalWeb"/>
        <w:rPr>
          <w:color w:val="000000"/>
        </w:rPr>
      </w:pPr>
      <w:r>
        <w:rPr>
          <w:color w:val="000000"/>
        </w:rPr>
        <w:t>Future Recommendations</w:t>
      </w:r>
    </w:p>
    <w:p w14:paraId="022F87BB" w14:textId="77777777" w:rsidR="00D157AE" w:rsidRDefault="00D157AE" w:rsidP="00D157AE">
      <w:pPr>
        <w:pStyle w:val="NormalWeb"/>
        <w:rPr>
          <w:color w:val="000000"/>
        </w:rPr>
      </w:pPr>
      <w:r>
        <w:rPr>
          <w:color w:val="000000"/>
        </w:rPr>
        <w:t>Increase early intervention services.</w:t>
      </w:r>
    </w:p>
    <w:p w14:paraId="7476D318" w14:textId="77777777" w:rsidR="00D157AE" w:rsidRDefault="00D157AE" w:rsidP="00D157AE">
      <w:pPr>
        <w:pStyle w:val="NormalWeb"/>
        <w:rPr>
          <w:color w:val="000000"/>
        </w:rPr>
      </w:pPr>
      <w:r>
        <w:rPr>
          <w:color w:val="000000"/>
        </w:rPr>
        <w:t>Reduce stigma through public education.</w:t>
      </w:r>
    </w:p>
    <w:p w14:paraId="0D8D2879" w14:textId="77777777" w:rsidR="00D157AE" w:rsidRDefault="00D157AE" w:rsidP="00D157AE">
      <w:pPr>
        <w:pStyle w:val="NormalWeb"/>
        <w:rPr>
          <w:color w:val="000000"/>
        </w:rPr>
      </w:pPr>
      <w:r>
        <w:rPr>
          <w:color w:val="000000"/>
        </w:rPr>
        <w:t>Improve access to psychological therapies.</w:t>
      </w:r>
    </w:p>
    <w:p w14:paraId="7B5671CF" w14:textId="77777777" w:rsidR="00D157AE" w:rsidRDefault="00D157AE" w:rsidP="00D157AE">
      <w:pPr>
        <w:pStyle w:val="NormalWeb"/>
        <w:rPr>
          <w:color w:val="000000"/>
        </w:rPr>
      </w:pPr>
      <w:r>
        <w:rPr>
          <w:color w:val="000000"/>
        </w:rPr>
        <w:t>Expand supported employment programmes.</w:t>
      </w:r>
    </w:p>
    <w:p w14:paraId="3E5919D2" w14:textId="77777777" w:rsidR="00D157AE" w:rsidRDefault="00D157AE" w:rsidP="00D157AE">
      <w:pPr>
        <w:pStyle w:val="NormalWeb"/>
        <w:rPr>
          <w:color w:val="000000"/>
        </w:rPr>
      </w:pPr>
      <w:r>
        <w:rPr>
          <w:color w:val="000000"/>
        </w:rPr>
        <w:t>Immediate ramping up of community mental health service funding.</w:t>
      </w:r>
    </w:p>
    <w:p w14:paraId="7B405E49" w14:textId="77777777" w:rsidR="00D157AE" w:rsidRDefault="00D157AE" w:rsidP="00D157AE">
      <w:pPr>
        <w:pStyle w:val="NormalWeb"/>
        <w:rPr>
          <w:color w:val="000000"/>
        </w:rPr>
      </w:pPr>
      <w:r>
        <w:rPr>
          <w:color w:val="000000"/>
        </w:rPr>
        <w:lastRenderedPageBreak/>
        <w:t>Improve culturally competent care.</w:t>
      </w:r>
    </w:p>
    <w:p w14:paraId="6F6DFDEB" w14:textId="77777777" w:rsidR="00D157AE" w:rsidRDefault="00D157AE" w:rsidP="00D157AE">
      <w:pPr>
        <w:pStyle w:val="NormalWeb"/>
        <w:rPr>
          <w:color w:val="000000"/>
        </w:rPr>
      </w:pPr>
      <w:r>
        <w:rPr>
          <w:color w:val="000000"/>
        </w:rPr>
        <w:t>Involve service users in decision making more robustly.</w:t>
      </w:r>
    </w:p>
    <w:p w14:paraId="69B313AF" w14:textId="77777777" w:rsidR="00D157AE" w:rsidRDefault="00D157AE" w:rsidP="00D157AE">
      <w:pPr>
        <w:pStyle w:val="NormalWeb"/>
        <w:rPr>
          <w:color w:val="000000"/>
        </w:rPr>
      </w:pPr>
      <w:r>
        <w:rPr>
          <w:color w:val="000000"/>
        </w:rPr>
        <w:t>Conclusion</w:t>
      </w:r>
    </w:p>
    <w:p w14:paraId="16070F65" w14:textId="77777777" w:rsidR="00D157AE" w:rsidRDefault="00D157AE" w:rsidP="00D157AE">
      <w:pPr>
        <w:pStyle w:val="NormalWeb"/>
        <w:rPr>
          <w:color w:val="000000"/>
        </w:rPr>
      </w:pPr>
      <w:r>
        <w:rPr>
          <w:color w:val="000000"/>
        </w:rPr>
        <w:t>The way that schizophrenia has been treated has changed, from institutionalisation and restrictive practices to recovery-oriented, person-centred care. Despite major advances in medicine, psychology and policy, much still remains to be done to tackle stigma, discrimination and unequal access to services. Encouragement of ongoing investment in community care, along with early interaction and public awareness to foster better long-term results.</w:t>
      </w:r>
    </w:p>
    <w:p w14:paraId="15F490F4" w14:textId="525A7FE0" w:rsidR="00295083" w:rsidRPr="008001F4" w:rsidRDefault="00295083">
      <w:pPr>
        <w:rPr>
          <w:lang w:val="en-KW"/>
        </w:rPr>
      </w:pPr>
    </w:p>
    <w:sectPr w:rsidR="00295083" w:rsidRPr="008001F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F753C9"/>
    <w:multiLevelType w:val="multilevel"/>
    <w:tmpl w:val="F476F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B507DE"/>
    <w:multiLevelType w:val="multilevel"/>
    <w:tmpl w:val="200CD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CA0E4A"/>
    <w:multiLevelType w:val="multilevel"/>
    <w:tmpl w:val="D92E5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15497A"/>
    <w:multiLevelType w:val="multilevel"/>
    <w:tmpl w:val="3ED4A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4819B5"/>
    <w:multiLevelType w:val="multilevel"/>
    <w:tmpl w:val="EE889E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5B6789"/>
    <w:multiLevelType w:val="multilevel"/>
    <w:tmpl w:val="9B72D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9F7A1A"/>
    <w:multiLevelType w:val="multilevel"/>
    <w:tmpl w:val="3A624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0030989">
    <w:abstractNumId w:val="8"/>
  </w:num>
  <w:num w:numId="2" w16cid:durableId="1678380337">
    <w:abstractNumId w:val="6"/>
  </w:num>
  <w:num w:numId="3" w16cid:durableId="392050176">
    <w:abstractNumId w:val="5"/>
  </w:num>
  <w:num w:numId="4" w16cid:durableId="1385329959">
    <w:abstractNumId w:val="4"/>
  </w:num>
  <w:num w:numId="5" w16cid:durableId="581456349">
    <w:abstractNumId w:val="7"/>
  </w:num>
  <w:num w:numId="6" w16cid:durableId="1451171638">
    <w:abstractNumId w:val="3"/>
  </w:num>
  <w:num w:numId="7" w16cid:durableId="2043896878">
    <w:abstractNumId w:val="2"/>
  </w:num>
  <w:num w:numId="8" w16cid:durableId="859053344">
    <w:abstractNumId w:val="1"/>
  </w:num>
  <w:num w:numId="9" w16cid:durableId="638924654">
    <w:abstractNumId w:val="0"/>
  </w:num>
  <w:num w:numId="10" w16cid:durableId="1590696597">
    <w:abstractNumId w:val="10"/>
  </w:num>
  <w:num w:numId="11" w16cid:durableId="1325208119">
    <w:abstractNumId w:val="13"/>
  </w:num>
  <w:num w:numId="12" w16cid:durableId="546918554">
    <w:abstractNumId w:val="15"/>
  </w:num>
  <w:num w:numId="13" w16cid:durableId="1361009374">
    <w:abstractNumId w:val="14"/>
  </w:num>
  <w:num w:numId="14" w16cid:durableId="1082335875">
    <w:abstractNumId w:val="12"/>
  </w:num>
  <w:num w:numId="15" w16cid:durableId="788474945">
    <w:abstractNumId w:val="11"/>
  </w:num>
  <w:num w:numId="16" w16cid:durableId="2020567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5083"/>
    <w:rsid w:val="0029639D"/>
    <w:rsid w:val="00326F90"/>
    <w:rsid w:val="008001F4"/>
    <w:rsid w:val="00912DF1"/>
    <w:rsid w:val="00AA1D8D"/>
    <w:rsid w:val="00B47730"/>
    <w:rsid w:val="00CB0664"/>
    <w:rsid w:val="00D157A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8B8DD3"/>
  <w14:defaultImageDpi w14:val="300"/>
  <w15:docId w15:val="{78C5F834-53E8-4C4C-8D0F-6057FDEDF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semiHidden/>
    <w:unhideWhenUsed/>
    <w:rsid w:val="008001F4"/>
    <w:rPr>
      <w:color w:val="0000FF"/>
      <w:u w:val="single"/>
    </w:rPr>
  </w:style>
  <w:style w:type="paragraph" w:styleId="NormalWeb">
    <w:name w:val="Normal (Web)"/>
    <w:basedOn w:val="Normal"/>
    <w:uiPriority w:val="99"/>
    <w:semiHidden/>
    <w:unhideWhenUsed/>
    <w:rsid w:val="00D157AE"/>
    <w:pPr>
      <w:spacing w:before="100" w:beforeAutospacing="1" w:after="100" w:afterAutospacing="1" w:line="240" w:lineRule="auto"/>
    </w:pPr>
    <w:rPr>
      <w:rFonts w:ascii="Times New Roman" w:eastAsia="Times New Roman" w:hAnsi="Times New Roman" w:cs="Times New Roman"/>
      <w:sz w:val="24"/>
      <w:szCs w:val="24"/>
      <w:lang w:val="en-KW"/>
    </w:rPr>
  </w:style>
  <w:style w:type="character" w:customStyle="1" w:styleId="whitespace-normal">
    <w:name w:val="whitespace-normal"/>
    <w:basedOn w:val="DefaultParagraphFont"/>
    <w:rsid w:val="00D157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070130">
      <w:bodyDiv w:val="1"/>
      <w:marLeft w:val="0"/>
      <w:marRight w:val="0"/>
      <w:marTop w:val="0"/>
      <w:marBottom w:val="0"/>
      <w:divBdr>
        <w:top w:val="none" w:sz="0" w:space="0" w:color="auto"/>
        <w:left w:val="none" w:sz="0" w:space="0" w:color="auto"/>
        <w:bottom w:val="none" w:sz="0" w:space="0" w:color="auto"/>
        <w:right w:val="none" w:sz="0" w:space="0" w:color="auto"/>
      </w:divBdr>
    </w:div>
    <w:div w:id="215698890">
      <w:bodyDiv w:val="1"/>
      <w:marLeft w:val="0"/>
      <w:marRight w:val="0"/>
      <w:marTop w:val="0"/>
      <w:marBottom w:val="0"/>
      <w:divBdr>
        <w:top w:val="none" w:sz="0" w:space="0" w:color="auto"/>
        <w:left w:val="none" w:sz="0" w:space="0" w:color="auto"/>
        <w:bottom w:val="none" w:sz="0" w:space="0" w:color="auto"/>
        <w:right w:val="none" w:sz="0" w:space="0" w:color="auto"/>
      </w:divBdr>
    </w:div>
    <w:div w:id="4739593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511</Words>
  <Characters>3144</Characters>
  <Application>Microsoft Office Word</Application>
  <DocSecurity>0</DocSecurity>
  <Lines>61</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Iulian Butica</cp:lastModifiedBy>
  <cp:revision>2</cp:revision>
  <dcterms:created xsi:type="dcterms:W3CDTF">2026-07-06T13:00:00Z</dcterms:created>
  <dcterms:modified xsi:type="dcterms:W3CDTF">2026-07-06T13:00:00Z</dcterms:modified>
  <cp:category/>
</cp:coreProperties>
</file>