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591" w:rsidRDefault="00730591" w:rsidP="00730591">
      <w:pPr>
        <w:tabs>
          <w:tab w:val="center" w:pos="4513"/>
        </w:tabs>
        <w:suppressAutoHyphens/>
        <w:spacing w:line="240" w:lineRule="atLeast"/>
        <w:jc w:val="center"/>
        <w:rPr>
          <w:rFonts w:asciiTheme="majorHAnsi" w:hAnsiTheme="majorHAnsi" w:cs="Times"/>
          <w:b/>
          <w:bCs/>
          <w:i/>
          <w:iCs/>
          <w:spacing w:val="-3"/>
          <w:sz w:val="28"/>
          <w:szCs w:val="28"/>
          <w:lang w:val="en-GB"/>
        </w:rPr>
      </w:pPr>
      <w:r w:rsidRPr="00730591">
        <w:rPr>
          <w:rFonts w:asciiTheme="majorHAnsi" w:hAnsiTheme="majorHAnsi" w:cs="Times"/>
          <w:b/>
          <w:bCs/>
          <w:i/>
          <w:iCs/>
          <w:spacing w:val="-3"/>
          <w:sz w:val="28"/>
          <w:szCs w:val="28"/>
          <w:lang w:val="en-GB"/>
        </w:rPr>
        <w:t xml:space="preserve">Seminar </w:t>
      </w:r>
      <w:r>
        <w:rPr>
          <w:rFonts w:asciiTheme="majorHAnsi" w:hAnsiTheme="majorHAnsi" w:cs="Times"/>
          <w:b/>
          <w:bCs/>
          <w:i/>
          <w:iCs/>
          <w:spacing w:val="-3"/>
          <w:sz w:val="28"/>
          <w:szCs w:val="28"/>
          <w:lang w:val="en-GB"/>
        </w:rPr>
        <w:t>Notes</w:t>
      </w:r>
    </w:p>
    <w:p w:rsidR="00730591" w:rsidRDefault="00730591" w:rsidP="00730591">
      <w:pPr>
        <w:tabs>
          <w:tab w:val="center" w:pos="4513"/>
        </w:tabs>
        <w:suppressAutoHyphens/>
        <w:spacing w:line="240" w:lineRule="atLeast"/>
        <w:jc w:val="center"/>
        <w:rPr>
          <w:rFonts w:asciiTheme="majorHAnsi" w:hAnsiTheme="majorHAnsi" w:cs="Times"/>
          <w:b/>
          <w:bCs/>
          <w:i/>
          <w:iCs/>
          <w:spacing w:val="-3"/>
          <w:sz w:val="28"/>
          <w:szCs w:val="28"/>
          <w:lang w:val="en-GB"/>
        </w:rPr>
      </w:pPr>
    </w:p>
    <w:p w:rsidR="00730591" w:rsidRPr="00730591" w:rsidRDefault="00730591" w:rsidP="00730591">
      <w:pPr>
        <w:tabs>
          <w:tab w:val="center" w:pos="4513"/>
        </w:tabs>
        <w:suppressAutoHyphens/>
        <w:spacing w:line="240" w:lineRule="atLeast"/>
        <w:jc w:val="center"/>
        <w:rPr>
          <w:rFonts w:asciiTheme="majorHAnsi" w:hAnsiTheme="majorHAnsi" w:cs="Times"/>
          <w:b/>
          <w:bCs/>
          <w:i/>
          <w:iCs/>
          <w:spacing w:val="-3"/>
          <w:sz w:val="28"/>
          <w:szCs w:val="28"/>
          <w:lang w:val="en-GB"/>
        </w:rPr>
      </w:pPr>
      <w:r w:rsidRPr="00730591">
        <w:rPr>
          <w:rFonts w:asciiTheme="majorHAnsi" w:hAnsiTheme="majorHAnsi" w:cs="Times"/>
          <w:b/>
          <w:bCs/>
          <w:i/>
          <w:iCs/>
          <w:spacing w:val="-3"/>
          <w:sz w:val="28"/>
          <w:szCs w:val="28"/>
          <w:lang w:val="en-GB"/>
        </w:rPr>
        <w:t>Week 6</w:t>
      </w:r>
    </w:p>
    <w:p w:rsidR="00730591" w:rsidRPr="00730591" w:rsidRDefault="00730591" w:rsidP="00730591">
      <w:pPr>
        <w:tabs>
          <w:tab w:val="center" w:pos="4513"/>
        </w:tabs>
        <w:suppressAutoHyphens/>
        <w:spacing w:line="240" w:lineRule="atLeast"/>
        <w:jc w:val="center"/>
        <w:rPr>
          <w:rFonts w:asciiTheme="majorHAnsi" w:hAnsiTheme="majorHAnsi" w:cs="Times"/>
          <w:b/>
          <w:bCs/>
          <w:i/>
          <w:iCs/>
          <w:spacing w:val="-3"/>
          <w:sz w:val="28"/>
          <w:szCs w:val="28"/>
          <w:lang w:val="en-GB"/>
        </w:rPr>
      </w:pPr>
    </w:p>
    <w:p w:rsidR="00730591" w:rsidRPr="00730591" w:rsidRDefault="00730591" w:rsidP="00730591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Theme="majorHAnsi" w:hAnsiTheme="majorHAnsi" w:cs="Times"/>
          <w:spacing w:val="-3"/>
          <w:sz w:val="28"/>
          <w:szCs w:val="28"/>
          <w:lang w:val="en-GB"/>
        </w:rPr>
      </w:pPr>
    </w:p>
    <w:p w:rsidR="00730591" w:rsidRPr="00730591" w:rsidRDefault="00730591" w:rsidP="00730591">
      <w:pPr>
        <w:tabs>
          <w:tab w:val="left" w:pos="-1440"/>
          <w:tab w:val="left" w:pos="-720"/>
        </w:tabs>
        <w:suppressAutoHyphens/>
        <w:spacing w:line="240" w:lineRule="atLeast"/>
        <w:jc w:val="center"/>
        <w:rPr>
          <w:rFonts w:asciiTheme="majorHAnsi" w:hAnsiTheme="majorHAnsi" w:cs="Times"/>
          <w:spacing w:val="-3"/>
          <w:sz w:val="28"/>
          <w:szCs w:val="28"/>
          <w:lang w:val="en-GB"/>
        </w:rPr>
      </w:pPr>
      <w:r w:rsidRPr="00730591">
        <w:rPr>
          <w:rFonts w:asciiTheme="majorHAnsi" w:hAnsiTheme="majorHAnsi" w:cs="Times"/>
          <w:b/>
          <w:bCs/>
          <w:spacing w:val="-3"/>
          <w:sz w:val="28"/>
          <w:szCs w:val="28"/>
          <w:lang w:val="en-GB"/>
        </w:rPr>
        <w:t>The Politics of Patronage: the Cistercians and the Welsh princes</w:t>
      </w:r>
    </w:p>
    <w:p w:rsidR="00730591" w:rsidRPr="00730591" w:rsidRDefault="00730591" w:rsidP="00730591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Theme="majorHAnsi" w:hAnsiTheme="majorHAnsi" w:cs="Times"/>
          <w:spacing w:val="-3"/>
          <w:sz w:val="28"/>
          <w:szCs w:val="28"/>
          <w:lang w:val="en-GB"/>
        </w:rPr>
      </w:pPr>
    </w:p>
    <w:p w:rsidR="00730591" w:rsidRPr="00730591" w:rsidRDefault="00730591" w:rsidP="00730591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Theme="minorHAnsi" w:hAnsiTheme="minorHAnsi" w:cs="Times"/>
          <w:spacing w:val="-3"/>
          <w:lang w:val="en-GB"/>
        </w:rPr>
      </w:pPr>
      <w:r w:rsidRPr="00730591">
        <w:rPr>
          <w:rFonts w:asciiTheme="minorHAnsi" w:hAnsiTheme="minorHAnsi" w:cs="Times"/>
          <w:spacing w:val="-3"/>
          <w:lang w:val="en-GB"/>
        </w:rPr>
        <w:t xml:space="preserve">After the conquest of south Wales, the Normans marked their advance by the foundation of castles, boroughs, and monasteries; and the monasteries they founded were dependencies of either French or English houses. Examples are Chepstow, founded as a dependency of </w:t>
      </w:r>
      <w:proofErr w:type="spellStart"/>
      <w:r w:rsidRPr="00730591">
        <w:rPr>
          <w:rFonts w:asciiTheme="minorHAnsi" w:hAnsiTheme="minorHAnsi" w:cs="Times"/>
          <w:spacing w:val="-3"/>
          <w:lang w:val="en-GB"/>
        </w:rPr>
        <w:t>Cormeilles</w:t>
      </w:r>
      <w:proofErr w:type="spellEnd"/>
      <w:r w:rsidRPr="00730591">
        <w:rPr>
          <w:rFonts w:asciiTheme="minorHAnsi" w:hAnsiTheme="minorHAnsi" w:cs="Times"/>
          <w:spacing w:val="-3"/>
          <w:lang w:val="en-GB"/>
        </w:rPr>
        <w:t xml:space="preserve">, Pembroke Priory, founded from </w:t>
      </w:r>
      <w:proofErr w:type="spellStart"/>
      <w:r w:rsidRPr="00730591">
        <w:rPr>
          <w:rFonts w:asciiTheme="minorHAnsi" w:hAnsiTheme="minorHAnsi" w:cs="Times"/>
          <w:spacing w:val="-3"/>
          <w:lang w:val="en-GB"/>
        </w:rPr>
        <w:t>Séez</w:t>
      </w:r>
      <w:proofErr w:type="spellEnd"/>
      <w:r w:rsidRPr="00730591">
        <w:rPr>
          <w:rFonts w:asciiTheme="minorHAnsi" w:hAnsiTheme="minorHAnsi" w:cs="Times"/>
          <w:spacing w:val="-3"/>
          <w:lang w:val="en-GB"/>
        </w:rPr>
        <w:t xml:space="preserve">, and Brecon, dependent on Battle Abbey (see Burton, </w:t>
      </w:r>
      <w:r w:rsidRPr="00730591">
        <w:rPr>
          <w:rFonts w:asciiTheme="minorHAnsi" w:hAnsiTheme="minorHAnsi" w:cs="Times"/>
          <w:i/>
          <w:iCs/>
          <w:spacing w:val="-3"/>
          <w:lang w:val="en-GB"/>
        </w:rPr>
        <w:t>Monastic and Religious Orders</w:t>
      </w:r>
      <w:r w:rsidRPr="00730591">
        <w:rPr>
          <w:rFonts w:asciiTheme="minorHAnsi" w:hAnsiTheme="minorHAnsi" w:cs="Times"/>
          <w:spacing w:val="-3"/>
          <w:lang w:val="en-GB"/>
        </w:rPr>
        <w:t xml:space="preserve">, pp. 33-4). The </w:t>
      </w:r>
      <w:proofErr w:type="spellStart"/>
      <w:r w:rsidRPr="00730591">
        <w:rPr>
          <w:rFonts w:asciiTheme="minorHAnsi" w:hAnsiTheme="minorHAnsi" w:cs="Times"/>
          <w:spacing w:val="-3"/>
          <w:lang w:val="en-GB"/>
        </w:rPr>
        <w:t>Savigniacs</w:t>
      </w:r>
      <w:proofErr w:type="spellEnd"/>
      <w:r w:rsidRPr="00730591">
        <w:rPr>
          <w:rFonts w:asciiTheme="minorHAnsi" w:hAnsiTheme="minorHAnsi" w:cs="Times"/>
          <w:spacing w:val="-3"/>
          <w:lang w:val="en-GB"/>
        </w:rPr>
        <w:t xml:space="preserve"> made a few foundations before 1147 when the order merged with the Cistercians, and by 1200 there were 15 Cistercian houses in Wales. There were two distinct groups: those founded by Anglo-Norman settlers (especially those in the south, like </w:t>
      </w:r>
      <w:proofErr w:type="spellStart"/>
      <w:r w:rsidRPr="00730591">
        <w:rPr>
          <w:rFonts w:asciiTheme="minorHAnsi" w:hAnsiTheme="minorHAnsi" w:cs="Times"/>
          <w:spacing w:val="-3"/>
          <w:lang w:val="en-GB"/>
        </w:rPr>
        <w:t>Tintern</w:t>
      </w:r>
      <w:proofErr w:type="spellEnd"/>
      <w:r w:rsidRPr="00730591">
        <w:rPr>
          <w:rFonts w:asciiTheme="minorHAnsi" w:hAnsiTheme="minorHAnsi" w:cs="Times"/>
          <w:spacing w:val="-3"/>
          <w:lang w:val="en-GB"/>
        </w:rPr>
        <w:t xml:space="preserve">, </w:t>
      </w:r>
      <w:proofErr w:type="spellStart"/>
      <w:r w:rsidRPr="00730591">
        <w:rPr>
          <w:rFonts w:asciiTheme="minorHAnsi" w:hAnsiTheme="minorHAnsi" w:cs="Times"/>
          <w:spacing w:val="-3"/>
          <w:lang w:val="en-GB"/>
        </w:rPr>
        <w:t>Margam</w:t>
      </w:r>
      <w:proofErr w:type="spellEnd"/>
      <w:r w:rsidRPr="00730591">
        <w:rPr>
          <w:rFonts w:asciiTheme="minorHAnsi" w:hAnsiTheme="minorHAnsi" w:cs="Times"/>
          <w:spacing w:val="-3"/>
          <w:lang w:val="en-GB"/>
        </w:rPr>
        <w:t xml:space="preserve">, and Neath), and those with strong associations with the native Welsh princes, notably </w:t>
      </w:r>
      <w:proofErr w:type="spellStart"/>
      <w:r w:rsidRPr="00730591">
        <w:rPr>
          <w:rFonts w:asciiTheme="minorHAnsi" w:hAnsiTheme="minorHAnsi" w:cs="Times"/>
          <w:spacing w:val="-3"/>
          <w:lang w:val="en-GB"/>
        </w:rPr>
        <w:t>Whitland</w:t>
      </w:r>
      <w:proofErr w:type="spellEnd"/>
      <w:r w:rsidRPr="00730591">
        <w:rPr>
          <w:rFonts w:asciiTheme="minorHAnsi" w:hAnsiTheme="minorHAnsi" w:cs="Times"/>
          <w:spacing w:val="-3"/>
          <w:lang w:val="en-GB"/>
        </w:rPr>
        <w:t xml:space="preserve">, Strata Florida, Strata Marcella, </w:t>
      </w:r>
      <w:proofErr w:type="spellStart"/>
      <w:r w:rsidRPr="00730591">
        <w:rPr>
          <w:rFonts w:asciiTheme="minorHAnsi" w:hAnsiTheme="minorHAnsi" w:cs="Times"/>
          <w:spacing w:val="-3"/>
          <w:lang w:val="en-GB"/>
        </w:rPr>
        <w:t>Cwmhir</w:t>
      </w:r>
      <w:proofErr w:type="spellEnd"/>
      <w:r w:rsidRPr="00730591">
        <w:rPr>
          <w:rFonts w:asciiTheme="minorHAnsi" w:hAnsiTheme="minorHAnsi" w:cs="Times"/>
          <w:spacing w:val="-3"/>
          <w:lang w:val="en-GB"/>
        </w:rPr>
        <w:t xml:space="preserve">, </w:t>
      </w:r>
      <w:proofErr w:type="spellStart"/>
      <w:r w:rsidRPr="00730591">
        <w:rPr>
          <w:rFonts w:asciiTheme="minorHAnsi" w:hAnsiTheme="minorHAnsi" w:cs="Times"/>
          <w:spacing w:val="-3"/>
          <w:lang w:val="en-GB"/>
        </w:rPr>
        <w:t>Cymmer</w:t>
      </w:r>
      <w:proofErr w:type="spellEnd"/>
      <w:r w:rsidRPr="00730591">
        <w:rPr>
          <w:rFonts w:asciiTheme="minorHAnsi" w:hAnsiTheme="minorHAnsi" w:cs="Times"/>
          <w:spacing w:val="-3"/>
          <w:lang w:val="en-GB"/>
        </w:rPr>
        <w:t xml:space="preserve">, and </w:t>
      </w:r>
      <w:proofErr w:type="spellStart"/>
      <w:r w:rsidRPr="00730591">
        <w:rPr>
          <w:rFonts w:asciiTheme="minorHAnsi" w:hAnsiTheme="minorHAnsi" w:cs="Times"/>
          <w:spacing w:val="-3"/>
          <w:lang w:val="en-GB"/>
        </w:rPr>
        <w:t>Aberconwy</w:t>
      </w:r>
      <w:proofErr w:type="spellEnd"/>
      <w:r w:rsidRPr="00730591">
        <w:rPr>
          <w:rFonts w:asciiTheme="minorHAnsi" w:hAnsiTheme="minorHAnsi" w:cs="Times"/>
          <w:spacing w:val="-3"/>
          <w:lang w:val="en-GB"/>
        </w:rPr>
        <w:t>. In these seminars we ask the following questions:</w:t>
      </w:r>
    </w:p>
    <w:p w:rsidR="00730591" w:rsidRPr="00730591" w:rsidRDefault="00730591" w:rsidP="00730591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Theme="minorHAnsi" w:hAnsiTheme="minorHAnsi" w:cs="Times"/>
          <w:spacing w:val="-3"/>
          <w:lang w:val="en-GB"/>
        </w:rPr>
      </w:pPr>
    </w:p>
    <w:p w:rsidR="00730591" w:rsidRPr="00730591" w:rsidRDefault="00730591" w:rsidP="00730591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Theme="minorHAnsi" w:hAnsiTheme="minorHAnsi" w:cs="Times"/>
          <w:spacing w:val="-3"/>
          <w:lang w:val="en-GB"/>
        </w:rPr>
      </w:pPr>
      <w:r w:rsidRPr="00730591">
        <w:rPr>
          <w:rFonts w:asciiTheme="minorHAnsi" w:hAnsiTheme="minorHAnsi" w:cs="Times"/>
          <w:spacing w:val="-3"/>
          <w:lang w:val="en-GB"/>
        </w:rPr>
        <w:t>What particular appeal did the Cistercians have for the Welsh princes?</w:t>
      </w:r>
    </w:p>
    <w:p w:rsidR="00730591" w:rsidRPr="00730591" w:rsidRDefault="00730591" w:rsidP="00730591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Theme="minorHAnsi" w:hAnsiTheme="minorHAnsi" w:cs="Times"/>
          <w:spacing w:val="-3"/>
          <w:lang w:val="en-GB"/>
        </w:rPr>
      </w:pPr>
    </w:p>
    <w:p w:rsidR="00730591" w:rsidRPr="00730591" w:rsidRDefault="00730591" w:rsidP="00730591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Theme="minorHAnsi" w:hAnsiTheme="minorHAnsi" w:cs="Times"/>
          <w:spacing w:val="-3"/>
          <w:lang w:val="en-GB"/>
        </w:rPr>
      </w:pPr>
      <w:r w:rsidRPr="00730591">
        <w:rPr>
          <w:rFonts w:asciiTheme="minorHAnsi" w:hAnsiTheme="minorHAnsi" w:cs="Times"/>
          <w:spacing w:val="-3"/>
          <w:lang w:val="en-GB"/>
        </w:rPr>
        <w:t>Why were they so much more successful than the Benedictines, or the Augustinian canons?</w:t>
      </w:r>
    </w:p>
    <w:p w:rsidR="00730591" w:rsidRPr="00730591" w:rsidRDefault="00730591" w:rsidP="00730591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Theme="minorHAnsi" w:hAnsiTheme="minorHAnsi" w:cs="Times"/>
          <w:spacing w:val="-3"/>
          <w:lang w:val="en-GB"/>
        </w:rPr>
      </w:pPr>
    </w:p>
    <w:p w:rsidR="00730591" w:rsidRPr="00730591" w:rsidRDefault="00730591" w:rsidP="00730591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Theme="minorHAnsi" w:hAnsiTheme="minorHAnsi" w:cs="Times"/>
          <w:spacing w:val="-3"/>
          <w:lang w:val="en-GB"/>
        </w:rPr>
      </w:pPr>
      <w:r w:rsidRPr="00730591">
        <w:rPr>
          <w:rFonts w:asciiTheme="minorHAnsi" w:hAnsiTheme="minorHAnsi" w:cs="Times"/>
          <w:spacing w:val="-3"/>
          <w:lang w:val="en-GB"/>
        </w:rPr>
        <w:t>In what ways were the ties between the Cistercians and their Welsh patrons manifest?</w:t>
      </w:r>
    </w:p>
    <w:p w:rsidR="00730591" w:rsidRPr="00730591" w:rsidRDefault="00730591" w:rsidP="00730591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Theme="minorHAnsi" w:hAnsiTheme="minorHAnsi" w:cs="Times"/>
          <w:spacing w:val="-3"/>
          <w:lang w:val="en-GB"/>
        </w:rPr>
      </w:pPr>
    </w:p>
    <w:p w:rsidR="00730591" w:rsidRPr="00730591" w:rsidRDefault="00730591" w:rsidP="00730591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Theme="minorHAnsi" w:hAnsiTheme="minorHAnsi" w:cs="Times"/>
          <w:spacing w:val="-3"/>
          <w:lang w:val="en-GB"/>
        </w:rPr>
      </w:pPr>
      <w:r w:rsidRPr="00730591">
        <w:rPr>
          <w:rFonts w:asciiTheme="minorHAnsi" w:hAnsiTheme="minorHAnsi" w:cs="Times"/>
          <w:spacing w:val="-3"/>
          <w:u w:val="single"/>
          <w:lang w:val="en-GB"/>
        </w:rPr>
        <w:t>Texts</w:t>
      </w:r>
      <w:r w:rsidRPr="00730591">
        <w:rPr>
          <w:rFonts w:asciiTheme="minorHAnsi" w:hAnsiTheme="minorHAnsi" w:cs="Times"/>
          <w:spacing w:val="-3"/>
          <w:lang w:val="en-GB"/>
        </w:rPr>
        <w:t>:</w:t>
      </w:r>
    </w:p>
    <w:p w:rsidR="00730591" w:rsidRPr="00730591" w:rsidRDefault="00730591" w:rsidP="00730591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Theme="minorHAnsi" w:hAnsiTheme="minorHAnsi" w:cs="Times"/>
          <w:spacing w:val="-3"/>
          <w:lang w:val="en-GB"/>
        </w:rPr>
      </w:pPr>
    </w:p>
    <w:p w:rsidR="00730591" w:rsidRPr="00730591" w:rsidRDefault="00730591" w:rsidP="00730591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Theme="minorHAnsi" w:hAnsiTheme="minorHAnsi" w:cs="Times"/>
          <w:spacing w:val="-3"/>
          <w:lang w:val="en-GB"/>
        </w:rPr>
      </w:pPr>
      <w:r w:rsidRPr="00730591">
        <w:rPr>
          <w:rFonts w:asciiTheme="minorHAnsi" w:hAnsiTheme="minorHAnsi" w:cs="Times"/>
          <w:spacing w:val="-3"/>
          <w:lang w:val="en-GB"/>
        </w:rPr>
        <w:t>The sources for the foundation of Strata Florida</w:t>
      </w:r>
    </w:p>
    <w:p w:rsidR="00730591" w:rsidRPr="00730591" w:rsidRDefault="00730591" w:rsidP="00730591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Theme="minorHAnsi" w:hAnsiTheme="minorHAnsi" w:cs="Times"/>
          <w:spacing w:val="-3"/>
          <w:lang w:val="en-GB"/>
        </w:rPr>
      </w:pPr>
    </w:p>
    <w:p w:rsidR="00730591" w:rsidRPr="00730591" w:rsidRDefault="00730591" w:rsidP="00730591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Theme="minorHAnsi" w:hAnsiTheme="minorHAnsi" w:cs="Times"/>
          <w:spacing w:val="-3"/>
          <w:lang w:val="en-GB"/>
        </w:rPr>
      </w:pPr>
      <w:r w:rsidRPr="00730591">
        <w:rPr>
          <w:rFonts w:asciiTheme="minorHAnsi" w:hAnsiTheme="minorHAnsi" w:cs="Times"/>
          <w:spacing w:val="-3"/>
          <w:u w:val="single"/>
          <w:lang w:val="en-GB"/>
        </w:rPr>
        <w:t>Reading</w:t>
      </w:r>
      <w:r w:rsidRPr="00730591">
        <w:rPr>
          <w:rFonts w:asciiTheme="minorHAnsi" w:hAnsiTheme="minorHAnsi" w:cs="Times"/>
          <w:spacing w:val="-3"/>
          <w:lang w:val="en-GB"/>
        </w:rPr>
        <w:t>:</w:t>
      </w:r>
    </w:p>
    <w:p w:rsidR="00730591" w:rsidRPr="00730591" w:rsidRDefault="00730591" w:rsidP="00730591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Theme="minorHAnsi" w:hAnsiTheme="minorHAnsi" w:cs="Times"/>
          <w:spacing w:val="-3"/>
          <w:lang w:val="en-GB"/>
        </w:rPr>
      </w:pPr>
    </w:p>
    <w:p w:rsidR="00730591" w:rsidRPr="00730591" w:rsidRDefault="00730591" w:rsidP="00730591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Theme="minorHAnsi" w:hAnsiTheme="minorHAnsi" w:cs="Times"/>
          <w:spacing w:val="-3"/>
          <w:lang w:val="en-GB"/>
        </w:rPr>
      </w:pPr>
      <w:proofErr w:type="spellStart"/>
      <w:r w:rsidRPr="00730591">
        <w:rPr>
          <w:rFonts w:asciiTheme="minorHAnsi" w:hAnsiTheme="minorHAnsi" w:cs="Times"/>
          <w:spacing w:val="-3"/>
          <w:lang w:val="en-GB"/>
        </w:rPr>
        <w:t>Cowley</w:t>
      </w:r>
      <w:proofErr w:type="spellEnd"/>
      <w:r w:rsidRPr="00730591">
        <w:rPr>
          <w:rFonts w:asciiTheme="minorHAnsi" w:hAnsiTheme="minorHAnsi" w:cs="Times"/>
          <w:spacing w:val="-3"/>
          <w:lang w:val="en-GB"/>
        </w:rPr>
        <w:t xml:space="preserve">, </w:t>
      </w:r>
      <w:r w:rsidRPr="00730591">
        <w:rPr>
          <w:rFonts w:asciiTheme="minorHAnsi" w:hAnsiTheme="minorHAnsi" w:cs="Times"/>
          <w:i/>
          <w:iCs/>
          <w:spacing w:val="-3"/>
          <w:lang w:val="en-GB"/>
        </w:rPr>
        <w:t>Monastic Order in South Wales.</w:t>
      </w:r>
    </w:p>
    <w:p w:rsidR="00730591" w:rsidRPr="00730591" w:rsidRDefault="00730591" w:rsidP="00730591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Theme="minorHAnsi" w:hAnsiTheme="minorHAnsi" w:cs="Times"/>
          <w:spacing w:val="-3"/>
          <w:lang w:val="en-GB"/>
        </w:rPr>
      </w:pPr>
      <w:proofErr w:type="gramStart"/>
      <w:r w:rsidRPr="00730591">
        <w:rPr>
          <w:rFonts w:asciiTheme="minorHAnsi" w:hAnsiTheme="minorHAnsi" w:cs="Times"/>
          <w:spacing w:val="-3"/>
          <w:lang w:val="en-GB"/>
        </w:rPr>
        <w:t xml:space="preserve">Burton, </w:t>
      </w:r>
      <w:r w:rsidRPr="00730591">
        <w:rPr>
          <w:rFonts w:asciiTheme="minorHAnsi" w:hAnsiTheme="minorHAnsi" w:cs="Times"/>
          <w:i/>
          <w:iCs/>
          <w:spacing w:val="-3"/>
          <w:lang w:val="en-GB"/>
        </w:rPr>
        <w:t>Monastic and Religious Orders</w:t>
      </w:r>
      <w:r w:rsidRPr="00730591">
        <w:rPr>
          <w:rFonts w:asciiTheme="minorHAnsi" w:hAnsiTheme="minorHAnsi" w:cs="Times"/>
          <w:spacing w:val="-3"/>
          <w:lang w:val="en-GB"/>
        </w:rPr>
        <w:t>.</w:t>
      </w:r>
      <w:proofErr w:type="gramEnd"/>
    </w:p>
    <w:p w:rsidR="00730591" w:rsidRPr="00730591" w:rsidRDefault="00730591" w:rsidP="00730591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Theme="minorHAnsi" w:hAnsiTheme="minorHAnsi" w:cs="Times"/>
          <w:spacing w:val="-3"/>
          <w:lang w:val="en-GB"/>
        </w:rPr>
      </w:pPr>
      <w:r w:rsidRPr="00730591">
        <w:rPr>
          <w:rFonts w:asciiTheme="minorHAnsi" w:hAnsiTheme="minorHAnsi" w:cs="Times"/>
          <w:spacing w:val="-3"/>
          <w:lang w:val="en-GB"/>
        </w:rPr>
        <w:t xml:space="preserve">Booklist section </w:t>
      </w:r>
      <w:proofErr w:type="gramStart"/>
      <w:r w:rsidRPr="00730591">
        <w:rPr>
          <w:rFonts w:asciiTheme="minorHAnsi" w:hAnsiTheme="minorHAnsi" w:cs="Times"/>
          <w:spacing w:val="-3"/>
          <w:lang w:val="en-GB"/>
        </w:rPr>
        <w:t>iv(</w:t>
      </w:r>
      <w:proofErr w:type="gramEnd"/>
      <w:r w:rsidRPr="00730591">
        <w:rPr>
          <w:rFonts w:asciiTheme="minorHAnsi" w:hAnsiTheme="minorHAnsi" w:cs="Times"/>
          <w:spacing w:val="-3"/>
          <w:lang w:val="en-GB"/>
        </w:rPr>
        <w:t>b) especially:</w:t>
      </w:r>
    </w:p>
    <w:p w:rsidR="00730591" w:rsidRPr="00730591" w:rsidRDefault="00730591" w:rsidP="00730591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Theme="minorHAnsi" w:hAnsiTheme="minorHAnsi" w:cs="Times"/>
          <w:spacing w:val="-3"/>
          <w:lang w:val="en-GB"/>
        </w:rPr>
      </w:pPr>
      <w:r w:rsidRPr="00730591">
        <w:rPr>
          <w:rFonts w:asciiTheme="minorHAnsi" w:hAnsiTheme="minorHAnsi" w:cs="Times"/>
          <w:spacing w:val="-3"/>
          <w:lang w:val="en-GB"/>
        </w:rPr>
        <w:t xml:space="preserve">Hays, </w:t>
      </w:r>
      <w:proofErr w:type="gramStart"/>
      <w:r w:rsidRPr="00730591">
        <w:rPr>
          <w:rFonts w:asciiTheme="minorHAnsi" w:hAnsiTheme="minorHAnsi" w:cs="Times"/>
          <w:i/>
          <w:iCs/>
          <w:spacing w:val="-3"/>
          <w:lang w:val="en-GB"/>
        </w:rPr>
        <w:t>The</w:t>
      </w:r>
      <w:proofErr w:type="gramEnd"/>
      <w:r w:rsidRPr="00730591">
        <w:rPr>
          <w:rFonts w:asciiTheme="minorHAnsi" w:hAnsiTheme="minorHAnsi" w:cs="Times"/>
          <w:i/>
          <w:iCs/>
          <w:spacing w:val="-3"/>
          <w:lang w:val="en-GB"/>
        </w:rPr>
        <w:t xml:space="preserve"> History of the Abbey of </w:t>
      </w:r>
      <w:proofErr w:type="spellStart"/>
      <w:r w:rsidRPr="00730591">
        <w:rPr>
          <w:rFonts w:asciiTheme="minorHAnsi" w:hAnsiTheme="minorHAnsi" w:cs="Times"/>
          <w:i/>
          <w:iCs/>
          <w:spacing w:val="-3"/>
          <w:lang w:val="en-GB"/>
        </w:rPr>
        <w:t>Aberconway</w:t>
      </w:r>
      <w:proofErr w:type="spellEnd"/>
      <w:r w:rsidRPr="00730591">
        <w:rPr>
          <w:rFonts w:asciiTheme="minorHAnsi" w:hAnsiTheme="minorHAnsi" w:cs="Times"/>
          <w:i/>
          <w:iCs/>
          <w:spacing w:val="-3"/>
          <w:lang w:val="en-GB"/>
        </w:rPr>
        <w:t>.</w:t>
      </w:r>
    </w:p>
    <w:p w:rsidR="00730591" w:rsidRPr="00730591" w:rsidRDefault="00730591" w:rsidP="00730591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Theme="minorHAnsi" w:hAnsiTheme="minorHAnsi" w:cs="Times"/>
          <w:spacing w:val="-3"/>
          <w:lang w:val="en-GB"/>
        </w:rPr>
      </w:pPr>
      <w:r w:rsidRPr="00730591">
        <w:rPr>
          <w:rFonts w:asciiTheme="minorHAnsi" w:hAnsiTheme="minorHAnsi" w:cs="Times"/>
          <w:spacing w:val="-3"/>
          <w:lang w:val="en-GB"/>
        </w:rPr>
        <w:t xml:space="preserve">Williams, </w:t>
      </w:r>
      <w:proofErr w:type="gramStart"/>
      <w:r w:rsidRPr="00730591">
        <w:rPr>
          <w:rFonts w:asciiTheme="minorHAnsi" w:hAnsiTheme="minorHAnsi" w:cs="Times"/>
          <w:i/>
          <w:iCs/>
          <w:spacing w:val="-3"/>
          <w:lang w:val="en-GB"/>
        </w:rPr>
        <w:t>The</w:t>
      </w:r>
      <w:proofErr w:type="gramEnd"/>
      <w:r w:rsidRPr="00730591">
        <w:rPr>
          <w:rFonts w:asciiTheme="minorHAnsi" w:hAnsiTheme="minorHAnsi" w:cs="Times"/>
          <w:i/>
          <w:iCs/>
          <w:spacing w:val="-3"/>
          <w:lang w:val="en-GB"/>
        </w:rPr>
        <w:t xml:space="preserve"> Welsh Cistercians.</w:t>
      </w:r>
    </w:p>
    <w:p w:rsidR="00730591" w:rsidRPr="00730591" w:rsidRDefault="00730591" w:rsidP="00730591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Theme="minorHAnsi" w:hAnsiTheme="minorHAnsi" w:cs="Times"/>
          <w:spacing w:val="-3"/>
          <w:lang w:val="en-GB"/>
        </w:rPr>
      </w:pPr>
      <w:r w:rsidRPr="00730591">
        <w:rPr>
          <w:rFonts w:asciiTheme="minorHAnsi" w:hAnsiTheme="minorHAnsi" w:cs="Times"/>
          <w:spacing w:val="-3"/>
          <w:lang w:val="en-GB"/>
        </w:rPr>
        <w:t>Williams (</w:t>
      </w:r>
      <w:proofErr w:type="spellStart"/>
      <w:r w:rsidRPr="00730591">
        <w:rPr>
          <w:rFonts w:asciiTheme="minorHAnsi" w:hAnsiTheme="minorHAnsi" w:cs="Times"/>
          <w:spacing w:val="-3"/>
          <w:lang w:val="en-GB"/>
        </w:rPr>
        <w:t>Glanmor</w:t>
      </w:r>
      <w:proofErr w:type="spellEnd"/>
      <w:r w:rsidRPr="00730591">
        <w:rPr>
          <w:rFonts w:asciiTheme="minorHAnsi" w:hAnsiTheme="minorHAnsi" w:cs="Times"/>
          <w:spacing w:val="-3"/>
          <w:lang w:val="en-GB"/>
        </w:rPr>
        <w:t>), ‘Neath Abbey’</w:t>
      </w:r>
    </w:p>
    <w:p w:rsidR="00730591" w:rsidRPr="00730591" w:rsidRDefault="00730591" w:rsidP="00730591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Theme="minorHAnsi" w:hAnsiTheme="minorHAnsi" w:cs="Times"/>
          <w:spacing w:val="-3"/>
          <w:lang w:val="en-GB"/>
        </w:rPr>
      </w:pPr>
      <w:r w:rsidRPr="00730591">
        <w:rPr>
          <w:rFonts w:asciiTheme="minorHAnsi" w:hAnsiTheme="minorHAnsi" w:cs="Times"/>
          <w:spacing w:val="-3"/>
          <w:lang w:val="en-GB"/>
        </w:rPr>
        <w:t xml:space="preserve">Williams, </w:t>
      </w:r>
      <w:r w:rsidRPr="00730591">
        <w:rPr>
          <w:rFonts w:asciiTheme="minorHAnsi" w:hAnsiTheme="minorHAnsi" w:cs="Times"/>
          <w:i/>
          <w:iCs/>
          <w:spacing w:val="-3"/>
          <w:lang w:val="en-GB"/>
        </w:rPr>
        <w:t>Atlas of Cistercian Lands in Wales</w:t>
      </w:r>
      <w:r w:rsidRPr="00730591">
        <w:rPr>
          <w:rFonts w:asciiTheme="minorHAnsi" w:hAnsiTheme="minorHAnsi" w:cs="Times"/>
          <w:spacing w:val="-3"/>
          <w:lang w:val="en-GB"/>
        </w:rPr>
        <w:t xml:space="preserve"> (section </w:t>
      </w:r>
      <w:proofErr w:type="gramStart"/>
      <w:r w:rsidRPr="00730591">
        <w:rPr>
          <w:rFonts w:asciiTheme="minorHAnsi" w:hAnsiTheme="minorHAnsi" w:cs="Times"/>
          <w:spacing w:val="-3"/>
          <w:lang w:val="en-GB"/>
        </w:rPr>
        <w:t>iv(</w:t>
      </w:r>
      <w:proofErr w:type="gramEnd"/>
      <w:r w:rsidRPr="00730591">
        <w:rPr>
          <w:rFonts w:asciiTheme="minorHAnsi" w:hAnsiTheme="minorHAnsi" w:cs="Times"/>
          <w:spacing w:val="-3"/>
          <w:lang w:val="en-GB"/>
        </w:rPr>
        <w:t>c))</w:t>
      </w:r>
    </w:p>
    <w:p w:rsidR="00730591" w:rsidRPr="00730591" w:rsidRDefault="00730591" w:rsidP="00730591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Theme="minorHAnsi" w:hAnsiTheme="minorHAnsi" w:cs="Times"/>
          <w:spacing w:val="-3"/>
          <w:lang w:val="en-GB"/>
        </w:rPr>
      </w:pPr>
      <w:r w:rsidRPr="00730591">
        <w:rPr>
          <w:rFonts w:asciiTheme="minorHAnsi" w:hAnsiTheme="minorHAnsi" w:cs="Times"/>
          <w:spacing w:val="-3"/>
          <w:lang w:val="en-GB"/>
        </w:rPr>
        <w:t xml:space="preserve">See also books on the history of Wales, notably R. R. Davies, </w:t>
      </w:r>
      <w:r w:rsidRPr="00730591">
        <w:rPr>
          <w:rFonts w:asciiTheme="minorHAnsi" w:hAnsiTheme="minorHAnsi" w:cs="Times"/>
          <w:i/>
          <w:iCs/>
          <w:spacing w:val="-3"/>
          <w:lang w:val="en-GB"/>
        </w:rPr>
        <w:t>Domination and conquest: the experience of Ireland, Scotland and Wales, 1100-1300</w:t>
      </w:r>
      <w:r w:rsidRPr="00730591">
        <w:rPr>
          <w:rFonts w:asciiTheme="minorHAnsi" w:hAnsiTheme="minorHAnsi" w:cs="Times"/>
          <w:spacing w:val="-3"/>
          <w:lang w:val="en-GB"/>
        </w:rPr>
        <w:t xml:space="preserve"> (Cambridge, 1990).</w:t>
      </w:r>
    </w:p>
    <w:p w:rsidR="00730591" w:rsidRPr="00730591" w:rsidRDefault="00730591" w:rsidP="00730591">
      <w:pPr>
        <w:tabs>
          <w:tab w:val="left" w:pos="-1440"/>
          <w:tab w:val="left" w:pos="-720"/>
        </w:tabs>
        <w:suppressAutoHyphens/>
        <w:spacing w:line="240" w:lineRule="atLeast"/>
        <w:jc w:val="both"/>
        <w:rPr>
          <w:rFonts w:asciiTheme="minorHAnsi" w:hAnsiTheme="minorHAnsi" w:cs="Times"/>
          <w:spacing w:val="-3"/>
          <w:lang w:val="en-GB"/>
        </w:rPr>
      </w:pPr>
      <w:r w:rsidRPr="00730591">
        <w:rPr>
          <w:rFonts w:asciiTheme="minorHAnsi" w:hAnsiTheme="minorHAnsi" w:cs="Times"/>
          <w:spacing w:val="-3"/>
          <w:lang w:val="en-GB"/>
        </w:rPr>
        <w:t xml:space="preserve"> </w:t>
      </w:r>
    </w:p>
    <w:p w:rsidR="00C741F4" w:rsidRPr="00730591" w:rsidRDefault="00C741F4" w:rsidP="00730591">
      <w:pPr>
        <w:rPr>
          <w:rFonts w:asciiTheme="minorHAnsi" w:hAnsiTheme="minorHAnsi"/>
        </w:rPr>
      </w:pPr>
    </w:p>
    <w:sectPr w:rsidR="00C741F4" w:rsidRPr="00730591" w:rsidSect="00C741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30591"/>
    <w:rsid w:val="00730591"/>
    <w:rsid w:val="007D68DE"/>
    <w:rsid w:val="00C74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0591"/>
    <w:pPr>
      <w:widowControl w:val="0"/>
      <w:autoSpaceDE w:val="0"/>
      <w:autoSpaceDN w:val="0"/>
      <w:adjustRightInd w:val="0"/>
      <w:spacing w:line="240" w:lineRule="auto"/>
    </w:pPr>
    <w:rPr>
      <w:rFonts w:ascii="Courier" w:eastAsia="Times New Roman" w:hAnsi="Courier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1485</Characters>
  <Application>Microsoft Office Word</Application>
  <DocSecurity>0</DocSecurity>
  <Lines>12</Lines>
  <Paragraphs>3</Paragraphs>
  <ScaleCrop>false</ScaleCrop>
  <Company/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sm042</dc:creator>
  <cp:keywords/>
  <dc:description/>
  <cp:lastModifiedBy>sm042</cp:lastModifiedBy>
  <cp:revision>2</cp:revision>
  <dcterms:created xsi:type="dcterms:W3CDTF">2012-03-07T12:12:00Z</dcterms:created>
  <dcterms:modified xsi:type="dcterms:W3CDTF">2012-03-07T12:13:00Z</dcterms:modified>
</cp:coreProperties>
</file>