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1E3C7" w14:textId="7479CD89" w:rsidR="008B0344" w:rsidRPr="008B0344" w:rsidRDefault="008B0344" w:rsidP="008B0344">
      <w:pPr>
        <w:spacing w:after="0" w:line="240" w:lineRule="auto"/>
        <w:textAlignment w:val="baseline"/>
        <w:outlineLvl w:val="0"/>
        <w:rPr>
          <w:rFonts w:ascii="Montserrat" w:eastAsia="Times New Roman" w:hAnsi="Montserrat" w:cs="Arial"/>
          <w:b/>
          <w:bCs/>
          <w:color w:val="383838"/>
          <w:kern w:val="36"/>
          <w:sz w:val="57"/>
          <w:szCs w:val="57"/>
          <w:u w:val="single"/>
          <w:bdr w:val="none" w:sz="0" w:space="0" w:color="auto" w:frame="1"/>
          <w14:ligatures w14:val="none"/>
        </w:rPr>
      </w:pPr>
      <w:r w:rsidRPr="008B0344">
        <w:rPr>
          <w:rFonts w:ascii="Montserrat" w:eastAsia="Times New Roman" w:hAnsi="Montserrat" w:cs="Arial"/>
          <w:b/>
          <w:bCs/>
          <w:color w:val="383838"/>
          <w:kern w:val="36"/>
          <w:sz w:val="57"/>
          <w:szCs w:val="57"/>
          <w:u w:val="single"/>
          <w:bdr w:val="none" w:sz="0" w:space="0" w:color="auto" w:frame="1"/>
          <w14:ligatures w14:val="none"/>
        </w:rPr>
        <w:t>The Conversation</w:t>
      </w:r>
    </w:p>
    <w:p w14:paraId="4EE78318" w14:textId="77777777" w:rsidR="008B0344" w:rsidRDefault="008B0344" w:rsidP="008B0344">
      <w:pPr>
        <w:spacing w:after="0" w:line="240" w:lineRule="auto"/>
        <w:textAlignment w:val="baseline"/>
        <w:outlineLvl w:val="0"/>
        <w:rPr>
          <w:rFonts w:ascii="Montserrat" w:eastAsia="Times New Roman" w:hAnsi="Montserrat" w:cs="Arial"/>
          <w:b/>
          <w:bCs/>
          <w:color w:val="383838"/>
          <w:kern w:val="36"/>
          <w:sz w:val="57"/>
          <w:szCs w:val="57"/>
          <w:bdr w:val="none" w:sz="0" w:space="0" w:color="auto" w:frame="1"/>
          <w14:ligatures w14:val="none"/>
        </w:rPr>
      </w:pPr>
    </w:p>
    <w:p w14:paraId="2984B801" w14:textId="242C3484" w:rsidR="008B0344" w:rsidRPr="008B0344" w:rsidRDefault="008B0344" w:rsidP="008B0344">
      <w:pPr>
        <w:spacing w:after="0" w:line="240" w:lineRule="auto"/>
        <w:textAlignment w:val="baseline"/>
        <w:outlineLvl w:val="0"/>
        <w:rPr>
          <w:rFonts w:ascii="Montserrat" w:eastAsia="Times New Roman" w:hAnsi="Montserrat" w:cs="Arial"/>
          <w:b/>
          <w:bCs/>
          <w:color w:val="383838"/>
          <w:kern w:val="36"/>
          <w:sz w:val="57"/>
          <w:szCs w:val="57"/>
          <w14:ligatures w14:val="none"/>
        </w:rPr>
      </w:pPr>
      <w:r w:rsidRPr="008B0344">
        <w:rPr>
          <w:rFonts w:ascii="Montserrat" w:eastAsia="Times New Roman" w:hAnsi="Montserrat" w:cs="Arial"/>
          <w:b/>
          <w:bCs/>
          <w:color w:val="383838"/>
          <w:kern w:val="36"/>
          <w:sz w:val="57"/>
          <w:szCs w:val="57"/>
          <w:bdr w:val="none" w:sz="0" w:space="0" w:color="auto" w:frame="1"/>
          <w14:ligatures w14:val="none"/>
        </w:rPr>
        <w:t>France’s autism problem – and its roots in psychoanalysis</w:t>
      </w:r>
    </w:p>
    <w:p w14:paraId="6393D774" w14:textId="77777777" w:rsidR="008B0344" w:rsidRDefault="008B0344" w:rsidP="008B0344">
      <w:pPr>
        <w:shd w:val="clear" w:color="auto" w:fill="FFFFFF"/>
        <w:spacing w:after="0" w:line="240" w:lineRule="auto"/>
        <w:textAlignment w:val="baseline"/>
        <w:rPr>
          <w:rFonts w:ascii="Arial" w:eastAsia="Times New Roman" w:hAnsi="Arial" w:cs="Arial"/>
          <w:color w:val="000000"/>
          <w:kern w:val="0"/>
          <w:sz w:val="20"/>
          <w:szCs w:val="20"/>
          <w14:ligatures w14:val="none"/>
        </w:rPr>
      </w:pPr>
      <w:r w:rsidRPr="008B0344">
        <w:rPr>
          <w:rFonts w:ascii="Arial" w:eastAsia="Times New Roman" w:hAnsi="Arial" w:cs="Arial"/>
          <w:color w:val="000000"/>
          <w:kern w:val="0"/>
          <w:sz w:val="20"/>
          <w:szCs w:val="20"/>
          <w14:ligatures w14:val="none"/>
        </w:rPr>
        <w:t xml:space="preserve">Published: April 17, </w:t>
      </w:r>
      <w:proofErr w:type="gramStart"/>
      <w:r w:rsidRPr="008B0344">
        <w:rPr>
          <w:rFonts w:ascii="Arial" w:eastAsia="Times New Roman" w:hAnsi="Arial" w:cs="Arial"/>
          <w:color w:val="000000"/>
          <w:kern w:val="0"/>
          <w:sz w:val="20"/>
          <w:szCs w:val="20"/>
          <w14:ligatures w14:val="none"/>
        </w:rPr>
        <w:t>2018</w:t>
      </w:r>
      <w:proofErr w:type="gramEnd"/>
      <w:r w:rsidRPr="008B0344">
        <w:rPr>
          <w:rFonts w:ascii="Arial" w:eastAsia="Times New Roman" w:hAnsi="Arial" w:cs="Arial"/>
          <w:color w:val="000000"/>
          <w:kern w:val="0"/>
          <w:sz w:val="20"/>
          <w:szCs w:val="20"/>
          <w14:ligatures w14:val="none"/>
        </w:rPr>
        <w:t xml:space="preserve"> 8.44am BST</w:t>
      </w:r>
    </w:p>
    <w:p w14:paraId="4320254F" w14:textId="7CDF0CCB" w:rsidR="008B0344" w:rsidRPr="008B0344" w:rsidRDefault="008B0344" w:rsidP="008B0344">
      <w:pPr>
        <w:shd w:val="clear" w:color="auto" w:fill="FFFFFF"/>
        <w:spacing w:after="0" w:line="240" w:lineRule="auto"/>
        <w:textAlignment w:val="baseline"/>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t>Richard Bates</w:t>
      </w:r>
    </w:p>
    <w:p w14:paraId="2F938ECC" w14:textId="77777777" w:rsid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p>
    <w:p w14:paraId="263C5376" w14:textId="77777777" w:rsid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p>
    <w:p w14:paraId="2E674C02" w14:textId="4AD9F296"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France has a problem with autism. The country’s highest administrative court </w:t>
      </w:r>
      <w:hyperlink r:id="rId6" w:history="1">
        <w:r w:rsidRPr="008B0344">
          <w:rPr>
            <w:rFonts w:ascii="Libre Baskerville" w:eastAsia="Times New Roman" w:hAnsi="Libre Baskerville" w:cs="Times New Roman"/>
            <w:color w:val="4B4B4E"/>
            <w:kern w:val="0"/>
            <w:sz w:val="27"/>
            <w:szCs w:val="27"/>
            <w:u w:val="single"/>
            <w14:ligatures w14:val="none"/>
          </w:rPr>
          <w:t>estimates</w:t>
        </w:r>
      </w:hyperlink>
      <w:r w:rsidRPr="008B0344">
        <w:rPr>
          <w:rFonts w:ascii="Libre Baskerville" w:eastAsia="Times New Roman" w:hAnsi="Libre Baskerville" w:cs="Times New Roman"/>
          <w:color w:val="000000"/>
          <w:kern w:val="0"/>
          <w:sz w:val="27"/>
          <w:szCs w:val="27"/>
          <w14:ligatures w14:val="none"/>
        </w:rPr>
        <w:t> that there are 700,000 autistic people in France. However, only 75,000 are diagnosed. Autistic children have historically been </w:t>
      </w:r>
      <w:hyperlink r:id="rId7" w:history="1">
        <w:r w:rsidRPr="008B0344">
          <w:rPr>
            <w:rFonts w:ascii="Libre Baskerville" w:eastAsia="Times New Roman" w:hAnsi="Libre Baskerville" w:cs="Times New Roman"/>
            <w:color w:val="4B4B4E"/>
            <w:kern w:val="0"/>
            <w:sz w:val="27"/>
            <w:szCs w:val="27"/>
            <w:u w:val="single"/>
            <w14:ligatures w14:val="none"/>
          </w:rPr>
          <w:t>diagnosed later in France</w:t>
        </w:r>
      </w:hyperlink>
      <w:r w:rsidRPr="008B0344">
        <w:rPr>
          <w:rFonts w:ascii="Libre Baskerville" w:eastAsia="Times New Roman" w:hAnsi="Libre Baskerville" w:cs="Times New Roman"/>
          <w:color w:val="000000"/>
          <w:kern w:val="0"/>
          <w:sz w:val="27"/>
          <w:szCs w:val="27"/>
          <w14:ligatures w14:val="none"/>
        </w:rPr>
        <w:t> than in neighbouring countries. They have often been </w:t>
      </w:r>
      <w:hyperlink r:id="rId8" w:history="1">
        <w:r w:rsidRPr="008B0344">
          <w:rPr>
            <w:rFonts w:ascii="Libre Baskerville" w:eastAsia="Times New Roman" w:hAnsi="Libre Baskerville" w:cs="Times New Roman"/>
            <w:color w:val="4B4B4E"/>
            <w:kern w:val="0"/>
            <w:sz w:val="27"/>
            <w:szCs w:val="27"/>
            <w:u w:val="single"/>
            <w14:ligatures w14:val="none"/>
          </w:rPr>
          <w:t>excluded from mainstream education</w:t>
        </w:r>
      </w:hyperlink>
      <w:r w:rsidRPr="008B0344">
        <w:rPr>
          <w:rFonts w:ascii="Libre Baskerville" w:eastAsia="Times New Roman" w:hAnsi="Libre Baskerville" w:cs="Times New Roman"/>
          <w:color w:val="000000"/>
          <w:kern w:val="0"/>
          <w:sz w:val="27"/>
          <w:szCs w:val="27"/>
          <w14:ligatures w14:val="none"/>
        </w:rPr>
        <w:t> and </w:t>
      </w:r>
      <w:hyperlink r:id="rId9" w:history="1">
        <w:r w:rsidRPr="008B0344">
          <w:rPr>
            <w:rFonts w:ascii="Libre Baskerville" w:eastAsia="Times New Roman" w:hAnsi="Libre Baskerville" w:cs="Times New Roman"/>
            <w:color w:val="4B4B4E"/>
            <w:kern w:val="0"/>
            <w:sz w:val="27"/>
            <w:szCs w:val="27"/>
            <w:u w:val="single"/>
            <w14:ligatures w14:val="none"/>
          </w:rPr>
          <w:t>lacked access</w:t>
        </w:r>
      </w:hyperlink>
      <w:r w:rsidRPr="008B0344">
        <w:rPr>
          <w:rFonts w:ascii="Libre Baskerville" w:eastAsia="Times New Roman" w:hAnsi="Libre Baskerville" w:cs="Times New Roman"/>
          <w:color w:val="000000"/>
          <w:kern w:val="0"/>
          <w:sz w:val="27"/>
          <w:szCs w:val="27"/>
          <w14:ligatures w14:val="none"/>
        </w:rPr>
        <w:t> to support services and extracurricular activities.</w:t>
      </w:r>
    </w:p>
    <w:p w14:paraId="4BDBB77A"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Many French autists are confined to day hospitals and live-in institutions, isolated from the community and frequently unable to communicate through speech – whereas in the US, for example, public schools are </w:t>
      </w:r>
      <w:hyperlink r:id="rId10" w:history="1">
        <w:r w:rsidRPr="008B0344">
          <w:rPr>
            <w:rFonts w:ascii="Libre Baskerville" w:eastAsia="Times New Roman" w:hAnsi="Libre Baskerville" w:cs="Times New Roman"/>
            <w:color w:val="4B4B4E"/>
            <w:kern w:val="0"/>
            <w:sz w:val="27"/>
            <w:szCs w:val="27"/>
            <w:u w:val="single"/>
            <w14:ligatures w14:val="none"/>
          </w:rPr>
          <w:t>required by law to fully include autistic children</w:t>
        </w:r>
      </w:hyperlink>
      <w:r w:rsidRPr="008B0344">
        <w:rPr>
          <w:rFonts w:ascii="Libre Baskerville" w:eastAsia="Times New Roman" w:hAnsi="Libre Baskerville" w:cs="Times New Roman"/>
          <w:color w:val="000000"/>
          <w:kern w:val="0"/>
          <w:sz w:val="27"/>
          <w:szCs w:val="27"/>
          <w14:ligatures w14:val="none"/>
        </w:rPr>
        <w:t> in mainstream classroom education. For years, families in northeast France have taken autistic children to Belgium, to access its superior services.</w:t>
      </w:r>
    </w:p>
    <w:p w14:paraId="471A997D"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The French government recognises these shortcomings. It was forced to do so in 2004 by a combination of domestic campaign groups and international pressure: the Council of Europe </w:t>
      </w:r>
      <w:hyperlink r:id="rId11" w:history="1">
        <w:r w:rsidRPr="008B0344">
          <w:rPr>
            <w:rFonts w:ascii="Libre Baskerville" w:eastAsia="Times New Roman" w:hAnsi="Libre Baskerville" w:cs="Times New Roman"/>
            <w:color w:val="4B4B4E"/>
            <w:kern w:val="0"/>
            <w:sz w:val="27"/>
            <w:szCs w:val="27"/>
            <w:u w:val="single"/>
            <w14:ligatures w14:val="none"/>
          </w:rPr>
          <w:t>judged</w:t>
        </w:r>
      </w:hyperlink>
      <w:r w:rsidRPr="008B0344">
        <w:rPr>
          <w:rFonts w:ascii="Libre Baskerville" w:eastAsia="Times New Roman" w:hAnsi="Libre Baskerville" w:cs="Times New Roman"/>
          <w:color w:val="000000"/>
          <w:kern w:val="0"/>
          <w:sz w:val="27"/>
          <w:szCs w:val="27"/>
          <w14:ligatures w14:val="none"/>
        </w:rPr>
        <w:t> France’s autism provisions to be in breach of the European Social Charter. This judgement has been repeated in several </w:t>
      </w:r>
      <w:hyperlink r:id="rId12" w:history="1">
        <w:r w:rsidRPr="008B0344">
          <w:rPr>
            <w:rFonts w:ascii="Libre Baskerville" w:eastAsia="Times New Roman" w:hAnsi="Libre Baskerville" w:cs="Times New Roman"/>
            <w:color w:val="4B4B4E"/>
            <w:kern w:val="0"/>
            <w:sz w:val="27"/>
            <w:szCs w:val="27"/>
            <w:u w:val="single"/>
            <w14:ligatures w14:val="none"/>
          </w:rPr>
          <w:t>subsequent cases</w:t>
        </w:r>
      </w:hyperlink>
      <w:r w:rsidRPr="008B0344">
        <w:rPr>
          <w:rFonts w:ascii="Libre Baskerville" w:eastAsia="Times New Roman" w:hAnsi="Libre Baskerville" w:cs="Times New Roman"/>
          <w:color w:val="000000"/>
          <w:kern w:val="0"/>
          <w:sz w:val="27"/>
          <w:szCs w:val="27"/>
          <w14:ligatures w14:val="none"/>
        </w:rPr>
        <w:t>. In 2016, the UN Committee on the Rights of the Child </w:t>
      </w:r>
      <w:hyperlink r:id="rId13" w:history="1">
        <w:r w:rsidRPr="008B0344">
          <w:rPr>
            <w:rFonts w:ascii="Libre Baskerville" w:eastAsia="Times New Roman" w:hAnsi="Libre Baskerville" w:cs="Times New Roman"/>
            <w:color w:val="4B4B4E"/>
            <w:kern w:val="0"/>
            <w:sz w:val="27"/>
            <w:szCs w:val="27"/>
            <w:u w:val="single"/>
            <w14:ligatures w14:val="none"/>
          </w:rPr>
          <w:t>also worried</w:t>
        </w:r>
      </w:hyperlink>
      <w:r w:rsidRPr="008B0344">
        <w:rPr>
          <w:rFonts w:ascii="Libre Baskerville" w:eastAsia="Times New Roman" w:hAnsi="Libre Baskerville" w:cs="Times New Roman"/>
          <w:color w:val="000000"/>
          <w:kern w:val="0"/>
          <w:sz w:val="27"/>
          <w:szCs w:val="27"/>
          <w14:ligatures w14:val="none"/>
        </w:rPr>
        <w:t> that French autists “continue to be subjected to widespread violations of their rights” to education and support.</w:t>
      </w:r>
    </w:p>
    <w:p w14:paraId="627F25E7"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lastRenderedPageBreak/>
        <w:t xml:space="preserve">The response has been a series of “Plans </w:t>
      </w:r>
      <w:proofErr w:type="spellStart"/>
      <w:r w:rsidRPr="008B0344">
        <w:rPr>
          <w:rFonts w:ascii="Libre Baskerville" w:eastAsia="Times New Roman" w:hAnsi="Libre Baskerville" w:cs="Times New Roman"/>
          <w:color w:val="000000"/>
          <w:kern w:val="0"/>
          <w:sz w:val="27"/>
          <w:szCs w:val="27"/>
          <w14:ligatures w14:val="none"/>
        </w:rPr>
        <w:t>Autisme</w:t>
      </w:r>
      <w:proofErr w:type="spellEnd"/>
      <w:r w:rsidRPr="008B0344">
        <w:rPr>
          <w:rFonts w:ascii="Libre Baskerville" w:eastAsia="Times New Roman" w:hAnsi="Libre Baskerville" w:cs="Times New Roman"/>
          <w:color w:val="000000"/>
          <w:kern w:val="0"/>
          <w:sz w:val="27"/>
          <w:szCs w:val="27"/>
          <w14:ligatures w14:val="none"/>
        </w:rPr>
        <w:t>”, so-called “Marshall Plans” directing investment towards improving outcomes. The latest such plan – the fourth – </w:t>
      </w:r>
      <w:hyperlink r:id="rId14" w:history="1">
        <w:r w:rsidRPr="008B0344">
          <w:rPr>
            <w:rFonts w:ascii="Libre Baskerville" w:eastAsia="Times New Roman" w:hAnsi="Libre Baskerville" w:cs="Times New Roman"/>
            <w:color w:val="4B4B4E"/>
            <w:kern w:val="0"/>
            <w:sz w:val="27"/>
            <w:szCs w:val="27"/>
            <w:u w:val="single"/>
            <w14:ligatures w14:val="none"/>
          </w:rPr>
          <w:t>was launched</w:t>
        </w:r>
      </w:hyperlink>
      <w:r w:rsidRPr="008B0344">
        <w:rPr>
          <w:rFonts w:ascii="Libre Baskerville" w:eastAsia="Times New Roman" w:hAnsi="Libre Baskerville" w:cs="Times New Roman"/>
          <w:color w:val="000000"/>
          <w:kern w:val="0"/>
          <w:sz w:val="27"/>
          <w:szCs w:val="27"/>
          <w14:ligatures w14:val="none"/>
        </w:rPr>
        <w:t> in early April by the French president, Emmanuel Macron, and will run until 2022. It seeks to recruit thousands of teaching assistants to enable autistic children to attend mainstream schools, as well as facilitating more diagnoses. Yet its very existence demonstrates that the results of the previous three plans were disappointing.</w:t>
      </w:r>
    </w:p>
    <w:p w14:paraId="18A45221" w14:textId="77777777" w:rsidR="008B0344" w:rsidRDefault="008B0344" w:rsidP="008B0344">
      <w:pPr>
        <w:shd w:val="clear" w:color="auto" w:fill="FFFFFF"/>
        <w:spacing w:after="180" w:line="240" w:lineRule="auto"/>
        <w:textAlignment w:val="baseline"/>
        <w:outlineLvl w:val="1"/>
        <w:rPr>
          <w:rFonts w:ascii="Libre Baskerville" w:eastAsia="Times New Roman" w:hAnsi="Libre Baskerville" w:cs="Times New Roman"/>
          <w:color w:val="383838"/>
          <w:kern w:val="0"/>
          <w:sz w:val="24"/>
          <w:szCs w:val="24"/>
          <w:bdr w:val="none" w:sz="0" w:space="0" w:color="auto" w:frame="1"/>
          <w14:ligatures w14:val="none"/>
        </w:rPr>
      </w:pPr>
    </w:p>
    <w:p w14:paraId="2F20E317" w14:textId="13FAD404" w:rsidR="008B0344" w:rsidRPr="008B0344" w:rsidRDefault="008B0344" w:rsidP="008B0344">
      <w:pPr>
        <w:shd w:val="clear" w:color="auto" w:fill="FFFFFF"/>
        <w:spacing w:after="180" w:line="240" w:lineRule="auto"/>
        <w:textAlignment w:val="baseline"/>
        <w:outlineLvl w:val="1"/>
        <w:rPr>
          <w:rFonts w:ascii="Libre Baskerville" w:eastAsia="Times New Roman" w:hAnsi="Libre Baskerville" w:cs="Times New Roman"/>
          <w:b/>
          <w:bCs/>
          <w:color w:val="000000"/>
          <w:kern w:val="0"/>
          <w:sz w:val="35"/>
          <w:szCs w:val="35"/>
          <w14:ligatures w14:val="none"/>
        </w:rPr>
      </w:pPr>
      <w:r w:rsidRPr="008B0344">
        <w:rPr>
          <w:rFonts w:ascii="Libre Baskerville" w:eastAsia="Times New Roman" w:hAnsi="Libre Baskerville" w:cs="Times New Roman"/>
          <w:b/>
          <w:bCs/>
          <w:color w:val="000000"/>
          <w:kern w:val="0"/>
          <w:sz w:val="35"/>
          <w:szCs w:val="35"/>
          <w14:ligatures w14:val="none"/>
        </w:rPr>
        <w:t>The force of psychoanalysis</w:t>
      </w:r>
    </w:p>
    <w:p w14:paraId="1BB4C18C"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 xml:space="preserve">Why has France </w:t>
      </w:r>
      <w:proofErr w:type="gramStart"/>
      <w:r w:rsidRPr="008B0344">
        <w:rPr>
          <w:rFonts w:ascii="Libre Baskerville" w:eastAsia="Times New Roman" w:hAnsi="Libre Baskerville" w:cs="Times New Roman"/>
          <w:color w:val="000000"/>
          <w:kern w:val="0"/>
          <w:sz w:val="27"/>
          <w:szCs w:val="27"/>
          <w14:ligatures w14:val="none"/>
        </w:rPr>
        <w:t>lagged behind</w:t>
      </w:r>
      <w:proofErr w:type="gramEnd"/>
      <w:r w:rsidRPr="008B0344">
        <w:rPr>
          <w:rFonts w:ascii="Libre Baskerville" w:eastAsia="Times New Roman" w:hAnsi="Libre Baskerville" w:cs="Times New Roman"/>
          <w:color w:val="000000"/>
          <w:kern w:val="0"/>
          <w:sz w:val="27"/>
          <w:szCs w:val="27"/>
          <w14:ligatures w14:val="none"/>
        </w:rPr>
        <w:t>? The </w:t>
      </w:r>
      <w:hyperlink r:id="rId15" w:history="1">
        <w:r w:rsidRPr="008B0344">
          <w:rPr>
            <w:rFonts w:ascii="Libre Baskerville" w:eastAsia="Times New Roman" w:hAnsi="Libre Baskerville" w:cs="Times New Roman"/>
            <w:color w:val="4B4B4E"/>
            <w:kern w:val="0"/>
            <w:sz w:val="27"/>
            <w:szCs w:val="27"/>
            <w:u w:val="single"/>
            <w14:ligatures w14:val="none"/>
          </w:rPr>
          <w:t>blame appears</w:t>
        </w:r>
      </w:hyperlink>
      <w:r w:rsidRPr="008B0344">
        <w:rPr>
          <w:rFonts w:ascii="Libre Baskerville" w:eastAsia="Times New Roman" w:hAnsi="Libre Baskerville" w:cs="Times New Roman"/>
          <w:color w:val="000000"/>
          <w:kern w:val="0"/>
          <w:sz w:val="27"/>
          <w:szCs w:val="27"/>
          <w14:ligatures w14:val="none"/>
        </w:rPr>
        <w:t> to rest with the dominant influence of psychoanalysis over French psychiatry in recent decades. Many psychoanalysts argue that autism is not a neuro-developmental disorder with, as is now globally accepted, a </w:t>
      </w:r>
      <w:hyperlink r:id="rId16" w:history="1">
        <w:r w:rsidRPr="008B0344">
          <w:rPr>
            <w:rFonts w:ascii="Libre Baskerville" w:eastAsia="Times New Roman" w:hAnsi="Libre Baskerville" w:cs="Times New Roman"/>
            <w:color w:val="4B4B4E"/>
            <w:kern w:val="0"/>
            <w:sz w:val="27"/>
            <w:szCs w:val="27"/>
            <w:u w:val="single"/>
            <w14:ligatures w14:val="none"/>
          </w:rPr>
          <w:t>high degree of genetic heritability</w:t>
        </w:r>
      </w:hyperlink>
      <w:r w:rsidRPr="008B0344">
        <w:rPr>
          <w:rFonts w:ascii="Libre Baskerville" w:eastAsia="Times New Roman" w:hAnsi="Libre Baskerville" w:cs="Times New Roman"/>
          <w:color w:val="000000"/>
          <w:kern w:val="0"/>
          <w:sz w:val="27"/>
          <w:szCs w:val="27"/>
          <w14:ligatures w14:val="none"/>
        </w:rPr>
        <w:t>. Rather, they see it as a psychologically-generated condition originating in a disturbed family environment – specifically, problems in the child’s relationship to its mother.</w:t>
      </w:r>
    </w:p>
    <w:p w14:paraId="0071E9AF"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As analyst Charles Melman, a proponent of these views, put it in </w:t>
      </w:r>
      <w:hyperlink r:id="rId17" w:history="1">
        <w:r w:rsidRPr="008B0344">
          <w:rPr>
            <w:rFonts w:ascii="Libre Baskerville" w:eastAsia="Times New Roman" w:hAnsi="Libre Baskerville" w:cs="Times New Roman"/>
            <w:color w:val="4B4B4E"/>
            <w:kern w:val="0"/>
            <w:sz w:val="27"/>
            <w:szCs w:val="27"/>
            <w:u w:val="single"/>
            <w14:ligatures w14:val="none"/>
          </w:rPr>
          <w:t>a 2014 interview</w:t>
        </w:r>
      </w:hyperlink>
      <w:r w:rsidRPr="008B0344">
        <w:rPr>
          <w:rFonts w:ascii="Libre Baskerville" w:eastAsia="Times New Roman" w:hAnsi="Libre Baskerville" w:cs="Times New Roman"/>
          <w:color w:val="000000"/>
          <w:kern w:val="0"/>
          <w:sz w:val="27"/>
          <w:szCs w:val="27"/>
          <w14:ligatures w14:val="none"/>
        </w:rPr>
        <w:t>, an autistic child:</w:t>
      </w:r>
    </w:p>
    <w:p w14:paraId="2D1E9F8A" w14:textId="77777777" w:rsidR="008B0344" w:rsidRPr="008B0344" w:rsidRDefault="008B0344" w:rsidP="008B0344">
      <w:pPr>
        <w:spacing w:line="240" w:lineRule="auto"/>
        <w:textAlignment w:val="baseline"/>
        <w:rPr>
          <w:rFonts w:ascii="Libre Baskerville" w:eastAsia="Times New Roman" w:hAnsi="Libre Baskerville" w:cs="Times New Roman"/>
          <w:i/>
          <w:iCs/>
          <w:color w:val="4B4B4E"/>
          <w:kern w:val="0"/>
          <w:sz w:val="27"/>
          <w:szCs w:val="27"/>
          <w14:ligatures w14:val="none"/>
        </w:rPr>
      </w:pPr>
      <w:r w:rsidRPr="008B0344">
        <w:rPr>
          <w:rFonts w:ascii="Libre Baskerville" w:eastAsia="Times New Roman" w:hAnsi="Libre Baskerville" w:cs="Times New Roman"/>
          <w:i/>
          <w:iCs/>
          <w:color w:val="4B4B4E"/>
          <w:kern w:val="0"/>
          <w:sz w:val="27"/>
          <w:szCs w:val="27"/>
          <w14:ligatures w14:val="none"/>
        </w:rPr>
        <w:t>Has suffered from something very simple. His mother … has not been able to transmit the feeling that his birth was a gift to her … the prosody of the maternal discourse plays a role in the development of autism.</w:t>
      </w:r>
    </w:p>
    <w:p w14:paraId="0ADB371F"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Historically, many psychoanalysts – notably in the postwar US – have seen autism as a form of psychosis, or “childhood schizophrenia”. Such analysts advocated psychoanalytic psychotherapy as the main form of intervention, rather than the behavioural and communication-focused strategies which have </w:t>
      </w:r>
      <w:hyperlink r:id="rId18" w:history="1">
        <w:r w:rsidRPr="008B0344">
          <w:rPr>
            <w:rFonts w:ascii="Libre Baskerville" w:eastAsia="Times New Roman" w:hAnsi="Libre Baskerville" w:cs="Times New Roman"/>
            <w:color w:val="4B4B4E"/>
            <w:kern w:val="0"/>
            <w:sz w:val="27"/>
            <w:szCs w:val="27"/>
            <w:u w:val="single"/>
            <w14:ligatures w14:val="none"/>
          </w:rPr>
          <w:t>an increasingly strong evidence base</w:t>
        </w:r>
      </w:hyperlink>
      <w:r w:rsidRPr="008B0344">
        <w:rPr>
          <w:rFonts w:ascii="Libre Baskerville" w:eastAsia="Times New Roman" w:hAnsi="Libre Baskerville" w:cs="Times New Roman"/>
          <w:color w:val="000000"/>
          <w:kern w:val="0"/>
          <w:sz w:val="27"/>
          <w:szCs w:val="27"/>
          <w14:ligatures w14:val="none"/>
        </w:rPr>
        <w:t> today.</w:t>
      </w:r>
    </w:p>
    <w:p w14:paraId="16DE51E8"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Since the 1990s, change in France has been led by </w:t>
      </w:r>
      <w:hyperlink r:id="rId19" w:history="1">
        <w:r w:rsidRPr="008B0344">
          <w:rPr>
            <w:rFonts w:ascii="Libre Baskerville" w:eastAsia="Times New Roman" w:hAnsi="Libre Baskerville" w:cs="Times New Roman"/>
            <w:color w:val="4B4B4E"/>
            <w:kern w:val="0"/>
            <w:sz w:val="27"/>
            <w:szCs w:val="27"/>
            <w:u w:val="single"/>
            <w14:ligatures w14:val="none"/>
          </w:rPr>
          <w:t>organisations formed by parents</w:t>
        </w:r>
      </w:hyperlink>
      <w:r w:rsidRPr="008B0344">
        <w:rPr>
          <w:rFonts w:ascii="Libre Baskerville" w:eastAsia="Times New Roman" w:hAnsi="Libre Baskerville" w:cs="Times New Roman"/>
          <w:color w:val="000000"/>
          <w:kern w:val="0"/>
          <w:sz w:val="27"/>
          <w:szCs w:val="27"/>
          <w14:ligatures w14:val="none"/>
        </w:rPr>
        <w:t>, incensed that the medical profession appeared to be blaming them for their children’s condition.</w:t>
      </w:r>
    </w:p>
    <w:p w14:paraId="69F8DE80"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 xml:space="preserve">The campaign group </w:t>
      </w:r>
      <w:proofErr w:type="spellStart"/>
      <w:r w:rsidRPr="008B0344">
        <w:rPr>
          <w:rFonts w:ascii="Libre Baskerville" w:eastAsia="Times New Roman" w:hAnsi="Libre Baskerville" w:cs="Times New Roman"/>
          <w:color w:val="000000"/>
          <w:kern w:val="0"/>
          <w:sz w:val="27"/>
          <w:szCs w:val="27"/>
          <w14:ligatures w14:val="none"/>
        </w:rPr>
        <w:t>Vaincre</w:t>
      </w:r>
      <w:proofErr w:type="spellEnd"/>
      <w:r w:rsidRPr="008B0344">
        <w:rPr>
          <w:rFonts w:ascii="Libre Baskerville" w:eastAsia="Times New Roman" w:hAnsi="Libre Baskerville" w:cs="Times New Roman"/>
          <w:color w:val="000000"/>
          <w:kern w:val="0"/>
          <w:sz w:val="27"/>
          <w:szCs w:val="27"/>
          <w14:ligatures w14:val="none"/>
        </w:rPr>
        <w:t xml:space="preserve"> </w:t>
      </w:r>
      <w:proofErr w:type="spellStart"/>
      <w:r w:rsidRPr="008B0344">
        <w:rPr>
          <w:rFonts w:ascii="Libre Baskerville" w:eastAsia="Times New Roman" w:hAnsi="Libre Baskerville" w:cs="Times New Roman"/>
          <w:color w:val="000000"/>
          <w:kern w:val="0"/>
          <w:sz w:val="27"/>
          <w:szCs w:val="27"/>
          <w14:ligatures w14:val="none"/>
        </w:rPr>
        <w:t>l'Autisme</w:t>
      </w:r>
      <w:proofErr w:type="spellEnd"/>
      <w:r w:rsidRPr="008B0344">
        <w:rPr>
          <w:rFonts w:ascii="Libre Baskerville" w:eastAsia="Times New Roman" w:hAnsi="Libre Baskerville" w:cs="Times New Roman"/>
          <w:color w:val="000000"/>
          <w:kern w:val="0"/>
          <w:sz w:val="27"/>
          <w:szCs w:val="27"/>
          <w14:ligatures w14:val="none"/>
        </w:rPr>
        <w:t> </w:t>
      </w:r>
      <w:hyperlink r:id="rId20" w:history="1">
        <w:r w:rsidRPr="008B0344">
          <w:rPr>
            <w:rFonts w:ascii="Libre Baskerville" w:eastAsia="Times New Roman" w:hAnsi="Libre Baskerville" w:cs="Times New Roman"/>
            <w:color w:val="4B4B4E"/>
            <w:kern w:val="0"/>
            <w:sz w:val="27"/>
            <w:szCs w:val="27"/>
            <w:u w:val="single"/>
            <w14:ligatures w14:val="none"/>
          </w:rPr>
          <w:t>staged a series of demonstrations</w:t>
        </w:r>
      </w:hyperlink>
      <w:r w:rsidRPr="008B0344">
        <w:rPr>
          <w:rFonts w:ascii="Libre Baskerville" w:eastAsia="Times New Roman" w:hAnsi="Libre Baskerville" w:cs="Times New Roman"/>
          <w:color w:val="000000"/>
          <w:kern w:val="0"/>
          <w:sz w:val="27"/>
          <w:szCs w:val="27"/>
          <w14:ligatures w14:val="none"/>
        </w:rPr>
        <w:t xml:space="preserve"> in 2012-13 denouncing psychoanalytic autism </w:t>
      </w:r>
      <w:r w:rsidRPr="008B0344">
        <w:rPr>
          <w:rFonts w:ascii="Libre Baskerville" w:eastAsia="Times New Roman" w:hAnsi="Libre Baskerville" w:cs="Times New Roman"/>
          <w:color w:val="000000"/>
          <w:kern w:val="0"/>
          <w:sz w:val="27"/>
          <w:szCs w:val="27"/>
          <w14:ligatures w14:val="none"/>
        </w:rPr>
        <w:lastRenderedPageBreak/>
        <w:t>treatment. A 2011 documentary, </w:t>
      </w:r>
      <w:hyperlink r:id="rId21" w:history="1">
        <w:r w:rsidRPr="008B0344">
          <w:rPr>
            <w:rFonts w:ascii="Libre Baskerville" w:eastAsia="Times New Roman" w:hAnsi="Libre Baskerville" w:cs="Times New Roman"/>
            <w:color w:val="4B4B4E"/>
            <w:kern w:val="0"/>
            <w:sz w:val="27"/>
            <w:szCs w:val="27"/>
            <w:u w:val="single"/>
            <w14:ligatures w14:val="none"/>
          </w:rPr>
          <w:t>Le Mur</w:t>
        </w:r>
      </w:hyperlink>
      <w:r w:rsidRPr="008B0344">
        <w:rPr>
          <w:rFonts w:ascii="Libre Baskerville" w:eastAsia="Times New Roman" w:hAnsi="Libre Baskerville" w:cs="Times New Roman"/>
          <w:color w:val="000000"/>
          <w:kern w:val="0"/>
          <w:sz w:val="27"/>
          <w:szCs w:val="27"/>
          <w14:ligatures w14:val="none"/>
        </w:rPr>
        <w:t>, attacked the psychoanalytic approach to autism, causing controversy when three psychoanalysts brought a lawsuit, and </w:t>
      </w:r>
      <w:hyperlink r:id="rId22" w:history="1">
        <w:r w:rsidRPr="008B0344">
          <w:rPr>
            <w:rFonts w:ascii="Libre Baskerville" w:eastAsia="Times New Roman" w:hAnsi="Libre Baskerville" w:cs="Times New Roman"/>
            <w:color w:val="4B4B4E"/>
            <w:kern w:val="0"/>
            <w:sz w:val="27"/>
            <w:szCs w:val="27"/>
            <w:u w:val="single"/>
            <w14:ligatures w14:val="none"/>
          </w:rPr>
          <w:t>temporarily succeeded in banning the film</w:t>
        </w:r>
      </w:hyperlink>
      <w:r w:rsidRPr="008B0344">
        <w:rPr>
          <w:rFonts w:ascii="Libre Baskerville" w:eastAsia="Times New Roman" w:hAnsi="Libre Baskerville" w:cs="Times New Roman"/>
          <w:color w:val="000000"/>
          <w:kern w:val="0"/>
          <w:sz w:val="27"/>
          <w:szCs w:val="27"/>
          <w14:ligatures w14:val="none"/>
        </w:rPr>
        <w:t>. However, the case was overturned on appeal in 2014 – an indicator of the waning power of the French psychoanalytic lobby.</w:t>
      </w:r>
    </w:p>
    <w:p w14:paraId="0B7CB2F3"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Increasingly, there is broad political agreement in France that psychoanalytic approaches to autism are discredited. A </w:t>
      </w:r>
      <w:hyperlink r:id="rId23" w:history="1">
        <w:r w:rsidRPr="008B0344">
          <w:rPr>
            <w:rFonts w:ascii="Libre Baskerville" w:eastAsia="Times New Roman" w:hAnsi="Libre Baskerville" w:cs="Times New Roman"/>
            <w:color w:val="4B4B4E"/>
            <w:kern w:val="0"/>
            <w:sz w:val="27"/>
            <w:szCs w:val="27"/>
            <w:u w:val="single"/>
            <w14:ligatures w14:val="none"/>
          </w:rPr>
          <w:t>recent statement</w:t>
        </w:r>
      </w:hyperlink>
      <w:r w:rsidRPr="008B0344">
        <w:rPr>
          <w:rFonts w:ascii="Libre Baskerville" w:eastAsia="Times New Roman" w:hAnsi="Libre Baskerville" w:cs="Times New Roman"/>
          <w:color w:val="000000"/>
          <w:kern w:val="0"/>
          <w:sz w:val="27"/>
          <w:szCs w:val="27"/>
          <w14:ligatures w14:val="none"/>
        </w:rPr>
        <w:t xml:space="preserve"> by the minister responsible for the new plan, Sophie </w:t>
      </w:r>
      <w:proofErr w:type="spellStart"/>
      <w:r w:rsidRPr="008B0344">
        <w:rPr>
          <w:rFonts w:ascii="Libre Baskerville" w:eastAsia="Times New Roman" w:hAnsi="Libre Baskerville" w:cs="Times New Roman"/>
          <w:color w:val="000000"/>
          <w:kern w:val="0"/>
          <w:sz w:val="27"/>
          <w:szCs w:val="27"/>
          <w14:ligatures w14:val="none"/>
        </w:rPr>
        <w:t>Cluzel</w:t>
      </w:r>
      <w:proofErr w:type="spellEnd"/>
      <w:r w:rsidRPr="008B0344">
        <w:rPr>
          <w:rFonts w:ascii="Libre Baskerville" w:eastAsia="Times New Roman" w:hAnsi="Libre Baskerville" w:cs="Times New Roman"/>
          <w:color w:val="000000"/>
          <w:kern w:val="0"/>
          <w:sz w:val="27"/>
          <w:szCs w:val="27"/>
          <w14:ligatures w14:val="none"/>
        </w:rPr>
        <w:t>, that France needs to “put science back into the heart of autism policy” comes in this context.</w:t>
      </w:r>
    </w:p>
    <w:p w14:paraId="49E9D95C"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As a historian of ideas, I am interested in how France reached this point. The intellectual and cultural prominence of psychoanalysis in France since 1968 is unusual internationally. In the US, for example, psychoanalysis was definitively written out of the psychiatric manuals by the 1980s, when behavioural and communicative techniques emerged. Why didn’t France follow suit?</w:t>
      </w:r>
    </w:p>
    <w:p w14:paraId="2B448A65"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A recent </w:t>
      </w:r>
      <w:hyperlink r:id="rId24" w:history="1">
        <w:r w:rsidRPr="008B0344">
          <w:rPr>
            <w:rFonts w:ascii="Libre Baskerville" w:eastAsia="Times New Roman" w:hAnsi="Libre Baskerville" w:cs="Times New Roman"/>
            <w:color w:val="4B4B4E"/>
            <w:kern w:val="0"/>
            <w:sz w:val="27"/>
            <w:szCs w:val="27"/>
            <w:u w:val="single"/>
            <w14:ligatures w14:val="none"/>
          </w:rPr>
          <w:t>article in The Independent</w:t>
        </w:r>
      </w:hyperlink>
      <w:r w:rsidRPr="008B0344">
        <w:rPr>
          <w:rFonts w:ascii="Libre Baskerville" w:eastAsia="Times New Roman" w:hAnsi="Libre Baskerville" w:cs="Times New Roman"/>
          <w:color w:val="000000"/>
          <w:kern w:val="0"/>
          <w:sz w:val="27"/>
          <w:szCs w:val="27"/>
          <w14:ligatures w14:val="none"/>
        </w:rPr>
        <w:t> highlighted the importance of Jacques Lacan, the charismatic psychoanalytic theorist, and Bruno Bettelheim’s “</w:t>
      </w:r>
      <w:hyperlink r:id="rId25" w:history="1">
        <w:r w:rsidRPr="008B0344">
          <w:rPr>
            <w:rFonts w:ascii="Libre Baskerville" w:eastAsia="Times New Roman" w:hAnsi="Libre Baskerville" w:cs="Times New Roman"/>
            <w:color w:val="4B4B4E"/>
            <w:kern w:val="0"/>
            <w:sz w:val="27"/>
            <w:szCs w:val="27"/>
            <w:u w:val="single"/>
            <w14:ligatures w14:val="none"/>
          </w:rPr>
          <w:t>refrigerator mother</w:t>
        </w:r>
      </w:hyperlink>
      <w:r w:rsidRPr="008B0344">
        <w:rPr>
          <w:rFonts w:ascii="Libre Baskerville" w:eastAsia="Times New Roman" w:hAnsi="Libre Baskerville" w:cs="Times New Roman"/>
          <w:color w:val="000000"/>
          <w:kern w:val="0"/>
          <w:sz w:val="27"/>
          <w:szCs w:val="27"/>
          <w14:ligatures w14:val="none"/>
        </w:rPr>
        <w:t>” theory, which postulated that autism was caused by a mother’s lack of emotional warmth.</w:t>
      </w:r>
    </w:p>
    <w:p w14:paraId="7F7E14B6"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Yet the impact of such thinkers only makes sense within a context in which psychoanalysis and psychoanalytic thinking had become deeply embedded in French culture. In France, psychoanalysis emerged strengthened from the cultural upheavals of the 1968 period – widely seen as a tool that could help “</w:t>
      </w:r>
      <w:hyperlink r:id="rId26" w:history="1">
        <w:r w:rsidRPr="008B0344">
          <w:rPr>
            <w:rFonts w:ascii="Libre Baskerville" w:eastAsia="Times New Roman" w:hAnsi="Libre Baskerville" w:cs="Times New Roman"/>
            <w:color w:val="4B4B4E"/>
            <w:kern w:val="0"/>
            <w:sz w:val="27"/>
            <w:szCs w:val="27"/>
            <w:u w:val="single"/>
            <w14:ligatures w14:val="none"/>
          </w:rPr>
          <w:t>unblock</w:t>
        </w:r>
      </w:hyperlink>
      <w:r w:rsidRPr="008B0344">
        <w:rPr>
          <w:rFonts w:ascii="Libre Baskerville" w:eastAsia="Times New Roman" w:hAnsi="Libre Baskerville" w:cs="Times New Roman"/>
          <w:color w:val="000000"/>
          <w:kern w:val="0"/>
          <w:sz w:val="27"/>
          <w:szCs w:val="27"/>
          <w14:ligatures w14:val="none"/>
        </w:rPr>
        <w:t>” France from the perceived stuffy, regimented bureaucracy of its postwar period. Its influence accordingly spread out into many areas of French society.</w:t>
      </w:r>
    </w:p>
    <w:p w14:paraId="6A906BFD" w14:textId="77777777" w:rsidR="008B0344" w:rsidRDefault="008B0344" w:rsidP="008B0344">
      <w:pPr>
        <w:shd w:val="clear" w:color="auto" w:fill="FFFFFF"/>
        <w:spacing w:after="180" w:line="240" w:lineRule="auto"/>
        <w:textAlignment w:val="baseline"/>
        <w:outlineLvl w:val="1"/>
        <w:rPr>
          <w:rFonts w:ascii="Libre Baskerville" w:eastAsia="Times New Roman" w:hAnsi="Libre Baskerville" w:cs="Times New Roman"/>
          <w:b/>
          <w:bCs/>
          <w:color w:val="000000"/>
          <w:kern w:val="0"/>
          <w:sz w:val="35"/>
          <w:szCs w:val="35"/>
          <w14:ligatures w14:val="none"/>
        </w:rPr>
      </w:pPr>
    </w:p>
    <w:p w14:paraId="29DA78C7" w14:textId="77777777" w:rsidR="008B0344" w:rsidRDefault="008B0344" w:rsidP="008B0344">
      <w:pPr>
        <w:shd w:val="clear" w:color="auto" w:fill="FFFFFF"/>
        <w:spacing w:after="180" w:line="240" w:lineRule="auto"/>
        <w:textAlignment w:val="baseline"/>
        <w:outlineLvl w:val="1"/>
        <w:rPr>
          <w:rFonts w:ascii="Libre Baskerville" w:eastAsia="Times New Roman" w:hAnsi="Libre Baskerville" w:cs="Times New Roman"/>
          <w:b/>
          <w:bCs/>
          <w:color w:val="000000"/>
          <w:kern w:val="0"/>
          <w:sz w:val="35"/>
          <w:szCs w:val="35"/>
          <w14:ligatures w14:val="none"/>
        </w:rPr>
      </w:pPr>
    </w:p>
    <w:p w14:paraId="7DDEA229" w14:textId="77777777" w:rsidR="008B0344" w:rsidRDefault="008B0344" w:rsidP="008B0344">
      <w:pPr>
        <w:shd w:val="clear" w:color="auto" w:fill="FFFFFF"/>
        <w:spacing w:after="180" w:line="240" w:lineRule="auto"/>
        <w:textAlignment w:val="baseline"/>
        <w:outlineLvl w:val="1"/>
        <w:rPr>
          <w:rFonts w:ascii="Libre Baskerville" w:eastAsia="Times New Roman" w:hAnsi="Libre Baskerville" w:cs="Times New Roman"/>
          <w:b/>
          <w:bCs/>
          <w:color w:val="000000"/>
          <w:kern w:val="0"/>
          <w:sz w:val="35"/>
          <w:szCs w:val="35"/>
          <w14:ligatures w14:val="none"/>
        </w:rPr>
      </w:pPr>
    </w:p>
    <w:p w14:paraId="22ED8A06" w14:textId="3D5841BC" w:rsidR="008B0344" w:rsidRPr="008B0344" w:rsidRDefault="008B0344" w:rsidP="008B0344">
      <w:pPr>
        <w:shd w:val="clear" w:color="auto" w:fill="FFFFFF"/>
        <w:spacing w:after="180" w:line="240" w:lineRule="auto"/>
        <w:textAlignment w:val="baseline"/>
        <w:outlineLvl w:val="1"/>
        <w:rPr>
          <w:rFonts w:ascii="Libre Baskerville" w:eastAsia="Times New Roman" w:hAnsi="Libre Baskerville" w:cs="Times New Roman"/>
          <w:b/>
          <w:bCs/>
          <w:color w:val="000000"/>
          <w:kern w:val="0"/>
          <w:sz w:val="35"/>
          <w:szCs w:val="35"/>
          <w14:ligatures w14:val="none"/>
        </w:rPr>
      </w:pPr>
      <w:r w:rsidRPr="008B0344">
        <w:rPr>
          <w:rFonts w:ascii="Libre Baskerville" w:eastAsia="Times New Roman" w:hAnsi="Libre Baskerville" w:cs="Times New Roman"/>
          <w:b/>
          <w:bCs/>
          <w:color w:val="000000"/>
          <w:kern w:val="0"/>
          <w:sz w:val="35"/>
          <w:szCs w:val="35"/>
          <w14:ligatures w14:val="none"/>
        </w:rPr>
        <w:lastRenderedPageBreak/>
        <w:t>The impact of Françoise Dolto</w:t>
      </w:r>
    </w:p>
    <w:p w14:paraId="0DD4BE0E"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My research, for example, studies the impact of Françoise Dolto, a child psychoanalyst, who in the 1970s and 1980s attained a kind of “national treasure” status. Dolto had a </w:t>
      </w:r>
      <w:hyperlink r:id="rId27" w:history="1">
        <w:r w:rsidRPr="008B0344">
          <w:rPr>
            <w:rFonts w:ascii="Libre Baskerville" w:eastAsia="Times New Roman" w:hAnsi="Libre Baskerville" w:cs="Times New Roman"/>
            <w:color w:val="4B4B4E"/>
            <w:kern w:val="0"/>
            <w:sz w:val="27"/>
            <w:szCs w:val="27"/>
            <w:u w:val="single"/>
            <w14:ligatures w14:val="none"/>
          </w:rPr>
          <w:t>hugely popular radio show</w:t>
        </w:r>
      </w:hyperlink>
      <w:r w:rsidRPr="008B0344">
        <w:rPr>
          <w:rFonts w:ascii="Libre Baskerville" w:eastAsia="Times New Roman" w:hAnsi="Libre Baskerville" w:cs="Times New Roman"/>
          <w:color w:val="000000"/>
          <w:kern w:val="0"/>
          <w:sz w:val="27"/>
          <w:szCs w:val="27"/>
          <w14:ligatures w14:val="none"/>
        </w:rPr>
        <w:t> on the state broadcaster, France Inter, responding to members of the public who contacted her with child-rearing dilemmas. She launched a network of children’s centres, the </w:t>
      </w:r>
      <w:hyperlink r:id="rId28" w:history="1">
        <w:r w:rsidRPr="008B0344">
          <w:rPr>
            <w:rFonts w:ascii="Libre Baskerville" w:eastAsia="Times New Roman" w:hAnsi="Libre Baskerville" w:cs="Times New Roman"/>
            <w:color w:val="4B4B4E"/>
            <w:kern w:val="0"/>
            <w:sz w:val="27"/>
            <w:szCs w:val="27"/>
            <w:u w:val="single"/>
            <w14:ligatures w14:val="none"/>
          </w:rPr>
          <w:t xml:space="preserve">Maison </w:t>
        </w:r>
        <w:proofErr w:type="spellStart"/>
        <w:r w:rsidRPr="008B0344">
          <w:rPr>
            <w:rFonts w:ascii="Libre Baskerville" w:eastAsia="Times New Roman" w:hAnsi="Libre Baskerville" w:cs="Times New Roman"/>
            <w:color w:val="4B4B4E"/>
            <w:kern w:val="0"/>
            <w:sz w:val="27"/>
            <w:szCs w:val="27"/>
            <w:u w:val="single"/>
            <w14:ligatures w14:val="none"/>
          </w:rPr>
          <w:t>Verte</w:t>
        </w:r>
        <w:proofErr w:type="spellEnd"/>
      </w:hyperlink>
      <w:r w:rsidRPr="008B0344">
        <w:rPr>
          <w:rFonts w:ascii="Libre Baskerville" w:eastAsia="Times New Roman" w:hAnsi="Libre Baskerville" w:cs="Times New Roman"/>
          <w:color w:val="000000"/>
          <w:kern w:val="0"/>
          <w:sz w:val="27"/>
          <w:szCs w:val="27"/>
          <w14:ligatures w14:val="none"/>
        </w:rPr>
        <w:t>, partly staffed by psychoanalysts.</w:t>
      </w:r>
    </w:p>
    <w:p w14:paraId="358BE991" w14:textId="77777777" w:rsidR="008B0344" w:rsidRPr="008B0344" w:rsidRDefault="008B0344" w:rsidP="008B0344">
      <w:pPr>
        <w:spacing w:after="0" w:line="240" w:lineRule="auto"/>
        <w:textAlignment w:val="baseline"/>
        <w:rPr>
          <w:rFonts w:ascii="Times New Roman" w:eastAsia="Times New Roman" w:hAnsi="Times New Roman" w:cs="Times New Roman"/>
          <w:kern w:val="0"/>
          <w:sz w:val="27"/>
          <w:szCs w:val="27"/>
          <w14:ligatures w14:val="none"/>
        </w:rPr>
      </w:pPr>
      <w:r w:rsidRPr="008B0344">
        <w:rPr>
          <w:rFonts w:ascii="Times New Roman" w:eastAsia="Times New Roman" w:hAnsi="Times New Roman" w:cs="Times New Roman"/>
          <w:noProof/>
          <w:kern w:val="0"/>
          <w:sz w:val="27"/>
          <w:szCs w:val="27"/>
          <w14:ligatures w14:val="none"/>
        </w:rPr>
        <w:drawing>
          <wp:inline distT="0" distB="0" distL="0" distR="0" wp14:anchorId="1EF1E099" wp14:editId="06560F5C">
            <wp:extent cx="5754418" cy="3860018"/>
            <wp:effectExtent l="0" t="0" r="0" b="7620"/>
            <wp:docPr id="1" name="Picture 1" descr="A person in front of a stack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in front of a stack of books&#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60093" cy="3863824"/>
                    </a:xfrm>
                    <a:prstGeom prst="rect">
                      <a:avLst/>
                    </a:prstGeom>
                    <a:noFill/>
                    <a:ln>
                      <a:noFill/>
                    </a:ln>
                  </pic:spPr>
                </pic:pic>
              </a:graphicData>
            </a:graphic>
          </wp:inline>
        </w:drawing>
      </w:r>
    </w:p>
    <w:p w14:paraId="538C2848" w14:textId="77777777" w:rsidR="008B0344" w:rsidRPr="008B0344" w:rsidRDefault="008B0344" w:rsidP="008B0344">
      <w:pPr>
        <w:spacing w:after="0" w:line="240" w:lineRule="auto"/>
        <w:rPr>
          <w:rFonts w:ascii="Times New Roman" w:eastAsia="Times New Roman" w:hAnsi="Times New Roman" w:cs="Times New Roman"/>
          <w:kern w:val="0"/>
          <w:sz w:val="24"/>
          <w:szCs w:val="24"/>
          <w14:ligatures w14:val="none"/>
        </w:rPr>
      </w:pPr>
      <w:r w:rsidRPr="008B0344">
        <w:rPr>
          <w:rFonts w:ascii="Times New Roman" w:eastAsia="Times New Roman" w:hAnsi="Times New Roman" w:cs="Times New Roman"/>
          <w:kern w:val="0"/>
          <w:sz w:val="20"/>
          <w:szCs w:val="20"/>
          <w:bdr w:val="none" w:sz="0" w:space="0" w:color="auto" w:frame="1"/>
          <w14:ligatures w14:val="none"/>
        </w:rPr>
        <w:t>Françoise Dolto being interviewed in 1987.</w:t>
      </w:r>
      <w:r w:rsidRPr="008B0344">
        <w:rPr>
          <w:rFonts w:ascii="Times New Roman" w:eastAsia="Times New Roman" w:hAnsi="Times New Roman" w:cs="Times New Roman"/>
          <w:kern w:val="0"/>
          <w:sz w:val="24"/>
          <w:szCs w:val="24"/>
          <w14:ligatures w14:val="none"/>
        </w:rPr>
        <w:t> </w:t>
      </w:r>
      <w:hyperlink r:id="rId30" w:history="1">
        <w:r w:rsidRPr="008B0344">
          <w:rPr>
            <w:rFonts w:ascii="Times New Roman" w:eastAsia="Times New Roman" w:hAnsi="Times New Roman" w:cs="Times New Roman"/>
            <w:color w:val="212121"/>
            <w:kern w:val="0"/>
            <w:sz w:val="20"/>
            <w:szCs w:val="20"/>
            <w:u w:val="single"/>
            <w:bdr w:val="none" w:sz="0" w:space="0" w:color="auto" w:frame="1"/>
            <w14:ligatures w14:val="none"/>
          </w:rPr>
          <w:t xml:space="preserve">Still from Apostrophes: Françoise Dolto </w:t>
        </w:r>
        <w:proofErr w:type="spellStart"/>
        <w:r w:rsidRPr="008B0344">
          <w:rPr>
            <w:rFonts w:ascii="Times New Roman" w:eastAsia="Times New Roman" w:hAnsi="Times New Roman" w:cs="Times New Roman"/>
            <w:color w:val="212121"/>
            <w:kern w:val="0"/>
            <w:sz w:val="20"/>
            <w:szCs w:val="20"/>
            <w:u w:val="single"/>
            <w:bdr w:val="none" w:sz="0" w:space="0" w:color="auto" w:frame="1"/>
            <w14:ligatures w14:val="none"/>
          </w:rPr>
          <w:t>répond</w:t>
        </w:r>
        <w:proofErr w:type="spellEnd"/>
        <w:r w:rsidRPr="008B0344">
          <w:rPr>
            <w:rFonts w:ascii="Times New Roman" w:eastAsia="Times New Roman" w:hAnsi="Times New Roman" w:cs="Times New Roman"/>
            <w:color w:val="212121"/>
            <w:kern w:val="0"/>
            <w:sz w:val="20"/>
            <w:szCs w:val="20"/>
            <w:u w:val="single"/>
            <w:bdr w:val="none" w:sz="0" w:space="0" w:color="auto" w:frame="1"/>
            <w14:ligatures w14:val="none"/>
          </w:rPr>
          <w:t xml:space="preserve"> à Bernard Pivot | Archive INA</w:t>
        </w:r>
      </w:hyperlink>
    </w:p>
    <w:p w14:paraId="549D19DA" w14:textId="77777777" w:rsid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p>
    <w:p w14:paraId="42F22C5F" w14:textId="60FFE911"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 xml:space="preserve">She published over 40 books, in which she communicated psychoanalytic thinking to a broad audience, targeting </w:t>
      </w:r>
      <w:proofErr w:type="gramStart"/>
      <w:r w:rsidRPr="008B0344">
        <w:rPr>
          <w:rFonts w:ascii="Libre Baskerville" w:eastAsia="Times New Roman" w:hAnsi="Libre Baskerville" w:cs="Times New Roman"/>
          <w:color w:val="000000"/>
          <w:kern w:val="0"/>
          <w:sz w:val="27"/>
          <w:szCs w:val="27"/>
          <w14:ligatures w14:val="none"/>
        </w:rPr>
        <w:t>mothers in particular</w:t>
      </w:r>
      <w:proofErr w:type="gramEnd"/>
      <w:r w:rsidRPr="008B0344">
        <w:rPr>
          <w:rFonts w:ascii="Libre Baskerville" w:eastAsia="Times New Roman" w:hAnsi="Libre Baskerville" w:cs="Times New Roman"/>
          <w:color w:val="000000"/>
          <w:kern w:val="0"/>
          <w:sz w:val="27"/>
          <w:szCs w:val="27"/>
          <w14:ligatures w14:val="none"/>
        </w:rPr>
        <w:t>. Her bestselling case study, </w:t>
      </w:r>
      <w:hyperlink r:id="rId31" w:history="1">
        <w:r w:rsidRPr="008B0344">
          <w:rPr>
            <w:rFonts w:ascii="Libre Baskerville" w:eastAsia="Times New Roman" w:hAnsi="Libre Baskerville" w:cs="Times New Roman"/>
            <w:color w:val="4B4B4E"/>
            <w:kern w:val="0"/>
            <w:sz w:val="27"/>
            <w:szCs w:val="27"/>
            <w:u w:val="single"/>
            <w14:ligatures w14:val="none"/>
          </w:rPr>
          <w:t xml:space="preserve">Le </w:t>
        </w:r>
        <w:proofErr w:type="spellStart"/>
        <w:r w:rsidRPr="008B0344">
          <w:rPr>
            <w:rFonts w:ascii="Libre Baskerville" w:eastAsia="Times New Roman" w:hAnsi="Libre Baskerville" w:cs="Times New Roman"/>
            <w:color w:val="4B4B4E"/>
            <w:kern w:val="0"/>
            <w:sz w:val="27"/>
            <w:szCs w:val="27"/>
            <w:u w:val="single"/>
            <w14:ligatures w14:val="none"/>
          </w:rPr>
          <w:t>cas</w:t>
        </w:r>
        <w:proofErr w:type="spellEnd"/>
        <w:r w:rsidRPr="008B0344">
          <w:rPr>
            <w:rFonts w:ascii="Libre Baskerville" w:eastAsia="Times New Roman" w:hAnsi="Libre Baskerville" w:cs="Times New Roman"/>
            <w:color w:val="4B4B4E"/>
            <w:kern w:val="0"/>
            <w:sz w:val="27"/>
            <w:szCs w:val="27"/>
            <w:u w:val="single"/>
            <w14:ligatures w14:val="none"/>
          </w:rPr>
          <w:t xml:space="preserve"> Dominique</w:t>
        </w:r>
      </w:hyperlink>
      <w:r w:rsidRPr="008B0344">
        <w:rPr>
          <w:rFonts w:ascii="Libre Baskerville" w:eastAsia="Times New Roman" w:hAnsi="Libre Baskerville" w:cs="Times New Roman"/>
          <w:color w:val="000000"/>
          <w:kern w:val="0"/>
          <w:sz w:val="27"/>
          <w:szCs w:val="27"/>
          <w14:ligatures w14:val="none"/>
        </w:rPr>
        <w:t> (or in English, </w:t>
      </w:r>
      <w:hyperlink r:id="rId32" w:history="1">
        <w:r w:rsidRPr="008B0344">
          <w:rPr>
            <w:rFonts w:ascii="Libre Baskerville" w:eastAsia="Times New Roman" w:hAnsi="Libre Baskerville" w:cs="Times New Roman"/>
            <w:color w:val="4B4B4E"/>
            <w:kern w:val="0"/>
            <w:sz w:val="27"/>
            <w:szCs w:val="27"/>
            <w:u w:val="single"/>
            <w14:ligatures w14:val="none"/>
          </w:rPr>
          <w:t>Dominique: Analysis of an Adolescent</w:t>
        </w:r>
      </w:hyperlink>
      <w:r w:rsidRPr="008B0344">
        <w:rPr>
          <w:rFonts w:ascii="Libre Baskerville" w:eastAsia="Times New Roman" w:hAnsi="Libre Baskerville" w:cs="Times New Roman"/>
          <w:color w:val="000000"/>
          <w:kern w:val="0"/>
          <w:sz w:val="27"/>
          <w:szCs w:val="27"/>
          <w14:ligatures w14:val="none"/>
        </w:rPr>
        <w:t>), showed how “childhood psychosis” could result from the family environment. Books like this are still on the shelves of many French parents, grandparents and psychologists. Hundreds of schools and hospital wings in France are named after Dolto.</w:t>
      </w:r>
    </w:p>
    <w:p w14:paraId="5F9D06A9"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lastRenderedPageBreak/>
        <w:t>From this influential platform, Dolto claimed that childhood “regression” – autism and learning disabilities – was caused by pathogenic mothering. In </w:t>
      </w:r>
      <w:hyperlink r:id="rId33" w:history="1">
        <w:r w:rsidRPr="008B0344">
          <w:rPr>
            <w:rFonts w:ascii="Libre Baskerville" w:eastAsia="Times New Roman" w:hAnsi="Libre Baskerville" w:cs="Times New Roman"/>
            <w:color w:val="4B4B4E"/>
            <w:kern w:val="0"/>
            <w:sz w:val="27"/>
            <w:szCs w:val="27"/>
            <w:u w:val="single"/>
            <w14:ligatures w14:val="none"/>
          </w:rPr>
          <w:t>a 1985 book</w:t>
        </w:r>
      </w:hyperlink>
      <w:r w:rsidRPr="008B0344">
        <w:rPr>
          <w:rFonts w:ascii="Libre Baskerville" w:eastAsia="Times New Roman" w:hAnsi="Libre Baskerville" w:cs="Times New Roman"/>
          <w:color w:val="000000"/>
          <w:kern w:val="0"/>
          <w:sz w:val="27"/>
          <w:szCs w:val="27"/>
          <w14:ligatures w14:val="none"/>
        </w:rPr>
        <w:t> she defined autism as “a reactive process of adaptation to an ordeal” in which the “affective or symbolic relationship with the mother” has been lost. Such arguments, combined with Dolto’s opposition to feminism, and assumption that it was preferable for a child’s development if its mother stayed at home, surely contributed to feelings of guilt among mothers of autistic children. Her work also buttressed later resistance by psychoanalysts to changing how autism is dealt with in France, since Dolto – the founding mother of French child psychoanalysis – was so clear on the point.</w:t>
      </w:r>
    </w:p>
    <w:p w14:paraId="26156C8B" w14:textId="77777777" w:rsidR="008B0344" w:rsidRPr="008B0344" w:rsidRDefault="008B0344" w:rsidP="008B0344">
      <w:pPr>
        <w:shd w:val="clear" w:color="auto" w:fill="FFFFFF"/>
        <w:spacing w:after="270" w:line="240" w:lineRule="auto"/>
        <w:textAlignment w:val="baseline"/>
        <w:rPr>
          <w:rFonts w:ascii="Libre Baskerville" w:eastAsia="Times New Roman" w:hAnsi="Libre Baskerville" w:cs="Times New Roman"/>
          <w:color w:val="000000"/>
          <w:kern w:val="0"/>
          <w:sz w:val="27"/>
          <w:szCs w:val="27"/>
          <w14:ligatures w14:val="none"/>
        </w:rPr>
      </w:pPr>
      <w:r w:rsidRPr="008B0344">
        <w:rPr>
          <w:rFonts w:ascii="Libre Baskerville" w:eastAsia="Times New Roman" w:hAnsi="Libre Baskerville" w:cs="Times New Roman"/>
          <w:color w:val="000000"/>
          <w:kern w:val="0"/>
          <w:sz w:val="27"/>
          <w:szCs w:val="27"/>
          <w14:ligatures w14:val="none"/>
        </w:rPr>
        <w:t>The autism issue shows that France’s unusual fascination with psychoanalysis, which Dolto’s career brings to the fore, has had real consequences. I don’t think its impact has been wholly negative. But where it has caused problems, as with autism, they have not proved simple to unravel.</w:t>
      </w:r>
    </w:p>
    <w:p w14:paraId="794C315E" w14:textId="77777777" w:rsidR="000E55CF" w:rsidRDefault="000E55CF"/>
    <w:sectPr w:rsidR="000E55CF">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941F2" w14:textId="77777777" w:rsidR="003202E7" w:rsidRDefault="003202E7" w:rsidP="003202E7">
      <w:pPr>
        <w:spacing w:after="0" w:line="240" w:lineRule="auto"/>
      </w:pPr>
      <w:r>
        <w:separator/>
      </w:r>
    </w:p>
  </w:endnote>
  <w:endnote w:type="continuationSeparator" w:id="0">
    <w:p w14:paraId="487D38F7" w14:textId="77777777" w:rsidR="003202E7" w:rsidRDefault="003202E7" w:rsidP="00320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Libre Baskerville">
    <w:charset w:val="00"/>
    <w:family w:val="auto"/>
    <w:pitch w:val="variable"/>
    <w:sig w:usb0="A00000BF" w:usb1="5000005B"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770994"/>
      <w:docPartObj>
        <w:docPartGallery w:val="Page Numbers (Bottom of Page)"/>
        <w:docPartUnique/>
      </w:docPartObj>
    </w:sdtPr>
    <w:sdtEndPr>
      <w:rPr>
        <w:noProof/>
      </w:rPr>
    </w:sdtEndPr>
    <w:sdtContent>
      <w:p w14:paraId="3C7F95CD" w14:textId="4D24DCFA" w:rsidR="003202E7" w:rsidRDefault="003202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A5EF3A" w14:textId="77777777" w:rsidR="003202E7" w:rsidRDefault="00320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25BBA" w14:textId="77777777" w:rsidR="003202E7" w:rsidRDefault="003202E7" w:rsidP="003202E7">
      <w:pPr>
        <w:spacing w:after="0" w:line="240" w:lineRule="auto"/>
      </w:pPr>
      <w:r>
        <w:separator/>
      </w:r>
    </w:p>
  </w:footnote>
  <w:footnote w:type="continuationSeparator" w:id="0">
    <w:p w14:paraId="04E3A321" w14:textId="77777777" w:rsidR="003202E7" w:rsidRDefault="003202E7" w:rsidP="00320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344"/>
    <w:rsid w:val="000E55CF"/>
    <w:rsid w:val="003202E7"/>
    <w:rsid w:val="008B03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B4808"/>
  <w15:chartTrackingRefBased/>
  <w15:docId w15:val="{3E08DB86-2171-443B-A088-DE5AFF672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0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2E7"/>
  </w:style>
  <w:style w:type="paragraph" w:styleId="Footer">
    <w:name w:val="footer"/>
    <w:basedOn w:val="Normal"/>
    <w:link w:val="FooterChar"/>
    <w:uiPriority w:val="99"/>
    <w:unhideWhenUsed/>
    <w:rsid w:val="00320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0463495">
      <w:bodyDiv w:val="1"/>
      <w:marLeft w:val="0"/>
      <w:marRight w:val="0"/>
      <w:marTop w:val="0"/>
      <w:marBottom w:val="0"/>
      <w:divBdr>
        <w:top w:val="none" w:sz="0" w:space="0" w:color="auto"/>
        <w:left w:val="none" w:sz="0" w:space="0" w:color="auto"/>
        <w:bottom w:val="none" w:sz="0" w:space="0" w:color="auto"/>
        <w:right w:val="none" w:sz="0" w:space="0" w:color="auto"/>
      </w:divBdr>
      <w:divsChild>
        <w:div w:id="742603571">
          <w:marLeft w:val="0"/>
          <w:marRight w:val="0"/>
          <w:marTop w:val="0"/>
          <w:marBottom w:val="0"/>
          <w:divBdr>
            <w:top w:val="none" w:sz="0" w:space="0" w:color="auto"/>
            <w:left w:val="none" w:sz="0" w:space="0" w:color="auto"/>
            <w:bottom w:val="none" w:sz="0" w:space="0" w:color="auto"/>
            <w:right w:val="none" w:sz="0" w:space="0" w:color="auto"/>
          </w:divBdr>
          <w:divsChild>
            <w:div w:id="1514496461">
              <w:marLeft w:val="0"/>
              <w:marRight w:val="0"/>
              <w:marTop w:val="0"/>
              <w:marBottom w:val="0"/>
              <w:divBdr>
                <w:top w:val="none" w:sz="0" w:space="0" w:color="auto"/>
                <w:left w:val="none" w:sz="0" w:space="0" w:color="auto"/>
                <w:bottom w:val="none" w:sz="0" w:space="0" w:color="auto"/>
                <w:right w:val="none" w:sz="0" w:space="0" w:color="auto"/>
              </w:divBdr>
            </w:div>
          </w:divsChild>
        </w:div>
        <w:div w:id="964192085">
          <w:marLeft w:val="0"/>
          <w:marRight w:val="0"/>
          <w:marTop w:val="0"/>
          <w:marBottom w:val="0"/>
          <w:divBdr>
            <w:top w:val="none" w:sz="0" w:space="0" w:color="auto"/>
            <w:left w:val="none" w:sz="0" w:space="0" w:color="auto"/>
            <w:bottom w:val="none" w:sz="0" w:space="0" w:color="auto"/>
            <w:right w:val="none" w:sz="0" w:space="0" w:color="auto"/>
          </w:divBdr>
        </w:div>
      </w:divsChild>
    </w:div>
    <w:div w:id="2067292265">
      <w:bodyDiv w:val="1"/>
      <w:marLeft w:val="0"/>
      <w:marRight w:val="0"/>
      <w:marTop w:val="0"/>
      <w:marBottom w:val="0"/>
      <w:divBdr>
        <w:top w:val="none" w:sz="0" w:space="0" w:color="auto"/>
        <w:left w:val="none" w:sz="0" w:space="0" w:color="auto"/>
        <w:bottom w:val="none" w:sz="0" w:space="0" w:color="auto"/>
        <w:right w:val="none" w:sz="0" w:space="0" w:color="auto"/>
      </w:divBdr>
      <w:divsChild>
        <w:div w:id="700789977">
          <w:marLeft w:val="0"/>
          <w:marRight w:val="0"/>
          <w:marTop w:val="0"/>
          <w:marBottom w:val="0"/>
          <w:divBdr>
            <w:top w:val="none" w:sz="0" w:space="0" w:color="auto"/>
            <w:left w:val="none" w:sz="0" w:space="0" w:color="auto"/>
            <w:bottom w:val="none" w:sz="0" w:space="0" w:color="auto"/>
            <w:right w:val="none" w:sz="0" w:space="0" w:color="auto"/>
          </w:divBdr>
          <w:divsChild>
            <w:div w:id="514461144">
              <w:marLeft w:val="0"/>
              <w:marRight w:val="0"/>
              <w:marTop w:val="0"/>
              <w:marBottom w:val="0"/>
              <w:divBdr>
                <w:top w:val="none" w:sz="0" w:space="0" w:color="auto"/>
                <w:left w:val="none" w:sz="0" w:space="0" w:color="auto"/>
                <w:bottom w:val="none" w:sz="0" w:space="0" w:color="auto"/>
                <w:right w:val="none" w:sz="0" w:space="0" w:color="auto"/>
              </w:divBdr>
              <w:divsChild>
                <w:div w:id="2055108160">
                  <w:marLeft w:val="0"/>
                  <w:marRight w:val="0"/>
                  <w:marTop w:val="0"/>
                  <w:marBottom w:val="0"/>
                  <w:divBdr>
                    <w:top w:val="none" w:sz="0" w:space="0" w:color="auto"/>
                    <w:left w:val="none" w:sz="0" w:space="0" w:color="auto"/>
                    <w:bottom w:val="none" w:sz="0" w:space="0" w:color="auto"/>
                    <w:right w:val="none" w:sz="0" w:space="0" w:color="auto"/>
                  </w:divBdr>
                  <w:divsChild>
                    <w:div w:id="829059653">
                      <w:marLeft w:val="0"/>
                      <w:marRight w:val="0"/>
                      <w:marTop w:val="0"/>
                      <w:marBottom w:val="240"/>
                      <w:divBdr>
                        <w:top w:val="none" w:sz="0" w:space="0" w:color="auto"/>
                        <w:left w:val="none" w:sz="0" w:space="0" w:color="auto"/>
                        <w:bottom w:val="none" w:sz="0" w:space="0" w:color="auto"/>
                        <w:right w:val="none" w:sz="0" w:space="0" w:color="auto"/>
                      </w:divBdr>
                      <w:divsChild>
                        <w:div w:id="134486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507265">
          <w:blockQuote w:val="1"/>
          <w:marLeft w:val="0"/>
          <w:marRight w:val="0"/>
          <w:marTop w:val="0"/>
          <w:marBottom w:val="270"/>
          <w:divBdr>
            <w:top w:val="none" w:sz="0" w:space="7" w:color="auto"/>
            <w:left w:val="single" w:sz="48" w:space="14" w:color="D7D7DB"/>
            <w:bottom w:val="none" w:sz="0" w:space="9" w:color="auto"/>
            <w:right w:val="none" w:sz="0" w:space="14" w:color="auto"/>
          </w:divBdr>
        </w:div>
        <w:div w:id="1858036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refworld.org/docid/56c17fb64.html" TargetMode="External"/><Relationship Id="rId18" Type="http://schemas.openxmlformats.org/officeDocument/2006/relationships/hyperlink" Target="https://www.tandfonline.com/doi/pdf/10.1080/15374416.2015.1077448" TargetMode="External"/><Relationship Id="rId26" Type="http://schemas.openxmlformats.org/officeDocument/2006/relationships/hyperlink" Target="https://www.babelio.com/livres/Crozier-La-societe-bloquee/274979" TargetMode="External"/><Relationship Id="rId3" Type="http://schemas.openxmlformats.org/officeDocument/2006/relationships/webSettings" Target="webSettings.xml"/><Relationship Id="rId21" Type="http://schemas.openxmlformats.org/officeDocument/2006/relationships/hyperlink" Target="https://www.dragonbleutv.com/documentaires/2-le-mur-ou-la-psychanalyse-a-l-epreuve-de-l-autisme" TargetMode="External"/><Relationship Id="rId34" Type="http://schemas.openxmlformats.org/officeDocument/2006/relationships/footer" Target="footer1.xml"/><Relationship Id="rId7" Type="http://schemas.openxmlformats.org/officeDocument/2006/relationships/hyperlink" Target="http://journals.sagepub.com/doi/abs/10.1177/1362361309354756" TargetMode="External"/><Relationship Id="rId12" Type="http://schemas.openxmlformats.org/officeDocument/2006/relationships/hyperlink" Target="https://search.coe.int/cm/Pages/result_details.aspx?ObjectID=09000016805c8e97" TargetMode="External"/><Relationship Id="rId17" Type="http://schemas.openxmlformats.org/officeDocument/2006/relationships/hyperlink" Target="http://www.letelegramme.fr/france/autisme-un-plan-catastrophique-21-02-2014-10045201.php" TargetMode="External"/><Relationship Id="rId25" Type="http://schemas.openxmlformats.org/officeDocument/2006/relationships/hyperlink" Target="https://en.wikipedia.org/wiki/Refrigerator_mother_theory" TargetMode="External"/><Relationship Id="rId33" Type="http://schemas.openxmlformats.org/officeDocument/2006/relationships/hyperlink" Target="https://books.google.co.uk/books/about/La_cause_des_enfants.html?id=BrrHkvi3kzIC&amp;redir_esc=y" TargetMode="External"/><Relationship Id="rId2" Type="http://schemas.openxmlformats.org/officeDocument/2006/relationships/settings" Target="settings.xml"/><Relationship Id="rId16" Type="http://schemas.openxmlformats.org/officeDocument/2006/relationships/hyperlink" Target="https://www.nature.com/articles/4001896" TargetMode="External"/><Relationship Id="rId20" Type="http://schemas.openxmlformats.org/officeDocument/2006/relationships/hyperlink" Target="http://vivrefm.com/infos/lire/1772/appel-a-manifester-contre-la-psychanalyse" TargetMode="External"/><Relationship Id="rId29"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www.lefigaro.fr/actualite-france/2018/01/25/01016-20180125ARTFIG00088-autisme-un-rapport-accablant-de-la-cour-des-comptes.php" TargetMode="External"/><Relationship Id="rId11" Type="http://schemas.openxmlformats.org/officeDocument/2006/relationships/hyperlink" Target="https://www.coe.int/en/web/turin-european-social-charter/processed-complaints/-/asset_publisher/5GEFkJmH2bYG/content/no-13-2002-international-association-autism-europe-iaae-v-france?inheritRedirect=false" TargetMode="External"/><Relationship Id="rId24" Type="http://schemas.openxmlformats.org/officeDocument/2006/relationships/hyperlink" Target="https://www.independent.co.uk/news/long_reads/france-autism-treatment-care-support-french-healthcare-a8161416.html" TargetMode="External"/><Relationship Id="rId32" Type="http://schemas.openxmlformats.org/officeDocument/2006/relationships/hyperlink" Target="https://books.google.co.uk/books/about/Dominique.html?id=fsDZAAAACAAJ&amp;redir_esc=y" TargetMode="External"/><Relationship Id="rId5" Type="http://schemas.openxmlformats.org/officeDocument/2006/relationships/endnotes" Target="endnotes.xml"/><Relationship Id="rId15" Type="http://schemas.openxmlformats.org/officeDocument/2006/relationships/hyperlink" Target="https://www.theguardian.com/world/2018/feb/08/france-is-50-years-behind-the-state-scandal-of-french-autism-treatment" TargetMode="External"/><Relationship Id="rId23" Type="http://schemas.openxmlformats.org/officeDocument/2006/relationships/hyperlink" Target="https://www.sciencesetavenir.fr/sante/la-france-en-retard-en-matiere-d-autisme-va-annoncer-un-nouveau-plan_122690" TargetMode="External"/><Relationship Id="rId28" Type="http://schemas.openxmlformats.org/officeDocument/2006/relationships/hyperlink" Target="http://maisonverte.org.uk/" TargetMode="External"/><Relationship Id="rId36" Type="http://schemas.openxmlformats.org/officeDocument/2006/relationships/theme" Target="theme/theme1.xml"/><Relationship Id="rId10" Type="http://schemas.openxmlformats.org/officeDocument/2006/relationships/hyperlink" Target="https://www.publicschoolreview.com/blog/autistic-children-and-public-schools" TargetMode="External"/><Relationship Id="rId19" Type="http://schemas.openxmlformats.org/officeDocument/2006/relationships/hyperlink" Target="https://link.springer.com/referenceworkentry/10.1007%2F978-1-4614-4788-7_153" TargetMode="External"/><Relationship Id="rId31" Type="http://schemas.openxmlformats.org/officeDocument/2006/relationships/hyperlink" Target="https://booknode.com/le_cas_dominique_058007" TargetMode="External"/><Relationship Id="rId4" Type="http://schemas.openxmlformats.org/officeDocument/2006/relationships/footnotes" Target="footnotes.xml"/><Relationship Id="rId9" Type="http://schemas.openxmlformats.org/officeDocument/2006/relationships/hyperlink" Target="https://rm.coe.int/ref/CommDH(2015)1" TargetMode="External"/><Relationship Id="rId14" Type="http://schemas.openxmlformats.org/officeDocument/2006/relationships/hyperlink" Target="https://www.theguardian.com/world/2018/apr/06/france-to-unveil-340m-plan-to-improve-rights-of-people-with-autism" TargetMode="External"/><Relationship Id="rId22" Type="http://schemas.openxmlformats.org/officeDocument/2006/relationships/hyperlink" Target="http://www.lemonde.fr/culture/article/2014/01/16/le-mur-la-psychanalyse-a-l-epreuve-de-l-autisme-a-nouveau-libre-de-diffusion_4349630_3246.html" TargetMode="External"/><Relationship Id="rId27" Type="http://schemas.openxmlformats.org/officeDocument/2006/relationships/hyperlink" Target="http://www.ina.fr/audio/PHD99261777" TargetMode="External"/><Relationship Id="rId30" Type="http://schemas.openxmlformats.org/officeDocument/2006/relationships/hyperlink" Target="https://www.youtube.com/watch?v=zMRr4eOFM-U" TargetMode="External"/><Relationship Id="rId35" Type="http://schemas.openxmlformats.org/officeDocument/2006/relationships/fontTable" Target="fontTable.xml"/><Relationship Id="rId8" Type="http://schemas.openxmlformats.org/officeDocument/2006/relationships/hyperlink" Target="https://search.coe.int/cm/Pages/result_details.aspx?ObjectID=09000016805c8e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1463</Words>
  <Characters>8345</Characters>
  <Application>Microsoft Office Word</Application>
  <DocSecurity>0</DocSecurity>
  <Lines>69</Lines>
  <Paragraphs>19</Paragraphs>
  <ScaleCrop>false</ScaleCrop>
  <Company/>
  <LinksUpToDate>false</LinksUpToDate>
  <CharactersWithSpaces>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2</cp:revision>
  <dcterms:created xsi:type="dcterms:W3CDTF">2023-11-09T08:50:00Z</dcterms:created>
  <dcterms:modified xsi:type="dcterms:W3CDTF">2023-11-09T08:53:00Z</dcterms:modified>
</cp:coreProperties>
</file>