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5FC1A" w14:textId="70256F56" w:rsidR="000923BC" w:rsidRDefault="000923BC" w:rsidP="000C2373">
      <w:pPr>
        <w:pStyle w:val="Normal1"/>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Marketing essentials</w:t>
      </w:r>
      <w:r w:rsidR="00C6743F">
        <w:rPr>
          <w:rFonts w:ascii="Times New Roman" w:eastAsia="Times New Roman" w:hAnsi="Times New Roman" w:cs="Times New Roman"/>
          <w:b/>
          <w:sz w:val="40"/>
          <w:szCs w:val="40"/>
        </w:rPr>
        <w:t xml:space="preserve"> - </w:t>
      </w:r>
      <w:r w:rsidR="00C6743F" w:rsidRPr="00C6743F">
        <w:rPr>
          <w:rFonts w:ascii="Times New Roman" w:eastAsia="Times New Roman" w:hAnsi="Times New Roman" w:cs="Times New Roman"/>
          <w:b/>
          <w:iCs/>
          <w:sz w:val="40"/>
          <w:szCs w:val="40"/>
        </w:rPr>
        <w:t>BMIH4005</w:t>
      </w:r>
    </w:p>
    <w:p w14:paraId="70BB2558" w14:textId="77777777" w:rsidR="000923BC" w:rsidRDefault="000923BC" w:rsidP="000C2373">
      <w:pPr>
        <w:pStyle w:val="Normal1"/>
        <w:spacing w:line="360" w:lineRule="auto"/>
        <w:jc w:val="center"/>
        <w:rPr>
          <w:rFonts w:ascii="Times New Roman" w:eastAsia="Times New Roman" w:hAnsi="Times New Roman" w:cs="Times New Roman"/>
          <w:b/>
          <w:sz w:val="40"/>
          <w:szCs w:val="40"/>
        </w:rPr>
      </w:pPr>
    </w:p>
    <w:p w14:paraId="38B8276D" w14:textId="4A8523CC" w:rsidR="000C2373" w:rsidRDefault="000C2373" w:rsidP="000C2373">
      <w:pPr>
        <w:pStyle w:val="Normal1"/>
        <w:spacing w:line="360" w:lineRule="auto"/>
        <w:jc w:val="center"/>
        <w:rPr>
          <w:rFonts w:ascii="Times New Roman" w:eastAsia="Times New Roman" w:hAnsi="Times New Roman" w:cs="Times New Roman"/>
          <w:b/>
          <w:sz w:val="40"/>
          <w:szCs w:val="40"/>
        </w:rPr>
      </w:pPr>
      <w:r w:rsidRPr="000923BC">
        <w:rPr>
          <w:rFonts w:ascii="Times New Roman" w:eastAsia="Times New Roman" w:hAnsi="Times New Roman" w:cs="Times New Roman"/>
          <w:b/>
          <w:sz w:val="40"/>
          <w:szCs w:val="40"/>
        </w:rPr>
        <w:t>A comparison of the marketing methods of two multinational hotel brands</w:t>
      </w:r>
    </w:p>
    <w:p w14:paraId="1FAE6DC7" w14:textId="77777777" w:rsidR="00B06953" w:rsidRPr="000923BC" w:rsidRDefault="00B06953" w:rsidP="000C2373">
      <w:pPr>
        <w:pStyle w:val="Normal1"/>
        <w:spacing w:line="360" w:lineRule="auto"/>
        <w:jc w:val="center"/>
        <w:rPr>
          <w:rFonts w:ascii="Times New Roman" w:eastAsia="Times New Roman" w:hAnsi="Times New Roman" w:cs="Times New Roman"/>
          <w:b/>
          <w:sz w:val="40"/>
          <w:szCs w:val="40"/>
        </w:rPr>
      </w:pPr>
    </w:p>
    <w:p w14:paraId="0BCD4EFA" w14:textId="234C157A" w:rsidR="000C2373" w:rsidRPr="000923BC" w:rsidRDefault="000C2373" w:rsidP="000C2373">
      <w:pPr>
        <w:pStyle w:val="Normal1"/>
        <w:spacing w:line="360" w:lineRule="auto"/>
        <w:jc w:val="center"/>
        <w:rPr>
          <w:rFonts w:ascii="Times New Roman" w:eastAsia="Times New Roman" w:hAnsi="Times New Roman" w:cs="Times New Roman"/>
          <w:b/>
          <w:i/>
          <w:sz w:val="40"/>
          <w:szCs w:val="40"/>
        </w:rPr>
      </w:pPr>
      <w:r w:rsidRPr="000923BC">
        <w:rPr>
          <w:rFonts w:ascii="Times New Roman" w:eastAsia="Times New Roman" w:hAnsi="Times New Roman" w:cs="Times New Roman"/>
          <w:b/>
          <w:i/>
          <w:sz w:val="40"/>
          <w:szCs w:val="40"/>
        </w:rPr>
        <w:t>Student name: Lari</w:t>
      </w:r>
      <w:r w:rsidR="006730E9" w:rsidRPr="000923BC">
        <w:rPr>
          <w:rFonts w:ascii="Times New Roman" w:eastAsia="Times New Roman" w:hAnsi="Times New Roman" w:cs="Times New Roman"/>
          <w:b/>
          <w:i/>
          <w:sz w:val="40"/>
          <w:szCs w:val="40"/>
        </w:rPr>
        <w:t>sa Afloarei</w:t>
      </w:r>
    </w:p>
    <w:p w14:paraId="5E5B8025" w14:textId="61DABE26" w:rsidR="000C2373" w:rsidRPr="000923BC" w:rsidRDefault="000C2373" w:rsidP="000C2373">
      <w:pPr>
        <w:pStyle w:val="Normal1"/>
        <w:spacing w:line="360" w:lineRule="auto"/>
        <w:jc w:val="center"/>
        <w:rPr>
          <w:rFonts w:ascii="Times New Roman" w:eastAsia="Times New Roman" w:hAnsi="Times New Roman" w:cs="Times New Roman"/>
          <w:b/>
          <w:i/>
          <w:sz w:val="40"/>
          <w:szCs w:val="40"/>
        </w:rPr>
      </w:pPr>
      <w:r w:rsidRPr="000923BC">
        <w:rPr>
          <w:rFonts w:ascii="Times New Roman" w:eastAsia="Times New Roman" w:hAnsi="Times New Roman" w:cs="Times New Roman"/>
          <w:b/>
          <w:i/>
          <w:sz w:val="40"/>
          <w:szCs w:val="40"/>
        </w:rPr>
        <w:t>Student ID number:</w:t>
      </w:r>
      <w:r w:rsidR="006730E9" w:rsidRPr="000923BC">
        <w:rPr>
          <w:rFonts w:ascii="Times New Roman" w:eastAsia="Times New Roman" w:hAnsi="Times New Roman" w:cs="Times New Roman"/>
          <w:b/>
          <w:i/>
          <w:sz w:val="40"/>
          <w:szCs w:val="40"/>
        </w:rPr>
        <w:t xml:space="preserve"> 2243427</w:t>
      </w:r>
    </w:p>
    <w:p w14:paraId="723D7CC0" w14:textId="5E777E0C" w:rsidR="000C2373" w:rsidRPr="000923BC" w:rsidRDefault="000C2373" w:rsidP="000C2373">
      <w:pPr>
        <w:pStyle w:val="Normal1"/>
        <w:spacing w:line="360" w:lineRule="auto"/>
        <w:jc w:val="center"/>
        <w:rPr>
          <w:rFonts w:ascii="Times New Roman" w:eastAsia="Times New Roman" w:hAnsi="Times New Roman" w:cs="Times New Roman"/>
          <w:b/>
          <w:i/>
          <w:sz w:val="40"/>
          <w:szCs w:val="40"/>
        </w:rPr>
      </w:pPr>
      <w:r w:rsidRPr="000923BC">
        <w:rPr>
          <w:rFonts w:ascii="Times New Roman" w:eastAsia="Times New Roman" w:hAnsi="Times New Roman" w:cs="Times New Roman"/>
          <w:b/>
          <w:i/>
          <w:sz w:val="40"/>
          <w:szCs w:val="40"/>
        </w:rPr>
        <w:t>Lecturer’s name:  Gayathri Mudiyanselage</w:t>
      </w:r>
    </w:p>
    <w:p w14:paraId="3BE7D1E1" w14:textId="0ADAB470" w:rsidR="000C2373" w:rsidRPr="000923BC" w:rsidRDefault="000C2373" w:rsidP="000C2373">
      <w:pPr>
        <w:pStyle w:val="Normal1"/>
        <w:spacing w:line="360" w:lineRule="auto"/>
        <w:jc w:val="center"/>
        <w:rPr>
          <w:rFonts w:ascii="Times New Roman" w:eastAsia="Times New Roman" w:hAnsi="Times New Roman" w:cs="Times New Roman"/>
          <w:b/>
          <w:i/>
          <w:sz w:val="40"/>
          <w:szCs w:val="40"/>
        </w:rPr>
      </w:pPr>
      <w:r w:rsidRPr="000923BC">
        <w:rPr>
          <w:rFonts w:ascii="Times New Roman" w:eastAsia="Times New Roman" w:hAnsi="Times New Roman" w:cs="Times New Roman"/>
          <w:b/>
          <w:i/>
          <w:sz w:val="40"/>
          <w:szCs w:val="40"/>
        </w:rPr>
        <w:t>Word Count:</w:t>
      </w:r>
      <w:r w:rsidR="00710383">
        <w:rPr>
          <w:rFonts w:ascii="Times New Roman" w:eastAsia="Times New Roman" w:hAnsi="Times New Roman" w:cs="Times New Roman"/>
          <w:b/>
          <w:i/>
          <w:sz w:val="40"/>
          <w:szCs w:val="40"/>
        </w:rPr>
        <w:t xml:space="preserve"> 16</w:t>
      </w:r>
      <w:r w:rsidR="009227F6">
        <w:rPr>
          <w:rFonts w:ascii="Times New Roman" w:eastAsia="Times New Roman" w:hAnsi="Times New Roman" w:cs="Times New Roman"/>
          <w:b/>
          <w:i/>
          <w:sz w:val="40"/>
          <w:szCs w:val="40"/>
        </w:rPr>
        <w:t>38</w:t>
      </w:r>
    </w:p>
    <w:p w14:paraId="7AB60FAC" w14:textId="77777777" w:rsidR="00C93492" w:rsidRPr="000923BC" w:rsidRDefault="00C93492">
      <w:pPr>
        <w:rPr>
          <w:sz w:val="40"/>
          <w:szCs w:val="40"/>
        </w:rPr>
      </w:pPr>
    </w:p>
    <w:p w14:paraId="5BAE691B" w14:textId="77777777" w:rsidR="004D55A8" w:rsidRDefault="004D55A8"/>
    <w:p w14:paraId="0D374061" w14:textId="77777777" w:rsidR="004D55A8" w:rsidRDefault="004D55A8"/>
    <w:p w14:paraId="6A5121BE" w14:textId="77777777" w:rsidR="004D55A8" w:rsidRDefault="004D55A8"/>
    <w:p w14:paraId="1F35005B" w14:textId="77777777" w:rsidR="004D55A8" w:rsidRDefault="004D55A8"/>
    <w:p w14:paraId="01E7CB58" w14:textId="77777777" w:rsidR="004D55A8" w:rsidRDefault="004D55A8"/>
    <w:p w14:paraId="6222C96B" w14:textId="77777777" w:rsidR="004D55A8" w:rsidRDefault="004D55A8"/>
    <w:p w14:paraId="763F453A" w14:textId="77777777" w:rsidR="004D55A8" w:rsidRDefault="004D55A8"/>
    <w:p w14:paraId="320DD27D" w14:textId="77777777" w:rsidR="004D55A8" w:rsidRDefault="004D55A8"/>
    <w:p w14:paraId="54077221" w14:textId="77777777" w:rsidR="004D55A8" w:rsidRDefault="004D55A8"/>
    <w:p w14:paraId="1C9C8E1F" w14:textId="77777777" w:rsidR="004D55A8" w:rsidRDefault="004D55A8"/>
    <w:p w14:paraId="018117C0" w14:textId="77777777" w:rsidR="004D55A8" w:rsidRDefault="004D55A8"/>
    <w:p w14:paraId="4586D159" w14:textId="77777777" w:rsidR="004D55A8" w:rsidRDefault="004D55A8"/>
    <w:p w14:paraId="656ACC51" w14:textId="77777777" w:rsidR="004D55A8" w:rsidRDefault="004D55A8"/>
    <w:p w14:paraId="5A598765" w14:textId="77777777" w:rsidR="004D55A8" w:rsidRDefault="004D55A8"/>
    <w:p w14:paraId="5E701527" w14:textId="77777777" w:rsidR="004D55A8" w:rsidRDefault="004D55A8"/>
    <w:p w14:paraId="7E4E9185" w14:textId="77777777" w:rsidR="00B06953" w:rsidRDefault="00B06953" w:rsidP="004D55A8"/>
    <w:p w14:paraId="6A5BD0F5" w14:textId="64A73950" w:rsidR="004D55A8" w:rsidRPr="003E3375" w:rsidRDefault="004D55A8" w:rsidP="004D55A8">
      <w:pPr>
        <w:rPr>
          <w:rFonts w:ascii="Arial" w:hAnsi="Arial" w:cs="Arial"/>
          <w:b/>
          <w:bCs/>
          <w:sz w:val="24"/>
          <w:szCs w:val="24"/>
        </w:rPr>
      </w:pPr>
      <w:r w:rsidRPr="003E3375">
        <w:rPr>
          <w:rFonts w:ascii="Arial" w:hAnsi="Arial" w:cs="Arial"/>
          <w:b/>
          <w:bCs/>
          <w:sz w:val="24"/>
          <w:szCs w:val="24"/>
        </w:rPr>
        <w:lastRenderedPageBreak/>
        <w:t>Introduction</w:t>
      </w:r>
    </w:p>
    <w:p w14:paraId="5F6C275C" w14:textId="77777777" w:rsidR="004D55A8" w:rsidRPr="003E3375" w:rsidRDefault="004D55A8" w:rsidP="004D55A8">
      <w:pPr>
        <w:rPr>
          <w:rFonts w:ascii="Arial" w:hAnsi="Arial" w:cs="Arial"/>
          <w:sz w:val="24"/>
          <w:szCs w:val="24"/>
        </w:rPr>
      </w:pPr>
      <w:r w:rsidRPr="003E3375">
        <w:rPr>
          <w:rFonts w:ascii="Arial" w:hAnsi="Arial" w:cs="Arial"/>
          <w:sz w:val="24"/>
          <w:szCs w:val="24"/>
        </w:rPr>
        <w:t xml:space="preserve">In order to achieve business objectives and retention of potential customers, the marketing plan helps to gather and formulate ideas regarding the same (Jobber and Ellis-Chadwick, 2020). The prime objective of the essay is to identify the marketing position and generate an effective and realistic marketing plan that has the potential to target the loopholes of the two major hospitality segments Holiday Inn and Six Senses.   </w:t>
      </w:r>
    </w:p>
    <w:p w14:paraId="532EE4E3" w14:textId="12133C77" w:rsidR="004D55A8" w:rsidRPr="003E3375" w:rsidRDefault="004D55A8" w:rsidP="004D55A8">
      <w:pPr>
        <w:rPr>
          <w:rFonts w:ascii="Arial" w:hAnsi="Arial" w:cs="Arial"/>
          <w:sz w:val="24"/>
          <w:szCs w:val="24"/>
        </w:rPr>
      </w:pPr>
      <w:r w:rsidRPr="003E3375">
        <w:rPr>
          <w:rFonts w:ascii="Arial" w:hAnsi="Arial" w:cs="Arial"/>
          <w:sz w:val="24"/>
          <w:szCs w:val="24"/>
        </w:rPr>
        <w:t xml:space="preserve">The Holiday Inn hotel chain was first founded in 1952 in Memphis by Kemmons Wilson. The prime objective behind the inauguration of the hotel chain is to deliver an inexpensive experience to family tourists inside the USA. </w:t>
      </w:r>
    </w:p>
    <w:p w14:paraId="463DC162" w14:textId="07036216" w:rsidR="004D55A8" w:rsidRPr="003E3375" w:rsidRDefault="004D55A8" w:rsidP="004D55A8">
      <w:pPr>
        <w:rPr>
          <w:rFonts w:ascii="Arial" w:hAnsi="Arial" w:cs="Arial"/>
          <w:sz w:val="24"/>
          <w:szCs w:val="24"/>
        </w:rPr>
      </w:pPr>
      <w:r w:rsidRPr="003E3375">
        <w:rPr>
          <w:rFonts w:ascii="Arial" w:hAnsi="Arial" w:cs="Arial"/>
          <w:sz w:val="24"/>
          <w:szCs w:val="24"/>
        </w:rPr>
        <w:t xml:space="preserve">Six Senses was founded in 1995. And it headquarters is situated in current-day Bangkok, Thailand. This is operating in over 20 countries with nearly 3,350 employees all over the globe. The hotel chain has altogether 17 hotels and resorts along with 26 spas under its sub-brands namely, Six Senses, Six Senses Spa. </w:t>
      </w:r>
    </w:p>
    <w:p w14:paraId="7DE9E175" w14:textId="64BD1E3C" w:rsidR="004D55A8" w:rsidRPr="003E3375" w:rsidRDefault="004D55A8" w:rsidP="004D55A8">
      <w:pPr>
        <w:rPr>
          <w:rFonts w:ascii="Arial" w:hAnsi="Arial" w:cs="Arial"/>
          <w:b/>
          <w:bCs/>
          <w:sz w:val="24"/>
          <w:szCs w:val="24"/>
        </w:rPr>
      </w:pPr>
      <w:r w:rsidRPr="003E3375">
        <w:rPr>
          <w:rFonts w:ascii="Arial" w:hAnsi="Arial" w:cs="Arial"/>
          <w:b/>
          <w:bCs/>
          <w:sz w:val="24"/>
          <w:szCs w:val="24"/>
        </w:rPr>
        <w:t>Main Body</w:t>
      </w:r>
    </w:p>
    <w:p w14:paraId="107B3826" w14:textId="77777777" w:rsidR="004D55A8" w:rsidRPr="003E3375" w:rsidRDefault="004D55A8" w:rsidP="004D55A8">
      <w:pPr>
        <w:rPr>
          <w:rFonts w:ascii="Arial" w:hAnsi="Arial" w:cs="Arial"/>
          <w:sz w:val="24"/>
          <w:szCs w:val="24"/>
        </w:rPr>
      </w:pPr>
      <w:r w:rsidRPr="003E3375">
        <w:rPr>
          <w:rFonts w:ascii="Arial" w:hAnsi="Arial" w:cs="Arial"/>
          <w:sz w:val="24"/>
          <w:szCs w:val="24"/>
        </w:rPr>
        <w:t xml:space="preserve">The SWOT analysis of the two hotels will reflect the internal competitive position of both the hotels. The SWOT will help in the analysis of the strength, weaknesses, opportunities, and threats of the organizations (Bowie, et al., 2017). Holiday Inn and Six Senses are two major potential organizations that are operating in the hospitality sector. The comparison of their potential can be related to each other as the parent company of both the hotels are the same and the operational backgrounds also are the same.  </w:t>
      </w:r>
    </w:p>
    <w:p w14:paraId="11EB1CF3" w14:textId="77777777" w:rsidR="003D5944" w:rsidRPr="003E3375" w:rsidRDefault="003D5944" w:rsidP="004D55A8">
      <w:pPr>
        <w:rPr>
          <w:rFonts w:ascii="Arial" w:hAnsi="Arial" w:cs="Arial"/>
          <w:sz w:val="24"/>
          <w:szCs w:val="24"/>
        </w:rPr>
      </w:pPr>
    </w:p>
    <w:p w14:paraId="4E5DDC41" w14:textId="01D7825F" w:rsidR="003D5944" w:rsidRPr="003E3375" w:rsidRDefault="003D5944" w:rsidP="004D55A8">
      <w:pPr>
        <w:rPr>
          <w:rFonts w:ascii="Arial" w:hAnsi="Arial" w:cs="Arial"/>
          <w:b/>
          <w:bCs/>
          <w:sz w:val="24"/>
          <w:szCs w:val="24"/>
          <w:u w:val="single"/>
        </w:rPr>
      </w:pPr>
      <w:r w:rsidRPr="003E3375">
        <w:rPr>
          <w:rFonts w:ascii="Arial" w:hAnsi="Arial" w:cs="Arial"/>
          <w:b/>
          <w:bCs/>
          <w:sz w:val="24"/>
          <w:szCs w:val="24"/>
          <w:u w:val="single"/>
        </w:rPr>
        <w:t>SWOT analysis</w:t>
      </w:r>
    </w:p>
    <w:p w14:paraId="7CA7D779" w14:textId="77777777" w:rsidR="003D5944" w:rsidRPr="003E3375" w:rsidRDefault="003D5944" w:rsidP="004D55A8">
      <w:pPr>
        <w:rPr>
          <w:rFonts w:ascii="Arial" w:hAnsi="Arial" w:cs="Arial"/>
          <w:b/>
          <w:bCs/>
          <w:sz w:val="24"/>
          <w:szCs w:val="24"/>
          <w:u w:val="single"/>
        </w:rPr>
      </w:pPr>
    </w:p>
    <w:p w14:paraId="69571A37" w14:textId="4B3B553E" w:rsidR="003D5944" w:rsidRPr="003E3375" w:rsidRDefault="003D5944" w:rsidP="004D55A8">
      <w:pPr>
        <w:rPr>
          <w:rFonts w:ascii="Arial" w:hAnsi="Arial" w:cs="Arial"/>
          <w:b/>
          <w:bCs/>
          <w:sz w:val="24"/>
          <w:szCs w:val="24"/>
          <w:u w:val="single"/>
        </w:rPr>
      </w:pPr>
      <w:r w:rsidRPr="003E3375">
        <w:rPr>
          <w:rFonts w:ascii="Arial" w:hAnsi="Arial" w:cs="Arial"/>
          <w:b/>
          <w:bCs/>
          <w:sz w:val="24"/>
          <w:szCs w:val="24"/>
          <w:u w:val="single"/>
        </w:rPr>
        <w:t>Strength</w:t>
      </w:r>
      <w:r w:rsidRPr="003E3375">
        <w:rPr>
          <w:rFonts w:ascii="Arial" w:hAnsi="Arial" w:cs="Arial"/>
          <w:b/>
          <w:bCs/>
          <w:sz w:val="24"/>
          <w:szCs w:val="24"/>
          <w:u w:val="single"/>
        </w:rPr>
        <w:t>:</w:t>
      </w:r>
    </w:p>
    <w:p w14:paraId="6225B9FB" w14:textId="3E41F5ED" w:rsidR="004D55A8" w:rsidRPr="003E3375" w:rsidRDefault="004D55A8" w:rsidP="004D55A8">
      <w:pPr>
        <w:rPr>
          <w:rFonts w:ascii="Arial" w:hAnsi="Arial" w:cs="Arial"/>
          <w:sz w:val="24"/>
          <w:szCs w:val="24"/>
        </w:rPr>
      </w:pPr>
      <w:r w:rsidRPr="003E3375">
        <w:rPr>
          <w:rFonts w:ascii="Arial" w:hAnsi="Arial" w:cs="Arial"/>
          <w:b/>
          <w:bCs/>
          <w:sz w:val="24"/>
          <w:szCs w:val="24"/>
        </w:rPr>
        <w:t>Holiday Inn</w:t>
      </w:r>
      <w:r w:rsidRPr="003E3375">
        <w:rPr>
          <w:rFonts w:ascii="Arial" w:hAnsi="Arial" w:cs="Arial"/>
          <w:sz w:val="24"/>
          <w:szCs w:val="24"/>
        </w:rPr>
        <w:t xml:space="preserve">: Wide range of 1200 hotels globally. Capturing the different regions across the globe. High brand value of the parent company </w:t>
      </w:r>
    </w:p>
    <w:p w14:paraId="5C5CCA84" w14:textId="77777777" w:rsidR="004D55A8" w:rsidRPr="003E3375" w:rsidRDefault="004D55A8" w:rsidP="004D55A8">
      <w:pPr>
        <w:rPr>
          <w:rFonts w:ascii="Arial" w:hAnsi="Arial" w:cs="Arial"/>
          <w:sz w:val="24"/>
          <w:szCs w:val="24"/>
        </w:rPr>
      </w:pPr>
      <w:r w:rsidRPr="003E3375">
        <w:rPr>
          <w:rFonts w:ascii="Arial" w:hAnsi="Arial" w:cs="Arial"/>
          <w:b/>
          <w:bCs/>
          <w:sz w:val="24"/>
          <w:szCs w:val="24"/>
        </w:rPr>
        <w:t>Six Senses</w:t>
      </w:r>
      <w:r w:rsidRPr="003E3375">
        <w:rPr>
          <w:rFonts w:ascii="Arial" w:hAnsi="Arial" w:cs="Arial"/>
          <w:sz w:val="24"/>
          <w:szCs w:val="24"/>
        </w:rPr>
        <w:t>: High profitability situation resulting in a revenue of $2.08 billion in 2019. High global presence. Strong parent company. Effective staff recruitment process.</w:t>
      </w:r>
    </w:p>
    <w:p w14:paraId="0E046517" w14:textId="77777777" w:rsidR="004D55A8" w:rsidRPr="003E3375" w:rsidRDefault="004D55A8" w:rsidP="004D55A8">
      <w:pPr>
        <w:rPr>
          <w:rFonts w:ascii="Arial" w:hAnsi="Arial" w:cs="Arial"/>
          <w:sz w:val="24"/>
          <w:szCs w:val="24"/>
        </w:rPr>
      </w:pPr>
      <w:r w:rsidRPr="003E3375">
        <w:rPr>
          <w:rFonts w:ascii="Arial" w:hAnsi="Arial" w:cs="Arial"/>
          <w:b/>
          <w:bCs/>
          <w:sz w:val="24"/>
          <w:szCs w:val="24"/>
        </w:rPr>
        <w:t>Six Senses</w:t>
      </w:r>
      <w:r w:rsidRPr="003E3375">
        <w:rPr>
          <w:rFonts w:ascii="Arial" w:hAnsi="Arial" w:cs="Arial"/>
          <w:sz w:val="24"/>
          <w:szCs w:val="24"/>
        </w:rPr>
        <w:t xml:space="preserve">: The high negative controversies regarding the parent company. The weak IT security of the hotel. </w:t>
      </w:r>
    </w:p>
    <w:p w14:paraId="59A6CA3E" w14:textId="77777777" w:rsidR="004D55A8" w:rsidRPr="003E3375" w:rsidRDefault="004D55A8" w:rsidP="004D55A8">
      <w:pPr>
        <w:rPr>
          <w:rFonts w:ascii="Arial" w:hAnsi="Arial" w:cs="Arial"/>
          <w:sz w:val="24"/>
          <w:szCs w:val="24"/>
        </w:rPr>
      </w:pPr>
      <w:r w:rsidRPr="003E3375">
        <w:rPr>
          <w:rFonts w:ascii="Arial" w:hAnsi="Arial" w:cs="Arial"/>
          <w:b/>
          <w:bCs/>
          <w:sz w:val="24"/>
          <w:szCs w:val="24"/>
        </w:rPr>
        <w:t>Opportunities</w:t>
      </w:r>
      <w:r w:rsidRPr="003E3375">
        <w:rPr>
          <w:rFonts w:ascii="Arial" w:hAnsi="Arial" w:cs="Arial"/>
          <w:sz w:val="24"/>
          <w:szCs w:val="24"/>
        </w:rPr>
        <w:t xml:space="preserve"> for </w:t>
      </w:r>
      <w:r w:rsidRPr="003E3375">
        <w:rPr>
          <w:rFonts w:ascii="Arial" w:hAnsi="Arial" w:cs="Arial"/>
          <w:b/>
          <w:bCs/>
          <w:sz w:val="24"/>
          <w:szCs w:val="24"/>
        </w:rPr>
        <w:t>Holiday Inn</w:t>
      </w:r>
      <w:r w:rsidRPr="003E3375">
        <w:rPr>
          <w:rFonts w:ascii="Arial" w:hAnsi="Arial" w:cs="Arial"/>
          <w:sz w:val="24"/>
          <w:szCs w:val="24"/>
        </w:rPr>
        <w:t xml:space="preserve">: Travelers are looking for new destinations to travel and enjoy. </w:t>
      </w:r>
    </w:p>
    <w:p w14:paraId="6EA990C6" w14:textId="77777777" w:rsidR="004D55A8" w:rsidRPr="003E3375" w:rsidRDefault="004D55A8" w:rsidP="004D55A8">
      <w:pPr>
        <w:rPr>
          <w:rFonts w:ascii="Arial" w:hAnsi="Arial" w:cs="Arial"/>
          <w:sz w:val="24"/>
          <w:szCs w:val="24"/>
        </w:rPr>
      </w:pPr>
      <w:r w:rsidRPr="003E3375">
        <w:rPr>
          <w:rFonts w:ascii="Arial" w:hAnsi="Arial" w:cs="Arial"/>
          <w:sz w:val="24"/>
          <w:szCs w:val="24"/>
        </w:rPr>
        <w:t xml:space="preserve">The company’s offer regarding the seasonal price discount and holiday packages.  </w:t>
      </w:r>
    </w:p>
    <w:p w14:paraId="7A23FD7A" w14:textId="77777777" w:rsidR="004D55A8" w:rsidRPr="003E3375" w:rsidRDefault="004D55A8" w:rsidP="004D55A8">
      <w:pPr>
        <w:rPr>
          <w:rFonts w:ascii="Arial" w:hAnsi="Arial" w:cs="Arial"/>
          <w:sz w:val="24"/>
          <w:szCs w:val="24"/>
        </w:rPr>
      </w:pPr>
      <w:r w:rsidRPr="003E3375">
        <w:rPr>
          <w:rFonts w:ascii="Arial" w:hAnsi="Arial" w:cs="Arial"/>
          <w:b/>
          <w:bCs/>
          <w:sz w:val="24"/>
          <w:szCs w:val="24"/>
        </w:rPr>
        <w:t>Six Senses</w:t>
      </w:r>
      <w:r w:rsidRPr="003E3375">
        <w:rPr>
          <w:rFonts w:ascii="Arial" w:hAnsi="Arial" w:cs="Arial"/>
          <w:sz w:val="24"/>
          <w:szCs w:val="24"/>
        </w:rPr>
        <w:t xml:space="preserve">: The emergence of new geographical markets in new regions. The scope for more service offerings. </w:t>
      </w:r>
    </w:p>
    <w:p w14:paraId="51C033C5" w14:textId="03846D1A" w:rsidR="004D55A8" w:rsidRPr="003E3375" w:rsidRDefault="004D55A8" w:rsidP="004D55A8">
      <w:pPr>
        <w:rPr>
          <w:rFonts w:ascii="Arial" w:hAnsi="Arial" w:cs="Arial"/>
          <w:sz w:val="24"/>
          <w:szCs w:val="24"/>
        </w:rPr>
      </w:pPr>
      <w:r w:rsidRPr="003E3375">
        <w:rPr>
          <w:rFonts w:ascii="Arial" w:hAnsi="Arial" w:cs="Arial"/>
          <w:b/>
          <w:bCs/>
          <w:sz w:val="24"/>
          <w:szCs w:val="24"/>
        </w:rPr>
        <w:lastRenderedPageBreak/>
        <w:t>Threat</w:t>
      </w:r>
      <w:r w:rsidRPr="003E3375">
        <w:rPr>
          <w:rFonts w:ascii="Arial" w:hAnsi="Arial" w:cs="Arial"/>
          <w:sz w:val="24"/>
          <w:szCs w:val="24"/>
        </w:rPr>
        <w:t xml:space="preserve"> to </w:t>
      </w:r>
      <w:r w:rsidRPr="003E3375">
        <w:rPr>
          <w:rFonts w:ascii="Arial" w:hAnsi="Arial" w:cs="Arial"/>
          <w:b/>
          <w:bCs/>
          <w:sz w:val="24"/>
          <w:szCs w:val="24"/>
        </w:rPr>
        <w:t>Holiday Inn</w:t>
      </w:r>
      <w:r w:rsidRPr="003E3375">
        <w:rPr>
          <w:rFonts w:ascii="Arial" w:hAnsi="Arial" w:cs="Arial"/>
          <w:sz w:val="24"/>
          <w:szCs w:val="24"/>
        </w:rPr>
        <w:t xml:space="preserve">: The effect on the hotel rates is due to increasing operation costs. The declining scope of the tourism industry is due to </w:t>
      </w:r>
      <w:r w:rsidR="00B34ADE" w:rsidRPr="003E3375">
        <w:rPr>
          <w:rFonts w:ascii="Arial" w:hAnsi="Arial" w:cs="Arial"/>
          <w:sz w:val="24"/>
          <w:szCs w:val="24"/>
        </w:rPr>
        <w:t>unfavourable</w:t>
      </w:r>
      <w:r w:rsidRPr="003E3375">
        <w:rPr>
          <w:rFonts w:ascii="Arial" w:hAnsi="Arial" w:cs="Arial"/>
          <w:sz w:val="24"/>
          <w:szCs w:val="24"/>
        </w:rPr>
        <w:t xml:space="preserve"> environmental conditions in some </w:t>
      </w:r>
      <w:r w:rsidR="00B34ADE" w:rsidRPr="003E3375">
        <w:rPr>
          <w:rFonts w:ascii="Arial" w:hAnsi="Arial" w:cs="Arial"/>
          <w:sz w:val="24"/>
          <w:szCs w:val="24"/>
        </w:rPr>
        <w:t xml:space="preserve">countries. </w:t>
      </w:r>
    </w:p>
    <w:p w14:paraId="558EEF8C" w14:textId="77777777" w:rsidR="004D55A8" w:rsidRPr="003E3375" w:rsidRDefault="004D55A8" w:rsidP="004D55A8">
      <w:pPr>
        <w:rPr>
          <w:rFonts w:ascii="Arial" w:hAnsi="Arial" w:cs="Arial"/>
          <w:sz w:val="24"/>
          <w:szCs w:val="24"/>
        </w:rPr>
      </w:pPr>
      <w:r w:rsidRPr="003E3375">
        <w:rPr>
          <w:rFonts w:ascii="Arial" w:hAnsi="Arial" w:cs="Arial"/>
          <w:b/>
          <w:bCs/>
          <w:sz w:val="24"/>
          <w:szCs w:val="24"/>
        </w:rPr>
        <w:t>Six Senses</w:t>
      </w:r>
      <w:r w:rsidRPr="003E3375">
        <w:rPr>
          <w:rFonts w:ascii="Arial" w:hAnsi="Arial" w:cs="Arial"/>
          <w:sz w:val="24"/>
          <w:szCs w:val="24"/>
        </w:rPr>
        <w:t xml:space="preserve">: The global pandemic crisis. High potential competitors. </w:t>
      </w:r>
    </w:p>
    <w:p w14:paraId="5E42DC96" w14:textId="77777777" w:rsidR="00025F76" w:rsidRPr="003E3375" w:rsidRDefault="00025F76" w:rsidP="004D55A8">
      <w:pPr>
        <w:rPr>
          <w:rFonts w:ascii="Arial" w:hAnsi="Arial" w:cs="Arial"/>
          <w:sz w:val="24"/>
          <w:szCs w:val="24"/>
        </w:rPr>
      </w:pPr>
      <w:r w:rsidRPr="003E3375">
        <w:rPr>
          <w:rFonts w:ascii="Arial" w:hAnsi="Arial" w:cs="Arial"/>
          <w:b/>
          <w:bCs/>
          <w:sz w:val="24"/>
          <w:szCs w:val="24"/>
        </w:rPr>
        <w:t>Weaknesses:</w:t>
      </w:r>
      <w:r w:rsidRPr="003E3375">
        <w:rPr>
          <w:rFonts w:ascii="Arial" w:hAnsi="Arial" w:cs="Arial"/>
          <w:sz w:val="24"/>
          <w:szCs w:val="24"/>
        </w:rPr>
        <w:t xml:space="preserve"> </w:t>
      </w:r>
      <w:r w:rsidR="004D55A8" w:rsidRPr="003E3375">
        <w:rPr>
          <w:rFonts w:ascii="Arial" w:hAnsi="Arial" w:cs="Arial"/>
          <w:sz w:val="24"/>
          <w:szCs w:val="24"/>
        </w:rPr>
        <w:t>For</w:t>
      </w:r>
      <w:r w:rsidRPr="003E3375">
        <w:rPr>
          <w:rFonts w:ascii="Arial" w:hAnsi="Arial" w:cs="Arial"/>
          <w:sz w:val="24"/>
          <w:szCs w:val="24"/>
        </w:rPr>
        <w:t>:</w:t>
      </w:r>
    </w:p>
    <w:p w14:paraId="6788A5AC" w14:textId="46154CD8" w:rsidR="004D55A8" w:rsidRPr="003E3375" w:rsidRDefault="004D55A8" w:rsidP="004D55A8">
      <w:pPr>
        <w:rPr>
          <w:rFonts w:ascii="Arial" w:hAnsi="Arial" w:cs="Arial"/>
          <w:sz w:val="24"/>
          <w:szCs w:val="24"/>
        </w:rPr>
      </w:pPr>
      <w:r w:rsidRPr="003E3375">
        <w:rPr>
          <w:rFonts w:ascii="Arial" w:hAnsi="Arial" w:cs="Arial"/>
          <w:b/>
          <w:bCs/>
          <w:sz w:val="24"/>
          <w:szCs w:val="24"/>
        </w:rPr>
        <w:t>Holiday Inn</w:t>
      </w:r>
      <w:r w:rsidRPr="003E3375">
        <w:rPr>
          <w:rFonts w:ascii="Arial" w:hAnsi="Arial" w:cs="Arial"/>
          <w:sz w:val="24"/>
          <w:szCs w:val="24"/>
        </w:rPr>
        <w:t>, the policy formulation of the UK government directly affects the hospitality sector the most (Smith and Zook, 2020). The hospitality industry is a very sensitive industry which gets affected by every factor prevailing in the country of the operation of the industry and political stability is a much-needed factor for the Holiday Inn to operate smoothly and freely.</w:t>
      </w:r>
    </w:p>
    <w:p w14:paraId="0048B332" w14:textId="0A5A366C" w:rsidR="004D55A8" w:rsidRPr="003E3375" w:rsidRDefault="004D55A8" w:rsidP="004D55A8">
      <w:pPr>
        <w:rPr>
          <w:rFonts w:ascii="Arial" w:hAnsi="Arial" w:cs="Arial"/>
          <w:sz w:val="24"/>
          <w:szCs w:val="24"/>
        </w:rPr>
      </w:pPr>
      <w:r w:rsidRPr="003E3375">
        <w:rPr>
          <w:rFonts w:ascii="Arial" w:hAnsi="Arial" w:cs="Arial"/>
          <w:b/>
          <w:bCs/>
          <w:sz w:val="24"/>
          <w:szCs w:val="24"/>
        </w:rPr>
        <w:t>Six Senses</w:t>
      </w:r>
      <w:r w:rsidRPr="003E3375">
        <w:rPr>
          <w:rFonts w:ascii="Arial" w:hAnsi="Arial" w:cs="Arial"/>
          <w:sz w:val="24"/>
          <w:szCs w:val="24"/>
        </w:rPr>
        <w:t xml:space="preserve">: The international relationship between the UK along with the trade policies have the potential to impact any luxury hospitality sector. Brexit has made the UK an attractive destination choice as the pound value has decreased after the crisis. </w:t>
      </w:r>
    </w:p>
    <w:p w14:paraId="3870E333" w14:textId="77777777" w:rsidR="00056DAE" w:rsidRPr="003E3375" w:rsidRDefault="00056DAE" w:rsidP="00056DAE">
      <w:pPr>
        <w:pStyle w:val="Normal1"/>
        <w:rPr>
          <w:sz w:val="24"/>
          <w:szCs w:val="24"/>
          <w:u w:val="single"/>
        </w:rPr>
      </w:pPr>
      <w:r w:rsidRPr="003E3375">
        <w:rPr>
          <w:sz w:val="24"/>
          <w:szCs w:val="24"/>
          <w:u w:val="single"/>
        </w:rPr>
        <w:t xml:space="preserve">Factors </w:t>
      </w:r>
      <w:r w:rsidRPr="003E3375">
        <w:rPr>
          <w:sz w:val="24"/>
          <w:szCs w:val="24"/>
          <w:u w:val="single"/>
        </w:rPr>
        <w:tab/>
      </w:r>
    </w:p>
    <w:p w14:paraId="5DC8F6CA" w14:textId="77777777" w:rsidR="00056DAE" w:rsidRPr="003E3375" w:rsidRDefault="00056DAE" w:rsidP="00056DAE">
      <w:pPr>
        <w:pStyle w:val="Normal1"/>
        <w:rPr>
          <w:b/>
          <w:bCs/>
          <w:sz w:val="24"/>
          <w:szCs w:val="24"/>
        </w:rPr>
      </w:pPr>
      <w:r w:rsidRPr="003E3375">
        <w:rPr>
          <w:b/>
          <w:bCs/>
          <w:sz w:val="24"/>
          <w:szCs w:val="24"/>
        </w:rPr>
        <w:t>Holiday Inn</w:t>
      </w:r>
    </w:p>
    <w:p w14:paraId="01B0865E" w14:textId="2498B98E" w:rsidR="00056DAE" w:rsidRPr="003E3375" w:rsidRDefault="00056DAE" w:rsidP="00056DAE">
      <w:pPr>
        <w:pStyle w:val="Normal1"/>
        <w:rPr>
          <w:sz w:val="24"/>
          <w:szCs w:val="24"/>
        </w:rPr>
      </w:pPr>
      <w:r w:rsidRPr="003E3375">
        <w:rPr>
          <w:b/>
          <w:bCs/>
          <w:sz w:val="24"/>
          <w:szCs w:val="24"/>
        </w:rPr>
        <w:t>Political factors</w:t>
      </w:r>
      <w:r w:rsidRPr="003E3375">
        <w:rPr>
          <w:sz w:val="24"/>
          <w:szCs w:val="24"/>
        </w:rPr>
        <w:t xml:space="preserve"> </w:t>
      </w:r>
      <w:r w:rsidRPr="003E3375">
        <w:rPr>
          <w:sz w:val="24"/>
          <w:szCs w:val="24"/>
        </w:rPr>
        <w:t>-</w:t>
      </w:r>
      <w:r w:rsidRPr="003E3375">
        <w:rPr>
          <w:sz w:val="24"/>
          <w:szCs w:val="24"/>
        </w:rPr>
        <w:t xml:space="preserve">Labour availability and currency value decrease have resulted in more inflow of tourists in the post-Brexit. period. </w:t>
      </w:r>
    </w:p>
    <w:p w14:paraId="6C1F7599" w14:textId="77777777" w:rsidR="00056DAE" w:rsidRPr="003E3375" w:rsidRDefault="00056DAE" w:rsidP="00056DAE">
      <w:pPr>
        <w:pStyle w:val="Normal1"/>
        <w:rPr>
          <w:sz w:val="24"/>
          <w:szCs w:val="24"/>
        </w:rPr>
      </w:pPr>
      <w:r w:rsidRPr="003E3375">
        <w:rPr>
          <w:b/>
          <w:bCs/>
          <w:sz w:val="24"/>
          <w:szCs w:val="24"/>
        </w:rPr>
        <w:t>Economical factors</w:t>
      </w:r>
      <w:r w:rsidRPr="003E3375">
        <w:rPr>
          <w:sz w:val="24"/>
          <w:szCs w:val="24"/>
        </w:rPr>
        <w:t xml:space="preserve"> </w:t>
      </w:r>
      <w:r w:rsidRPr="003E3375">
        <w:rPr>
          <w:sz w:val="24"/>
          <w:szCs w:val="24"/>
        </w:rPr>
        <w:tab/>
        <w:t xml:space="preserve">The diversifying economy of the UK is facilitating diverse scope of experience and cuisine introduction in Holiday Inn. </w:t>
      </w:r>
    </w:p>
    <w:p w14:paraId="0DEF6A4B" w14:textId="016BE1E7" w:rsidR="00056DAE" w:rsidRPr="003E3375" w:rsidRDefault="00056DAE" w:rsidP="00056DAE">
      <w:pPr>
        <w:pStyle w:val="Normal1"/>
        <w:rPr>
          <w:sz w:val="24"/>
          <w:szCs w:val="24"/>
        </w:rPr>
      </w:pPr>
      <w:r w:rsidRPr="003E3375">
        <w:rPr>
          <w:b/>
          <w:bCs/>
          <w:sz w:val="24"/>
          <w:szCs w:val="24"/>
        </w:rPr>
        <w:t>Socio-cultural factors</w:t>
      </w:r>
      <w:r w:rsidRPr="003E3375">
        <w:rPr>
          <w:sz w:val="24"/>
          <w:szCs w:val="24"/>
        </w:rPr>
        <w:t xml:space="preserve"> </w:t>
      </w:r>
      <w:r w:rsidRPr="003E3375">
        <w:rPr>
          <w:sz w:val="24"/>
          <w:szCs w:val="24"/>
        </w:rPr>
        <w:t>-</w:t>
      </w:r>
      <w:r w:rsidRPr="003E3375">
        <w:rPr>
          <w:sz w:val="24"/>
          <w:szCs w:val="24"/>
        </w:rPr>
        <w:t xml:space="preserve">The changing demographics of the UK are increasing the scope for diversification of the country (Scheelbeek, et al., 2020, p.705). </w:t>
      </w:r>
    </w:p>
    <w:p w14:paraId="34CD8574" w14:textId="4E82EBA0" w:rsidR="00056DAE" w:rsidRPr="003E3375" w:rsidRDefault="00056DAE" w:rsidP="00056DAE">
      <w:pPr>
        <w:pStyle w:val="Normal1"/>
        <w:rPr>
          <w:sz w:val="24"/>
          <w:szCs w:val="24"/>
        </w:rPr>
      </w:pPr>
      <w:r w:rsidRPr="003E3375">
        <w:rPr>
          <w:b/>
          <w:bCs/>
          <w:sz w:val="24"/>
          <w:szCs w:val="24"/>
        </w:rPr>
        <w:t>Technological Factors</w:t>
      </w:r>
      <w:r w:rsidRPr="003E3375">
        <w:rPr>
          <w:sz w:val="24"/>
          <w:szCs w:val="24"/>
        </w:rPr>
        <w:t xml:space="preserve"> </w:t>
      </w:r>
      <w:r w:rsidRPr="003E3375">
        <w:rPr>
          <w:sz w:val="24"/>
          <w:szCs w:val="24"/>
        </w:rPr>
        <w:t xml:space="preserve">- </w:t>
      </w:r>
      <w:r w:rsidRPr="003E3375">
        <w:rPr>
          <w:sz w:val="24"/>
          <w:szCs w:val="24"/>
        </w:rPr>
        <w:t>The introduction of cloud computing and mobile technology in the operations of the Holiday Inn.</w:t>
      </w:r>
    </w:p>
    <w:p w14:paraId="4B85948C" w14:textId="2CBCA055" w:rsidR="00056DAE" w:rsidRPr="003E3375" w:rsidRDefault="00056DAE" w:rsidP="00056DAE">
      <w:pPr>
        <w:pStyle w:val="Normal1"/>
        <w:rPr>
          <w:sz w:val="24"/>
          <w:szCs w:val="24"/>
        </w:rPr>
      </w:pPr>
      <w:r w:rsidRPr="003E3375">
        <w:rPr>
          <w:b/>
          <w:bCs/>
          <w:sz w:val="24"/>
          <w:szCs w:val="24"/>
        </w:rPr>
        <w:t>Legal Factors</w:t>
      </w:r>
      <w:r w:rsidRPr="003E3375">
        <w:rPr>
          <w:sz w:val="24"/>
          <w:szCs w:val="24"/>
        </w:rPr>
        <w:t xml:space="preserve"> </w:t>
      </w:r>
      <w:r w:rsidRPr="003E3375">
        <w:rPr>
          <w:sz w:val="24"/>
          <w:szCs w:val="24"/>
        </w:rPr>
        <w:t xml:space="preserve">- </w:t>
      </w:r>
      <w:r w:rsidRPr="003E3375">
        <w:rPr>
          <w:sz w:val="24"/>
          <w:szCs w:val="24"/>
        </w:rPr>
        <w:t xml:space="preserve">Various Laws are imposed on the hospitality sector like data protection and consumer protection. </w:t>
      </w:r>
    </w:p>
    <w:p w14:paraId="5EA09DCB" w14:textId="10593478" w:rsidR="00056DAE" w:rsidRPr="003E3375" w:rsidRDefault="00056DAE" w:rsidP="00056DAE">
      <w:pPr>
        <w:pStyle w:val="Normal1"/>
        <w:rPr>
          <w:sz w:val="24"/>
          <w:szCs w:val="24"/>
        </w:rPr>
      </w:pPr>
      <w:r w:rsidRPr="003E3375">
        <w:rPr>
          <w:b/>
          <w:bCs/>
          <w:sz w:val="24"/>
          <w:szCs w:val="24"/>
        </w:rPr>
        <w:t>Environmental Factors</w:t>
      </w:r>
      <w:r w:rsidRPr="003E3375">
        <w:rPr>
          <w:sz w:val="24"/>
          <w:szCs w:val="24"/>
        </w:rPr>
        <w:t xml:space="preserve"> </w:t>
      </w:r>
      <w:r w:rsidRPr="003E3375">
        <w:rPr>
          <w:sz w:val="24"/>
          <w:szCs w:val="24"/>
        </w:rPr>
        <w:t>-</w:t>
      </w:r>
      <w:r w:rsidRPr="003E3375">
        <w:rPr>
          <w:sz w:val="24"/>
          <w:szCs w:val="24"/>
        </w:rPr>
        <w:t>The degrading environmental condition of the UK is affecting the company widely.</w:t>
      </w:r>
    </w:p>
    <w:p w14:paraId="52D253E7" w14:textId="77777777" w:rsidR="00056DAE" w:rsidRPr="003E3375" w:rsidRDefault="00056DAE" w:rsidP="00056DAE">
      <w:pPr>
        <w:pStyle w:val="Normal1"/>
        <w:rPr>
          <w:sz w:val="24"/>
          <w:szCs w:val="24"/>
        </w:rPr>
      </w:pPr>
    </w:p>
    <w:p w14:paraId="69E9B8FB" w14:textId="77777777" w:rsidR="00056DAE" w:rsidRPr="003E3375" w:rsidRDefault="00056DAE" w:rsidP="00056DAE">
      <w:pPr>
        <w:pStyle w:val="Normal1"/>
        <w:rPr>
          <w:sz w:val="24"/>
          <w:szCs w:val="24"/>
        </w:rPr>
      </w:pPr>
    </w:p>
    <w:p w14:paraId="466A5CE2" w14:textId="77777777" w:rsidR="00056DAE" w:rsidRPr="003E3375" w:rsidRDefault="00056DAE" w:rsidP="00056DAE">
      <w:pPr>
        <w:pStyle w:val="Normal1"/>
        <w:rPr>
          <w:b/>
          <w:bCs/>
          <w:sz w:val="24"/>
          <w:szCs w:val="24"/>
        </w:rPr>
      </w:pPr>
      <w:r w:rsidRPr="003E3375">
        <w:rPr>
          <w:b/>
          <w:bCs/>
          <w:sz w:val="24"/>
          <w:szCs w:val="24"/>
        </w:rPr>
        <w:t>Six Senses</w:t>
      </w:r>
    </w:p>
    <w:p w14:paraId="797A32EC" w14:textId="77777777" w:rsidR="00056DAE" w:rsidRPr="003E3375" w:rsidRDefault="00056DAE" w:rsidP="00056DAE">
      <w:pPr>
        <w:pStyle w:val="Normal1"/>
        <w:rPr>
          <w:sz w:val="24"/>
          <w:szCs w:val="24"/>
        </w:rPr>
      </w:pPr>
      <w:r w:rsidRPr="003E3375">
        <w:rPr>
          <w:b/>
          <w:bCs/>
          <w:sz w:val="24"/>
          <w:szCs w:val="24"/>
        </w:rPr>
        <w:t>Political factors</w:t>
      </w:r>
      <w:r w:rsidRPr="003E3375">
        <w:rPr>
          <w:sz w:val="24"/>
          <w:szCs w:val="24"/>
        </w:rPr>
        <w:t xml:space="preserve">  -The less import of luxury materials to the UK due to certain falls in the currency value. </w:t>
      </w:r>
    </w:p>
    <w:p w14:paraId="60008C5B" w14:textId="77777777" w:rsidR="00056DAE" w:rsidRPr="003E3375" w:rsidRDefault="00056DAE" w:rsidP="00056DAE">
      <w:pPr>
        <w:pStyle w:val="Normal1"/>
        <w:rPr>
          <w:sz w:val="24"/>
          <w:szCs w:val="24"/>
        </w:rPr>
      </w:pPr>
      <w:r w:rsidRPr="003E3375">
        <w:rPr>
          <w:b/>
          <w:bCs/>
          <w:sz w:val="24"/>
          <w:szCs w:val="24"/>
        </w:rPr>
        <w:t>Economical factors</w:t>
      </w:r>
      <w:r w:rsidRPr="003E3375">
        <w:rPr>
          <w:sz w:val="24"/>
          <w:szCs w:val="24"/>
        </w:rPr>
        <w:t xml:space="preserve"> -The high labour cost over Six Senses is due to the labour-intensive service provided by the company (Zhang, et al., 2020, p.400). </w:t>
      </w:r>
    </w:p>
    <w:p w14:paraId="10156C62" w14:textId="77777777" w:rsidR="00056DAE" w:rsidRPr="003E3375" w:rsidRDefault="00056DAE" w:rsidP="00056DAE">
      <w:pPr>
        <w:pStyle w:val="Normal1"/>
        <w:rPr>
          <w:sz w:val="24"/>
          <w:szCs w:val="24"/>
        </w:rPr>
      </w:pPr>
      <w:r w:rsidRPr="003E3375">
        <w:rPr>
          <w:b/>
          <w:bCs/>
          <w:sz w:val="24"/>
          <w:szCs w:val="24"/>
        </w:rPr>
        <w:t>Socio-cultural factors</w:t>
      </w:r>
      <w:r w:rsidRPr="003E3375">
        <w:rPr>
          <w:sz w:val="24"/>
          <w:szCs w:val="24"/>
        </w:rPr>
        <w:t xml:space="preserve"> -The change in the consumer demand for high-quality affordable services and goods is impacting the Six Senses. </w:t>
      </w:r>
    </w:p>
    <w:p w14:paraId="20EB9F9B" w14:textId="77777777" w:rsidR="00056DAE" w:rsidRPr="003E3375" w:rsidRDefault="00056DAE" w:rsidP="00056DAE">
      <w:pPr>
        <w:pStyle w:val="Normal1"/>
        <w:rPr>
          <w:sz w:val="24"/>
          <w:szCs w:val="24"/>
        </w:rPr>
      </w:pPr>
      <w:r w:rsidRPr="003E3375">
        <w:rPr>
          <w:b/>
          <w:bCs/>
          <w:sz w:val="24"/>
          <w:szCs w:val="24"/>
        </w:rPr>
        <w:t>Technological Factors</w:t>
      </w:r>
      <w:r w:rsidRPr="003E3375">
        <w:rPr>
          <w:sz w:val="24"/>
          <w:szCs w:val="24"/>
        </w:rPr>
        <w:t xml:space="preserve"> - The increasing inclining of the organization towards the technology like Internet Of Things and Artificial Intelligence has benefited the company largely.  </w:t>
      </w:r>
    </w:p>
    <w:p w14:paraId="0A56B309" w14:textId="77777777" w:rsidR="00056DAE" w:rsidRPr="003E3375" w:rsidRDefault="00056DAE" w:rsidP="00056DAE">
      <w:pPr>
        <w:pStyle w:val="Normal1"/>
        <w:rPr>
          <w:sz w:val="24"/>
          <w:szCs w:val="24"/>
        </w:rPr>
      </w:pPr>
      <w:r w:rsidRPr="003E3375">
        <w:rPr>
          <w:b/>
          <w:bCs/>
          <w:sz w:val="24"/>
          <w:szCs w:val="24"/>
        </w:rPr>
        <w:t>Legal Factors</w:t>
      </w:r>
      <w:r w:rsidRPr="003E3375">
        <w:rPr>
          <w:sz w:val="24"/>
          <w:szCs w:val="24"/>
        </w:rPr>
        <w:t xml:space="preserve">  - Laws implemented over the Six Senses by the UK government like food safety and hygiene. </w:t>
      </w:r>
    </w:p>
    <w:p w14:paraId="3B1F1CD0" w14:textId="77777777" w:rsidR="00056DAE" w:rsidRPr="003E3375" w:rsidRDefault="00056DAE" w:rsidP="00056DAE">
      <w:pPr>
        <w:pStyle w:val="Normal1"/>
        <w:rPr>
          <w:sz w:val="24"/>
          <w:szCs w:val="24"/>
        </w:rPr>
      </w:pPr>
      <w:r w:rsidRPr="003E3375">
        <w:rPr>
          <w:b/>
          <w:bCs/>
          <w:sz w:val="24"/>
          <w:szCs w:val="24"/>
        </w:rPr>
        <w:lastRenderedPageBreak/>
        <w:t>Environmental Factors</w:t>
      </w:r>
      <w:r w:rsidRPr="003E3375">
        <w:rPr>
          <w:sz w:val="24"/>
          <w:szCs w:val="24"/>
        </w:rPr>
        <w:t xml:space="preserve">  - The consumer shift toward sustainability has challenged the company to adopt environmentally friendly services.</w:t>
      </w:r>
    </w:p>
    <w:p w14:paraId="4FD9EB0B" w14:textId="77777777" w:rsidR="00F62A28" w:rsidRPr="003E3375" w:rsidRDefault="00F62A28" w:rsidP="00C26072">
      <w:pPr>
        <w:rPr>
          <w:rFonts w:ascii="Arial" w:hAnsi="Arial" w:cs="Arial"/>
          <w:b/>
          <w:bCs/>
          <w:sz w:val="24"/>
          <w:szCs w:val="24"/>
        </w:rPr>
      </w:pPr>
    </w:p>
    <w:p w14:paraId="6E1DA392" w14:textId="6D28C351" w:rsidR="00C26072" w:rsidRPr="003E3375" w:rsidRDefault="00C26072" w:rsidP="00C26072">
      <w:pPr>
        <w:rPr>
          <w:rFonts w:ascii="Arial" w:hAnsi="Arial" w:cs="Arial"/>
          <w:b/>
          <w:bCs/>
          <w:sz w:val="24"/>
          <w:szCs w:val="24"/>
        </w:rPr>
      </w:pPr>
      <w:r w:rsidRPr="003E3375">
        <w:rPr>
          <w:rFonts w:ascii="Arial" w:hAnsi="Arial" w:cs="Arial"/>
          <w:b/>
          <w:bCs/>
          <w:sz w:val="24"/>
          <w:szCs w:val="24"/>
        </w:rPr>
        <w:t xml:space="preserve">Marketing Mix  </w:t>
      </w:r>
    </w:p>
    <w:p w14:paraId="0218F87A" w14:textId="77777777" w:rsidR="00C26072" w:rsidRPr="003E3375" w:rsidRDefault="00C26072" w:rsidP="00C26072">
      <w:pPr>
        <w:rPr>
          <w:rFonts w:ascii="Arial" w:hAnsi="Arial" w:cs="Arial"/>
          <w:b/>
          <w:bCs/>
          <w:sz w:val="24"/>
          <w:szCs w:val="24"/>
        </w:rPr>
      </w:pPr>
    </w:p>
    <w:p w14:paraId="13010B1C" w14:textId="0C13B0EE" w:rsidR="00C26072" w:rsidRPr="003E3375" w:rsidRDefault="00C26072" w:rsidP="00C26072">
      <w:pPr>
        <w:rPr>
          <w:rFonts w:ascii="Arial" w:hAnsi="Arial" w:cs="Arial"/>
          <w:b/>
          <w:bCs/>
          <w:sz w:val="24"/>
          <w:szCs w:val="24"/>
        </w:rPr>
      </w:pPr>
      <w:r w:rsidRPr="003E3375">
        <w:rPr>
          <w:rFonts w:ascii="Arial" w:hAnsi="Arial" w:cs="Arial"/>
          <w:b/>
          <w:bCs/>
          <w:sz w:val="24"/>
          <w:szCs w:val="24"/>
        </w:rPr>
        <w:t>Comparison of between Holiday Inn</w:t>
      </w:r>
      <w:r w:rsidRPr="003E3375">
        <w:rPr>
          <w:rFonts w:ascii="Arial" w:hAnsi="Arial" w:cs="Arial"/>
          <w:b/>
          <w:bCs/>
          <w:sz w:val="24"/>
          <w:szCs w:val="24"/>
        </w:rPr>
        <w:t xml:space="preserve"> and </w:t>
      </w:r>
      <w:r w:rsidRPr="003E3375">
        <w:rPr>
          <w:rFonts w:ascii="Arial" w:hAnsi="Arial" w:cs="Arial"/>
          <w:b/>
          <w:bCs/>
          <w:sz w:val="24"/>
          <w:szCs w:val="24"/>
        </w:rPr>
        <w:t>Six Senses</w:t>
      </w:r>
    </w:p>
    <w:p w14:paraId="6C2C4FE2" w14:textId="77777777" w:rsidR="00101433" w:rsidRPr="003E3375" w:rsidRDefault="00101433" w:rsidP="00101433">
      <w:pPr>
        <w:pStyle w:val="Heading1"/>
        <w:rPr>
          <w:rFonts w:ascii="Arial" w:hAnsi="Arial"/>
          <w:szCs w:val="24"/>
          <w:lang w:val="en-GB"/>
        </w:rPr>
      </w:pPr>
      <w:r w:rsidRPr="003E3375">
        <w:rPr>
          <w:rFonts w:ascii="Arial" w:hAnsi="Arial"/>
          <w:szCs w:val="24"/>
          <w:lang w:val="en-GB"/>
        </w:rPr>
        <w:t xml:space="preserve">Comparison of the Marketing mix of both companies </w:t>
      </w:r>
    </w:p>
    <w:p w14:paraId="490F5492" w14:textId="1F2A55AC" w:rsidR="00101433" w:rsidRPr="003E3375" w:rsidRDefault="00101433" w:rsidP="00C26072">
      <w:pPr>
        <w:rPr>
          <w:rFonts w:ascii="Arial" w:hAnsi="Arial" w:cs="Arial"/>
          <w:sz w:val="24"/>
          <w:szCs w:val="24"/>
        </w:rPr>
      </w:pPr>
      <w:r w:rsidRPr="003E3375">
        <w:rPr>
          <w:rFonts w:ascii="Arial" w:hAnsi="Arial" w:cs="Arial"/>
          <w:sz w:val="24"/>
          <w:szCs w:val="24"/>
        </w:rPr>
        <w:t>7p’s marketing mix</w:t>
      </w:r>
    </w:p>
    <w:p w14:paraId="2A13D9C9" w14:textId="77777777" w:rsidR="00C26072" w:rsidRPr="003E3375" w:rsidRDefault="00C26072" w:rsidP="00C26072">
      <w:pPr>
        <w:rPr>
          <w:rFonts w:ascii="Arial" w:hAnsi="Arial" w:cs="Arial"/>
          <w:sz w:val="24"/>
          <w:szCs w:val="24"/>
        </w:rPr>
      </w:pPr>
      <w:r w:rsidRPr="003E3375">
        <w:rPr>
          <w:rFonts w:ascii="Arial" w:hAnsi="Arial" w:cs="Arial"/>
          <w:b/>
          <w:bCs/>
          <w:sz w:val="24"/>
          <w:szCs w:val="24"/>
          <w:u w:val="single"/>
        </w:rPr>
        <w:t xml:space="preserve">Product </w:t>
      </w:r>
      <w:r w:rsidRPr="003E3375">
        <w:rPr>
          <w:rFonts w:ascii="Arial" w:hAnsi="Arial" w:cs="Arial"/>
          <w:sz w:val="24"/>
          <w:szCs w:val="24"/>
        </w:rPr>
        <w:tab/>
        <w:t xml:space="preserve">Holiday Inn provides comfortable and affordable service whereas the Six Senses follows the luxury and premium service. </w:t>
      </w:r>
    </w:p>
    <w:p w14:paraId="72AC1F5C" w14:textId="3771755B" w:rsidR="00C26072" w:rsidRPr="003E3375" w:rsidRDefault="00C26072" w:rsidP="00C26072">
      <w:pPr>
        <w:rPr>
          <w:rFonts w:ascii="Arial" w:hAnsi="Arial" w:cs="Arial"/>
          <w:sz w:val="24"/>
          <w:szCs w:val="24"/>
        </w:rPr>
      </w:pPr>
      <w:r w:rsidRPr="003E3375">
        <w:rPr>
          <w:rFonts w:ascii="Arial" w:hAnsi="Arial" w:cs="Arial"/>
          <w:b/>
          <w:bCs/>
          <w:sz w:val="24"/>
          <w:szCs w:val="24"/>
          <w:u w:val="single"/>
        </w:rPr>
        <w:t>Price</w:t>
      </w:r>
      <w:r w:rsidRPr="003E3375">
        <w:rPr>
          <w:rFonts w:ascii="Arial" w:hAnsi="Arial" w:cs="Arial"/>
          <w:sz w:val="24"/>
          <w:szCs w:val="24"/>
        </w:rPr>
        <w:t xml:space="preserve"> </w:t>
      </w:r>
      <w:r w:rsidR="00194459" w:rsidRPr="003E3375">
        <w:rPr>
          <w:rFonts w:ascii="Arial" w:hAnsi="Arial" w:cs="Arial"/>
          <w:sz w:val="24"/>
          <w:szCs w:val="24"/>
        </w:rPr>
        <w:t xml:space="preserve">- </w:t>
      </w:r>
      <w:r w:rsidRPr="003E3375">
        <w:rPr>
          <w:rFonts w:ascii="Arial" w:hAnsi="Arial" w:cs="Arial"/>
          <w:sz w:val="24"/>
          <w:szCs w:val="24"/>
        </w:rPr>
        <w:t>Holiday Inn follows competitive pricing and Six Senses follows premium pricing.</w:t>
      </w:r>
    </w:p>
    <w:p w14:paraId="27D55A82" w14:textId="50AA83B8" w:rsidR="008224BB" w:rsidRPr="003E3375" w:rsidRDefault="00C26072" w:rsidP="00C26072">
      <w:pPr>
        <w:rPr>
          <w:rFonts w:ascii="Arial" w:hAnsi="Arial" w:cs="Arial"/>
          <w:sz w:val="24"/>
          <w:szCs w:val="24"/>
        </w:rPr>
      </w:pPr>
      <w:r w:rsidRPr="003E3375">
        <w:rPr>
          <w:rFonts w:ascii="Arial" w:hAnsi="Arial" w:cs="Arial"/>
          <w:b/>
          <w:bCs/>
          <w:sz w:val="24"/>
          <w:szCs w:val="24"/>
          <w:u w:val="single"/>
        </w:rPr>
        <w:t xml:space="preserve">Place </w:t>
      </w:r>
      <w:r w:rsidRPr="003E3375">
        <w:rPr>
          <w:rFonts w:ascii="Arial" w:hAnsi="Arial" w:cs="Arial"/>
          <w:sz w:val="24"/>
          <w:szCs w:val="24"/>
        </w:rPr>
        <w:tab/>
      </w:r>
      <w:r w:rsidR="00194459" w:rsidRPr="003E3375">
        <w:rPr>
          <w:rFonts w:ascii="Arial" w:hAnsi="Arial" w:cs="Arial"/>
          <w:sz w:val="24"/>
          <w:szCs w:val="24"/>
        </w:rPr>
        <w:t>- Both hotels</w:t>
      </w:r>
      <w:r w:rsidRPr="003E3375">
        <w:rPr>
          <w:rFonts w:ascii="Arial" w:hAnsi="Arial" w:cs="Arial"/>
          <w:sz w:val="24"/>
          <w:szCs w:val="24"/>
        </w:rPr>
        <w:t xml:space="preserve"> operate on the global </w:t>
      </w:r>
      <w:r w:rsidR="00194459" w:rsidRPr="003E3375">
        <w:rPr>
          <w:rFonts w:ascii="Arial" w:hAnsi="Arial" w:cs="Arial"/>
          <w:sz w:val="24"/>
          <w:szCs w:val="24"/>
        </w:rPr>
        <w:t>level,</w:t>
      </w:r>
      <w:r w:rsidRPr="003E3375">
        <w:rPr>
          <w:rFonts w:ascii="Arial" w:hAnsi="Arial" w:cs="Arial"/>
          <w:sz w:val="24"/>
          <w:szCs w:val="24"/>
        </w:rPr>
        <w:t xml:space="preserve"> but the Holiday Inn targets Asia, Europe, and America.</w:t>
      </w:r>
    </w:p>
    <w:p w14:paraId="518440E0" w14:textId="140F1911" w:rsidR="00933098" w:rsidRPr="003E3375" w:rsidRDefault="00933098" w:rsidP="00933098">
      <w:pPr>
        <w:pStyle w:val="Normal1"/>
        <w:rPr>
          <w:sz w:val="24"/>
          <w:szCs w:val="24"/>
        </w:rPr>
      </w:pPr>
      <w:r w:rsidRPr="003E3375">
        <w:rPr>
          <w:b/>
          <w:bCs/>
          <w:sz w:val="24"/>
          <w:szCs w:val="24"/>
          <w:u w:val="single"/>
        </w:rPr>
        <w:t>Promotion</w:t>
      </w:r>
      <w:r w:rsidRPr="003E3375">
        <w:rPr>
          <w:sz w:val="24"/>
          <w:szCs w:val="24"/>
        </w:rPr>
        <w:t xml:space="preserve"> </w:t>
      </w:r>
      <w:r w:rsidRPr="003E3375">
        <w:rPr>
          <w:sz w:val="24"/>
          <w:szCs w:val="24"/>
        </w:rPr>
        <w:t xml:space="preserve"> - </w:t>
      </w:r>
      <w:r w:rsidRPr="003E3375">
        <w:rPr>
          <w:sz w:val="24"/>
          <w:szCs w:val="24"/>
        </w:rPr>
        <w:t xml:space="preserve">Holiday Inn promotes through television and digital advertisement and Six Senses follows celebrity and influencer collaboration and endorsement. </w:t>
      </w:r>
    </w:p>
    <w:p w14:paraId="60D1A810" w14:textId="77777777" w:rsidR="002F3AAD" w:rsidRPr="003E3375" w:rsidRDefault="002F3AAD" w:rsidP="00933098">
      <w:pPr>
        <w:pStyle w:val="Normal1"/>
        <w:rPr>
          <w:sz w:val="24"/>
          <w:szCs w:val="24"/>
        </w:rPr>
      </w:pPr>
    </w:p>
    <w:p w14:paraId="59B9A4B2" w14:textId="6E1C2149" w:rsidR="00933098" w:rsidRPr="003E3375" w:rsidRDefault="00933098" w:rsidP="00933098">
      <w:pPr>
        <w:pStyle w:val="Normal1"/>
        <w:rPr>
          <w:sz w:val="24"/>
          <w:szCs w:val="24"/>
        </w:rPr>
      </w:pPr>
      <w:r w:rsidRPr="003E3375">
        <w:rPr>
          <w:b/>
          <w:bCs/>
          <w:sz w:val="24"/>
          <w:szCs w:val="24"/>
          <w:u w:val="single"/>
        </w:rPr>
        <w:t>Physical Evidence</w:t>
      </w:r>
      <w:r w:rsidRPr="003E3375">
        <w:rPr>
          <w:sz w:val="24"/>
          <w:szCs w:val="24"/>
        </w:rPr>
        <w:t xml:space="preserve"> </w:t>
      </w:r>
      <w:r w:rsidRPr="003E3375">
        <w:rPr>
          <w:sz w:val="24"/>
          <w:szCs w:val="24"/>
        </w:rPr>
        <w:t xml:space="preserve">- </w:t>
      </w:r>
      <w:r w:rsidRPr="003E3375">
        <w:rPr>
          <w:sz w:val="24"/>
          <w:szCs w:val="24"/>
        </w:rPr>
        <w:t>Physical evidence of Holiday Inn is generated through Ambience and amenities provided by them and six senses are generated through social media activities.</w:t>
      </w:r>
    </w:p>
    <w:p w14:paraId="5AAB6C73" w14:textId="77777777" w:rsidR="002F3AAD" w:rsidRPr="003E3375" w:rsidRDefault="002F3AAD" w:rsidP="00933098">
      <w:pPr>
        <w:pStyle w:val="Normal1"/>
        <w:rPr>
          <w:sz w:val="24"/>
          <w:szCs w:val="24"/>
        </w:rPr>
      </w:pPr>
    </w:p>
    <w:p w14:paraId="41F019E7" w14:textId="7256FF57" w:rsidR="00933098" w:rsidRPr="003E3375" w:rsidRDefault="00933098" w:rsidP="00933098">
      <w:pPr>
        <w:pStyle w:val="Normal1"/>
        <w:rPr>
          <w:sz w:val="24"/>
          <w:szCs w:val="24"/>
        </w:rPr>
      </w:pPr>
      <w:r w:rsidRPr="003E3375">
        <w:rPr>
          <w:b/>
          <w:bCs/>
          <w:sz w:val="24"/>
          <w:szCs w:val="24"/>
          <w:u w:val="single"/>
        </w:rPr>
        <w:t>Process</w:t>
      </w:r>
      <w:r w:rsidRPr="003E3375">
        <w:rPr>
          <w:sz w:val="24"/>
          <w:szCs w:val="24"/>
        </w:rPr>
        <w:t xml:space="preserve"> - </w:t>
      </w:r>
      <w:r w:rsidRPr="003E3375">
        <w:rPr>
          <w:sz w:val="24"/>
          <w:szCs w:val="24"/>
        </w:rPr>
        <w:t>Holiday Inn analyses the consumer review whereas Six Senses uses the market analysis (Zhang, et al., 2020, p.400).</w:t>
      </w:r>
    </w:p>
    <w:p w14:paraId="3F5E8DC0" w14:textId="77777777" w:rsidR="002F3AAD" w:rsidRPr="003E3375" w:rsidRDefault="002F3AAD" w:rsidP="00933098">
      <w:pPr>
        <w:pStyle w:val="Normal1"/>
        <w:rPr>
          <w:sz w:val="24"/>
          <w:szCs w:val="24"/>
        </w:rPr>
      </w:pPr>
    </w:p>
    <w:p w14:paraId="331E9992" w14:textId="021AE158" w:rsidR="00933098" w:rsidRPr="003E3375" w:rsidRDefault="00933098" w:rsidP="00933098">
      <w:pPr>
        <w:pStyle w:val="Normal1"/>
        <w:rPr>
          <w:sz w:val="24"/>
          <w:szCs w:val="24"/>
        </w:rPr>
      </w:pPr>
      <w:r w:rsidRPr="003E3375">
        <w:rPr>
          <w:b/>
          <w:bCs/>
          <w:sz w:val="24"/>
          <w:szCs w:val="24"/>
          <w:u w:val="single"/>
        </w:rPr>
        <w:t xml:space="preserve">People </w:t>
      </w:r>
      <w:r w:rsidRPr="003E3375">
        <w:rPr>
          <w:sz w:val="24"/>
          <w:szCs w:val="24"/>
        </w:rPr>
        <w:t xml:space="preserve"> - </w:t>
      </w:r>
      <w:r w:rsidRPr="003E3375">
        <w:rPr>
          <w:sz w:val="24"/>
          <w:szCs w:val="24"/>
        </w:rPr>
        <w:t>Both the company operates under their parent company which holds 345000 employees in total.</w:t>
      </w:r>
    </w:p>
    <w:p w14:paraId="6CC415C6" w14:textId="77777777" w:rsidR="00194459" w:rsidRPr="003E3375" w:rsidRDefault="00194459" w:rsidP="00C26072">
      <w:pPr>
        <w:rPr>
          <w:rFonts w:ascii="Arial" w:hAnsi="Arial" w:cs="Arial"/>
          <w:sz w:val="24"/>
          <w:szCs w:val="24"/>
        </w:rPr>
      </w:pPr>
    </w:p>
    <w:p w14:paraId="07479440" w14:textId="77777777" w:rsidR="004D55A8" w:rsidRPr="003E3375" w:rsidRDefault="004D55A8" w:rsidP="004D55A8">
      <w:pPr>
        <w:rPr>
          <w:rFonts w:ascii="Arial" w:hAnsi="Arial" w:cs="Arial"/>
          <w:sz w:val="24"/>
          <w:szCs w:val="24"/>
        </w:rPr>
      </w:pPr>
      <w:r w:rsidRPr="003E3375">
        <w:rPr>
          <w:rFonts w:ascii="Arial" w:hAnsi="Arial" w:cs="Arial"/>
          <w:sz w:val="24"/>
          <w:szCs w:val="24"/>
        </w:rPr>
        <w:t xml:space="preserve">As opined by Kotler, et al., (2013), the changing diversity in the demographic profile of the UK creates more opportunities for the vast operation of varied cuisines and experiences for the Holiday Inn. The health and wellness trend in the UK among its population is generating the scope for the introduction of healthy food options for Holiday Inn. </w:t>
      </w:r>
    </w:p>
    <w:p w14:paraId="600F08F4" w14:textId="77777777" w:rsidR="004D55A8" w:rsidRPr="003E3375" w:rsidRDefault="004D55A8" w:rsidP="004D55A8">
      <w:pPr>
        <w:rPr>
          <w:rFonts w:ascii="Arial" w:hAnsi="Arial" w:cs="Arial"/>
          <w:sz w:val="24"/>
          <w:szCs w:val="24"/>
        </w:rPr>
      </w:pPr>
      <w:r w:rsidRPr="003E3375">
        <w:rPr>
          <w:rFonts w:ascii="Arial" w:hAnsi="Arial" w:cs="Arial"/>
          <w:sz w:val="24"/>
          <w:szCs w:val="24"/>
        </w:rPr>
        <w:t xml:space="preserve">The emerging trend of digitalization in the UK has impacted Six Sense in several ways. The consumer segment of the organization is using online applications and websites to book, cancel and share their experience. The increasing work-life balance approach of the population of the UK has generated many potential consumers of the Six Senses.  </w:t>
      </w:r>
    </w:p>
    <w:p w14:paraId="3BD77133" w14:textId="52431E0E" w:rsidR="004D55A8" w:rsidRPr="003E3375" w:rsidRDefault="004D55A8" w:rsidP="004D55A8">
      <w:pPr>
        <w:rPr>
          <w:rFonts w:ascii="Arial" w:hAnsi="Arial" w:cs="Arial"/>
          <w:sz w:val="24"/>
          <w:szCs w:val="24"/>
        </w:rPr>
      </w:pPr>
      <w:r w:rsidRPr="003E3375">
        <w:rPr>
          <w:rFonts w:ascii="Arial" w:hAnsi="Arial" w:cs="Arial"/>
          <w:sz w:val="24"/>
          <w:szCs w:val="24"/>
        </w:rPr>
        <w:lastRenderedPageBreak/>
        <w:t xml:space="preserve">The increasing mobile technology use along with various other advanced technologies like cloud computing and big data analytics has facilitated Holiday in understanding its market position and </w:t>
      </w:r>
      <w:r w:rsidR="00710383" w:rsidRPr="003E3375">
        <w:rPr>
          <w:rFonts w:ascii="Arial" w:hAnsi="Arial" w:cs="Arial"/>
          <w:sz w:val="24"/>
          <w:szCs w:val="24"/>
        </w:rPr>
        <w:t>analysing</w:t>
      </w:r>
      <w:r w:rsidRPr="003E3375">
        <w:rPr>
          <w:rFonts w:ascii="Arial" w:hAnsi="Arial" w:cs="Arial"/>
          <w:sz w:val="24"/>
          <w:szCs w:val="24"/>
        </w:rPr>
        <w:t xml:space="preserve"> the market preference and demand towards the hospitality sector.</w:t>
      </w:r>
    </w:p>
    <w:p w14:paraId="2DA4EACC" w14:textId="77777777" w:rsidR="00710383" w:rsidRPr="003E3375" w:rsidRDefault="00710383" w:rsidP="004D55A8">
      <w:pPr>
        <w:rPr>
          <w:rFonts w:ascii="Arial" w:hAnsi="Arial" w:cs="Arial"/>
          <w:b/>
          <w:bCs/>
          <w:sz w:val="24"/>
          <w:szCs w:val="24"/>
        </w:rPr>
      </w:pPr>
    </w:p>
    <w:p w14:paraId="531E9555" w14:textId="73E4DAA5" w:rsidR="004D55A8" w:rsidRPr="003E3375" w:rsidRDefault="004D55A8" w:rsidP="004D55A8">
      <w:pPr>
        <w:rPr>
          <w:rFonts w:ascii="Arial" w:hAnsi="Arial" w:cs="Arial"/>
          <w:b/>
          <w:bCs/>
          <w:sz w:val="24"/>
          <w:szCs w:val="24"/>
        </w:rPr>
      </w:pPr>
      <w:r w:rsidRPr="003E3375">
        <w:rPr>
          <w:rFonts w:ascii="Arial" w:hAnsi="Arial" w:cs="Arial"/>
          <w:b/>
          <w:bCs/>
          <w:sz w:val="24"/>
          <w:szCs w:val="24"/>
        </w:rPr>
        <w:t>Six Senses</w:t>
      </w:r>
    </w:p>
    <w:p w14:paraId="5753B59E" w14:textId="33FD62F4" w:rsidR="004D55A8" w:rsidRPr="003E3375" w:rsidRDefault="004D55A8" w:rsidP="004D55A8">
      <w:pPr>
        <w:rPr>
          <w:rFonts w:ascii="Arial" w:hAnsi="Arial" w:cs="Arial"/>
          <w:sz w:val="24"/>
          <w:szCs w:val="24"/>
        </w:rPr>
      </w:pPr>
      <w:r w:rsidRPr="003E3375">
        <w:rPr>
          <w:rFonts w:ascii="Arial" w:hAnsi="Arial" w:cs="Arial"/>
          <w:sz w:val="24"/>
          <w:szCs w:val="24"/>
        </w:rPr>
        <w:t xml:space="preserve">Investment in the technology department of the UK government can provide various technological advancement opportunities for Six Senses (Chaffey and Ellis- Chadwick, 2019). </w:t>
      </w:r>
    </w:p>
    <w:p w14:paraId="4FC70F67" w14:textId="5FC027E2" w:rsidR="004D55A8" w:rsidRPr="003E3375" w:rsidRDefault="004D55A8" w:rsidP="004D55A8">
      <w:pPr>
        <w:rPr>
          <w:rFonts w:ascii="Arial" w:hAnsi="Arial" w:cs="Arial"/>
          <w:sz w:val="24"/>
          <w:szCs w:val="24"/>
        </w:rPr>
      </w:pPr>
      <w:r w:rsidRPr="003E3375">
        <w:rPr>
          <w:rFonts w:ascii="Arial" w:hAnsi="Arial" w:cs="Arial"/>
          <w:sz w:val="24"/>
          <w:szCs w:val="24"/>
        </w:rPr>
        <w:t>The hospitality sector is the main target for the government in case of the legal boundaries offered by them. There are various laws that are enforced over Holiday Inn and a few of the main Acts are Food Safety and Hygiene standards, Data Protection, and Consumer Protection.  A few of the laws applicable to Six Senses are Employee law, data protection, food safety and hygiene, and similar others.</w:t>
      </w:r>
    </w:p>
    <w:p w14:paraId="22A6CC85" w14:textId="77777777" w:rsidR="004D55A8" w:rsidRPr="003E3375" w:rsidRDefault="004D55A8" w:rsidP="004D55A8">
      <w:pPr>
        <w:rPr>
          <w:rFonts w:ascii="Arial" w:hAnsi="Arial" w:cs="Arial"/>
          <w:sz w:val="24"/>
          <w:szCs w:val="24"/>
        </w:rPr>
      </w:pPr>
      <w:r w:rsidRPr="003E3375">
        <w:rPr>
          <w:rFonts w:ascii="Arial" w:hAnsi="Arial" w:cs="Arial"/>
          <w:sz w:val="24"/>
          <w:szCs w:val="24"/>
        </w:rPr>
        <w:t xml:space="preserve">Any change in the environmental factors of the UK will directly affect the tourism and hospitality sector of that country. Holiday Inn is a huge market occupier in the hospitality sector of the UK. the degrading climatic and natural attraction conditions have also affected Holiday Inn along with all the other organizations.  </w:t>
      </w:r>
    </w:p>
    <w:p w14:paraId="5CA8D8F7" w14:textId="36B490E0" w:rsidR="004D55A8" w:rsidRPr="003E3375" w:rsidRDefault="004D55A8" w:rsidP="004D55A8">
      <w:pPr>
        <w:rPr>
          <w:rFonts w:ascii="Arial" w:hAnsi="Arial" w:cs="Arial"/>
          <w:sz w:val="24"/>
          <w:szCs w:val="24"/>
        </w:rPr>
      </w:pPr>
      <w:r w:rsidRPr="003E3375">
        <w:rPr>
          <w:rFonts w:ascii="Arial" w:hAnsi="Arial" w:cs="Arial"/>
          <w:sz w:val="24"/>
          <w:szCs w:val="24"/>
        </w:rPr>
        <w:t xml:space="preserve">Both hotels operate on a global level and target various regions </w:t>
      </w:r>
      <w:r w:rsidR="00D35E57" w:rsidRPr="003E3375">
        <w:rPr>
          <w:rFonts w:ascii="Arial" w:hAnsi="Arial" w:cs="Arial"/>
          <w:sz w:val="24"/>
          <w:szCs w:val="24"/>
        </w:rPr>
        <w:t>based on</w:t>
      </w:r>
      <w:r w:rsidRPr="003E3375">
        <w:rPr>
          <w:rFonts w:ascii="Arial" w:hAnsi="Arial" w:cs="Arial"/>
          <w:sz w:val="24"/>
          <w:szCs w:val="24"/>
        </w:rPr>
        <w:t xml:space="preserve"> demographic as well as geographic segmentation (</w:t>
      </w:r>
      <w:proofErr w:type="spellStart"/>
      <w:r w:rsidRPr="003E3375">
        <w:rPr>
          <w:rFonts w:ascii="Arial" w:hAnsi="Arial" w:cs="Arial"/>
          <w:sz w:val="24"/>
          <w:szCs w:val="24"/>
        </w:rPr>
        <w:t>Selvalakshmi</w:t>
      </w:r>
      <w:proofErr w:type="spellEnd"/>
      <w:r w:rsidRPr="003E3375">
        <w:rPr>
          <w:rFonts w:ascii="Arial" w:hAnsi="Arial" w:cs="Arial"/>
          <w:sz w:val="24"/>
          <w:szCs w:val="24"/>
        </w:rPr>
        <w:t xml:space="preserve">, et al., 2023, p.310). The targeted income group of the Holiday Inn comprises from Middle to the rich class who are searching for affordable and comfortable stays. </w:t>
      </w:r>
    </w:p>
    <w:p w14:paraId="5498750A" w14:textId="109F0EE0" w:rsidR="004D55A8" w:rsidRPr="003E3375" w:rsidRDefault="004D55A8" w:rsidP="004D55A8">
      <w:pPr>
        <w:rPr>
          <w:rFonts w:ascii="Arial" w:hAnsi="Arial" w:cs="Arial"/>
          <w:sz w:val="24"/>
          <w:szCs w:val="24"/>
        </w:rPr>
      </w:pPr>
      <w:r w:rsidRPr="003E3375">
        <w:rPr>
          <w:rFonts w:ascii="Arial" w:hAnsi="Arial" w:cs="Arial"/>
          <w:b/>
          <w:bCs/>
          <w:sz w:val="24"/>
          <w:szCs w:val="24"/>
        </w:rPr>
        <w:t xml:space="preserve">Holiday </w:t>
      </w:r>
      <w:r w:rsidR="00D35E57" w:rsidRPr="003E3375">
        <w:rPr>
          <w:rFonts w:ascii="Arial" w:hAnsi="Arial" w:cs="Arial"/>
          <w:b/>
          <w:bCs/>
          <w:sz w:val="24"/>
          <w:szCs w:val="24"/>
        </w:rPr>
        <w:t>Inn</w:t>
      </w:r>
      <w:r w:rsidR="00D35E57" w:rsidRPr="003E3375">
        <w:rPr>
          <w:rFonts w:ascii="Arial" w:hAnsi="Arial" w:cs="Arial"/>
          <w:sz w:val="24"/>
          <w:szCs w:val="24"/>
        </w:rPr>
        <w:t>: Middle</w:t>
      </w:r>
      <w:r w:rsidRPr="003E3375">
        <w:rPr>
          <w:rFonts w:ascii="Arial" w:hAnsi="Arial" w:cs="Arial"/>
          <w:sz w:val="24"/>
          <w:szCs w:val="24"/>
        </w:rPr>
        <w:t xml:space="preserve"> to Rich income group. Six Senses: Rich Income Group.  Age group (Both): 18 to 85 years; Location (Both</w:t>
      </w:r>
      <w:r w:rsidR="00D35E57" w:rsidRPr="003E3375">
        <w:rPr>
          <w:rFonts w:ascii="Arial" w:hAnsi="Arial" w:cs="Arial"/>
          <w:sz w:val="24"/>
          <w:szCs w:val="24"/>
        </w:rPr>
        <w:t>): Globally</w:t>
      </w:r>
      <w:r w:rsidRPr="003E3375">
        <w:rPr>
          <w:rFonts w:ascii="Arial" w:hAnsi="Arial" w:cs="Arial"/>
          <w:sz w:val="24"/>
          <w:szCs w:val="24"/>
        </w:rPr>
        <w:t xml:space="preserve"> </w:t>
      </w:r>
    </w:p>
    <w:p w14:paraId="56104096" w14:textId="77777777" w:rsidR="004D55A8" w:rsidRPr="003E3375" w:rsidRDefault="004D55A8" w:rsidP="004D55A8">
      <w:pPr>
        <w:rPr>
          <w:rFonts w:ascii="Arial" w:hAnsi="Arial" w:cs="Arial"/>
          <w:sz w:val="24"/>
          <w:szCs w:val="24"/>
        </w:rPr>
      </w:pPr>
      <w:r w:rsidRPr="003E3375">
        <w:rPr>
          <w:rFonts w:ascii="Arial" w:hAnsi="Arial" w:cs="Arial"/>
          <w:sz w:val="24"/>
          <w:szCs w:val="24"/>
        </w:rPr>
        <w:t xml:space="preserve">As per Lim, (2021, p.453), the products of a service sector are their quality of service and in the case of the hospitality industry, it can be said that the rooms and various services offered by them can reflect the quality of the product. The rooms and services offered by Holiday Inn are mainly towards the affordable and comfortable side whereas the services and rooms offered by Six Senses are more inclined towards luxury and premium categories.  </w:t>
      </w:r>
    </w:p>
    <w:p w14:paraId="488A8CB0" w14:textId="296F87AC" w:rsidR="004D55A8" w:rsidRPr="003E3375" w:rsidRDefault="004D55A8" w:rsidP="004D55A8">
      <w:pPr>
        <w:rPr>
          <w:rFonts w:ascii="Arial" w:hAnsi="Arial" w:cs="Arial"/>
          <w:sz w:val="24"/>
          <w:szCs w:val="24"/>
        </w:rPr>
      </w:pPr>
      <w:r w:rsidRPr="003E3375">
        <w:rPr>
          <w:rFonts w:ascii="Arial" w:hAnsi="Arial" w:cs="Arial"/>
          <w:sz w:val="24"/>
          <w:szCs w:val="24"/>
        </w:rPr>
        <w:t xml:space="preserve">The pricing of both the hotels are very different from each other but the place where their approach collides is that </w:t>
      </w:r>
      <w:r w:rsidR="00D35E57" w:rsidRPr="003E3375">
        <w:rPr>
          <w:rFonts w:ascii="Arial" w:hAnsi="Arial" w:cs="Arial"/>
          <w:sz w:val="24"/>
          <w:szCs w:val="24"/>
        </w:rPr>
        <w:t>both</w:t>
      </w:r>
      <w:r w:rsidRPr="003E3375">
        <w:rPr>
          <w:rFonts w:ascii="Arial" w:hAnsi="Arial" w:cs="Arial"/>
          <w:sz w:val="24"/>
          <w:szCs w:val="24"/>
        </w:rPr>
        <w:t xml:space="preserve"> work monopoly inspired market where price differentiation is common (</w:t>
      </w:r>
      <w:proofErr w:type="spellStart"/>
      <w:r w:rsidRPr="003E3375">
        <w:rPr>
          <w:rFonts w:ascii="Arial" w:hAnsi="Arial" w:cs="Arial"/>
          <w:sz w:val="24"/>
          <w:szCs w:val="24"/>
        </w:rPr>
        <w:t>Darmawan</w:t>
      </w:r>
      <w:proofErr w:type="spellEnd"/>
      <w:r w:rsidRPr="003E3375">
        <w:rPr>
          <w:rFonts w:ascii="Arial" w:hAnsi="Arial" w:cs="Arial"/>
          <w:sz w:val="24"/>
          <w:szCs w:val="24"/>
        </w:rPr>
        <w:t xml:space="preserve"> and </w:t>
      </w:r>
      <w:proofErr w:type="spellStart"/>
      <w:r w:rsidRPr="003E3375">
        <w:rPr>
          <w:rFonts w:ascii="Arial" w:hAnsi="Arial" w:cs="Arial"/>
          <w:sz w:val="24"/>
          <w:szCs w:val="24"/>
        </w:rPr>
        <w:t>Grenier</w:t>
      </w:r>
      <w:proofErr w:type="spellEnd"/>
      <w:r w:rsidRPr="003E3375">
        <w:rPr>
          <w:rFonts w:ascii="Arial" w:hAnsi="Arial" w:cs="Arial"/>
          <w:sz w:val="24"/>
          <w:szCs w:val="24"/>
        </w:rPr>
        <w:t xml:space="preserve">, 2021, p.75). </w:t>
      </w:r>
    </w:p>
    <w:p w14:paraId="06441FBF" w14:textId="77777777" w:rsidR="004D55A8" w:rsidRPr="003E3375" w:rsidRDefault="004D55A8" w:rsidP="004D55A8">
      <w:pPr>
        <w:rPr>
          <w:rFonts w:ascii="Arial" w:hAnsi="Arial" w:cs="Arial"/>
          <w:sz w:val="24"/>
          <w:szCs w:val="24"/>
        </w:rPr>
      </w:pPr>
      <w:r w:rsidRPr="003E3375">
        <w:rPr>
          <w:rFonts w:ascii="Arial" w:hAnsi="Arial" w:cs="Arial"/>
          <w:sz w:val="24"/>
          <w:szCs w:val="24"/>
        </w:rPr>
        <w:t>The place of operation of both hotels are very similar to each other (</w:t>
      </w:r>
      <w:proofErr w:type="spellStart"/>
      <w:r w:rsidRPr="003E3375">
        <w:rPr>
          <w:rFonts w:ascii="Arial" w:hAnsi="Arial" w:cs="Arial"/>
          <w:sz w:val="24"/>
          <w:szCs w:val="24"/>
        </w:rPr>
        <w:t>Sudari</w:t>
      </w:r>
      <w:proofErr w:type="spellEnd"/>
      <w:r w:rsidRPr="003E3375">
        <w:rPr>
          <w:rFonts w:ascii="Arial" w:hAnsi="Arial" w:cs="Arial"/>
          <w:sz w:val="24"/>
          <w:szCs w:val="24"/>
        </w:rPr>
        <w:t xml:space="preserve">, et al., p.1385). The market acquisition and expansion strategies are formulated by their same parent company and due to that their place element is similar.  </w:t>
      </w:r>
    </w:p>
    <w:p w14:paraId="7E8293C3" w14:textId="4F31A469" w:rsidR="004D55A8" w:rsidRPr="003E3375" w:rsidRDefault="004D55A8" w:rsidP="004D55A8">
      <w:pPr>
        <w:rPr>
          <w:rFonts w:ascii="Arial" w:hAnsi="Arial" w:cs="Arial"/>
          <w:sz w:val="24"/>
          <w:szCs w:val="24"/>
        </w:rPr>
      </w:pPr>
      <w:r w:rsidRPr="003E3375">
        <w:rPr>
          <w:rFonts w:ascii="Arial" w:hAnsi="Arial" w:cs="Arial"/>
          <w:sz w:val="24"/>
          <w:szCs w:val="24"/>
        </w:rPr>
        <w:t xml:space="preserve">As said by Deepak and </w:t>
      </w:r>
      <w:proofErr w:type="spellStart"/>
      <w:r w:rsidRPr="003E3375">
        <w:rPr>
          <w:rFonts w:ascii="Arial" w:hAnsi="Arial" w:cs="Arial"/>
          <w:sz w:val="24"/>
          <w:szCs w:val="24"/>
        </w:rPr>
        <w:t>Jeyakumar</w:t>
      </w:r>
      <w:proofErr w:type="spellEnd"/>
      <w:r w:rsidRPr="003E3375">
        <w:rPr>
          <w:rFonts w:ascii="Arial" w:hAnsi="Arial" w:cs="Arial"/>
          <w:sz w:val="24"/>
          <w:szCs w:val="24"/>
        </w:rPr>
        <w:t xml:space="preserve">, (2019), the delivery of that kind of message and using such means which can expand the brand value of the organization is referred to as promotion. </w:t>
      </w:r>
    </w:p>
    <w:p w14:paraId="726B9493" w14:textId="3290D37D" w:rsidR="004D55A8" w:rsidRPr="003E3375" w:rsidRDefault="004D55A8" w:rsidP="004D55A8">
      <w:pPr>
        <w:rPr>
          <w:rFonts w:ascii="Arial" w:hAnsi="Arial" w:cs="Arial"/>
          <w:sz w:val="24"/>
          <w:szCs w:val="24"/>
        </w:rPr>
      </w:pPr>
      <w:r w:rsidRPr="003E3375">
        <w:rPr>
          <w:rFonts w:ascii="Arial" w:hAnsi="Arial" w:cs="Arial"/>
          <w:sz w:val="24"/>
          <w:szCs w:val="24"/>
        </w:rPr>
        <w:lastRenderedPageBreak/>
        <w:t>The physical evidence of the hospitality sector reflects the quality of services provided by the company (</w:t>
      </w:r>
      <w:proofErr w:type="spellStart"/>
      <w:r w:rsidRPr="003E3375">
        <w:rPr>
          <w:rFonts w:ascii="Arial" w:hAnsi="Arial" w:cs="Arial"/>
          <w:sz w:val="24"/>
          <w:szCs w:val="24"/>
        </w:rPr>
        <w:t>Reihani</w:t>
      </w:r>
      <w:proofErr w:type="spellEnd"/>
      <w:r w:rsidRPr="003E3375">
        <w:rPr>
          <w:rFonts w:ascii="Arial" w:hAnsi="Arial" w:cs="Arial"/>
          <w:sz w:val="24"/>
          <w:szCs w:val="24"/>
        </w:rPr>
        <w:t xml:space="preserve"> and </w:t>
      </w:r>
      <w:proofErr w:type="spellStart"/>
      <w:r w:rsidRPr="003E3375">
        <w:rPr>
          <w:rFonts w:ascii="Arial" w:hAnsi="Arial" w:cs="Arial"/>
          <w:sz w:val="24"/>
          <w:szCs w:val="24"/>
        </w:rPr>
        <w:t>Khatibzadeh</w:t>
      </w:r>
      <w:proofErr w:type="spellEnd"/>
      <w:r w:rsidRPr="003E3375">
        <w:rPr>
          <w:rFonts w:ascii="Arial" w:hAnsi="Arial" w:cs="Arial"/>
          <w:sz w:val="24"/>
          <w:szCs w:val="24"/>
        </w:rPr>
        <w:t xml:space="preserve">, 2021, p.250). </w:t>
      </w:r>
    </w:p>
    <w:p w14:paraId="242FCB9B" w14:textId="77777777" w:rsidR="004D55A8" w:rsidRPr="003E3375" w:rsidRDefault="004D55A8" w:rsidP="004D55A8">
      <w:pPr>
        <w:rPr>
          <w:rFonts w:ascii="Arial" w:hAnsi="Arial" w:cs="Arial"/>
          <w:sz w:val="24"/>
          <w:szCs w:val="24"/>
        </w:rPr>
      </w:pPr>
      <w:r w:rsidRPr="003E3375">
        <w:rPr>
          <w:rFonts w:ascii="Arial" w:hAnsi="Arial" w:cs="Arial"/>
          <w:sz w:val="24"/>
          <w:szCs w:val="24"/>
        </w:rPr>
        <w:t xml:space="preserve">Process directly reflects the consumer experience derived from the use of the services provided by the service sector. Holiday Inn tries to keep track of the consumer reviews posted on various app and websites whereas Six Senses conduct market research on a regular basis to understand it (wnim.co.uk, 2023).  </w:t>
      </w:r>
    </w:p>
    <w:p w14:paraId="58A2CB0E" w14:textId="1BA20B1B" w:rsidR="004D55A8" w:rsidRPr="003E3375" w:rsidRDefault="004D55A8" w:rsidP="004D55A8">
      <w:pPr>
        <w:rPr>
          <w:rFonts w:ascii="Arial" w:hAnsi="Arial" w:cs="Arial"/>
          <w:sz w:val="24"/>
          <w:szCs w:val="24"/>
        </w:rPr>
      </w:pPr>
      <w:r w:rsidRPr="003E3375">
        <w:rPr>
          <w:rFonts w:ascii="Arial" w:hAnsi="Arial" w:cs="Arial"/>
          <w:sz w:val="24"/>
          <w:szCs w:val="24"/>
        </w:rPr>
        <w:t xml:space="preserve">People referees to the employees and stakeholders of the company who derive any kind of benefits from the company’s day-to-day operations. The parent company of these two hotels altogether holds 345000 employees (ihgplc.com, 2023).    </w:t>
      </w:r>
    </w:p>
    <w:p w14:paraId="7854B871" w14:textId="3AF2B0F1" w:rsidR="004D55A8" w:rsidRPr="003E3375" w:rsidRDefault="004D55A8" w:rsidP="004D55A8">
      <w:pPr>
        <w:rPr>
          <w:rFonts w:ascii="Arial" w:hAnsi="Arial" w:cs="Arial"/>
          <w:b/>
          <w:bCs/>
          <w:sz w:val="24"/>
          <w:szCs w:val="24"/>
        </w:rPr>
      </w:pPr>
      <w:r w:rsidRPr="003E3375">
        <w:rPr>
          <w:rFonts w:ascii="Arial" w:hAnsi="Arial" w:cs="Arial"/>
          <w:b/>
          <w:bCs/>
          <w:sz w:val="24"/>
          <w:szCs w:val="24"/>
        </w:rPr>
        <w:t>Conclusion</w:t>
      </w:r>
    </w:p>
    <w:p w14:paraId="1217157C" w14:textId="7215080B" w:rsidR="004D55A8" w:rsidRPr="003E3375" w:rsidRDefault="004D55A8" w:rsidP="004D55A8">
      <w:pPr>
        <w:rPr>
          <w:rFonts w:ascii="Arial" w:hAnsi="Arial" w:cs="Arial"/>
          <w:sz w:val="24"/>
          <w:szCs w:val="24"/>
        </w:rPr>
      </w:pPr>
      <w:r w:rsidRPr="003E3375">
        <w:rPr>
          <w:rFonts w:ascii="Arial" w:hAnsi="Arial" w:cs="Arial"/>
          <w:sz w:val="24"/>
          <w:szCs w:val="24"/>
        </w:rPr>
        <w:t xml:space="preserve">The position of both the hotels, Holiday Inn and Six Senses are very strong in the global market. They get their main strength from their parent company IHG. The external analysis reflects the strong position of Holiday Inn as </w:t>
      </w:r>
      <w:r w:rsidR="00D35E57" w:rsidRPr="003E3375">
        <w:rPr>
          <w:rFonts w:ascii="Arial" w:hAnsi="Arial" w:cs="Arial"/>
          <w:sz w:val="24"/>
          <w:szCs w:val="24"/>
        </w:rPr>
        <w:t>these deals</w:t>
      </w:r>
      <w:r w:rsidRPr="003E3375">
        <w:rPr>
          <w:rFonts w:ascii="Arial" w:hAnsi="Arial" w:cs="Arial"/>
          <w:sz w:val="24"/>
          <w:szCs w:val="24"/>
        </w:rPr>
        <w:t xml:space="preserve"> with a vast demographic </w:t>
      </w:r>
      <w:r w:rsidR="00D35E57" w:rsidRPr="003E3375">
        <w:rPr>
          <w:rFonts w:ascii="Arial" w:hAnsi="Arial" w:cs="Arial"/>
          <w:sz w:val="24"/>
          <w:szCs w:val="24"/>
        </w:rPr>
        <w:t>segment,</w:t>
      </w:r>
      <w:r w:rsidRPr="003E3375">
        <w:rPr>
          <w:rFonts w:ascii="Arial" w:hAnsi="Arial" w:cs="Arial"/>
          <w:sz w:val="24"/>
          <w:szCs w:val="24"/>
        </w:rPr>
        <w:t xml:space="preserve"> but the internal analysis reflects the potential position of Six Senses. Good market analytics for both the organization could have benefitted them to understand the strategies and policies that are making their strong grip in the market. Further, this could be concluded that both hotels are potentially </w:t>
      </w:r>
      <w:r w:rsidR="00D35E57" w:rsidRPr="003E3375">
        <w:rPr>
          <w:rFonts w:ascii="Arial" w:hAnsi="Arial" w:cs="Arial"/>
          <w:sz w:val="24"/>
          <w:szCs w:val="24"/>
        </w:rPr>
        <w:t>competing</w:t>
      </w:r>
      <w:r w:rsidRPr="003E3375">
        <w:rPr>
          <w:rFonts w:ascii="Arial" w:hAnsi="Arial" w:cs="Arial"/>
          <w:sz w:val="24"/>
          <w:szCs w:val="24"/>
        </w:rPr>
        <w:t xml:space="preserve"> in the market and their marketing strategies are also similar.</w:t>
      </w:r>
    </w:p>
    <w:p w14:paraId="47656115" w14:textId="77777777" w:rsidR="00D35E57" w:rsidRDefault="00D35E57" w:rsidP="004D55A8">
      <w:pPr>
        <w:rPr>
          <w:rFonts w:ascii="Arial" w:hAnsi="Arial" w:cs="Arial"/>
          <w:sz w:val="24"/>
          <w:szCs w:val="24"/>
        </w:rPr>
      </w:pPr>
    </w:p>
    <w:p w14:paraId="13FC106B" w14:textId="43D3753F" w:rsidR="00D35E57" w:rsidRPr="004F1AB4" w:rsidRDefault="004F1AB4" w:rsidP="004D55A8">
      <w:pPr>
        <w:rPr>
          <w:rFonts w:ascii="Arial" w:hAnsi="Arial" w:cs="Arial"/>
          <w:b/>
          <w:bCs/>
          <w:sz w:val="24"/>
          <w:szCs w:val="24"/>
        </w:rPr>
      </w:pPr>
      <w:r w:rsidRPr="004F1AB4">
        <w:rPr>
          <w:rFonts w:ascii="Arial" w:hAnsi="Arial" w:cs="Arial"/>
          <w:b/>
          <w:bCs/>
          <w:sz w:val="24"/>
          <w:szCs w:val="24"/>
        </w:rPr>
        <w:t>References</w:t>
      </w:r>
    </w:p>
    <w:p w14:paraId="726A15A5" w14:textId="77777777" w:rsidR="00D35E57" w:rsidRDefault="00D35E57" w:rsidP="004D55A8">
      <w:pPr>
        <w:rPr>
          <w:rFonts w:ascii="Arial" w:hAnsi="Arial" w:cs="Arial"/>
          <w:sz w:val="24"/>
          <w:szCs w:val="24"/>
        </w:rPr>
      </w:pPr>
    </w:p>
    <w:p w14:paraId="3BE946B4" w14:textId="77777777" w:rsidR="005014BC" w:rsidRPr="00A95C91" w:rsidRDefault="005014BC" w:rsidP="005014BC">
      <w:pPr>
        <w:pStyle w:val="Normal1"/>
        <w:spacing w:line="360" w:lineRule="auto"/>
        <w:jc w:val="both"/>
        <w:rPr>
          <w:rFonts w:ascii="Times New Roman" w:eastAsia="Times New Roman" w:hAnsi="Times New Roman" w:cs="Times New Roman"/>
          <w:b/>
          <w:sz w:val="24"/>
          <w:szCs w:val="24"/>
        </w:rPr>
      </w:pPr>
      <w:r w:rsidRPr="00A95C91">
        <w:rPr>
          <w:rFonts w:ascii="Times New Roman" w:eastAsia="Times New Roman" w:hAnsi="Times New Roman" w:cs="Times New Roman"/>
          <w:b/>
          <w:sz w:val="24"/>
          <w:szCs w:val="24"/>
        </w:rPr>
        <w:t xml:space="preserve">Website </w:t>
      </w:r>
    </w:p>
    <w:p w14:paraId="7F4A44AC" w14:textId="77777777" w:rsidR="005014BC" w:rsidRPr="00A95C91" w:rsidRDefault="005014BC" w:rsidP="005014BC">
      <w:pPr>
        <w:pStyle w:val="Normal1"/>
        <w:spacing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Shapetheagenda, 2023, Available at</w:t>
      </w:r>
      <w:hyperlink r:id="rId6">
        <w:r w:rsidRPr="00A95C91">
          <w:rPr>
            <w:rFonts w:ascii="Times New Roman" w:eastAsia="Times New Roman" w:hAnsi="Times New Roman" w:cs="Times New Roman"/>
            <w:sz w:val="24"/>
            <w:szCs w:val="24"/>
          </w:rPr>
          <w:t xml:space="preserve"> </w:t>
        </w:r>
      </w:hyperlink>
      <w:hyperlink r:id="rId7">
        <w:r w:rsidRPr="00A95C91">
          <w:rPr>
            <w:rFonts w:ascii="Times New Roman" w:eastAsia="Times New Roman" w:hAnsi="Times New Roman" w:cs="Times New Roman"/>
            <w:sz w:val="24"/>
            <w:szCs w:val="24"/>
            <w:u w:val="single"/>
          </w:rPr>
          <w:t>www.shapetheagenda.com</w:t>
        </w:r>
      </w:hyperlink>
      <w:r w:rsidRPr="00A95C91">
        <w:rPr>
          <w:rFonts w:ascii="Times New Roman" w:eastAsia="Times New Roman" w:hAnsi="Times New Roman" w:cs="Times New Roman"/>
          <w:sz w:val="24"/>
          <w:szCs w:val="24"/>
        </w:rPr>
        <w:t xml:space="preserve"> (Accessed on May 3</w:t>
      </w:r>
      <w:r w:rsidRPr="00A95C91">
        <w:rPr>
          <w:rFonts w:ascii="Times New Roman" w:eastAsia="Times New Roman" w:hAnsi="Times New Roman" w:cs="Times New Roman"/>
          <w:sz w:val="24"/>
          <w:szCs w:val="24"/>
          <w:vertAlign w:val="superscript"/>
        </w:rPr>
        <w:t>rd</w:t>
      </w:r>
      <w:r w:rsidRPr="00A95C91">
        <w:rPr>
          <w:rFonts w:ascii="Times New Roman" w:eastAsia="Times New Roman" w:hAnsi="Times New Roman" w:cs="Times New Roman"/>
          <w:sz w:val="24"/>
          <w:szCs w:val="24"/>
        </w:rPr>
        <w:t>, 2023)</w:t>
      </w:r>
    </w:p>
    <w:p w14:paraId="5F398028" w14:textId="77777777" w:rsidR="005014BC" w:rsidRPr="00A95C91" w:rsidRDefault="005014BC" w:rsidP="005014BC">
      <w:pPr>
        <w:pStyle w:val="Normal1"/>
        <w:spacing w:line="360" w:lineRule="auto"/>
        <w:jc w:val="both"/>
        <w:rPr>
          <w:rFonts w:ascii="Times New Roman" w:eastAsia="Times New Roman" w:hAnsi="Times New Roman" w:cs="Times New Roman"/>
          <w:sz w:val="24"/>
          <w:szCs w:val="24"/>
        </w:rPr>
      </w:pPr>
    </w:p>
    <w:p w14:paraId="3BF65A2B" w14:textId="77777777" w:rsidR="005014BC" w:rsidRPr="00A95C91" w:rsidRDefault="005014BC" w:rsidP="005014BC">
      <w:pPr>
        <w:pStyle w:val="Normal1"/>
        <w:spacing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wnim.co.uk, 2023, Available at</w:t>
      </w:r>
      <w:hyperlink r:id="rId8">
        <w:r w:rsidRPr="00A95C91">
          <w:rPr>
            <w:rFonts w:ascii="Times New Roman" w:eastAsia="Times New Roman" w:hAnsi="Times New Roman" w:cs="Times New Roman"/>
            <w:sz w:val="24"/>
            <w:szCs w:val="24"/>
          </w:rPr>
          <w:t xml:space="preserve"> </w:t>
        </w:r>
      </w:hyperlink>
      <w:hyperlink r:id="rId9">
        <w:r w:rsidRPr="00A95C91">
          <w:rPr>
            <w:rFonts w:ascii="Times New Roman" w:eastAsia="Times New Roman" w:hAnsi="Times New Roman" w:cs="Times New Roman"/>
            <w:sz w:val="24"/>
            <w:szCs w:val="24"/>
            <w:u w:val="single"/>
          </w:rPr>
          <w:t>www.wnim.co.uk</w:t>
        </w:r>
      </w:hyperlink>
      <w:r w:rsidRPr="00A95C91">
        <w:rPr>
          <w:rFonts w:ascii="Times New Roman" w:eastAsia="Times New Roman" w:hAnsi="Times New Roman" w:cs="Times New Roman"/>
          <w:sz w:val="24"/>
          <w:szCs w:val="24"/>
        </w:rPr>
        <w:t xml:space="preserve"> (Accessed on May 3</w:t>
      </w:r>
      <w:r w:rsidRPr="00A95C91">
        <w:rPr>
          <w:rFonts w:ascii="Times New Roman" w:eastAsia="Times New Roman" w:hAnsi="Times New Roman" w:cs="Times New Roman"/>
          <w:sz w:val="24"/>
          <w:szCs w:val="24"/>
          <w:vertAlign w:val="superscript"/>
        </w:rPr>
        <w:t>rd</w:t>
      </w:r>
      <w:r w:rsidRPr="00A95C91">
        <w:rPr>
          <w:rFonts w:ascii="Times New Roman" w:eastAsia="Times New Roman" w:hAnsi="Times New Roman" w:cs="Times New Roman"/>
          <w:sz w:val="24"/>
          <w:szCs w:val="24"/>
        </w:rPr>
        <w:t>,2023)</w:t>
      </w:r>
    </w:p>
    <w:p w14:paraId="74EE0314" w14:textId="77777777" w:rsidR="005014BC" w:rsidRPr="00A95C91" w:rsidRDefault="005014BC" w:rsidP="005014BC">
      <w:pPr>
        <w:pStyle w:val="Normal1"/>
        <w:spacing w:line="360" w:lineRule="auto"/>
        <w:jc w:val="both"/>
        <w:rPr>
          <w:rFonts w:ascii="Times New Roman" w:eastAsia="Times New Roman" w:hAnsi="Times New Roman" w:cs="Times New Roman"/>
          <w:sz w:val="24"/>
          <w:szCs w:val="24"/>
        </w:rPr>
      </w:pPr>
    </w:p>
    <w:p w14:paraId="69F8FFD6" w14:textId="77777777" w:rsidR="005014BC" w:rsidRPr="00A95C91" w:rsidRDefault="005014BC" w:rsidP="005014BC">
      <w:pPr>
        <w:pStyle w:val="Normal1"/>
        <w:spacing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ihgplc.com, 2023, Available at</w:t>
      </w:r>
      <w:hyperlink r:id="rId10" w:anchor=":~:text=IHG%C2%AE%20Hotels%20%26%20Resorts%20is,deliver%20True%20Hospitality%20for%20Good">
        <w:r w:rsidRPr="00A95C91">
          <w:rPr>
            <w:rFonts w:ascii="Times New Roman" w:eastAsia="Times New Roman" w:hAnsi="Times New Roman" w:cs="Times New Roman"/>
            <w:sz w:val="24"/>
            <w:szCs w:val="24"/>
          </w:rPr>
          <w:t xml:space="preserve"> </w:t>
        </w:r>
      </w:hyperlink>
      <w:hyperlink r:id="rId11" w:anchor=":~:text=IHG%C2%AE%20Hotels%20%26%20Resorts%20is,deliver%20True%20Hospitality%20for%20Good">
        <w:r w:rsidRPr="00A95C91">
          <w:rPr>
            <w:rFonts w:ascii="Times New Roman" w:eastAsia="Times New Roman" w:hAnsi="Times New Roman" w:cs="Times New Roman"/>
            <w:sz w:val="24"/>
            <w:szCs w:val="24"/>
            <w:u w:val="single"/>
          </w:rPr>
          <w:t>https://www.ihgplc.com/en/about- us#:~:text=IHG%C2%AE%20Hotels%20%26%20Resorts%20is,deliver%20True%20Hospitality%20for%20Good</w:t>
        </w:r>
      </w:hyperlink>
      <w:r w:rsidRPr="00A95C91">
        <w:rPr>
          <w:rFonts w:ascii="Times New Roman" w:eastAsia="Times New Roman" w:hAnsi="Times New Roman" w:cs="Times New Roman"/>
          <w:sz w:val="24"/>
          <w:szCs w:val="24"/>
        </w:rPr>
        <w:t xml:space="preserve"> (Accessed on May 3</w:t>
      </w:r>
      <w:r w:rsidRPr="00A95C91">
        <w:rPr>
          <w:rFonts w:ascii="Times New Roman" w:eastAsia="Times New Roman" w:hAnsi="Times New Roman" w:cs="Times New Roman"/>
          <w:sz w:val="24"/>
          <w:szCs w:val="24"/>
          <w:vertAlign w:val="superscript"/>
        </w:rPr>
        <w:t>rd</w:t>
      </w:r>
      <w:r w:rsidRPr="00A95C91">
        <w:rPr>
          <w:rFonts w:ascii="Times New Roman" w:eastAsia="Times New Roman" w:hAnsi="Times New Roman" w:cs="Times New Roman"/>
          <w:sz w:val="24"/>
          <w:szCs w:val="24"/>
        </w:rPr>
        <w:t>, 2023)</w:t>
      </w:r>
    </w:p>
    <w:p w14:paraId="107BB266" w14:textId="77777777" w:rsidR="005014BC" w:rsidRPr="00A95C91" w:rsidRDefault="005014BC" w:rsidP="005014BC">
      <w:pPr>
        <w:pStyle w:val="Normal1"/>
        <w:spacing w:line="360" w:lineRule="auto"/>
        <w:jc w:val="both"/>
        <w:rPr>
          <w:rFonts w:ascii="Times New Roman" w:eastAsia="Times New Roman" w:hAnsi="Times New Roman" w:cs="Times New Roman"/>
          <w:sz w:val="24"/>
          <w:szCs w:val="24"/>
        </w:rPr>
      </w:pPr>
    </w:p>
    <w:p w14:paraId="7477BDFB" w14:textId="77777777" w:rsidR="005014BC" w:rsidRPr="00A95C91" w:rsidRDefault="005014BC" w:rsidP="005014BC">
      <w:pPr>
        <w:pStyle w:val="Normal1"/>
        <w:spacing w:line="360" w:lineRule="auto"/>
        <w:jc w:val="both"/>
        <w:rPr>
          <w:rFonts w:ascii="Times New Roman" w:eastAsia="Times New Roman" w:hAnsi="Times New Roman" w:cs="Times New Roman"/>
          <w:b/>
          <w:sz w:val="24"/>
          <w:szCs w:val="24"/>
        </w:rPr>
      </w:pPr>
      <w:r w:rsidRPr="00A95C91">
        <w:rPr>
          <w:rFonts w:ascii="Times New Roman" w:eastAsia="Times New Roman" w:hAnsi="Times New Roman" w:cs="Times New Roman"/>
          <w:b/>
          <w:sz w:val="24"/>
          <w:szCs w:val="24"/>
        </w:rPr>
        <w:t xml:space="preserve">Journal </w:t>
      </w:r>
    </w:p>
    <w:p w14:paraId="678163C0" w14:textId="77777777" w:rsidR="007A41F4" w:rsidRPr="00A95C91" w:rsidRDefault="007A41F4" w:rsidP="007A41F4">
      <w:pPr>
        <w:pStyle w:val="Normal1"/>
        <w:spacing w:before="240" w:after="240" w:line="360" w:lineRule="auto"/>
        <w:jc w:val="both"/>
        <w:rPr>
          <w:rFonts w:ascii="Times New Roman" w:eastAsia="Times New Roman" w:hAnsi="Times New Roman" w:cs="Times New Roman"/>
          <w:sz w:val="24"/>
          <w:szCs w:val="24"/>
          <w:u w:val="single"/>
        </w:rPr>
      </w:pPr>
      <w:r w:rsidRPr="00A95C91">
        <w:rPr>
          <w:rFonts w:ascii="Times New Roman" w:eastAsia="Times New Roman" w:hAnsi="Times New Roman" w:cs="Times New Roman"/>
          <w:sz w:val="24"/>
          <w:szCs w:val="24"/>
        </w:rPr>
        <w:t xml:space="preserve">Scheelbeek, P.F., Moss, C., Kastner, T., Alae-Carew, C., Jarmul, S., Green, R., Taylor, A., Haines, A. and Dangour, A.D., 2020. United Kingdom’s fruit and vegetable supply is increasingly dependent on imports from climate-vulnerable producing countries. </w:t>
      </w:r>
      <w:r w:rsidRPr="00A95C91">
        <w:rPr>
          <w:rFonts w:ascii="Times New Roman" w:eastAsia="Times New Roman" w:hAnsi="Times New Roman" w:cs="Times New Roman"/>
          <w:i/>
          <w:sz w:val="24"/>
          <w:szCs w:val="24"/>
        </w:rPr>
        <w:t>Nature food</w:t>
      </w:r>
      <w:r w:rsidRPr="00A95C91">
        <w:rPr>
          <w:rFonts w:ascii="Times New Roman" w:eastAsia="Times New Roman" w:hAnsi="Times New Roman" w:cs="Times New Roman"/>
          <w:sz w:val="24"/>
          <w:szCs w:val="24"/>
        </w:rPr>
        <w:t xml:space="preserve">, </w:t>
      </w:r>
      <w:r w:rsidRPr="00A95C91">
        <w:rPr>
          <w:rFonts w:ascii="Times New Roman" w:eastAsia="Times New Roman" w:hAnsi="Times New Roman" w:cs="Times New Roman"/>
          <w:i/>
          <w:sz w:val="24"/>
          <w:szCs w:val="24"/>
        </w:rPr>
        <w:t>1</w:t>
      </w:r>
      <w:r w:rsidRPr="00A95C91">
        <w:rPr>
          <w:rFonts w:ascii="Times New Roman" w:eastAsia="Times New Roman" w:hAnsi="Times New Roman" w:cs="Times New Roman"/>
          <w:sz w:val="24"/>
          <w:szCs w:val="24"/>
        </w:rPr>
        <w:t>(11), pp.705-712.</w:t>
      </w:r>
      <w:hyperlink r:id="rId12">
        <w:r w:rsidRPr="00A95C91">
          <w:rPr>
            <w:rFonts w:ascii="Times New Roman" w:eastAsia="Times New Roman" w:hAnsi="Times New Roman" w:cs="Times New Roman"/>
            <w:sz w:val="24"/>
            <w:szCs w:val="24"/>
          </w:rPr>
          <w:t xml:space="preserve"> </w:t>
        </w:r>
      </w:hyperlink>
      <w:hyperlink r:id="rId13">
        <w:r w:rsidRPr="00A95C91">
          <w:rPr>
            <w:rFonts w:ascii="Times New Roman" w:eastAsia="Times New Roman" w:hAnsi="Times New Roman" w:cs="Times New Roman"/>
            <w:sz w:val="24"/>
            <w:szCs w:val="24"/>
            <w:u w:val="single"/>
          </w:rPr>
          <w:t>https://www.nature.com/articles/s43016%20020%2000179%204</w:t>
        </w:r>
      </w:hyperlink>
    </w:p>
    <w:p w14:paraId="39A0C3B9" w14:textId="77777777" w:rsidR="007A41F4" w:rsidRDefault="007A41F4" w:rsidP="005014BC">
      <w:pPr>
        <w:pStyle w:val="Normal1"/>
        <w:spacing w:before="240" w:line="360" w:lineRule="auto"/>
        <w:jc w:val="both"/>
        <w:rPr>
          <w:rFonts w:ascii="Times New Roman" w:eastAsia="Times New Roman" w:hAnsi="Times New Roman" w:cs="Times New Roman"/>
          <w:sz w:val="24"/>
          <w:szCs w:val="24"/>
        </w:rPr>
      </w:pPr>
    </w:p>
    <w:p w14:paraId="30C0389A" w14:textId="72DD94C2" w:rsidR="005014BC" w:rsidRPr="00A95C91" w:rsidRDefault="005014BC" w:rsidP="005014BC">
      <w:pPr>
        <w:pStyle w:val="Normal1"/>
        <w:spacing w:before="240"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 xml:space="preserve">Jobber, D. and Ellis-Chadwick, F (2020), Principles and practice of marketing. 9th ed. London: </w:t>
      </w:r>
    </w:p>
    <w:p w14:paraId="59482D82" w14:textId="77777777" w:rsidR="005014BC" w:rsidRPr="00A95C91" w:rsidRDefault="005014BC" w:rsidP="005014BC">
      <w:pPr>
        <w:pStyle w:val="Normal1"/>
        <w:spacing w:before="240"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Bowie,D. Buttle,F. Brookes,M &amp; Mariussen,A (2017), Hospitality Marketing. 3</w:t>
      </w:r>
      <w:r w:rsidRPr="00A95C91">
        <w:rPr>
          <w:rFonts w:ascii="Times New Roman" w:eastAsia="Times New Roman" w:hAnsi="Times New Roman" w:cs="Times New Roman"/>
          <w:sz w:val="24"/>
          <w:szCs w:val="24"/>
          <w:vertAlign w:val="superscript"/>
        </w:rPr>
        <w:t>rd</w:t>
      </w:r>
      <w:r w:rsidRPr="00A95C91">
        <w:rPr>
          <w:rFonts w:ascii="Times New Roman" w:eastAsia="Times New Roman" w:hAnsi="Times New Roman" w:cs="Times New Roman"/>
          <w:sz w:val="24"/>
          <w:szCs w:val="24"/>
        </w:rPr>
        <w:t xml:space="preserve"> ed, Routledge, London</w:t>
      </w:r>
    </w:p>
    <w:p w14:paraId="4106AB98" w14:textId="77777777" w:rsidR="005014BC" w:rsidRPr="00A95C91" w:rsidRDefault="005014BC" w:rsidP="005014BC">
      <w:pPr>
        <w:pStyle w:val="Normal1"/>
        <w:spacing w:before="240"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Smith PR &amp; Zook ZE (2020) Marketing Communications. 7</w:t>
      </w:r>
      <w:r w:rsidRPr="00A95C91">
        <w:rPr>
          <w:rFonts w:ascii="Times New Roman" w:eastAsia="Times New Roman" w:hAnsi="Times New Roman" w:cs="Times New Roman"/>
          <w:sz w:val="24"/>
          <w:szCs w:val="24"/>
          <w:vertAlign w:val="superscript"/>
        </w:rPr>
        <w:t>th</w:t>
      </w:r>
      <w:r w:rsidRPr="00A95C91">
        <w:rPr>
          <w:rFonts w:ascii="Times New Roman" w:eastAsia="Times New Roman" w:hAnsi="Times New Roman" w:cs="Times New Roman"/>
          <w:sz w:val="24"/>
          <w:szCs w:val="24"/>
        </w:rPr>
        <w:t xml:space="preserve"> ed, Kogan Page, London</w:t>
      </w:r>
    </w:p>
    <w:p w14:paraId="37F1B81E" w14:textId="77777777" w:rsidR="005014BC" w:rsidRPr="00A95C91" w:rsidRDefault="005014BC" w:rsidP="005014BC">
      <w:pPr>
        <w:pStyle w:val="Normal1"/>
        <w:spacing w:before="240"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 xml:space="preserve"> Kotler, P., Armstrong, G., Harris, L. and He, H., 2020. Principles of marketing. 8</w:t>
      </w:r>
      <w:r w:rsidRPr="00A95C91">
        <w:rPr>
          <w:rFonts w:ascii="Times New Roman" w:eastAsia="Times New Roman" w:hAnsi="Times New Roman" w:cs="Times New Roman"/>
          <w:sz w:val="24"/>
          <w:szCs w:val="24"/>
          <w:vertAlign w:val="superscript"/>
        </w:rPr>
        <w:t>th</w:t>
      </w:r>
      <w:r w:rsidRPr="00A95C91">
        <w:rPr>
          <w:rFonts w:ascii="Times New Roman" w:eastAsia="Times New Roman" w:hAnsi="Times New Roman" w:cs="Times New Roman"/>
          <w:sz w:val="24"/>
          <w:szCs w:val="24"/>
        </w:rPr>
        <w:t xml:space="preserve"> European ed, London: Pearson Education Limited. </w:t>
      </w:r>
    </w:p>
    <w:p w14:paraId="4F311ED4" w14:textId="77777777" w:rsidR="005014BC" w:rsidRPr="00A95C91" w:rsidRDefault="005014BC" w:rsidP="005014BC">
      <w:pPr>
        <w:pStyle w:val="Normal1"/>
        <w:spacing w:before="240"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Clow, K &amp; Baack, D (2013), Integrated Advertising, Promotion and Marketing Communications. 6</w:t>
      </w:r>
      <w:r w:rsidRPr="00A95C91">
        <w:rPr>
          <w:rFonts w:ascii="Times New Roman" w:eastAsia="Times New Roman" w:hAnsi="Times New Roman" w:cs="Times New Roman"/>
          <w:sz w:val="24"/>
          <w:szCs w:val="24"/>
          <w:vertAlign w:val="superscript"/>
        </w:rPr>
        <w:t>th</w:t>
      </w:r>
      <w:r w:rsidRPr="00A95C91">
        <w:rPr>
          <w:rFonts w:ascii="Times New Roman" w:eastAsia="Times New Roman" w:hAnsi="Times New Roman" w:cs="Times New Roman"/>
          <w:sz w:val="24"/>
          <w:szCs w:val="24"/>
        </w:rPr>
        <w:t xml:space="preserve"> ed, Pearson, London </w:t>
      </w:r>
    </w:p>
    <w:p w14:paraId="2A78933E" w14:textId="77777777" w:rsidR="005014BC" w:rsidRPr="00A95C91" w:rsidRDefault="005014BC" w:rsidP="005014BC">
      <w:pPr>
        <w:pStyle w:val="Normal1"/>
        <w:spacing w:before="240"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Chaffey, D and Ellis- Chadwick, F. (2019) Digital Marketing. 7</w:t>
      </w:r>
      <w:r w:rsidRPr="00A95C91">
        <w:rPr>
          <w:rFonts w:ascii="Times New Roman" w:eastAsia="Times New Roman" w:hAnsi="Times New Roman" w:cs="Times New Roman"/>
          <w:sz w:val="24"/>
          <w:szCs w:val="24"/>
          <w:vertAlign w:val="superscript"/>
        </w:rPr>
        <w:t>th</w:t>
      </w:r>
      <w:r w:rsidRPr="00A95C91">
        <w:rPr>
          <w:rFonts w:ascii="Times New Roman" w:eastAsia="Times New Roman" w:hAnsi="Times New Roman" w:cs="Times New Roman"/>
          <w:sz w:val="24"/>
          <w:szCs w:val="24"/>
        </w:rPr>
        <w:t xml:space="preserve"> ed, Pearsons, London.</w:t>
      </w:r>
    </w:p>
    <w:p w14:paraId="6EB57E66" w14:textId="77777777" w:rsidR="005014BC" w:rsidRPr="00A95C91" w:rsidRDefault="005014BC" w:rsidP="005014BC">
      <w:pPr>
        <w:pStyle w:val="Normal1"/>
        <w:spacing w:before="240" w:line="360" w:lineRule="auto"/>
        <w:jc w:val="both"/>
        <w:rPr>
          <w:rFonts w:ascii="Times New Roman" w:eastAsia="Times New Roman" w:hAnsi="Times New Roman" w:cs="Times New Roman"/>
          <w:sz w:val="24"/>
          <w:szCs w:val="24"/>
          <w:u w:val="single"/>
        </w:rPr>
      </w:pPr>
      <w:r w:rsidRPr="00A95C91">
        <w:rPr>
          <w:rFonts w:ascii="Times New Roman" w:eastAsia="Times New Roman" w:hAnsi="Times New Roman" w:cs="Times New Roman"/>
          <w:sz w:val="24"/>
          <w:szCs w:val="24"/>
        </w:rPr>
        <w:t xml:space="preserve">Sudari, S., Tarofder, A., Khatibi, A. and Tham, J., 2019. Measuring the critical effect of marketing mix on customer loyalty through customer satisfaction in food and beverage products. </w:t>
      </w:r>
      <w:r w:rsidRPr="00A95C91">
        <w:rPr>
          <w:rFonts w:ascii="Times New Roman" w:eastAsia="Times New Roman" w:hAnsi="Times New Roman" w:cs="Times New Roman"/>
          <w:i/>
          <w:sz w:val="24"/>
          <w:szCs w:val="24"/>
        </w:rPr>
        <w:t>Management Science Letters</w:t>
      </w:r>
      <w:r w:rsidRPr="00A95C91">
        <w:rPr>
          <w:rFonts w:ascii="Times New Roman" w:eastAsia="Times New Roman" w:hAnsi="Times New Roman" w:cs="Times New Roman"/>
          <w:sz w:val="24"/>
          <w:szCs w:val="24"/>
        </w:rPr>
        <w:t xml:space="preserve">, </w:t>
      </w:r>
      <w:r w:rsidRPr="00A95C91">
        <w:rPr>
          <w:rFonts w:ascii="Times New Roman" w:eastAsia="Times New Roman" w:hAnsi="Times New Roman" w:cs="Times New Roman"/>
          <w:i/>
          <w:sz w:val="24"/>
          <w:szCs w:val="24"/>
        </w:rPr>
        <w:t>9</w:t>
      </w:r>
      <w:r w:rsidRPr="00A95C91">
        <w:rPr>
          <w:rFonts w:ascii="Times New Roman" w:eastAsia="Times New Roman" w:hAnsi="Times New Roman" w:cs="Times New Roman"/>
          <w:sz w:val="24"/>
          <w:szCs w:val="24"/>
        </w:rPr>
        <w:t>(9), pp.1385-1396.</w:t>
      </w:r>
      <w:hyperlink r:id="rId14">
        <w:r w:rsidRPr="00A95C91">
          <w:rPr>
            <w:rFonts w:ascii="Times New Roman" w:eastAsia="Times New Roman" w:hAnsi="Times New Roman" w:cs="Times New Roman"/>
            <w:sz w:val="24"/>
            <w:szCs w:val="24"/>
          </w:rPr>
          <w:t xml:space="preserve"> </w:t>
        </w:r>
      </w:hyperlink>
      <w:hyperlink r:id="rId15">
        <w:r w:rsidRPr="00A95C91">
          <w:rPr>
            <w:rFonts w:ascii="Times New Roman" w:eastAsia="Times New Roman" w:hAnsi="Times New Roman" w:cs="Times New Roman"/>
            <w:sz w:val="24"/>
            <w:szCs w:val="24"/>
            <w:u w:val="single"/>
          </w:rPr>
          <w:t>http://m.growingscience.com/beta/msl/3217-measuring-the-critical-effect-of-marketing-mix-on-customer-loyalty-through-customer-satisfaction-in-food-and-beverage-products.html</w:t>
        </w:r>
      </w:hyperlink>
    </w:p>
    <w:p w14:paraId="43BEF6D5" w14:textId="77777777" w:rsidR="005014BC" w:rsidRPr="00A95C91" w:rsidRDefault="005014BC" w:rsidP="005014BC">
      <w:pPr>
        <w:pStyle w:val="Normal1"/>
        <w:spacing w:before="240" w:after="240" w:line="360" w:lineRule="auto"/>
        <w:jc w:val="both"/>
        <w:rPr>
          <w:rFonts w:ascii="Times New Roman" w:eastAsia="Times New Roman" w:hAnsi="Times New Roman" w:cs="Times New Roman"/>
          <w:sz w:val="24"/>
          <w:szCs w:val="24"/>
          <w:u w:val="single"/>
        </w:rPr>
      </w:pPr>
      <w:r w:rsidRPr="00A95C91">
        <w:rPr>
          <w:rFonts w:ascii="Times New Roman" w:eastAsia="Times New Roman" w:hAnsi="Times New Roman" w:cs="Times New Roman"/>
          <w:sz w:val="24"/>
          <w:szCs w:val="24"/>
        </w:rPr>
        <w:t xml:space="preserve">Lim, W.M., 2021. A marketing mix typology for integrated care: The 10 Ps. </w:t>
      </w:r>
      <w:r w:rsidRPr="00A95C91">
        <w:rPr>
          <w:rFonts w:ascii="Times New Roman" w:eastAsia="Times New Roman" w:hAnsi="Times New Roman" w:cs="Times New Roman"/>
          <w:i/>
          <w:sz w:val="24"/>
          <w:szCs w:val="24"/>
        </w:rPr>
        <w:t>Journal of Strategic Marketing</w:t>
      </w:r>
      <w:r w:rsidRPr="00A95C91">
        <w:rPr>
          <w:rFonts w:ascii="Times New Roman" w:eastAsia="Times New Roman" w:hAnsi="Times New Roman" w:cs="Times New Roman"/>
          <w:sz w:val="24"/>
          <w:szCs w:val="24"/>
        </w:rPr>
        <w:t xml:space="preserve">, </w:t>
      </w:r>
      <w:r w:rsidRPr="00A95C91">
        <w:rPr>
          <w:rFonts w:ascii="Times New Roman" w:eastAsia="Times New Roman" w:hAnsi="Times New Roman" w:cs="Times New Roman"/>
          <w:i/>
          <w:sz w:val="24"/>
          <w:szCs w:val="24"/>
        </w:rPr>
        <w:t>29</w:t>
      </w:r>
      <w:r w:rsidRPr="00A95C91">
        <w:rPr>
          <w:rFonts w:ascii="Times New Roman" w:eastAsia="Times New Roman" w:hAnsi="Times New Roman" w:cs="Times New Roman"/>
          <w:sz w:val="24"/>
          <w:szCs w:val="24"/>
        </w:rPr>
        <w:t>(5), pp.453-469.</w:t>
      </w:r>
      <w:hyperlink r:id="rId16">
        <w:r w:rsidRPr="00A95C91">
          <w:rPr>
            <w:rFonts w:ascii="Times New Roman" w:eastAsia="Times New Roman" w:hAnsi="Times New Roman" w:cs="Times New Roman"/>
            <w:sz w:val="24"/>
            <w:szCs w:val="24"/>
          </w:rPr>
          <w:t xml:space="preserve"> </w:t>
        </w:r>
      </w:hyperlink>
      <w:hyperlink r:id="rId17">
        <w:r w:rsidRPr="00A95C91">
          <w:rPr>
            <w:rFonts w:ascii="Times New Roman" w:eastAsia="Times New Roman" w:hAnsi="Times New Roman" w:cs="Times New Roman"/>
            <w:sz w:val="24"/>
            <w:szCs w:val="24"/>
            <w:u w:val="single"/>
          </w:rPr>
          <w:t>https://www.tandfonline.com/doi/abs/10.1080/0965254X.2020.1775683</w:t>
        </w:r>
      </w:hyperlink>
    </w:p>
    <w:p w14:paraId="101012E3" w14:textId="77777777" w:rsidR="005014BC" w:rsidRPr="00A95C91" w:rsidRDefault="005014BC" w:rsidP="005014BC">
      <w:pPr>
        <w:pStyle w:val="Normal1"/>
        <w:spacing w:before="240" w:after="240" w:line="360" w:lineRule="auto"/>
        <w:jc w:val="both"/>
        <w:rPr>
          <w:rFonts w:ascii="Times New Roman" w:eastAsia="Times New Roman" w:hAnsi="Times New Roman" w:cs="Times New Roman"/>
          <w:sz w:val="24"/>
          <w:szCs w:val="24"/>
          <w:u w:val="single"/>
        </w:rPr>
      </w:pPr>
      <w:r w:rsidRPr="00A95C91">
        <w:rPr>
          <w:rFonts w:ascii="Times New Roman" w:eastAsia="Times New Roman" w:hAnsi="Times New Roman" w:cs="Times New Roman"/>
          <w:sz w:val="24"/>
          <w:szCs w:val="24"/>
        </w:rPr>
        <w:t xml:space="preserve">Darmawan, D. and Grenier, E., 2021. Competitive Advantage and Service Marketing Mix. </w:t>
      </w:r>
      <w:r w:rsidRPr="00A95C91">
        <w:rPr>
          <w:rFonts w:ascii="Times New Roman" w:eastAsia="Times New Roman" w:hAnsi="Times New Roman" w:cs="Times New Roman"/>
          <w:i/>
          <w:sz w:val="24"/>
          <w:szCs w:val="24"/>
        </w:rPr>
        <w:t>Journal of Social Science Studies (JOS3)</w:t>
      </w:r>
      <w:r w:rsidRPr="00A95C91">
        <w:rPr>
          <w:rFonts w:ascii="Times New Roman" w:eastAsia="Times New Roman" w:hAnsi="Times New Roman" w:cs="Times New Roman"/>
          <w:sz w:val="24"/>
          <w:szCs w:val="24"/>
        </w:rPr>
        <w:t xml:space="preserve">, </w:t>
      </w:r>
      <w:r w:rsidRPr="00A95C91">
        <w:rPr>
          <w:rFonts w:ascii="Times New Roman" w:eastAsia="Times New Roman" w:hAnsi="Times New Roman" w:cs="Times New Roman"/>
          <w:i/>
          <w:sz w:val="24"/>
          <w:szCs w:val="24"/>
        </w:rPr>
        <w:t>1</w:t>
      </w:r>
      <w:r w:rsidRPr="00A95C91">
        <w:rPr>
          <w:rFonts w:ascii="Times New Roman" w:eastAsia="Times New Roman" w:hAnsi="Times New Roman" w:cs="Times New Roman"/>
          <w:sz w:val="24"/>
          <w:szCs w:val="24"/>
        </w:rPr>
        <w:t>(2), pp.75-80.</w:t>
      </w:r>
      <w:hyperlink r:id="rId18">
        <w:r w:rsidRPr="00A95C91">
          <w:rPr>
            <w:rFonts w:ascii="Times New Roman" w:eastAsia="Times New Roman" w:hAnsi="Times New Roman" w:cs="Times New Roman"/>
            <w:sz w:val="24"/>
            <w:szCs w:val="24"/>
          </w:rPr>
          <w:t xml:space="preserve"> </w:t>
        </w:r>
      </w:hyperlink>
      <w:hyperlink r:id="rId19">
        <w:r w:rsidRPr="00A95C91">
          <w:rPr>
            <w:rFonts w:ascii="Times New Roman" w:eastAsia="Times New Roman" w:hAnsi="Times New Roman" w:cs="Times New Roman"/>
            <w:sz w:val="24"/>
            <w:szCs w:val="24"/>
            <w:u w:val="single"/>
          </w:rPr>
          <w:t>https://ejournal.metromedia.education/index.php/jos3/article/view/9</w:t>
        </w:r>
      </w:hyperlink>
    </w:p>
    <w:p w14:paraId="53B14935" w14:textId="77777777" w:rsidR="005014BC" w:rsidRPr="00A95C91" w:rsidRDefault="005014BC" w:rsidP="005014BC">
      <w:pPr>
        <w:pStyle w:val="Normal1"/>
        <w:spacing w:before="240" w:after="240" w:line="360" w:lineRule="auto"/>
        <w:jc w:val="both"/>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 xml:space="preserve">Selvalakshmi, M., Kabila, R.M. and Sivakumar, V.J., 2023. Hotel Dream–Reinventing the Segmentation, Targeting and Positioning for Resilience. In </w:t>
      </w:r>
      <w:r w:rsidRPr="00A95C91">
        <w:rPr>
          <w:rFonts w:ascii="Times New Roman" w:eastAsia="Times New Roman" w:hAnsi="Times New Roman" w:cs="Times New Roman"/>
          <w:i/>
          <w:sz w:val="24"/>
          <w:szCs w:val="24"/>
        </w:rPr>
        <w:t>Teaching Cases in Tourism, Hospitality and Events</w:t>
      </w:r>
      <w:r w:rsidRPr="00A95C91">
        <w:rPr>
          <w:rFonts w:ascii="Times New Roman" w:eastAsia="Times New Roman" w:hAnsi="Times New Roman" w:cs="Times New Roman"/>
          <w:sz w:val="24"/>
          <w:szCs w:val="24"/>
        </w:rPr>
        <w:t xml:space="preserve"> (pp. 298-310). GB: CABI.</w:t>
      </w:r>
      <w:hyperlink r:id="rId20">
        <w:r w:rsidRPr="00A95C91">
          <w:rPr>
            <w:rFonts w:ascii="Times New Roman" w:eastAsia="Times New Roman" w:hAnsi="Times New Roman" w:cs="Times New Roman"/>
            <w:sz w:val="24"/>
            <w:szCs w:val="24"/>
          </w:rPr>
          <w:t xml:space="preserve"> </w:t>
        </w:r>
      </w:hyperlink>
      <w:hyperlink r:id="rId21">
        <w:r w:rsidRPr="00A95C91">
          <w:rPr>
            <w:rFonts w:ascii="Times New Roman" w:eastAsia="Times New Roman" w:hAnsi="Times New Roman" w:cs="Times New Roman"/>
            <w:sz w:val="24"/>
            <w:szCs w:val="24"/>
            <w:u w:val="single"/>
          </w:rPr>
          <w:t>https://www.cabidigitallibrary.org/doi/abs/10.1079/9781800621022.0027</w:t>
        </w:r>
      </w:hyperlink>
    </w:p>
    <w:p w14:paraId="53525FAD" w14:textId="77777777" w:rsidR="005014BC" w:rsidRPr="00A95C91" w:rsidRDefault="005014BC" w:rsidP="005014BC">
      <w:pPr>
        <w:pStyle w:val="Normal1"/>
        <w:spacing w:line="360" w:lineRule="auto"/>
        <w:jc w:val="both"/>
        <w:rPr>
          <w:rFonts w:ascii="Times New Roman" w:eastAsia="Times New Roman" w:hAnsi="Times New Roman" w:cs="Times New Roman"/>
          <w:b/>
          <w:sz w:val="24"/>
          <w:szCs w:val="24"/>
        </w:rPr>
      </w:pPr>
      <w:r w:rsidRPr="00A95C91">
        <w:rPr>
          <w:rFonts w:ascii="Times New Roman" w:eastAsia="Times New Roman" w:hAnsi="Times New Roman" w:cs="Times New Roman"/>
          <w:b/>
          <w:sz w:val="24"/>
          <w:szCs w:val="24"/>
        </w:rPr>
        <w:t>Book</w:t>
      </w:r>
    </w:p>
    <w:p w14:paraId="1A2D5F7E" w14:textId="77777777" w:rsidR="005014BC" w:rsidRPr="00A95C91" w:rsidRDefault="005014BC" w:rsidP="005014BC">
      <w:pPr>
        <w:pStyle w:val="Normal1"/>
        <w:spacing w:before="240" w:after="240" w:line="360" w:lineRule="auto"/>
        <w:jc w:val="both"/>
        <w:rPr>
          <w:rFonts w:ascii="Times New Roman" w:eastAsia="Times New Roman" w:hAnsi="Times New Roman" w:cs="Times New Roman"/>
          <w:sz w:val="24"/>
          <w:szCs w:val="24"/>
          <w:u w:val="single"/>
        </w:rPr>
      </w:pPr>
      <w:r w:rsidRPr="00A95C91">
        <w:rPr>
          <w:rFonts w:ascii="Times New Roman" w:eastAsia="Times New Roman" w:hAnsi="Times New Roman" w:cs="Times New Roman"/>
          <w:sz w:val="24"/>
          <w:szCs w:val="24"/>
        </w:rPr>
        <w:lastRenderedPageBreak/>
        <w:t xml:space="preserve">Deepak, R.K.A. and Jeyakumar, S., 2019. </w:t>
      </w:r>
      <w:r w:rsidRPr="00A95C91">
        <w:rPr>
          <w:rFonts w:ascii="Times New Roman" w:eastAsia="Times New Roman" w:hAnsi="Times New Roman" w:cs="Times New Roman"/>
          <w:i/>
          <w:sz w:val="24"/>
          <w:szCs w:val="24"/>
        </w:rPr>
        <w:t>Marketing management</w:t>
      </w:r>
      <w:r w:rsidRPr="00A95C91">
        <w:rPr>
          <w:rFonts w:ascii="Times New Roman" w:eastAsia="Times New Roman" w:hAnsi="Times New Roman" w:cs="Times New Roman"/>
          <w:sz w:val="24"/>
          <w:szCs w:val="24"/>
        </w:rPr>
        <w:t>. Educreation Publishing.</w:t>
      </w:r>
      <w:hyperlink r:id="rId22">
        <w:r w:rsidRPr="00A95C91">
          <w:rPr>
            <w:rFonts w:ascii="Times New Roman" w:eastAsia="Times New Roman" w:hAnsi="Times New Roman" w:cs="Times New Roman"/>
            <w:sz w:val="24"/>
            <w:szCs w:val="24"/>
          </w:rPr>
          <w:t xml:space="preserve"> </w:t>
        </w:r>
      </w:hyperlink>
      <w:hyperlink r:id="rId23">
        <w:r w:rsidRPr="00A95C91">
          <w:rPr>
            <w:rFonts w:ascii="Times New Roman" w:eastAsia="Times New Roman" w:hAnsi="Times New Roman" w:cs="Times New Roman"/>
            <w:sz w:val="24"/>
            <w:szCs w:val="24"/>
            <w:u w:val="single"/>
          </w:rPr>
          <w:t>https://books.google.com/books?hl=en&amp;lr=&amp;id=_DmvDwAAQBAJ&amp;oi=fnd&amp;pg=PA1&amp;dq=The+delivery+of+that+kind+of+message+and+using+such+means+which+can+expand+the+brand+value+of+the+organization+is+referred+to+as+promotion&amp;ots=u48Yge8oZm&amp;sig=hEyK9oeWQ2VvifldirTtnvNYRNA</w:t>
        </w:r>
      </w:hyperlink>
    </w:p>
    <w:p w14:paraId="59B530F9" w14:textId="77777777" w:rsidR="005014BC" w:rsidRDefault="005014BC" w:rsidP="005014BC">
      <w:pPr>
        <w:pStyle w:val="Normal1"/>
        <w:spacing w:before="240" w:after="240" w:line="360" w:lineRule="auto"/>
        <w:jc w:val="both"/>
        <w:rPr>
          <w:rFonts w:ascii="Times New Roman" w:eastAsia="Times New Roman" w:hAnsi="Times New Roman" w:cs="Times New Roman"/>
          <w:sz w:val="24"/>
          <w:szCs w:val="24"/>
          <w:u w:val="single"/>
        </w:rPr>
      </w:pPr>
      <w:r w:rsidRPr="00A95C91">
        <w:rPr>
          <w:rFonts w:ascii="Times New Roman" w:eastAsia="Times New Roman" w:hAnsi="Times New Roman" w:cs="Times New Roman"/>
          <w:sz w:val="24"/>
          <w:szCs w:val="24"/>
        </w:rPr>
        <w:t xml:space="preserve">Reihani, E. and Khatibzadeh, M., 2021. Marketing Mix in Sport Tourism Context. </w:t>
      </w:r>
      <w:r w:rsidRPr="00A95C91">
        <w:rPr>
          <w:rFonts w:ascii="Times New Roman" w:eastAsia="Times New Roman" w:hAnsi="Times New Roman" w:cs="Times New Roman"/>
          <w:i/>
          <w:sz w:val="24"/>
          <w:szCs w:val="24"/>
        </w:rPr>
        <w:t>Journal of New Studies in Sport Management</w:t>
      </w:r>
      <w:r w:rsidRPr="00A95C91">
        <w:rPr>
          <w:rFonts w:ascii="Times New Roman" w:eastAsia="Times New Roman" w:hAnsi="Times New Roman" w:cs="Times New Roman"/>
          <w:sz w:val="24"/>
          <w:szCs w:val="24"/>
        </w:rPr>
        <w:t xml:space="preserve">, </w:t>
      </w:r>
      <w:r w:rsidRPr="00A95C91">
        <w:rPr>
          <w:rFonts w:ascii="Times New Roman" w:eastAsia="Times New Roman" w:hAnsi="Times New Roman" w:cs="Times New Roman"/>
          <w:i/>
          <w:sz w:val="24"/>
          <w:szCs w:val="24"/>
        </w:rPr>
        <w:t>2</w:t>
      </w:r>
      <w:r w:rsidRPr="00A95C91">
        <w:rPr>
          <w:rFonts w:ascii="Times New Roman" w:eastAsia="Times New Roman" w:hAnsi="Times New Roman" w:cs="Times New Roman"/>
          <w:sz w:val="24"/>
          <w:szCs w:val="24"/>
        </w:rPr>
        <w:t>(3), pp.247-255.</w:t>
      </w:r>
      <w:hyperlink r:id="rId24">
        <w:r w:rsidRPr="00A95C91">
          <w:rPr>
            <w:rFonts w:ascii="Times New Roman" w:eastAsia="Times New Roman" w:hAnsi="Times New Roman" w:cs="Times New Roman"/>
            <w:sz w:val="24"/>
            <w:szCs w:val="24"/>
          </w:rPr>
          <w:t xml:space="preserve"> </w:t>
        </w:r>
      </w:hyperlink>
      <w:hyperlink r:id="rId25">
        <w:r w:rsidRPr="00A95C91">
          <w:rPr>
            <w:rFonts w:ascii="Times New Roman" w:eastAsia="Times New Roman" w:hAnsi="Times New Roman" w:cs="Times New Roman"/>
            <w:sz w:val="24"/>
            <w:szCs w:val="24"/>
            <w:u w:val="single"/>
          </w:rPr>
          <w:t>https://jnssm.uk.ac.ir/article_2950.html</w:t>
        </w:r>
      </w:hyperlink>
    </w:p>
    <w:p w14:paraId="13E499EF" w14:textId="77777777" w:rsidR="001C2234" w:rsidRDefault="001C2234" w:rsidP="001C2234">
      <w:pPr>
        <w:pStyle w:val="Normal1"/>
        <w:spacing w:before="240" w:after="240" w:line="360" w:lineRule="auto"/>
        <w:jc w:val="both"/>
        <w:rPr>
          <w:rFonts w:ascii="Times New Roman" w:eastAsia="Times New Roman" w:hAnsi="Times New Roman" w:cs="Times New Roman"/>
          <w:sz w:val="24"/>
          <w:szCs w:val="24"/>
          <w:u w:val="single"/>
        </w:rPr>
      </w:pPr>
      <w:r w:rsidRPr="00A95C91">
        <w:rPr>
          <w:rFonts w:ascii="Times New Roman" w:eastAsia="Times New Roman" w:hAnsi="Times New Roman" w:cs="Times New Roman"/>
          <w:sz w:val="24"/>
          <w:szCs w:val="24"/>
        </w:rPr>
        <w:t xml:space="preserve">Zhang, Y., Xiong, Y. and Lee, T.J., 2020. A culture-oriented model of consumers’ hedonic experiences in luxury hotels. </w:t>
      </w:r>
      <w:r w:rsidRPr="00A95C91">
        <w:rPr>
          <w:rFonts w:ascii="Times New Roman" w:eastAsia="Times New Roman" w:hAnsi="Times New Roman" w:cs="Times New Roman"/>
          <w:i/>
          <w:sz w:val="24"/>
          <w:szCs w:val="24"/>
        </w:rPr>
        <w:t>Journal of Hospitality and Tourism Management</w:t>
      </w:r>
      <w:r w:rsidRPr="00A95C91">
        <w:rPr>
          <w:rFonts w:ascii="Times New Roman" w:eastAsia="Times New Roman" w:hAnsi="Times New Roman" w:cs="Times New Roman"/>
          <w:sz w:val="24"/>
          <w:szCs w:val="24"/>
        </w:rPr>
        <w:t xml:space="preserve">, </w:t>
      </w:r>
      <w:r w:rsidRPr="00A95C91">
        <w:rPr>
          <w:rFonts w:ascii="Times New Roman" w:eastAsia="Times New Roman" w:hAnsi="Times New Roman" w:cs="Times New Roman"/>
          <w:i/>
          <w:sz w:val="24"/>
          <w:szCs w:val="24"/>
        </w:rPr>
        <w:t>45</w:t>
      </w:r>
      <w:r w:rsidRPr="00A95C91">
        <w:rPr>
          <w:rFonts w:ascii="Times New Roman" w:eastAsia="Times New Roman" w:hAnsi="Times New Roman" w:cs="Times New Roman"/>
          <w:sz w:val="24"/>
          <w:szCs w:val="24"/>
        </w:rPr>
        <w:t>, pp.399-409.</w:t>
      </w:r>
      <w:hyperlink r:id="rId26">
        <w:r w:rsidRPr="00A95C91">
          <w:rPr>
            <w:rFonts w:ascii="Times New Roman" w:eastAsia="Times New Roman" w:hAnsi="Times New Roman" w:cs="Times New Roman"/>
            <w:sz w:val="24"/>
            <w:szCs w:val="24"/>
          </w:rPr>
          <w:t xml:space="preserve"> </w:t>
        </w:r>
      </w:hyperlink>
      <w:hyperlink r:id="rId27">
        <w:r w:rsidRPr="00A95C91">
          <w:rPr>
            <w:rFonts w:ascii="Times New Roman" w:eastAsia="Times New Roman" w:hAnsi="Times New Roman" w:cs="Times New Roman"/>
            <w:sz w:val="24"/>
            <w:szCs w:val="24"/>
            <w:u w:val="single"/>
          </w:rPr>
          <w:t>https://www.sciencedirect.com/science/article/pi</w:t>
        </w:r>
        <w:r w:rsidRPr="00A95C91">
          <w:rPr>
            <w:rFonts w:ascii="Times New Roman" w:eastAsia="Times New Roman" w:hAnsi="Times New Roman" w:cs="Times New Roman"/>
            <w:sz w:val="24"/>
            <w:szCs w:val="24"/>
            <w:u w:val="single"/>
          </w:rPr>
          <w:t>i/S1447677020301790</w:t>
        </w:r>
      </w:hyperlink>
    </w:p>
    <w:p w14:paraId="41F63F2F" w14:textId="77777777" w:rsidR="00CD04C2" w:rsidRPr="00A95C91" w:rsidRDefault="00CD04C2" w:rsidP="005014BC">
      <w:pPr>
        <w:pStyle w:val="Normal1"/>
        <w:spacing w:before="240" w:after="240" w:line="360" w:lineRule="auto"/>
        <w:jc w:val="both"/>
        <w:rPr>
          <w:rFonts w:ascii="Times New Roman" w:eastAsia="Times New Roman" w:hAnsi="Times New Roman" w:cs="Times New Roman"/>
          <w:sz w:val="24"/>
          <w:szCs w:val="24"/>
          <w:u w:val="single"/>
        </w:rPr>
      </w:pPr>
    </w:p>
    <w:p w14:paraId="756B339B" w14:textId="77777777" w:rsidR="00C6743F" w:rsidRDefault="00C6743F" w:rsidP="004D55A8">
      <w:pPr>
        <w:rPr>
          <w:rFonts w:ascii="Arial" w:hAnsi="Arial" w:cs="Arial"/>
          <w:sz w:val="24"/>
          <w:szCs w:val="24"/>
        </w:rPr>
      </w:pPr>
    </w:p>
    <w:p w14:paraId="76C11342" w14:textId="76EBDE00" w:rsidR="00090669" w:rsidRDefault="009F57EA" w:rsidP="00090669">
      <w:pPr>
        <w:rPr>
          <w:rFonts w:ascii="Arial" w:hAnsi="Arial" w:cs="Arial"/>
          <w:b/>
          <w:bCs/>
          <w:sz w:val="24"/>
          <w:szCs w:val="24"/>
        </w:rPr>
      </w:pPr>
      <w:r>
        <w:rPr>
          <w:rFonts w:ascii="Arial" w:hAnsi="Arial" w:cs="Arial"/>
          <w:b/>
          <w:bCs/>
          <w:sz w:val="24"/>
          <w:szCs w:val="24"/>
        </w:rPr>
        <w:t>Appendices</w:t>
      </w:r>
    </w:p>
    <w:p w14:paraId="016364F4" w14:textId="77777777" w:rsidR="009F57EA" w:rsidRDefault="009F57EA" w:rsidP="00090669">
      <w:pPr>
        <w:rPr>
          <w:rFonts w:ascii="Arial" w:hAnsi="Arial" w:cs="Arial"/>
          <w:b/>
          <w:bCs/>
          <w:sz w:val="24"/>
          <w:szCs w:val="24"/>
        </w:rPr>
      </w:pPr>
    </w:p>
    <w:p w14:paraId="4BDC4B0E" w14:textId="77777777" w:rsidR="009F57EA" w:rsidRPr="00A95C91" w:rsidRDefault="009F57EA" w:rsidP="009F57EA">
      <w:pPr>
        <w:pStyle w:val="Heading1"/>
      </w:pPr>
      <w:bookmarkStart w:id="0" w:name="_Toc134030394"/>
      <w:r w:rsidRPr="00A95C91">
        <w:t>Competitors: Perceptual positioning map</w:t>
      </w:r>
      <w:bookmarkEnd w:id="0"/>
    </w:p>
    <w:p w14:paraId="5CB94D6E" w14:textId="77777777" w:rsidR="009F57EA" w:rsidRDefault="009F57EA" w:rsidP="00090669">
      <w:pPr>
        <w:rPr>
          <w:rFonts w:ascii="Arial" w:hAnsi="Arial" w:cs="Arial"/>
          <w:b/>
          <w:bCs/>
          <w:sz w:val="24"/>
          <w:szCs w:val="24"/>
        </w:rPr>
      </w:pPr>
    </w:p>
    <w:p w14:paraId="73B01DC8" w14:textId="46736995" w:rsidR="00051803" w:rsidRDefault="00051803" w:rsidP="00090669">
      <w:pPr>
        <w:rPr>
          <w:rFonts w:ascii="Times New Roman" w:eastAsia="Times New Roman" w:hAnsi="Times New Roman" w:cs="Times New Roman"/>
          <w:noProof/>
          <w:sz w:val="24"/>
          <w:szCs w:val="24"/>
          <w:lang w:val="en-IN" w:eastAsia="en-IN"/>
        </w:rPr>
      </w:pPr>
      <w:r w:rsidRPr="00A95C91">
        <w:rPr>
          <w:rFonts w:ascii="Times New Roman" w:eastAsia="Times New Roman" w:hAnsi="Times New Roman" w:cs="Times New Roman"/>
          <w:noProof/>
          <w:sz w:val="24"/>
          <w:szCs w:val="24"/>
          <w:lang w:val="en-IN" w:eastAsia="en-IN"/>
        </w:rPr>
        <w:drawing>
          <wp:inline distT="114300" distB="114300" distL="114300" distR="114300" wp14:anchorId="54A65092" wp14:editId="66F357F0">
            <wp:extent cx="5399025" cy="3596640"/>
            <wp:effectExtent l="38100" t="38100" r="30480" b="41910"/>
            <wp:docPr id="3" name="image2.png" descr="A picture containing text, screenshot, font, lin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A picture containing text, screenshot, font, line&#10;&#10;Description automatically generated"/>
                    <pic:cNvPicPr/>
                  </pic:nvPicPr>
                  <pic:blipFill>
                    <a:blip r:embed="rId28"/>
                    <a:stretch>
                      <a:fillRect/>
                    </a:stretch>
                  </pic:blipFill>
                  <pic:spPr>
                    <a:xfrm>
                      <a:off x="0" y="0"/>
                      <a:ext cx="5423319" cy="3612824"/>
                    </a:xfrm>
                    <a:prstGeom prst="rect">
                      <a:avLst/>
                    </a:prstGeom>
                    <a:ln w="25400">
                      <a:solidFill>
                        <a:srgbClr val="000000"/>
                      </a:solidFill>
                      <a:prstDash val="solid"/>
                    </a:ln>
                  </pic:spPr>
                </pic:pic>
              </a:graphicData>
            </a:graphic>
          </wp:inline>
        </w:drawing>
      </w:r>
    </w:p>
    <w:p w14:paraId="41AEB852" w14:textId="77777777" w:rsidR="001B1050" w:rsidRPr="0040714D" w:rsidRDefault="001B1050" w:rsidP="001B1050">
      <w:pPr>
        <w:pStyle w:val="Normal1"/>
        <w:spacing w:line="360" w:lineRule="auto"/>
        <w:jc w:val="center"/>
        <w:rPr>
          <w:rFonts w:ascii="Times New Roman" w:eastAsia="Times New Roman" w:hAnsi="Times New Roman" w:cs="Times New Roman"/>
          <w:b/>
          <w:sz w:val="24"/>
          <w:szCs w:val="24"/>
        </w:rPr>
      </w:pPr>
      <w:r>
        <w:rPr>
          <w:sz w:val="24"/>
          <w:szCs w:val="24"/>
        </w:rPr>
        <w:lastRenderedPageBreak/>
        <w:tab/>
      </w:r>
      <w:r w:rsidRPr="0040714D">
        <w:rPr>
          <w:rFonts w:ascii="Times New Roman" w:eastAsia="Times New Roman" w:hAnsi="Times New Roman" w:cs="Times New Roman"/>
          <w:b/>
          <w:sz w:val="24"/>
          <w:szCs w:val="24"/>
        </w:rPr>
        <w:t>Figure</w:t>
      </w:r>
      <w:r>
        <w:rPr>
          <w:rFonts w:ascii="Times New Roman" w:eastAsia="Times New Roman" w:hAnsi="Times New Roman" w:cs="Times New Roman"/>
          <w:b/>
          <w:sz w:val="24"/>
          <w:szCs w:val="24"/>
        </w:rPr>
        <w:t xml:space="preserve"> 2</w:t>
      </w:r>
      <w:r w:rsidRPr="0040714D">
        <w:rPr>
          <w:rFonts w:ascii="Times New Roman" w:eastAsia="Times New Roman" w:hAnsi="Times New Roman" w:cs="Times New Roman"/>
          <w:b/>
          <w:sz w:val="24"/>
          <w:szCs w:val="24"/>
        </w:rPr>
        <w:t>: Positioning map of Six Senses and Holiday Inn</w:t>
      </w:r>
    </w:p>
    <w:p w14:paraId="66E1EC57" w14:textId="77777777" w:rsidR="001B1050" w:rsidRPr="00A95C91" w:rsidRDefault="001B1050" w:rsidP="001B1050">
      <w:pPr>
        <w:pStyle w:val="Normal1"/>
        <w:spacing w:line="360" w:lineRule="auto"/>
        <w:jc w:val="center"/>
        <w:rPr>
          <w:rFonts w:ascii="Times New Roman" w:eastAsia="Times New Roman" w:hAnsi="Times New Roman" w:cs="Times New Roman"/>
          <w:sz w:val="24"/>
          <w:szCs w:val="24"/>
        </w:rPr>
      </w:pPr>
      <w:r w:rsidRPr="00A95C91">
        <w:rPr>
          <w:rFonts w:ascii="Times New Roman" w:eastAsia="Times New Roman" w:hAnsi="Times New Roman" w:cs="Times New Roman"/>
          <w:sz w:val="24"/>
          <w:szCs w:val="24"/>
        </w:rPr>
        <w:t>(Source: Developed by the learner)</w:t>
      </w:r>
    </w:p>
    <w:p w14:paraId="5E4DFFCA" w14:textId="0434BB8C" w:rsidR="001B1050" w:rsidRPr="001B1050" w:rsidRDefault="001B1050" w:rsidP="001B1050">
      <w:pPr>
        <w:tabs>
          <w:tab w:val="left" w:pos="2016"/>
        </w:tabs>
        <w:rPr>
          <w:rFonts w:ascii="Arial" w:hAnsi="Arial" w:cs="Arial"/>
          <w:sz w:val="24"/>
          <w:szCs w:val="24"/>
        </w:rPr>
      </w:pPr>
    </w:p>
    <w:sectPr w:rsidR="001B1050" w:rsidRPr="001B10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404DE" w14:textId="77777777" w:rsidR="002246EB" w:rsidRDefault="002246EB" w:rsidP="00710383">
      <w:pPr>
        <w:spacing w:after="0" w:line="240" w:lineRule="auto"/>
      </w:pPr>
      <w:r>
        <w:separator/>
      </w:r>
    </w:p>
  </w:endnote>
  <w:endnote w:type="continuationSeparator" w:id="0">
    <w:p w14:paraId="04C21BAF" w14:textId="77777777" w:rsidR="002246EB" w:rsidRDefault="002246EB" w:rsidP="00710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93768" w14:textId="77777777" w:rsidR="002246EB" w:rsidRDefault="002246EB" w:rsidP="00710383">
      <w:pPr>
        <w:spacing w:after="0" w:line="240" w:lineRule="auto"/>
      </w:pPr>
      <w:r>
        <w:separator/>
      </w:r>
    </w:p>
  </w:footnote>
  <w:footnote w:type="continuationSeparator" w:id="0">
    <w:p w14:paraId="76693300" w14:textId="77777777" w:rsidR="002246EB" w:rsidRDefault="002246EB" w:rsidP="007103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9F3"/>
    <w:rsid w:val="00025F76"/>
    <w:rsid w:val="00051803"/>
    <w:rsid w:val="00056DAE"/>
    <w:rsid w:val="00090669"/>
    <w:rsid w:val="000923BC"/>
    <w:rsid w:val="000B0CC7"/>
    <w:rsid w:val="000C2373"/>
    <w:rsid w:val="00101433"/>
    <w:rsid w:val="00194459"/>
    <w:rsid w:val="001B1050"/>
    <w:rsid w:val="001C2234"/>
    <w:rsid w:val="002246EB"/>
    <w:rsid w:val="00267ABA"/>
    <w:rsid w:val="002D47BC"/>
    <w:rsid w:val="002F3AAD"/>
    <w:rsid w:val="003D5944"/>
    <w:rsid w:val="003E3375"/>
    <w:rsid w:val="004461DC"/>
    <w:rsid w:val="004D55A8"/>
    <w:rsid w:val="004F1AB4"/>
    <w:rsid w:val="005014BC"/>
    <w:rsid w:val="0053612B"/>
    <w:rsid w:val="00672590"/>
    <w:rsid w:val="006730E9"/>
    <w:rsid w:val="00710383"/>
    <w:rsid w:val="00733DFC"/>
    <w:rsid w:val="007A41F4"/>
    <w:rsid w:val="008224BB"/>
    <w:rsid w:val="008329F3"/>
    <w:rsid w:val="008B376A"/>
    <w:rsid w:val="009227F6"/>
    <w:rsid w:val="00933098"/>
    <w:rsid w:val="009F57EA"/>
    <w:rsid w:val="00B06953"/>
    <w:rsid w:val="00B34ADE"/>
    <w:rsid w:val="00C26072"/>
    <w:rsid w:val="00C55083"/>
    <w:rsid w:val="00C6743F"/>
    <w:rsid w:val="00C93492"/>
    <w:rsid w:val="00CD04C2"/>
    <w:rsid w:val="00D35E57"/>
    <w:rsid w:val="00F62A28"/>
    <w:rsid w:val="00FC376A"/>
    <w:rsid w:val="00FE0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DC844"/>
  <w15:chartTrackingRefBased/>
  <w15:docId w15:val="{FE940930-2562-405B-B6FB-C8915D45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rsid w:val="009F57EA"/>
    <w:pPr>
      <w:keepNext/>
      <w:keepLines/>
      <w:spacing w:before="400" w:after="120" w:line="24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2373"/>
    <w:pPr>
      <w:spacing w:after="0" w:line="276" w:lineRule="auto"/>
    </w:pPr>
    <w:rPr>
      <w:rFonts w:ascii="Arial" w:eastAsia="Arial" w:hAnsi="Arial" w:cs="Arial"/>
      <w:kern w:val="0"/>
      <w:lang w:val=""/>
      <w14:ligatures w14:val="none"/>
    </w:rPr>
  </w:style>
  <w:style w:type="paragraph" w:styleId="Header">
    <w:name w:val="header"/>
    <w:basedOn w:val="Normal"/>
    <w:link w:val="HeaderChar"/>
    <w:uiPriority w:val="99"/>
    <w:unhideWhenUsed/>
    <w:rsid w:val="00710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383"/>
  </w:style>
  <w:style w:type="paragraph" w:styleId="Footer">
    <w:name w:val="footer"/>
    <w:basedOn w:val="Normal"/>
    <w:link w:val="FooterChar"/>
    <w:uiPriority w:val="99"/>
    <w:unhideWhenUsed/>
    <w:rsid w:val="00710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383"/>
  </w:style>
  <w:style w:type="character" w:customStyle="1" w:styleId="Heading1Char">
    <w:name w:val="Heading 1 Char"/>
    <w:basedOn w:val="DefaultParagraphFont"/>
    <w:link w:val="Heading1"/>
    <w:rsid w:val="009F57EA"/>
    <w:rPr>
      <w:rFonts w:ascii="Times New Roman" w:eastAsia="Arial" w:hAnsi="Times New Roman" w:cs="Arial"/>
      <w:b/>
      <w:kern w:val="0"/>
      <w:sz w:val="24"/>
      <w:szCs w:val="40"/>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nim.co.uk" TargetMode="External"/><Relationship Id="rId13" Type="http://schemas.openxmlformats.org/officeDocument/2006/relationships/hyperlink" Target="https://www.nature.com/articles/s43016%20020%2000179%204" TargetMode="External"/><Relationship Id="rId18" Type="http://schemas.openxmlformats.org/officeDocument/2006/relationships/hyperlink" Target="https://ejournal.metromedia.education/index.php/jos3/article/view/9" TargetMode="External"/><Relationship Id="rId26" Type="http://schemas.openxmlformats.org/officeDocument/2006/relationships/hyperlink" Target="https://www.sciencedirect.com/science/article/pii/S1447677020301790" TargetMode="External"/><Relationship Id="rId3" Type="http://schemas.openxmlformats.org/officeDocument/2006/relationships/webSettings" Target="webSettings.xml"/><Relationship Id="rId21" Type="http://schemas.openxmlformats.org/officeDocument/2006/relationships/hyperlink" Target="https://www.cabidigitallibrary.org/doi/abs/10.1079/9781800621022.0027" TargetMode="External"/><Relationship Id="rId7" Type="http://schemas.openxmlformats.org/officeDocument/2006/relationships/hyperlink" Target="http://www.shapetheagenda.com" TargetMode="External"/><Relationship Id="rId12" Type="http://schemas.openxmlformats.org/officeDocument/2006/relationships/hyperlink" Target="https://www.nature.com/articles/s43016%20020%2000179%204" TargetMode="External"/><Relationship Id="rId17" Type="http://schemas.openxmlformats.org/officeDocument/2006/relationships/hyperlink" Target="https://www.tandfonline.com/doi/abs/10.1080/0965254X.2020.1775683" TargetMode="External"/><Relationship Id="rId25" Type="http://schemas.openxmlformats.org/officeDocument/2006/relationships/hyperlink" Target="https://jnssm.uk.ac.ir/article_2950.html" TargetMode="External"/><Relationship Id="rId2" Type="http://schemas.openxmlformats.org/officeDocument/2006/relationships/settings" Target="settings.xml"/><Relationship Id="rId16" Type="http://schemas.openxmlformats.org/officeDocument/2006/relationships/hyperlink" Target="https://www.tandfonline.com/doi/abs/10.1080/0965254X.2020.1775683" TargetMode="External"/><Relationship Id="rId20" Type="http://schemas.openxmlformats.org/officeDocument/2006/relationships/hyperlink" Target="https://www.cabidigitallibrary.org/doi/abs/10.1079/9781800621022.0027"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shapetheagenda.com" TargetMode="External"/><Relationship Id="rId11" Type="http://schemas.openxmlformats.org/officeDocument/2006/relationships/hyperlink" Target="https://www.ihgplc.com/en/about-%20us" TargetMode="External"/><Relationship Id="rId24" Type="http://schemas.openxmlformats.org/officeDocument/2006/relationships/hyperlink" Target="https://jnssm.uk.ac.ir/article_2950.html" TargetMode="External"/><Relationship Id="rId5" Type="http://schemas.openxmlformats.org/officeDocument/2006/relationships/endnotes" Target="endnotes.xml"/><Relationship Id="rId15" Type="http://schemas.openxmlformats.org/officeDocument/2006/relationships/hyperlink" Target="http://m.growingscience.com/beta/msl/3217-measuring-the-critical-effect-of-marketing-mix-on-customer-loyalty-through-customer-satisfaction-in-food-and-beverage-products.html" TargetMode="External"/><Relationship Id="rId23" Type="http://schemas.openxmlformats.org/officeDocument/2006/relationships/hyperlink" Target="https://books.google.com/books?hl=en&amp;lr=&amp;id=_DmvDwAAQBAJ&amp;oi=fnd&amp;pg=PA1&amp;dq=The+delivery+of+that+kind+of+message+and+using+such+means+which+can+expand+the+brand+value+of+the+organization+is+referred+to+as+promotion&amp;ots=u48Yge8oZm&amp;sig=hEyK9oeWQ2VvifldirTtnvNYRNA" TargetMode="External"/><Relationship Id="rId28" Type="http://schemas.openxmlformats.org/officeDocument/2006/relationships/image" Target="media/image1.png"/><Relationship Id="rId10" Type="http://schemas.openxmlformats.org/officeDocument/2006/relationships/hyperlink" Target="https://www.ihgplc.com/en/about-%20us" TargetMode="External"/><Relationship Id="rId19" Type="http://schemas.openxmlformats.org/officeDocument/2006/relationships/hyperlink" Target="https://ejournal.metromedia.education/index.php/jos3/article/view/9" TargetMode="External"/><Relationship Id="rId4" Type="http://schemas.openxmlformats.org/officeDocument/2006/relationships/footnotes" Target="footnotes.xml"/><Relationship Id="rId9" Type="http://schemas.openxmlformats.org/officeDocument/2006/relationships/hyperlink" Target="http://www.wnim.co.uk" TargetMode="External"/><Relationship Id="rId14" Type="http://schemas.openxmlformats.org/officeDocument/2006/relationships/hyperlink" Target="http://m.growingscience.com/beta/msl/3217-measuring-the-critical-effect-of-marketing-mix-on-customer-loyalty-through-customer-satisfaction-in-food-and-beverage-products.html" TargetMode="External"/><Relationship Id="rId22" Type="http://schemas.openxmlformats.org/officeDocument/2006/relationships/hyperlink" Target="https://books.google.com/books?hl=en&amp;lr=&amp;id=_DmvDwAAQBAJ&amp;oi=fnd&amp;pg=PA1&amp;dq=The+delivery+of+that+kind+of+message+and+using+such+means+which+can+expand+the+brand+value+of+the+organization+is+referred+to+as+promotion&amp;ots=u48Yge8oZm&amp;sig=hEyK9oeWQ2VvifldirTtnvNYRNA" TargetMode="External"/><Relationship Id="rId27" Type="http://schemas.openxmlformats.org/officeDocument/2006/relationships/hyperlink" Target="https://www.sciencedirect.com/science/article/pii/S144767702030179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2472</Words>
  <Characters>14095</Characters>
  <Application>Microsoft Office Word</Application>
  <DocSecurity>0</DocSecurity>
  <Lines>117</Lines>
  <Paragraphs>33</Paragraphs>
  <ScaleCrop>false</ScaleCrop>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Cociuba</dc:creator>
  <cp:keywords/>
  <dc:description/>
  <cp:lastModifiedBy>Mihaela Cociuba</cp:lastModifiedBy>
  <cp:revision>28</cp:revision>
  <dcterms:created xsi:type="dcterms:W3CDTF">2023-05-19T19:21:00Z</dcterms:created>
  <dcterms:modified xsi:type="dcterms:W3CDTF">2023-05-19T20:40:00Z</dcterms:modified>
</cp:coreProperties>
</file>