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1C109" w14:textId="7284ED42" w:rsidR="00ED00D4" w:rsidRDefault="00ED00D4" w:rsidP="00636DB2">
      <w:pPr>
        <w:jc w:val="center"/>
        <w:rPr>
          <w:b/>
          <w:bCs/>
          <w:sz w:val="32"/>
          <w:szCs w:val="32"/>
        </w:rPr>
      </w:pPr>
      <w:r w:rsidRPr="00636DB2">
        <w:rPr>
          <w:b/>
          <w:bCs/>
          <w:sz w:val="32"/>
          <w:szCs w:val="32"/>
        </w:rPr>
        <w:t>Management Accounting</w:t>
      </w:r>
    </w:p>
    <w:p w14:paraId="708EE5F3" w14:textId="26547F0E" w:rsidR="00FB2F73" w:rsidRPr="00636DB2" w:rsidRDefault="00FB2F73" w:rsidP="00636DB2">
      <w:pPr>
        <w:jc w:val="center"/>
        <w:rPr>
          <w:b/>
          <w:bCs/>
          <w:sz w:val="32"/>
          <w:szCs w:val="32"/>
        </w:rPr>
      </w:pPr>
      <w:r>
        <w:rPr>
          <w:b/>
          <w:bCs/>
          <w:sz w:val="32"/>
          <w:szCs w:val="32"/>
        </w:rPr>
        <w:t>Task 2</w:t>
      </w:r>
    </w:p>
    <w:p w14:paraId="7A575F84" w14:textId="77777777" w:rsidR="00ED00D4" w:rsidRDefault="00ED00D4" w:rsidP="00ED00D4"/>
    <w:p w14:paraId="399056E6" w14:textId="77777777" w:rsidR="00E716CD" w:rsidRPr="00C91E2C" w:rsidRDefault="00E716CD" w:rsidP="00E716CD">
      <w:pPr>
        <w:jc w:val="center"/>
        <w:rPr>
          <w:sz w:val="32"/>
          <w:szCs w:val="32"/>
        </w:rPr>
      </w:pPr>
      <w:r w:rsidRPr="00C91E2C">
        <w:rPr>
          <w:sz w:val="32"/>
          <w:szCs w:val="32"/>
        </w:rPr>
        <w:t>Student name: Daniela Nadia Stochita</w:t>
      </w:r>
    </w:p>
    <w:p w14:paraId="71627FF5" w14:textId="77777777" w:rsidR="00E716CD" w:rsidRPr="00C91E2C" w:rsidRDefault="00E716CD" w:rsidP="00E716CD">
      <w:pPr>
        <w:jc w:val="center"/>
        <w:rPr>
          <w:sz w:val="32"/>
          <w:szCs w:val="32"/>
        </w:rPr>
      </w:pPr>
      <w:r w:rsidRPr="00C91E2C">
        <w:rPr>
          <w:sz w:val="32"/>
          <w:szCs w:val="32"/>
        </w:rPr>
        <w:t>Student number: 2113969</w:t>
      </w:r>
    </w:p>
    <w:p w14:paraId="6AD3C201" w14:textId="77777777" w:rsidR="00E716CD" w:rsidRPr="00C91E2C" w:rsidRDefault="00E716CD" w:rsidP="00E716CD">
      <w:pPr>
        <w:jc w:val="center"/>
        <w:rPr>
          <w:sz w:val="32"/>
          <w:szCs w:val="32"/>
        </w:rPr>
      </w:pPr>
      <w:r w:rsidRPr="00C91E2C">
        <w:rPr>
          <w:sz w:val="32"/>
          <w:szCs w:val="32"/>
        </w:rPr>
        <w:t xml:space="preserve">Lecturer name: </w:t>
      </w:r>
      <w:proofErr w:type="spellStart"/>
      <w:r w:rsidRPr="00C91E2C">
        <w:rPr>
          <w:sz w:val="32"/>
          <w:szCs w:val="32"/>
        </w:rPr>
        <w:t>Muno</w:t>
      </w:r>
      <w:proofErr w:type="spellEnd"/>
      <w:r w:rsidRPr="00C91E2C">
        <w:rPr>
          <w:sz w:val="32"/>
          <w:szCs w:val="32"/>
        </w:rPr>
        <w:t xml:space="preserve"> </w:t>
      </w:r>
      <w:proofErr w:type="spellStart"/>
      <w:r w:rsidRPr="00C91E2C">
        <w:rPr>
          <w:sz w:val="32"/>
          <w:szCs w:val="32"/>
        </w:rPr>
        <w:t>Zuwirai</w:t>
      </w:r>
      <w:proofErr w:type="spellEnd"/>
    </w:p>
    <w:p w14:paraId="58C67EB2" w14:textId="025693B1" w:rsidR="00E716CD" w:rsidRPr="00C91E2C" w:rsidRDefault="00E716CD" w:rsidP="00E716CD">
      <w:pPr>
        <w:jc w:val="center"/>
        <w:rPr>
          <w:sz w:val="32"/>
          <w:szCs w:val="32"/>
        </w:rPr>
        <w:sectPr w:rsidR="00E716CD" w:rsidRPr="00C91E2C">
          <w:footerReference w:type="default" r:id="rId8"/>
          <w:pgSz w:w="12240" w:h="15840"/>
          <w:pgMar w:top="1440" w:right="1440" w:bottom="1440" w:left="1440" w:header="720" w:footer="720" w:gutter="0"/>
          <w:cols w:space="720"/>
          <w:docGrid w:linePitch="360"/>
        </w:sectPr>
      </w:pPr>
      <w:r w:rsidRPr="00C91E2C">
        <w:rPr>
          <w:sz w:val="32"/>
          <w:szCs w:val="32"/>
        </w:rPr>
        <w:t xml:space="preserve">Module code:        </w:t>
      </w:r>
      <w:r>
        <w:rPr>
          <w:sz w:val="32"/>
          <w:szCs w:val="32"/>
        </w:rPr>
        <w:t>LCBB5</w:t>
      </w:r>
      <w:r>
        <w:rPr>
          <w:sz w:val="32"/>
          <w:szCs w:val="32"/>
        </w:rPr>
        <w:t>002</w:t>
      </w:r>
    </w:p>
    <w:sdt>
      <w:sdtPr>
        <w:rPr>
          <w:rFonts w:ascii="Arial" w:eastAsiaTheme="minorHAnsi" w:hAnsi="Arial" w:cstheme="minorBidi"/>
          <w:color w:val="auto"/>
          <w:sz w:val="22"/>
          <w:szCs w:val="22"/>
        </w:rPr>
        <w:id w:val="-1945376520"/>
        <w:docPartObj>
          <w:docPartGallery w:val="Table of Contents"/>
          <w:docPartUnique/>
        </w:docPartObj>
      </w:sdtPr>
      <w:sdtEndPr>
        <w:rPr>
          <w:noProof/>
        </w:rPr>
      </w:sdtEndPr>
      <w:sdtContent>
        <w:p w14:paraId="74632CA8" w14:textId="65EEE646" w:rsidR="00CC1180" w:rsidRPr="00636DB2" w:rsidRDefault="00CC1180">
          <w:pPr>
            <w:pStyle w:val="TOCHeading"/>
          </w:pPr>
          <w:r w:rsidRPr="00636DB2">
            <w:t>Table of Contents</w:t>
          </w:r>
        </w:p>
        <w:p w14:paraId="6C1AD881" w14:textId="39A3E43B" w:rsidR="00FB2F73" w:rsidRDefault="00CC1180">
          <w:pPr>
            <w:pStyle w:val="TOC1"/>
            <w:rPr>
              <w:rFonts w:asciiTheme="minorHAnsi" w:eastAsiaTheme="minorEastAsia" w:hAnsiTheme="minorHAnsi" w:cstheme="minorBidi"/>
              <w:lang w:val="en-US"/>
            </w:rPr>
          </w:pPr>
          <w:r w:rsidRPr="00636DB2">
            <w:rPr>
              <w:noProof w:val="0"/>
            </w:rPr>
            <w:fldChar w:fldCharType="begin"/>
          </w:r>
          <w:r w:rsidRPr="00636DB2">
            <w:instrText xml:space="preserve"> TOC \o "1-3" \h \z \u </w:instrText>
          </w:r>
          <w:r w:rsidRPr="00636DB2">
            <w:rPr>
              <w:noProof w:val="0"/>
            </w:rPr>
            <w:fldChar w:fldCharType="separate"/>
          </w:r>
          <w:hyperlink w:anchor="_Toc128593948" w:history="1">
            <w:r w:rsidR="00FB2F73" w:rsidRPr="006B7AF4">
              <w:rPr>
                <w:rStyle w:val="Hyperlink"/>
              </w:rPr>
              <w:t>Task B</w:t>
            </w:r>
            <w:r w:rsidR="00FB2F73">
              <w:rPr>
                <w:webHidden/>
              </w:rPr>
              <w:tab/>
            </w:r>
            <w:r w:rsidR="00FB2F73">
              <w:rPr>
                <w:webHidden/>
              </w:rPr>
              <w:fldChar w:fldCharType="begin"/>
            </w:r>
            <w:r w:rsidR="00FB2F73">
              <w:rPr>
                <w:webHidden/>
              </w:rPr>
              <w:instrText xml:space="preserve"> PAGEREF _Toc128593948 \h </w:instrText>
            </w:r>
            <w:r w:rsidR="00FB2F73">
              <w:rPr>
                <w:webHidden/>
              </w:rPr>
            </w:r>
            <w:r w:rsidR="00FB2F73">
              <w:rPr>
                <w:webHidden/>
              </w:rPr>
              <w:fldChar w:fldCharType="separate"/>
            </w:r>
            <w:r w:rsidR="00FB2F73">
              <w:rPr>
                <w:webHidden/>
              </w:rPr>
              <w:t>3</w:t>
            </w:r>
            <w:r w:rsidR="00FB2F73">
              <w:rPr>
                <w:webHidden/>
              </w:rPr>
              <w:fldChar w:fldCharType="end"/>
            </w:r>
          </w:hyperlink>
        </w:p>
        <w:p w14:paraId="5CF0CC51" w14:textId="28553E4C" w:rsidR="00FB2F73" w:rsidRDefault="00000000">
          <w:pPr>
            <w:pStyle w:val="TOC1"/>
            <w:rPr>
              <w:rFonts w:asciiTheme="minorHAnsi" w:eastAsiaTheme="minorEastAsia" w:hAnsiTheme="minorHAnsi" w:cstheme="minorBidi"/>
              <w:lang w:val="en-US"/>
            </w:rPr>
          </w:pPr>
          <w:hyperlink w:anchor="_Toc128593949" w:history="1">
            <w:r w:rsidR="00FB2F73" w:rsidRPr="006B7AF4">
              <w:rPr>
                <w:rStyle w:val="Hyperlink"/>
              </w:rPr>
              <w:t>Introduction</w:t>
            </w:r>
            <w:r w:rsidR="00FB2F73">
              <w:rPr>
                <w:webHidden/>
              </w:rPr>
              <w:tab/>
            </w:r>
            <w:r w:rsidR="00FB2F73">
              <w:rPr>
                <w:webHidden/>
              </w:rPr>
              <w:fldChar w:fldCharType="begin"/>
            </w:r>
            <w:r w:rsidR="00FB2F73">
              <w:rPr>
                <w:webHidden/>
              </w:rPr>
              <w:instrText xml:space="preserve"> PAGEREF _Toc128593949 \h </w:instrText>
            </w:r>
            <w:r w:rsidR="00FB2F73">
              <w:rPr>
                <w:webHidden/>
              </w:rPr>
            </w:r>
            <w:r w:rsidR="00FB2F73">
              <w:rPr>
                <w:webHidden/>
              </w:rPr>
              <w:fldChar w:fldCharType="separate"/>
            </w:r>
            <w:r w:rsidR="00FB2F73">
              <w:rPr>
                <w:webHidden/>
              </w:rPr>
              <w:t>3</w:t>
            </w:r>
            <w:r w:rsidR="00FB2F73">
              <w:rPr>
                <w:webHidden/>
              </w:rPr>
              <w:fldChar w:fldCharType="end"/>
            </w:r>
          </w:hyperlink>
        </w:p>
        <w:p w14:paraId="1CDB1838" w14:textId="095B3977" w:rsidR="00FB2F73" w:rsidRDefault="00000000">
          <w:pPr>
            <w:pStyle w:val="TOC1"/>
            <w:rPr>
              <w:rFonts w:asciiTheme="minorHAnsi" w:eastAsiaTheme="minorEastAsia" w:hAnsiTheme="minorHAnsi" w:cstheme="minorBidi"/>
              <w:lang w:val="en-US"/>
            </w:rPr>
          </w:pPr>
          <w:hyperlink w:anchor="_Toc128593950" w:history="1">
            <w:r w:rsidR="00FB2F73" w:rsidRPr="006B7AF4">
              <w:rPr>
                <w:rStyle w:val="Hyperlink"/>
                <w:b/>
              </w:rPr>
              <w:t>2.1 Breakeven point</w:t>
            </w:r>
            <w:r w:rsidR="00FB2F73">
              <w:rPr>
                <w:webHidden/>
              </w:rPr>
              <w:tab/>
            </w:r>
            <w:r w:rsidR="00FB2F73">
              <w:rPr>
                <w:webHidden/>
              </w:rPr>
              <w:fldChar w:fldCharType="begin"/>
            </w:r>
            <w:r w:rsidR="00FB2F73">
              <w:rPr>
                <w:webHidden/>
              </w:rPr>
              <w:instrText xml:space="preserve"> PAGEREF _Toc128593950 \h </w:instrText>
            </w:r>
            <w:r w:rsidR="00FB2F73">
              <w:rPr>
                <w:webHidden/>
              </w:rPr>
            </w:r>
            <w:r w:rsidR="00FB2F73">
              <w:rPr>
                <w:webHidden/>
              </w:rPr>
              <w:fldChar w:fldCharType="separate"/>
            </w:r>
            <w:r w:rsidR="00FB2F73">
              <w:rPr>
                <w:webHidden/>
              </w:rPr>
              <w:t>3</w:t>
            </w:r>
            <w:r w:rsidR="00FB2F73">
              <w:rPr>
                <w:webHidden/>
              </w:rPr>
              <w:fldChar w:fldCharType="end"/>
            </w:r>
          </w:hyperlink>
        </w:p>
        <w:p w14:paraId="1C3CD930" w14:textId="2F66DD70" w:rsidR="00FB2F73" w:rsidRDefault="00000000">
          <w:pPr>
            <w:pStyle w:val="TOC1"/>
            <w:rPr>
              <w:rFonts w:asciiTheme="minorHAnsi" w:eastAsiaTheme="minorEastAsia" w:hAnsiTheme="minorHAnsi" w:cstheme="minorBidi"/>
              <w:lang w:val="en-US"/>
            </w:rPr>
          </w:pPr>
          <w:hyperlink w:anchor="_Toc128593951" w:history="1">
            <w:r w:rsidR="00FB2F73" w:rsidRPr="006B7AF4">
              <w:rPr>
                <w:rStyle w:val="Hyperlink"/>
                <w:b/>
              </w:rPr>
              <w:t>2.2 Plates sold by DelhiCorner to make a profit of £24,000.</w:t>
            </w:r>
            <w:r w:rsidR="00FB2F73">
              <w:rPr>
                <w:webHidden/>
              </w:rPr>
              <w:tab/>
            </w:r>
            <w:r w:rsidR="00FB2F73">
              <w:rPr>
                <w:webHidden/>
              </w:rPr>
              <w:fldChar w:fldCharType="begin"/>
            </w:r>
            <w:r w:rsidR="00FB2F73">
              <w:rPr>
                <w:webHidden/>
              </w:rPr>
              <w:instrText xml:space="preserve"> PAGEREF _Toc128593951 \h </w:instrText>
            </w:r>
            <w:r w:rsidR="00FB2F73">
              <w:rPr>
                <w:webHidden/>
              </w:rPr>
            </w:r>
            <w:r w:rsidR="00FB2F73">
              <w:rPr>
                <w:webHidden/>
              </w:rPr>
              <w:fldChar w:fldCharType="separate"/>
            </w:r>
            <w:r w:rsidR="00FB2F73">
              <w:rPr>
                <w:webHidden/>
              </w:rPr>
              <w:t>3</w:t>
            </w:r>
            <w:r w:rsidR="00FB2F73">
              <w:rPr>
                <w:webHidden/>
              </w:rPr>
              <w:fldChar w:fldCharType="end"/>
            </w:r>
          </w:hyperlink>
        </w:p>
        <w:p w14:paraId="6564CCCB" w14:textId="2EEDDDFF" w:rsidR="00FB2F73" w:rsidRDefault="00000000">
          <w:pPr>
            <w:pStyle w:val="TOC1"/>
            <w:rPr>
              <w:rFonts w:asciiTheme="minorHAnsi" w:eastAsiaTheme="minorEastAsia" w:hAnsiTheme="minorHAnsi" w:cstheme="minorBidi"/>
              <w:lang w:val="en-US"/>
            </w:rPr>
          </w:pPr>
          <w:hyperlink w:anchor="_Toc128593952" w:history="1">
            <w:r w:rsidR="00FB2F73" w:rsidRPr="006B7AF4">
              <w:rPr>
                <w:rStyle w:val="Hyperlink"/>
                <w:b/>
              </w:rPr>
              <w:t>2.3 The revenue DelhiCorner to make a profit of £18,200</w:t>
            </w:r>
            <w:r w:rsidR="00FB2F73">
              <w:rPr>
                <w:webHidden/>
              </w:rPr>
              <w:tab/>
            </w:r>
            <w:r w:rsidR="00FB2F73">
              <w:rPr>
                <w:webHidden/>
              </w:rPr>
              <w:fldChar w:fldCharType="begin"/>
            </w:r>
            <w:r w:rsidR="00FB2F73">
              <w:rPr>
                <w:webHidden/>
              </w:rPr>
              <w:instrText xml:space="preserve"> PAGEREF _Toc128593952 \h </w:instrText>
            </w:r>
            <w:r w:rsidR="00FB2F73">
              <w:rPr>
                <w:webHidden/>
              </w:rPr>
            </w:r>
            <w:r w:rsidR="00FB2F73">
              <w:rPr>
                <w:webHidden/>
              </w:rPr>
              <w:fldChar w:fldCharType="separate"/>
            </w:r>
            <w:r w:rsidR="00FB2F73">
              <w:rPr>
                <w:webHidden/>
              </w:rPr>
              <w:t>4</w:t>
            </w:r>
            <w:r w:rsidR="00FB2F73">
              <w:rPr>
                <w:webHidden/>
              </w:rPr>
              <w:fldChar w:fldCharType="end"/>
            </w:r>
          </w:hyperlink>
        </w:p>
        <w:p w14:paraId="67117716" w14:textId="1B598050" w:rsidR="00FB2F73" w:rsidRDefault="00000000">
          <w:pPr>
            <w:pStyle w:val="TOC1"/>
            <w:rPr>
              <w:rFonts w:asciiTheme="minorHAnsi" w:eastAsiaTheme="minorEastAsia" w:hAnsiTheme="minorHAnsi" w:cstheme="minorBidi"/>
              <w:lang w:val="en-US"/>
            </w:rPr>
          </w:pPr>
          <w:hyperlink w:anchor="_Toc128593953" w:history="1">
            <w:r w:rsidR="00FB2F73" w:rsidRPr="006B7AF4">
              <w:rPr>
                <w:rStyle w:val="Hyperlink"/>
                <w:b/>
              </w:rPr>
              <w:t>2.4 The limitations of the break-even/ cost-volume-profit analysis and its practical applicability in delhicorner.</w:t>
            </w:r>
            <w:r w:rsidR="00FB2F73">
              <w:rPr>
                <w:webHidden/>
              </w:rPr>
              <w:tab/>
            </w:r>
            <w:r w:rsidR="00FB2F73">
              <w:rPr>
                <w:webHidden/>
              </w:rPr>
              <w:fldChar w:fldCharType="begin"/>
            </w:r>
            <w:r w:rsidR="00FB2F73">
              <w:rPr>
                <w:webHidden/>
              </w:rPr>
              <w:instrText xml:space="preserve"> PAGEREF _Toc128593953 \h </w:instrText>
            </w:r>
            <w:r w:rsidR="00FB2F73">
              <w:rPr>
                <w:webHidden/>
              </w:rPr>
            </w:r>
            <w:r w:rsidR="00FB2F73">
              <w:rPr>
                <w:webHidden/>
              </w:rPr>
              <w:fldChar w:fldCharType="separate"/>
            </w:r>
            <w:r w:rsidR="00FB2F73">
              <w:rPr>
                <w:webHidden/>
              </w:rPr>
              <w:t>4</w:t>
            </w:r>
            <w:r w:rsidR="00FB2F73">
              <w:rPr>
                <w:webHidden/>
              </w:rPr>
              <w:fldChar w:fldCharType="end"/>
            </w:r>
          </w:hyperlink>
        </w:p>
        <w:p w14:paraId="2412840D" w14:textId="49C9E976" w:rsidR="00FB2F73" w:rsidRDefault="00000000">
          <w:pPr>
            <w:pStyle w:val="TOC1"/>
            <w:rPr>
              <w:rFonts w:asciiTheme="minorHAnsi" w:eastAsiaTheme="minorEastAsia" w:hAnsiTheme="minorHAnsi" w:cstheme="minorBidi"/>
              <w:lang w:val="en-US"/>
            </w:rPr>
          </w:pPr>
          <w:hyperlink w:anchor="_Toc128593954" w:history="1">
            <w:r w:rsidR="00FB2F73" w:rsidRPr="006B7AF4">
              <w:rPr>
                <w:rStyle w:val="Hyperlink"/>
              </w:rPr>
              <w:t>Conclusion</w:t>
            </w:r>
            <w:r w:rsidR="00FB2F73">
              <w:rPr>
                <w:webHidden/>
              </w:rPr>
              <w:tab/>
            </w:r>
            <w:r w:rsidR="00FB2F73">
              <w:rPr>
                <w:webHidden/>
              </w:rPr>
              <w:fldChar w:fldCharType="begin"/>
            </w:r>
            <w:r w:rsidR="00FB2F73">
              <w:rPr>
                <w:webHidden/>
              </w:rPr>
              <w:instrText xml:space="preserve"> PAGEREF _Toc128593954 \h </w:instrText>
            </w:r>
            <w:r w:rsidR="00FB2F73">
              <w:rPr>
                <w:webHidden/>
              </w:rPr>
            </w:r>
            <w:r w:rsidR="00FB2F73">
              <w:rPr>
                <w:webHidden/>
              </w:rPr>
              <w:fldChar w:fldCharType="separate"/>
            </w:r>
            <w:r w:rsidR="00FB2F73">
              <w:rPr>
                <w:webHidden/>
              </w:rPr>
              <w:t>5</w:t>
            </w:r>
            <w:r w:rsidR="00FB2F73">
              <w:rPr>
                <w:webHidden/>
              </w:rPr>
              <w:fldChar w:fldCharType="end"/>
            </w:r>
          </w:hyperlink>
        </w:p>
        <w:p w14:paraId="7560A044" w14:textId="14C2CB1F" w:rsidR="00FB2F73" w:rsidRDefault="00000000">
          <w:pPr>
            <w:pStyle w:val="TOC1"/>
            <w:rPr>
              <w:rFonts w:asciiTheme="minorHAnsi" w:eastAsiaTheme="minorEastAsia" w:hAnsiTheme="minorHAnsi" w:cstheme="minorBidi"/>
              <w:lang w:val="en-US"/>
            </w:rPr>
          </w:pPr>
          <w:hyperlink w:anchor="_Toc128593955" w:history="1">
            <w:r w:rsidR="00FB2F73" w:rsidRPr="006B7AF4">
              <w:rPr>
                <w:rStyle w:val="Hyperlink"/>
              </w:rPr>
              <w:t>References</w:t>
            </w:r>
            <w:r w:rsidR="00FB2F73">
              <w:rPr>
                <w:webHidden/>
              </w:rPr>
              <w:tab/>
            </w:r>
            <w:r w:rsidR="00FB2F73">
              <w:rPr>
                <w:webHidden/>
              </w:rPr>
              <w:fldChar w:fldCharType="begin"/>
            </w:r>
            <w:r w:rsidR="00FB2F73">
              <w:rPr>
                <w:webHidden/>
              </w:rPr>
              <w:instrText xml:space="preserve"> PAGEREF _Toc128593955 \h </w:instrText>
            </w:r>
            <w:r w:rsidR="00FB2F73">
              <w:rPr>
                <w:webHidden/>
              </w:rPr>
            </w:r>
            <w:r w:rsidR="00FB2F73">
              <w:rPr>
                <w:webHidden/>
              </w:rPr>
              <w:fldChar w:fldCharType="separate"/>
            </w:r>
            <w:r w:rsidR="00FB2F73">
              <w:rPr>
                <w:webHidden/>
              </w:rPr>
              <w:t>6</w:t>
            </w:r>
            <w:r w:rsidR="00FB2F73">
              <w:rPr>
                <w:webHidden/>
              </w:rPr>
              <w:fldChar w:fldCharType="end"/>
            </w:r>
          </w:hyperlink>
        </w:p>
        <w:p w14:paraId="1BB5153B" w14:textId="16F13DBA" w:rsidR="00CC1180" w:rsidRDefault="00CC1180">
          <w:r w:rsidRPr="00636DB2">
            <w:rPr>
              <w:noProof/>
            </w:rPr>
            <w:fldChar w:fldCharType="end"/>
          </w:r>
        </w:p>
      </w:sdtContent>
    </w:sdt>
    <w:p w14:paraId="68A964C1" w14:textId="77777777" w:rsidR="00CC1180" w:rsidRDefault="00CC1180">
      <w:pPr>
        <w:spacing w:line="259" w:lineRule="auto"/>
        <w:jc w:val="left"/>
        <w:rPr>
          <w:rFonts w:eastAsia="Arial" w:cs="Arial"/>
          <w:b/>
          <w:sz w:val="32"/>
          <w:szCs w:val="40"/>
          <w:lang w:val="en"/>
        </w:rPr>
      </w:pPr>
      <w:r>
        <w:br w:type="page"/>
      </w:r>
    </w:p>
    <w:p w14:paraId="2EA38473" w14:textId="77777777" w:rsidR="00F21599" w:rsidRDefault="00F21599" w:rsidP="00CC1180">
      <w:pPr>
        <w:rPr>
          <w:lang w:val="en"/>
        </w:rPr>
        <w:sectPr w:rsidR="00F21599">
          <w:footerReference w:type="default" r:id="rId9"/>
          <w:pgSz w:w="12240" w:h="15840"/>
          <w:pgMar w:top="1440" w:right="1440" w:bottom="1440" w:left="1440" w:header="720" w:footer="720" w:gutter="0"/>
          <w:cols w:space="720"/>
          <w:docGrid w:linePitch="360"/>
        </w:sectPr>
      </w:pPr>
    </w:p>
    <w:p w14:paraId="7779B560" w14:textId="121801EB" w:rsidR="00F21599" w:rsidRDefault="00F21599" w:rsidP="00F21599">
      <w:pPr>
        <w:pStyle w:val="Heading1"/>
      </w:pPr>
      <w:bookmarkStart w:id="0" w:name="_Toc128593948"/>
      <w:r w:rsidRPr="00A919F0">
        <w:lastRenderedPageBreak/>
        <w:t>Task B</w:t>
      </w:r>
      <w:bookmarkEnd w:id="0"/>
    </w:p>
    <w:p w14:paraId="37D3D139" w14:textId="77777777" w:rsidR="00F21599" w:rsidRDefault="00F21599" w:rsidP="00F21599">
      <w:pPr>
        <w:pStyle w:val="Heading1"/>
      </w:pPr>
      <w:bookmarkStart w:id="1" w:name="_Toc128593949"/>
      <w:r>
        <w:t>Introduction</w:t>
      </w:r>
      <w:bookmarkEnd w:id="1"/>
    </w:p>
    <w:p w14:paraId="540E58F7" w14:textId="40BD4E29" w:rsidR="00F21599" w:rsidRDefault="00F21599" w:rsidP="00F21599">
      <w:pPr>
        <w:rPr>
          <w:lang w:val="en"/>
        </w:rPr>
      </w:pPr>
      <w:r w:rsidRPr="00A919F0">
        <w:rPr>
          <w:lang w:val="en"/>
        </w:rPr>
        <w:t>The case requires the calculation of the break-even point for the restaurant, the number of plates that need to be sold to make a profit of £24,000, and the revenue needed to make a profit of £18,200 after incurring an additional advertising cost of £5,000.</w:t>
      </w:r>
    </w:p>
    <w:p w14:paraId="1FF5E2F9" w14:textId="77777777" w:rsidR="00F21599" w:rsidRPr="00A919F0" w:rsidRDefault="00F21599" w:rsidP="00F21599">
      <w:pPr>
        <w:keepNext/>
        <w:keepLines/>
        <w:spacing w:before="400" w:after="120"/>
        <w:outlineLvl w:val="0"/>
        <w:rPr>
          <w:rFonts w:eastAsia="Arial" w:cs="Arial"/>
          <w:b/>
          <w:sz w:val="32"/>
          <w:szCs w:val="40"/>
          <w:lang w:val="en"/>
        </w:rPr>
      </w:pPr>
      <w:bookmarkStart w:id="2" w:name="_Toc128593950"/>
      <w:r w:rsidRPr="00A919F0">
        <w:rPr>
          <w:rFonts w:eastAsia="Arial" w:cs="Arial"/>
          <w:b/>
          <w:sz w:val="32"/>
          <w:szCs w:val="40"/>
          <w:lang w:val="en"/>
        </w:rPr>
        <w:t>2.1 Breakeven point</w:t>
      </w:r>
      <w:bookmarkEnd w:id="2"/>
    </w:p>
    <w:p w14:paraId="37113769" w14:textId="77777777" w:rsidR="00F21599" w:rsidRPr="00A919F0" w:rsidRDefault="00F21599" w:rsidP="00F21599">
      <w:pPr>
        <w:rPr>
          <w:lang w:val="en"/>
        </w:rPr>
      </w:pPr>
      <w:r w:rsidRPr="00A919F0">
        <w:rPr>
          <w:lang w:val="en"/>
        </w:rPr>
        <w:t xml:space="preserve">To calculate the breakeven point, </w:t>
      </w:r>
      <w:proofErr w:type="spellStart"/>
      <w:r w:rsidRPr="00A919F0">
        <w:rPr>
          <w:lang w:val="en"/>
        </w:rPr>
        <w:t>DelhiCorner</w:t>
      </w:r>
      <w:proofErr w:type="spellEnd"/>
      <w:r w:rsidRPr="00A919F0">
        <w:rPr>
          <w:lang w:val="en"/>
        </w:rPr>
        <w:t xml:space="preserve"> need to determine the contribution per unit first</w:t>
      </w:r>
      <w:r>
        <w:rPr>
          <w:lang w:val="en"/>
        </w:rPr>
        <w:t xml:space="preserve"> </w:t>
      </w:r>
      <w:r w:rsidRPr="00354EEA">
        <w:t>(Bhattacharya, 2022)</w:t>
      </w:r>
      <w:r w:rsidRPr="00A919F0">
        <w:rPr>
          <w:lang w:val="en"/>
        </w:rPr>
        <w:t>. In this case, the contribution per plate is:</w:t>
      </w:r>
    </w:p>
    <w:tbl>
      <w:tblPr>
        <w:tblStyle w:val="PlainTable4"/>
        <w:tblW w:w="0" w:type="auto"/>
        <w:tblLook w:val="04A0" w:firstRow="1" w:lastRow="0" w:firstColumn="1" w:lastColumn="0" w:noHBand="0" w:noVBand="1"/>
      </w:tblPr>
      <w:tblGrid>
        <w:gridCol w:w="9350"/>
      </w:tblGrid>
      <w:tr w:rsidR="00F21599" w:rsidRPr="00A919F0" w14:paraId="2B34235A" w14:textId="77777777" w:rsidTr="00BD44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A877F87" w14:textId="77777777" w:rsidR="00F21599" w:rsidRPr="00A919F0" w:rsidRDefault="00F21599" w:rsidP="00BD4460">
            <w:pPr>
              <w:rPr>
                <w:lang w:val="en"/>
              </w:rPr>
            </w:pPr>
            <w:r w:rsidRPr="00A919F0">
              <w:rPr>
                <w:lang w:val="en"/>
              </w:rPr>
              <w:t>Contribution per plate = Selling price per plate - Variable cost per plate</w:t>
            </w:r>
          </w:p>
        </w:tc>
      </w:tr>
      <w:tr w:rsidR="00F21599" w:rsidRPr="00A919F0" w14:paraId="6356F147" w14:textId="77777777" w:rsidTr="00BD4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A3D0E36" w14:textId="77777777" w:rsidR="00F21599" w:rsidRPr="00A919F0" w:rsidRDefault="00F21599" w:rsidP="00BD4460">
            <w:pPr>
              <w:rPr>
                <w:lang w:val="en"/>
              </w:rPr>
            </w:pPr>
            <w:r w:rsidRPr="00A919F0">
              <w:rPr>
                <w:lang w:val="en"/>
              </w:rPr>
              <w:t>= £65 - £40</w:t>
            </w:r>
          </w:p>
        </w:tc>
      </w:tr>
      <w:tr w:rsidR="00F21599" w:rsidRPr="00A919F0" w14:paraId="6D8B5919" w14:textId="77777777" w:rsidTr="00BD4460">
        <w:tc>
          <w:tcPr>
            <w:cnfStyle w:val="001000000000" w:firstRow="0" w:lastRow="0" w:firstColumn="1" w:lastColumn="0" w:oddVBand="0" w:evenVBand="0" w:oddHBand="0" w:evenHBand="0" w:firstRowFirstColumn="0" w:firstRowLastColumn="0" w:lastRowFirstColumn="0" w:lastRowLastColumn="0"/>
            <w:tcW w:w="9350" w:type="dxa"/>
          </w:tcPr>
          <w:p w14:paraId="19730B75" w14:textId="77777777" w:rsidR="00F21599" w:rsidRPr="00A919F0" w:rsidRDefault="00F21599" w:rsidP="00BD4460">
            <w:pPr>
              <w:rPr>
                <w:lang w:val="en"/>
              </w:rPr>
            </w:pPr>
            <w:r w:rsidRPr="00A919F0">
              <w:rPr>
                <w:lang w:val="en"/>
              </w:rPr>
              <w:t>= £25</w:t>
            </w:r>
          </w:p>
        </w:tc>
      </w:tr>
    </w:tbl>
    <w:p w14:paraId="15E60CDF" w14:textId="77777777" w:rsidR="00F21599" w:rsidRPr="00A919F0" w:rsidRDefault="00F21599" w:rsidP="00F21599">
      <w:pPr>
        <w:rPr>
          <w:lang w:val="en"/>
        </w:rPr>
      </w:pPr>
      <w:r w:rsidRPr="00A919F0">
        <w:rPr>
          <w:lang w:val="en"/>
        </w:rPr>
        <w:t>Next, calculation the breakeven point in plates as follows:</w:t>
      </w:r>
    </w:p>
    <w:tbl>
      <w:tblPr>
        <w:tblStyle w:val="PlainTable4"/>
        <w:tblW w:w="0" w:type="auto"/>
        <w:tblLook w:val="04A0" w:firstRow="1" w:lastRow="0" w:firstColumn="1" w:lastColumn="0" w:noHBand="0" w:noVBand="1"/>
      </w:tblPr>
      <w:tblGrid>
        <w:gridCol w:w="9350"/>
      </w:tblGrid>
      <w:tr w:rsidR="00F21599" w:rsidRPr="00A919F0" w14:paraId="4EB06C04" w14:textId="77777777" w:rsidTr="00BD44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58872FF" w14:textId="77777777" w:rsidR="00F21599" w:rsidRPr="00A919F0" w:rsidRDefault="00F21599" w:rsidP="00BD4460">
            <w:pPr>
              <w:rPr>
                <w:lang w:val="en"/>
              </w:rPr>
            </w:pPr>
            <w:r w:rsidRPr="00A919F0">
              <w:rPr>
                <w:lang w:val="en"/>
              </w:rPr>
              <w:t>Breakeven point (in plates) = Fixed costs / Contribution per plate</w:t>
            </w:r>
          </w:p>
        </w:tc>
      </w:tr>
      <w:tr w:rsidR="00F21599" w:rsidRPr="00A919F0" w14:paraId="08C0F3C5" w14:textId="77777777" w:rsidTr="00BD4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12CA4F3" w14:textId="77777777" w:rsidR="00F21599" w:rsidRPr="00A919F0" w:rsidRDefault="00F21599" w:rsidP="00BD4460">
            <w:pPr>
              <w:rPr>
                <w:lang w:val="en"/>
              </w:rPr>
            </w:pPr>
            <w:r w:rsidRPr="00A919F0">
              <w:rPr>
                <w:lang w:val="en"/>
              </w:rPr>
              <w:t>= £11,500 / £25</w:t>
            </w:r>
          </w:p>
        </w:tc>
      </w:tr>
      <w:tr w:rsidR="00F21599" w:rsidRPr="00A919F0" w14:paraId="5CAD0415" w14:textId="77777777" w:rsidTr="00BD4460">
        <w:tc>
          <w:tcPr>
            <w:cnfStyle w:val="001000000000" w:firstRow="0" w:lastRow="0" w:firstColumn="1" w:lastColumn="0" w:oddVBand="0" w:evenVBand="0" w:oddHBand="0" w:evenHBand="0" w:firstRowFirstColumn="0" w:firstRowLastColumn="0" w:lastRowFirstColumn="0" w:lastRowLastColumn="0"/>
            <w:tcW w:w="9350" w:type="dxa"/>
          </w:tcPr>
          <w:p w14:paraId="6D5478D9" w14:textId="77777777" w:rsidR="00F21599" w:rsidRPr="00A919F0" w:rsidRDefault="00F21599" w:rsidP="00BD4460">
            <w:pPr>
              <w:rPr>
                <w:lang w:val="en"/>
              </w:rPr>
            </w:pPr>
            <w:r w:rsidRPr="00A919F0">
              <w:rPr>
                <w:lang w:val="en"/>
              </w:rPr>
              <w:t>= 460 plates</w:t>
            </w:r>
          </w:p>
        </w:tc>
      </w:tr>
    </w:tbl>
    <w:p w14:paraId="74827F27" w14:textId="77777777" w:rsidR="00F21599" w:rsidRPr="00A919F0" w:rsidRDefault="00F21599" w:rsidP="00F21599">
      <w:pPr>
        <w:rPr>
          <w:lang w:val="en"/>
        </w:rPr>
      </w:pPr>
      <w:r w:rsidRPr="00A919F0">
        <w:rPr>
          <w:lang w:val="en"/>
        </w:rPr>
        <w:t xml:space="preserve">Therefore, </w:t>
      </w:r>
      <w:proofErr w:type="spellStart"/>
      <w:r w:rsidRPr="00A919F0">
        <w:rPr>
          <w:lang w:val="en"/>
        </w:rPr>
        <w:t>DelhiCorner</w:t>
      </w:r>
      <w:proofErr w:type="spellEnd"/>
      <w:r w:rsidRPr="00A919F0">
        <w:rPr>
          <w:lang w:val="en"/>
        </w:rPr>
        <w:t xml:space="preserve"> needs to sell 460 plates to break even.</w:t>
      </w:r>
    </w:p>
    <w:p w14:paraId="50F1552F" w14:textId="77777777" w:rsidR="00F21599" w:rsidRPr="00A919F0" w:rsidRDefault="00F21599" w:rsidP="00F21599">
      <w:pPr>
        <w:keepNext/>
        <w:keepLines/>
        <w:spacing w:before="400" w:after="120"/>
        <w:outlineLvl w:val="0"/>
        <w:rPr>
          <w:rFonts w:eastAsia="Arial" w:cs="Arial"/>
          <w:b/>
          <w:sz w:val="32"/>
          <w:szCs w:val="40"/>
          <w:lang w:val="en"/>
        </w:rPr>
      </w:pPr>
      <w:bookmarkStart w:id="3" w:name="_Toc128593951"/>
      <w:r w:rsidRPr="00A919F0">
        <w:rPr>
          <w:rFonts w:eastAsia="Arial" w:cs="Arial"/>
          <w:b/>
          <w:sz w:val="32"/>
          <w:szCs w:val="40"/>
          <w:lang w:val="en"/>
        </w:rPr>
        <w:t xml:space="preserve">2.2 Plates sold by </w:t>
      </w:r>
      <w:proofErr w:type="spellStart"/>
      <w:r w:rsidRPr="00A919F0">
        <w:rPr>
          <w:rFonts w:eastAsia="Arial" w:cs="Arial"/>
          <w:b/>
          <w:sz w:val="32"/>
          <w:szCs w:val="40"/>
          <w:lang w:val="en"/>
        </w:rPr>
        <w:t>DelhiCorner</w:t>
      </w:r>
      <w:proofErr w:type="spellEnd"/>
      <w:r w:rsidRPr="00A919F0">
        <w:rPr>
          <w:rFonts w:eastAsia="Arial" w:cs="Arial"/>
          <w:b/>
          <w:sz w:val="32"/>
          <w:szCs w:val="40"/>
          <w:lang w:val="en"/>
        </w:rPr>
        <w:t xml:space="preserve"> to make a profit of £24,000.</w:t>
      </w:r>
      <w:bookmarkEnd w:id="3"/>
    </w:p>
    <w:p w14:paraId="555DDC51" w14:textId="77777777" w:rsidR="00F21599" w:rsidRPr="00A919F0" w:rsidRDefault="00F21599" w:rsidP="00F21599">
      <w:pPr>
        <w:rPr>
          <w:lang w:val="en"/>
        </w:rPr>
      </w:pPr>
      <w:r w:rsidRPr="00A919F0">
        <w:rPr>
          <w:lang w:val="en"/>
        </w:rPr>
        <w:t xml:space="preserve">To calculate the number of plates </w:t>
      </w:r>
      <w:proofErr w:type="spellStart"/>
      <w:r w:rsidRPr="00A919F0">
        <w:rPr>
          <w:lang w:val="en"/>
        </w:rPr>
        <w:t>DelhiCorner</w:t>
      </w:r>
      <w:proofErr w:type="spellEnd"/>
      <w:r w:rsidRPr="00A919F0">
        <w:rPr>
          <w:lang w:val="en"/>
        </w:rPr>
        <w:t xml:space="preserve"> needs to sell to make a profit of £24,000, they can use the following formula:</w:t>
      </w:r>
    </w:p>
    <w:tbl>
      <w:tblPr>
        <w:tblStyle w:val="PlainTable3"/>
        <w:tblW w:w="0" w:type="auto"/>
        <w:tblLook w:val="04A0" w:firstRow="1" w:lastRow="0" w:firstColumn="1" w:lastColumn="0" w:noHBand="0" w:noVBand="1"/>
      </w:tblPr>
      <w:tblGrid>
        <w:gridCol w:w="4675"/>
        <w:gridCol w:w="4675"/>
      </w:tblGrid>
      <w:tr w:rsidR="00F21599" w:rsidRPr="00A919F0" w14:paraId="35A095CC" w14:textId="77777777" w:rsidTr="00BD446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0CD9ED04" w14:textId="77777777" w:rsidR="00F21599" w:rsidRPr="00A919F0" w:rsidRDefault="00F21599" w:rsidP="00BD4460">
            <w:pPr>
              <w:rPr>
                <w:lang w:val="en"/>
              </w:rPr>
            </w:pPr>
            <w:r w:rsidRPr="00A919F0">
              <w:rPr>
                <w:lang w:val="en"/>
              </w:rPr>
              <w:t xml:space="preserve">Profit = (Contribution per unit x Number of units sold) </w:t>
            </w:r>
          </w:p>
        </w:tc>
        <w:tc>
          <w:tcPr>
            <w:tcW w:w="4675" w:type="dxa"/>
          </w:tcPr>
          <w:p w14:paraId="1F6660E9" w14:textId="77777777" w:rsidR="00F21599" w:rsidRPr="00A919F0" w:rsidRDefault="00F21599" w:rsidP="00BD4460">
            <w:pPr>
              <w:cnfStyle w:val="100000000000" w:firstRow="1" w:lastRow="0" w:firstColumn="0" w:lastColumn="0" w:oddVBand="0" w:evenVBand="0" w:oddHBand="0" w:evenHBand="0" w:firstRowFirstColumn="0" w:firstRowLastColumn="0" w:lastRowFirstColumn="0" w:lastRowLastColumn="0"/>
              <w:rPr>
                <w:lang w:val="en"/>
              </w:rPr>
            </w:pPr>
            <w:r w:rsidRPr="00A919F0">
              <w:rPr>
                <w:lang w:val="en"/>
              </w:rPr>
              <w:t xml:space="preserve"> Fixed costs</w:t>
            </w:r>
          </w:p>
        </w:tc>
      </w:tr>
      <w:tr w:rsidR="00F21599" w:rsidRPr="00A919F0" w14:paraId="3E97EA5B" w14:textId="77777777" w:rsidTr="00BD4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C9F9410" w14:textId="77777777" w:rsidR="00F21599" w:rsidRPr="00A919F0" w:rsidRDefault="00F21599" w:rsidP="00BD4460">
            <w:pPr>
              <w:rPr>
                <w:lang w:val="en"/>
              </w:rPr>
            </w:pPr>
            <w:r w:rsidRPr="00A919F0">
              <w:rPr>
                <w:lang w:val="en"/>
              </w:rPr>
              <w:t xml:space="preserve">£24,000 = (£25 x Number of plates) </w:t>
            </w:r>
          </w:p>
        </w:tc>
        <w:tc>
          <w:tcPr>
            <w:tcW w:w="4675" w:type="dxa"/>
          </w:tcPr>
          <w:p w14:paraId="41002BAA" w14:textId="77777777" w:rsidR="00F21599" w:rsidRPr="00A919F0" w:rsidRDefault="00F21599" w:rsidP="00BD4460">
            <w:pPr>
              <w:cnfStyle w:val="000000100000" w:firstRow="0" w:lastRow="0" w:firstColumn="0" w:lastColumn="0" w:oddVBand="0" w:evenVBand="0" w:oddHBand="1" w:evenHBand="0" w:firstRowFirstColumn="0" w:firstRowLastColumn="0" w:lastRowFirstColumn="0" w:lastRowLastColumn="0"/>
              <w:rPr>
                <w:lang w:val="en"/>
              </w:rPr>
            </w:pPr>
            <w:r w:rsidRPr="00A919F0">
              <w:rPr>
                <w:lang w:val="en"/>
              </w:rPr>
              <w:t xml:space="preserve"> £11,500</w:t>
            </w:r>
          </w:p>
        </w:tc>
      </w:tr>
    </w:tbl>
    <w:p w14:paraId="6506777A" w14:textId="77777777" w:rsidR="00F21599" w:rsidRPr="00A919F0" w:rsidRDefault="00F21599" w:rsidP="00F21599">
      <w:pPr>
        <w:rPr>
          <w:lang w:val="en"/>
        </w:rPr>
      </w:pPr>
      <w:r w:rsidRPr="00A919F0">
        <w:rPr>
          <w:lang w:val="en"/>
        </w:rPr>
        <w:t>Solving for the number of plates:</w:t>
      </w:r>
    </w:p>
    <w:tbl>
      <w:tblPr>
        <w:tblStyle w:val="PlainTable3"/>
        <w:tblW w:w="0" w:type="auto"/>
        <w:tblLook w:val="04A0" w:firstRow="1" w:lastRow="0" w:firstColumn="1" w:lastColumn="0" w:noHBand="0" w:noVBand="1"/>
      </w:tblPr>
      <w:tblGrid>
        <w:gridCol w:w="9350"/>
      </w:tblGrid>
      <w:tr w:rsidR="00F21599" w:rsidRPr="00A919F0" w14:paraId="79FD0A48" w14:textId="77777777" w:rsidTr="00BD446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44227C08" w14:textId="77777777" w:rsidR="00F21599" w:rsidRPr="00A919F0" w:rsidRDefault="00F21599" w:rsidP="00BD4460">
            <w:pPr>
              <w:rPr>
                <w:lang w:val="en"/>
              </w:rPr>
            </w:pPr>
            <w:r w:rsidRPr="00A919F0">
              <w:rPr>
                <w:lang w:val="en"/>
              </w:rPr>
              <w:t>Number of plates = (£24,000 + £11,500) / £25</w:t>
            </w:r>
          </w:p>
        </w:tc>
      </w:tr>
      <w:tr w:rsidR="00F21599" w:rsidRPr="00A919F0" w14:paraId="073D2905" w14:textId="77777777" w:rsidTr="00BD4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B806204" w14:textId="281088ED" w:rsidR="00F21599" w:rsidRPr="00A919F0" w:rsidRDefault="00F21599" w:rsidP="00BD4460">
            <w:pPr>
              <w:rPr>
                <w:lang w:val="en"/>
              </w:rPr>
            </w:pPr>
            <w:r w:rsidRPr="00A919F0">
              <w:rPr>
                <w:lang w:val="en"/>
              </w:rPr>
              <w:t xml:space="preserve">= </w:t>
            </w:r>
            <w:r w:rsidR="00254F9B" w:rsidRPr="007658FB">
              <w:rPr>
                <w:color w:val="C00000"/>
                <w:lang w:val="en"/>
              </w:rPr>
              <w:t>1420</w:t>
            </w:r>
            <w:r w:rsidRPr="00A919F0">
              <w:rPr>
                <w:lang w:val="en"/>
              </w:rPr>
              <w:t xml:space="preserve"> plates</w:t>
            </w:r>
          </w:p>
        </w:tc>
      </w:tr>
    </w:tbl>
    <w:p w14:paraId="505B5824" w14:textId="27A6D7A4" w:rsidR="00F21599" w:rsidRPr="00A919F0" w:rsidRDefault="00F21599" w:rsidP="00F21599">
      <w:pPr>
        <w:rPr>
          <w:lang w:val="en"/>
        </w:rPr>
      </w:pPr>
      <w:r w:rsidRPr="00A919F0">
        <w:rPr>
          <w:lang w:val="en"/>
        </w:rPr>
        <w:t xml:space="preserve">Therefore, </w:t>
      </w:r>
      <w:proofErr w:type="spellStart"/>
      <w:r w:rsidRPr="00A919F0">
        <w:rPr>
          <w:lang w:val="en"/>
        </w:rPr>
        <w:t>DelhiCorner</w:t>
      </w:r>
      <w:proofErr w:type="spellEnd"/>
      <w:r w:rsidRPr="00A919F0">
        <w:rPr>
          <w:lang w:val="en"/>
        </w:rPr>
        <w:t xml:space="preserve"> needs to sell </w:t>
      </w:r>
      <w:r w:rsidR="00254F9B">
        <w:rPr>
          <w:lang w:val="en"/>
        </w:rPr>
        <w:t>1420</w:t>
      </w:r>
      <w:r w:rsidRPr="00A919F0">
        <w:rPr>
          <w:lang w:val="en"/>
        </w:rPr>
        <w:t xml:space="preserve"> plates to make a profit of £24,000.</w:t>
      </w:r>
    </w:p>
    <w:p w14:paraId="58246AFA" w14:textId="77777777" w:rsidR="00F21599" w:rsidRPr="00A919F0" w:rsidRDefault="00F21599" w:rsidP="00F21599">
      <w:pPr>
        <w:keepNext/>
        <w:keepLines/>
        <w:spacing w:before="400" w:after="120"/>
        <w:outlineLvl w:val="0"/>
        <w:rPr>
          <w:rFonts w:eastAsia="Arial" w:cs="Arial"/>
          <w:b/>
          <w:sz w:val="32"/>
          <w:szCs w:val="40"/>
          <w:lang w:val="en"/>
        </w:rPr>
      </w:pPr>
      <w:bookmarkStart w:id="4" w:name="_Toc128593952"/>
      <w:r w:rsidRPr="00A919F0">
        <w:rPr>
          <w:rFonts w:eastAsia="Arial" w:cs="Arial"/>
          <w:b/>
          <w:sz w:val="32"/>
          <w:szCs w:val="40"/>
          <w:lang w:val="en"/>
        </w:rPr>
        <w:lastRenderedPageBreak/>
        <w:t xml:space="preserve">2.3 The revenue </w:t>
      </w:r>
      <w:proofErr w:type="spellStart"/>
      <w:r w:rsidRPr="00A919F0">
        <w:rPr>
          <w:rFonts w:eastAsia="Arial" w:cs="Arial"/>
          <w:b/>
          <w:sz w:val="32"/>
          <w:szCs w:val="40"/>
          <w:lang w:val="en"/>
        </w:rPr>
        <w:t>DelhiCorner</w:t>
      </w:r>
      <w:proofErr w:type="spellEnd"/>
      <w:r w:rsidRPr="00A919F0">
        <w:rPr>
          <w:rFonts w:eastAsia="Arial" w:cs="Arial"/>
          <w:b/>
          <w:sz w:val="32"/>
          <w:szCs w:val="40"/>
          <w:lang w:val="en"/>
        </w:rPr>
        <w:t xml:space="preserve"> to make a profit of </w:t>
      </w:r>
      <w:proofErr w:type="gramStart"/>
      <w:r w:rsidRPr="00A919F0">
        <w:rPr>
          <w:rFonts w:eastAsia="Arial" w:cs="Arial"/>
          <w:b/>
          <w:sz w:val="32"/>
          <w:szCs w:val="40"/>
          <w:lang w:val="en"/>
        </w:rPr>
        <w:t>£18,200</w:t>
      </w:r>
      <w:bookmarkEnd w:id="4"/>
      <w:proofErr w:type="gramEnd"/>
    </w:p>
    <w:p w14:paraId="0828ECAA" w14:textId="77777777" w:rsidR="00F21599" w:rsidRPr="00A919F0" w:rsidRDefault="00F21599" w:rsidP="00F21599">
      <w:pPr>
        <w:rPr>
          <w:lang w:val="en"/>
        </w:rPr>
      </w:pPr>
      <w:r w:rsidRPr="00A919F0">
        <w:rPr>
          <w:lang w:val="en"/>
        </w:rPr>
        <w:t xml:space="preserve">Given the additional annual advertising cost of £5,000, the total fixed costs for </w:t>
      </w:r>
      <w:proofErr w:type="spellStart"/>
      <w:r w:rsidRPr="00A919F0">
        <w:rPr>
          <w:lang w:val="en"/>
        </w:rPr>
        <w:t>DelhiCorner</w:t>
      </w:r>
      <w:proofErr w:type="spellEnd"/>
      <w:r w:rsidRPr="00A919F0">
        <w:rPr>
          <w:lang w:val="en"/>
        </w:rPr>
        <w:t xml:space="preserve"> will increase to £16,500. To calculate the revenue required to make a profit of £18,200, they can use the following formula:</w:t>
      </w:r>
    </w:p>
    <w:tbl>
      <w:tblPr>
        <w:tblStyle w:val="PlainTable3"/>
        <w:tblW w:w="0" w:type="auto"/>
        <w:tblLook w:val="04A0" w:firstRow="1" w:lastRow="0" w:firstColumn="1" w:lastColumn="0" w:noHBand="0" w:noVBand="1"/>
      </w:tblPr>
      <w:tblGrid>
        <w:gridCol w:w="4675"/>
        <w:gridCol w:w="4675"/>
      </w:tblGrid>
      <w:tr w:rsidR="00F21599" w:rsidRPr="00A919F0" w14:paraId="69491742" w14:textId="77777777" w:rsidTr="00BD446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250BE231" w14:textId="77777777" w:rsidR="00F21599" w:rsidRPr="00A919F0" w:rsidRDefault="00F21599" w:rsidP="00BD4460">
            <w:pPr>
              <w:rPr>
                <w:lang w:val="en"/>
              </w:rPr>
            </w:pPr>
            <w:r w:rsidRPr="00A919F0">
              <w:rPr>
                <w:lang w:val="en"/>
              </w:rPr>
              <w:t xml:space="preserve">Profit = (Contribution per unit x Number of units sold) </w:t>
            </w:r>
          </w:p>
        </w:tc>
        <w:tc>
          <w:tcPr>
            <w:tcW w:w="4675" w:type="dxa"/>
          </w:tcPr>
          <w:p w14:paraId="53F140A0" w14:textId="77777777" w:rsidR="00F21599" w:rsidRPr="00A919F0" w:rsidRDefault="00F21599" w:rsidP="00BD4460">
            <w:pPr>
              <w:cnfStyle w:val="100000000000" w:firstRow="1" w:lastRow="0" w:firstColumn="0" w:lastColumn="0" w:oddVBand="0" w:evenVBand="0" w:oddHBand="0" w:evenHBand="0" w:firstRowFirstColumn="0" w:firstRowLastColumn="0" w:lastRowFirstColumn="0" w:lastRowLastColumn="0"/>
              <w:rPr>
                <w:lang w:val="en"/>
              </w:rPr>
            </w:pPr>
            <w:r w:rsidRPr="00A919F0">
              <w:rPr>
                <w:lang w:val="en"/>
              </w:rPr>
              <w:t xml:space="preserve"> Fixed costs</w:t>
            </w:r>
          </w:p>
        </w:tc>
      </w:tr>
      <w:tr w:rsidR="00F21599" w:rsidRPr="00A919F0" w14:paraId="15E66059" w14:textId="77777777" w:rsidTr="00BD4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40E36B7" w14:textId="77777777" w:rsidR="00F21599" w:rsidRPr="00A919F0" w:rsidRDefault="00F21599" w:rsidP="00BD4460">
            <w:pPr>
              <w:rPr>
                <w:lang w:val="en"/>
              </w:rPr>
            </w:pPr>
            <w:r w:rsidRPr="00A919F0">
              <w:rPr>
                <w:lang w:val="en"/>
              </w:rPr>
              <w:t xml:space="preserve">£18,200 = (£25 x Number of plates) </w:t>
            </w:r>
          </w:p>
        </w:tc>
        <w:tc>
          <w:tcPr>
            <w:tcW w:w="4675" w:type="dxa"/>
          </w:tcPr>
          <w:p w14:paraId="2055C800" w14:textId="77777777" w:rsidR="00F21599" w:rsidRPr="00A919F0" w:rsidRDefault="00F21599" w:rsidP="00BD4460">
            <w:pPr>
              <w:cnfStyle w:val="000000100000" w:firstRow="0" w:lastRow="0" w:firstColumn="0" w:lastColumn="0" w:oddVBand="0" w:evenVBand="0" w:oddHBand="1" w:evenHBand="0" w:firstRowFirstColumn="0" w:firstRowLastColumn="0" w:lastRowFirstColumn="0" w:lastRowLastColumn="0"/>
              <w:rPr>
                <w:b/>
                <w:bCs/>
                <w:lang w:val="en"/>
              </w:rPr>
            </w:pPr>
            <w:r w:rsidRPr="00A919F0">
              <w:rPr>
                <w:b/>
                <w:bCs/>
                <w:lang w:val="en"/>
              </w:rPr>
              <w:t xml:space="preserve"> £16,500</w:t>
            </w:r>
          </w:p>
        </w:tc>
      </w:tr>
    </w:tbl>
    <w:p w14:paraId="420B0096" w14:textId="77777777" w:rsidR="00F21599" w:rsidRPr="00A919F0" w:rsidRDefault="00F21599" w:rsidP="00F21599">
      <w:pPr>
        <w:rPr>
          <w:lang w:val="en"/>
        </w:rPr>
      </w:pPr>
      <w:r w:rsidRPr="00A919F0">
        <w:rPr>
          <w:lang w:val="en"/>
        </w:rPr>
        <w:t>Solving for the number of plates:</w:t>
      </w:r>
    </w:p>
    <w:tbl>
      <w:tblPr>
        <w:tblStyle w:val="PlainTable3"/>
        <w:tblW w:w="0" w:type="auto"/>
        <w:tblLook w:val="04A0" w:firstRow="1" w:lastRow="0" w:firstColumn="1" w:lastColumn="0" w:noHBand="0" w:noVBand="1"/>
      </w:tblPr>
      <w:tblGrid>
        <w:gridCol w:w="9350"/>
      </w:tblGrid>
      <w:tr w:rsidR="00F21599" w:rsidRPr="00A919F0" w14:paraId="2F12B22A" w14:textId="77777777" w:rsidTr="00BD446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3B22548E" w14:textId="77777777" w:rsidR="00F21599" w:rsidRPr="00A919F0" w:rsidRDefault="00F21599" w:rsidP="00BD4460">
            <w:pPr>
              <w:rPr>
                <w:lang w:val="en"/>
              </w:rPr>
            </w:pPr>
            <w:r w:rsidRPr="00A919F0">
              <w:rPr>
                <w:lang w:val="en"/>
              </w:rPr>
              <w:t>Number of plates = (£18,200 + £16,500) / £25</w:t>
            </w:r>
          </w:p>
        </w:tc>
      </w:tr>
      <w:tr w:rsidR="00F21599" w:rsidRPr="00A919F0" w14:paraId="57AF39DE" w14:textId="77777777" w:rsidTr="00BD4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B49C248" w14:textId="0A865397" w:rsidR="00F21599" w:rsidRPr="00A919F0" w:rsidRDefault="00F21599" w:rsidP="00BD4460">
            <w:pPr>
              <w:rPr>
                <w:lang w:val="en"/>
              </w:rPr>
            </w:pPr>
            <w:r w:rsidRPr="00A919F0">
              <w:rPr>
                <w:lang w:val="en"/>
              </w:rPr>
              <w:t xml:space="preserve">= </w:t>
            </w:r>
            <w:r w:rsidRPr="007658FB">
              <w:rPr>
                <w:color w:val="C00000"/>
                <w:lang w:val="en"/>
              </w:rPr>
              <w:t>138</w:t>
            </w:r>
            <w:r w:rsidR="00F711AB" w:rsidRPr="007658FB">
              <w:rPr>
                <w:color w:val="C00000"/>
                <w:lang w:val="en"/>
              </w:rPr>
              <w:t>8</w:t>
            </w:r>
            <w:r w:rsidR="00F711AB">
              <w:rPr>
                <w:lang w:val="en"/>
              </w:rPr>
              <w:t xml:space="preserve"> </w:t>
            </w:r>
            <w:r w:rsidRPr="00A919F0">
              <w:rPr>
                <w:lang w:val="en"/>
              </w:rPr>
              <w:t>plates</w:t>
            </w:r>
          </w:p>
        </w:tc>
      </w:tr>
    </w:tbl>
    <w:p w14:paraId="784BE145" w14:textId="26DF3670" w:rsidR="00F21599" w:rsidRPr="00A919F0" w:rsidRDefault="00F21599" w:rsidP="00F21599">
      <w:pPr>
        <w:rPr>
          <w:lang w:val="en"/>
        </w:rPr>
      </w:pPr>
      <w:r w:rsidRPr="00A919F0">
        <w:rPr>
          <w:lang w:val="en"/>
        </w:rPr>
        <w:t xml:space="preserve">Therefore, </w:t>
      </w:r>
      <w:proofErr w:type="spellStart"/>
      <w:r w:rsidRPr="00A919F0">
        <w:rPr>
          <w:lang w:val="en"/>
        </w:rPr>
        <w:t>DelhiCorner</w:t>
      </w:r>
      <w:proofErr w:type="spellEnd"/>
      <w:r w:rsidRPr="00A919F0">
        <w:rPr>
          <w:lang w:val="en"/>
        </w:rPr>
        <w:t xml:space="preserve"> needs to sell 138</w:t>
      </w:r>
      <w:r w:rsidR="00F711AB">
        <w:rPr>
          <w:lang w:val="en"/>
        </w:rPr>
        <w:t xml:space="preserve">8 </w:t>
      </w:r>
      <w:r w:rsidRPr="00A919F0">
        <w:rPr>
          <w:lang w:val="en"/>
        </w:rPr>
        <w:t>plates to make a profit of £18,200 with the additional advertising cost.</w:t>
      </w:r>
    </w:p>
    <w:p w14:paraId="425FFF0D" w14:textId="77777777" w:rsidR="00F21599" w:rsidRPr="00A919F0" w:rsidRDefault="00F21599" w:rsidP="00F21599">
      <w:pPr>
        <w:keepNext/>
        <w:keepLines/>
        <w:spacing w:before="400" w:after="120"/>
        <w:outlineLvl w:val="0"/>
        <w:rPr>
          <w:rFonts w:eastAsia="Arial" w:cs="Arial"/>
          <w:b/>
          <w:sz w:val="32"/>
          <w:szCs w:val="40"/>
          <w:lang w:val="en"/>
        </w:rPr>
      </w:pPr>
      <w:bookmarkStart w:id="5" w:name="_Toc128593953"/>
      <w:r w:rsidRPr="00A919F0">
        <w:rPr>
          <w:rFonts w:eastAsia="Arial" w:cs="Arial"/>
          <w:b/>
          <w:sz w:val="32"/>
          <w:szCs w:val="40"/>
          <w:lang w:val="en"/>
        </w:rPr>
        <w:t xml:space="preserve">2.4 The limitations of the break-even/ cost-volume-profit analysis and its practical applicability in </w:t>
      </w:r>
      <w:proofErr w:type="spellStart"/>
      <w:r w:rsidRPr="00A919F0">
        <w:rPr>
          <w:rFonts w:eastAsia="Arial" w:cs="Arial"/>
          <w:b/>
          <w:sz w:val="32"/>
          <w:szCs w:val="40"/>
          <w:lang w:val="en"/>
        </w:rPr>
        <w:t>delhicorner</w:t>
      </w:r>
      <w:proofErr w:type="spellEnd"/>
      <w:r w:rsidRPr="00A919F0">
        <w:rPr>
          <w:rFonts w:eastAsia="Arial" w:cs="Arial"/>
          <w:b/>
          <w:sz w:val="32"/>
          <w:szCs w:val="40"/>
          <w:lang w:val="en"/>
        </w:rPr>
        <w:t>.</w:t>
      </w:r>
      <w:bookmarkEnd w:id="5"/>
    </w:p>
    <w:p w14:paraId="7967F0CC" w14:textId="34A5A1BB" w:rsidR="00271DA8" w:rsidRPr="00E716CD" w:rsidRDefault="00F21599" w:rsidP="00271DA8">
      <w:pPr>
        <w:rPr>
          <w:color w:val="000000" w:themeColor="text1"/>
          <w:lang w:val="en"/>
        </w:rPr>
      </w:pPr>
      <w:r w:rsidRPr="00A919F0">
        <w:rPr>
          <w:lang w:val="en"/>
        </w:rPr>
        <w:t xml:space="preserve">Breakeven analysis and cost-volume-profit analysis help </w:t>
      </w:r>
      <w:proofErr w:type="spellStart"/>
      <w:r w:rsidRPr="00A919F0">
        <w:rPr>
          <w:lang w:val="en"/>
        </w:rPr>
        <w:t>analyse</w:t>
      </w:r>
      <w:proofErr w:type="spellEnd"/>
      <w:r w:rsidRPr="00A919F0">
        <w:rPr>
          <w:lang w:val="en"/>
        </w:rPr>
        <w:t xml:space="preserve"> expenses, volume, and profits. </w:t>
      </w:r>
      <w:r w:rsidRPr="00E716CD">
        <w:rPr>
          <w:color w:val="000000" w:themeColor="text1"/>
          <w:lang w:val="en"/>
        </w:rPr>
        <w:t xml:space="preserve">These methods are limited and impractical for </w:t>
      </w:r>
      <w:proofErr w:type="spellStart"/>
      <w:r w:rsidRPr="00E716CD">
        <w:rPr>
          <w:color w:val="000000" w:themeColor="text1"/>
          <w:lang w:val="en"/>
        </w:rPr>
        <w:t>DelhiCorne</w:t>
      </w:r>
      <w:r w:rsidR="00BE6E8F" w:rsidRPr="00E716CD">
        <w:rPr>
          <w:color w:val="000000" w:themeColor="text1"/>
          <w:lang w:val="en"/>
        </w:rPr>
        <w:t>r</w:t>
      </w:r>
      <w:proofErr w:type="spellEnd"/>
      <w:r w:rsidR="00BE6E8F" w:rsidRPr="00E716CD">
        <w:rPr>
          <w:color w:val="000000" w:themeColor="text1"/>
          <w:lang w:val="en"/>
        </w:rPr>
        <w:t>:</w:t>
      </w:r>
    </w:p>
    <w:p w14:paraId="1010EC7D" w14:textId="513A5C8C" w:rsidR="00271DA8" w:rsidRPr="00E716CD" w:rsidRDefault="00271DA8" w:rsidP="00271DA8">
      <w:pPr>
        <w:rPr>
          <w:color w:val="000000" w:themeColor="text1"/>
          <w:lang w:val="en"/>
        </w:rPr>
      </w:pPr>
      <w:r w:rsidRPr="00E716CD">
        <w:rPr>
          <w:color w:val="000000" w:themeColor="text1"/>
          <w:lang w:val="en"/>
        </w:rPr>
        <w:t xml:space="preserve">Break-Even/ Cost-Volume-Profit (CVP) Analysis is a widely used management accounting tool for determining the relationship between costs, </w:t>
      </w:r>
      <w:proofErr w:type="gramStart"/>
      <w:r w:rsidRPr="00E716CD">
        <w:rPr>
          <w:color w:val="000000" w:themeColor="text1"/>
          <w:lang w:val="en"/>
        </w:rPr>
        <w:t>volume</w:t>
      </w:r>
      <w:proofErr w:type="gramEnd"/>
      <w:r w:rsidRPr="00E716CD">
        <w:rPr>
          <w:color w:val="000000" w:themeColor="text1"/>
          <w:lang w:val="en"/>
        </w:rPr>
        <w:t xml:space="preserve"> and profits of a business. The technique calculates the break-even point, where the revenue equals the total cost, and helps the business to make informed decisions regarding pricing, production, and sales strategies. However, the CVP analysis has some limitations that need to be considered while applying it to real-life situations such as </w:t>
      </w:r>
      <w:proofErr w:type="spellStart"/>
      <w:r w:rsidRPr="00E716CD">
        <w:rPr>
          <w:color w:val="000000" w:themeColor="text1"/>
          <w:lang w:val="en"/>
        </w:rPr>
        <w:t>DelhiCorner</w:t>
      </w:r>
      <w:proofErr w:type="spellEnd"/>
      <w:r w:rsidRPr="00E716CD">
        <w:rPr>
          <w:color w:val="000000" w:themeColor="text1"/>
          <w:lang w:val="en"/>
        </w:rPr>
        <w:t>.</w:t>
      </w:r>
    </w:p>
    <w:p w14:paraId="500B7148" w14:textId="46FD49FD" w:rsidR="00271DA8" w:rsidRPr="00E716CD" w:rsidRDefault="00271DA8" w:rsidP="00271DA8">
      <w:pPr>
        <w:rPr>
          <w:color w:val="000000" w:themeColor="text1"/>
          <w:lang w:val="en"/>
        </w:rPr>
      </w:pPr>
      <w:r w:rsidRPr="00E716CD">
        <w:rPr>
          <w:color w:val="000000" w:themeColor="text1"/>
          <w:lang w:val="en"/>
        </w:rPr>
        <w:t xml:space="preserve">One of the main limitations of the CVP analysis is its assumption of linearity between costs and revenues. This means that the analysis assumes that the cost and revenue functions remain constant at all levels of production and sales. However, this may not always be </w:t>
      </w:r>
      <w:proofErr w:type="gramStart"/>
      <w:r w:rsidRPr="00E716CD">
        <w:rPr>
          <w:color w:val="000000" w:themeColor="text1"/>
          <w:lang w:val="en"/>
        </w:rPr>
        <w:t>true in reality, as</w:t>
      </w:r>
      <w:proofErr w:type="gramEnd"/>
      <w:r w:rsidRPr="00E716CD">
        <w:rPr>
          <w:color w:val="000000" w:themeColor="text1"/>
          <w:lang w:val="en"/>
        </w:rPr>
        <w:t xml:space="preserve"> costs may increase due to economies of scale or diseconomies of scale, and revenues may not increase linearly with sales volume due to market saturation or competition. In the case of </w:t>
      </w:r>
      <w:proofErr w:type="spellStart"/>
      <w:r w:rsidRPr="00E716CD">
        <w:rPr>
          <w:color w:val="000000" w:themeColor="text1"/>
          <w:lang w:val="en"/>
        </w:rPr>
        <w:t>DelhiCorner</w:t>
      </w:r>
      <w:proofErr w:type="spellEnd"/>
      <w:r w:rsidRPr="00E716CD">
        <w:rPr>
          <w:color w:val="000000" w:themeColor="text1"/>
          <w:lang w:val="en"/>
        </w:rPr>
        <w:t>, it is possible that the variable costs per meal may increase due to fluctuations in ingredient prices, or the demand for Indian cuisine may decline, causing a decrease in revenue.</w:t>
      </w:r>
    </w:p>
    <w:p w14:paraId="1118E4A7" w14:textId="7E0C54A9" w:rsidR="00271DA8" w:rsidRPr="00E716CD" w:rsidRDefault="00271DA8" w:rsidP="00271DA8">
      <w:pPr>
        <w:rPr>
          <w:color w:val="000000" w:themeColor="text1"/>
          <w:lang w:val="en"/>
        </w:rPr>
      </w:pPr>
      <w:r w:rsidRPr="00E716CD">
        <w:rPr>
          <w:color w:val="000000" w:themeColor="text1"/>
          <w:lang w:val="en"/>
        </w:rPr>
        <w:lastRenderedPageBreak/>
        <w:t xml:space="preserve">Another limitation of the CVP analysis is its assumption of fixed costs remaining constant. However, fixed costs can vary due to factors such as inflation, changes in the rental agreement, or fluctuations in the salary of senior staff. This can </w:t>
      </w:r>
      <w:proofErr w:type="gramStart"/>
      <w:r w:rsidRPr="00E716CD">
        <w:rPr>
          <w:color w:val="000000" w:themeColor="text1"/>
          <w:lang w:val="en"/>
        </w:rPr>
        <w:t>cause</w:t>
      </w:r>
      <w:proofErr w:type="gramEnd"/>
      <w:r w:rsidRPr="00E716CD">
        <w:rPr>
          <w:color w:val="000000" w:themeColor="text1"/>
          <w:lang w:val="en"/>
        </w:rPr>
        <w:t xml:space="preserve"> a significant impact on the breakeven point and profitability of the business. For example, if the rent of </w:t>
      </w:r>
      <w:proofErr w:type="spellStart"/>
      <w:r w:rsidRPr="00E716CD">
        <w:rPr>
          <w:color w:val="000000" w:themeColor="text1"/>
          <w:lang w:val="en"/>
        </w:rPr>
        <w:t>DelhiCorner</w:t>
      </w:r>
      <w:proofErr w:type="spellEnd"/>
      <w:r w:rsidRPr="00E716CD">
        <w:rPr>
          <w:color w:val="000000" w:themeColor="text1"/>
          <w:lang w:val="en"/>
        </w:rPr>
        <w:t xml:space="preserve"> increases, the breakeven point will increase, and the profitability will decrease, making it difficult for the business to maintain its operations.</w:t>
      </w:r>
    </w:p>
    <w:p w14:paraId="7E0D8766" w14:textId="1B450A25" w:rsidR="00271DA8" w:rsidRPr="00E716CD" w:rsidRDefault="00271DA8" w:rsidP="00271DA8">
      <w:pPr>
        <w:rPr>
          <w:color w:val="000000" w:themeColor="text1"/>
          <w:lang w:val="en"/>
        </w:rPr>
      </w:pPr>
      <w:r w:rsidRPr="00E716CD">
        <w:rPr>
          <w:color w:val="000000" w:themeColor="text1"/>
          <w:lang w:val="en"/>
        </w:rPr>
        <w:t>Additionally, the CVP analysis assumes that the selling price, variable cost, and fixed costs remain constant throughout the relevant period</w:t>
      </w:r>
      <w:r w:rsidR="004C29C2" w:rsidRPr="00E716CD">
        <w:rPr>
          <w:color w:val="000000" w:themeColor="text1"/>
          <w:lang w:val="en"/>
        </w:rPr>
        <w:t xml:space="preserve"> (Goel, 2019)</w:t>
      </w:r>
      <w:r w:rsidRPr="00E716CD">
        <w:rPr>
          <w:color w:val="000000" w:themeColor="text1"/>
          <w:lang w:val="en"/>
        </w:rPr>
        <w:t xml:space="preserve">. This is not always </w:t>
      </w:r>
      <w:proofErr w:type="gramStart"/>
      <w:r w:rsidRPr="00E716CD">
        <w:rPr>
          <w:color w:val="000000" w:themeColor="text1"/>
          <w:lang w:val="en"/>
        </w:rPr>
        <w:t>true in reality, as</w:t>
      </w:r>
      <w:proofErr w:type="gramEnd"/>
      <w:r w:rsidRPr="00E716CD">
        <w:rPr>
          <w:color w:val="000000" w:themeColor="text1"/>
          <w:lang w:val="en"/>
        </w:rPr>
        <w:t xml:space="preserve"> market conditions and the business environment can change, leading to fluctuations in prices and costs. For example, if the competition for Indian cuisine increases in the central Birmingham area, </w:t>
      </w:r>
      <w:proofErr w:type="spellStart"/>
      <w:r w:rsidRPr="00E716CD">
        <w:rPr>
          <w:color w:val="000000" w:themeColor="text1"/>
          <w:lang w:val="en"/>
        </w:rPr>
        <w:t>DelhiCorner</w:t>
      </w:r>
      <w:proofErr w:type="spellEnd"/>
      <w:r w:rsidRPr="00E716CD">
        <w:rPr>
          <w:color w:val="000000" w:themeColor="text1"/>
          <w:lang w:val="en"/>
        </w:rPr>
        <w:t xml:space="preserve"> may need to reduce its selling price to remain competitive, leading to a decrease in profitability.</w:t>
      </w:r>
    </w:p>
    <w:p w14:paraId="53A5E5DC" w14:textId="642B3050" w:rsidR="00271DA8" w:rsidRPr="00E716CD" w:rsidRDefault="00271DA8" w:rsidP="00271DA8">
      <w:pPr>
        <w:rPr>
          <w:color w:val="000000" w:themeColor="text1"/>
          <w:lang w:val="en"/>
        </w:rPr>
      </w:pPr>
      <w:r w:rsidRPr="00E716CD">
        <w:rPr>
          <w:color w:val="000000" w:themeColor="text1"/>
          <w:lang w:val="en"/>
        </w:rPr>
        <w:t xml:space="preserve">Moreover, the CVP analysis assumes that the sales mix remains constant, and all products are sold in the same proportion. However, in the case of </w:t>
      </w:r>
      <w:proofErr w:type="spellStart"/>
      <w:r w:rsidRPr="00E716CD">
        <w:rPr>
          <w:color w:val="000000" w:themeColor="text1"/>
          <w:lang w:val="en"/>
        </w:rPr>
        <w:t>DelhiCorner</w:t>
      </w:r>
      <w:proofErr w:type="spellEnd"/>
      <w:r w:rsidRPr="00E716CD">
        <w:rPr>
          <w:color w:val="000000" w:themeColor="text1"/>
          <w:lang w:val="en"/>
        </w:rPr>
        <w:t>, it is possible that some meals may be more popular than others, leading to a change in the sales mix. This can affect the contribution margin, breakeven point, and profitability of the business.</w:t>
      </w:r>
    </w:p>
    <w:p w14:paraId="28AA88C1" w14:textId="079B283F" w:rsidR="00271DA8" w:rsidRPr="00E716CD" w:rsidRDefault="00271DA8" w:rsidP="00F21599">
      <w:pPr>
        <w:rPr>
          <w:color w:val="000000" w:themeColor="text1"/>
          <w:lang w:val="en"/>
        </w:rPr>
      </w:pPr>
      <w:r w:rsidRPr="00E716CD">
        <w:rPr>
          <w:color w:val="000000" w:themeColor="text1"/>
          <w:lang w:val="en"/>
        </w:rPr>
        <w:t xml:space="preserve">In conclusion, while the CVP analysis is a useful tool for determining the breakeven point and profitability of a business, it has some limitations that need to be considered while applying it to real-life situations such as </w:t>
      </w:r>
      <w:proofErr w:type="spellStart"/>
      <w:r w:rsidRPr="00E716CD">
        <w:rPr>
          <w:color w:val="000000" w:themeColor="text1"/>
          <w:lang w:val="en"/>
        </w:rPr>
        <w:t>DelhiCorner</w:t>
      </w:r>
      <w:proofErr w:type="spellEnd"/>
      <w:r w:rsidRPr="00E716CD">
        <w:rPr>
          <w:color w:val="000000" w:themeColor="text1"/>
          <w:lang w:val="en"/>
        </w:rPr>
        <w:t xml:space="preserve">. The assumptions of linearity, fixed costs, constant prices, and sales mix may not hold </w:t>
      </w:r>
      <w:proofErr w:type="gramStart"/>
      <w:r w:rsidRPr="00E716CD">
        <w:rPr>
          <w:color w:val="000000" w:themeColor="text1"/>
          <w:lang w:val="en"/>
        </w:rPr>
        <w:t>true in reality, and</w:t>
      </w:r>
      <w:proofErr w:type="gramEnd"/>
      <w:r w:rsidRPr="00E716CD">
        <w:rPr>
          <w:color w:val="000000" w:themeColor="text1"/>
          <w:lang w:val="en"/>
        </w:rPr>
        <w:t xml:space="preserve"> changes in these factors can significantly impact the profitability of the business. Therefore, businesses should use the CVP analysis as a guide and consider other factors such as market conditions, competition, and changes in costs while making informed decisions regarding pricing, production, and sales strategies.</w:t>
      </w:r>
    </w:p>
    <w:p w14:paraId="5C90F966" w14:textId="65571564" w:rsidR="00F21599" w:rsidRPr="00E716CD" w:rsidRDefault="00F21599" w:rsidP="00F21599">
      <w:pPr>
        <w:pStyle w:val="Heading1"/>
        <w:rPr>
          <w:color w:val="000000" w:themeColor="text1"/>
        </w:rPr>
      </w:pPr>
      <w:bookmarkStart w:id="6" w:name="_Toc128593954"/>
      <w:r w:rsidRPr="00E716CD">
        <w:rPr>
          <w:color w:val="000000" w:themeColor="text1"/>
        </w:rPr>
        <w:t>Conclusion</w:t>
      </w:r>
      <w:bookmarkEnd w:id="6"/>
    </w:p>
    <w:p w14:paraId="40BCB7BD" w14:textId="51888366" w:rsidR="00F21599" w:rsidRPr="00E716CD" w:rsidRDefault="00F21599" w:rsidP="00F21599">
      <w:pPr>
        <w:rPr>
          <w:color w:val="000000" w:themeColor="text1"/>
          <w:lang w:val="en"/>
        </w:rPr>
      </w:pPr>
      <w:proofErr w:type="spellStart"/>
      <w:r w:rsidRPr="00E716CD">
        <w:rPr>
          <w:color w:val="000000" w:themeColor="text1"/>
          <w:lang w:val="en"/>
        </w:rPr>
        <w:t>DelhiCorner</w:t>
      </w:r>
      <w:proofErr w:type="spellEnd"/>
      <w:r w:rsidRPr="00E716CD">
        <w:rPr>
          <w:color w:val="000000" w:themeColor="text1"/>
          <w:lang w:val="en"/>
        </w:rPr>
        <w:t xml:space="preserve"> requires 460 complete meals to make even. </w:t>
      </w:r>
      <w:proofErr w:type="spellStart"/>
      <w:r w:rsidRPr="00E716CD">
        <w:rPr>
          <w:color w:val="000000" w:themeColor="text1"/>
          <w:lang w:val="en"/>
        </w:rPr>
        <w:t>DelhiCorner</w:t>
      </w:r>
      <w:proofErr w:type="spellEnd"/>
      <w:r w:rsidRPr="00E716CD">
        <w:rPr>
          <w:color w:val="000000" w:themeColor="text1"/>
          <w:lang w:val="en"/>
        </w:rPr>
        <w:t xml:space="preserve"> requires 1,940 full meals to earn £24,000. To earn £18,200, </w:t>
      </w:r>
      <w:proofErr w:type="spellStart"/>
      <w:r w:rsidRPr="00E716CD">
        <w:rPr>
          <w:color w:val="000000" w:themeColor="text1"/>
          <w:lang w:val="en"/>
        </w:rPr>
        <w:t>DelhiCorner</w:t>
      </w:r>
      <w:proofErr w:type="spellEnd"/>
      <w:r w:rsidRPr="00E716CD">
        <w:rPr>
          <w:color w:val="000000" w:themeColor="text1"/>
          <w:lang w:val="en"/>
        </w:rPr>
        <w:t xml:space="preserve"> requires £142,800 in sales and £5,000 in advertising.</w:t>
      </w:r>
    </w:p>
    <w:p w14:paraId="2A5F431E" w14:textId="77777777" w:rsidR="00604F02" w:rsidRPr="00E716CD" w:rsidRDefault="00604F02" w:rsidP="00F21599">
      <w:pPr>
        <w:rPr>
          <w:color w:val="000000" w:themeColor="text1"/>
          <w:lang w:val="en"/>
        </w:rPr>
        <w:sectPr w:rsidR="00604F02" w:rsidRPr="00E716CD">
          <w:pgSz w:w="12240" w:h="15840"/>
          <w:pgMar w:top="1440" w:right="1440" w:bottom="1440" w:left="1440" w:header="720" w:footer="720" w:gutter="0"/>
          <w:cols w:space="720"/>
          <w:docGrid w:linePitch="360"/>
        </w:sectPr>
      </w:pPr>
    </w:p>
    <w:p w14:paraId="45CCAC35" w14:textId="77777777" w:rsidR="00F21599" w:rsidRPr="00E716CD" w:rsidRDefault="00F21599" w:rsidP="00F21599">
      <w:pPr>
        <w:pStyle w:val="Heading1"/>
        <w:rPr>
          <w:color w:val="000000" w:themeColor="text1"/>
        </w:rPr>
      </w:pPr>
      <w:bookmarkStart w:id="7" w:name="_Toc128593955"/>
      <w:r w:rsidRPr="00E716CD">
        <w:rPr>
          <w:color w:val="000000" w:themeColor="text1"/>
        </w:rPr>
        <w:lastRenderedPageBreak/>
        <w:t>References</w:t>
      </w:r>
      <w:bookmarkEnd w:id="7"/>
    </w:p>
    <w:p w14:paraId="3A03FB9E" w14:textId="77777777" w:rsidR="00604F02" w:rsidRPr="00E716CD" w:rsidRDefault="00604F02" w:rsidP="00604F02">
      <w:pPr>
        <w:jc w:val="left"/>
        <w:rPr>
          <w:color w:val="000000" w:themeColor="text1"/>
        </w:rPr>
      </w:pPr>
      <w:r w:rsidRPr="00E716CD">
        <w:rPr>
          <w:color w:val="000000" w:themeColor="text1"/>
        </w:rPr>
        <w:t xml:space="preserve">Goel, S. (2019) “Marginal costing and managerial decision-making,” </w:t>
      </w:r>
      <w:r w:rsidRPr="00E716CD">
        <w:rPr>
          <w:i/>
          <w:iCs/>
          <w:color w:val="000000" w:themeColor="text1"/>
        </w:rPr>
        <w:t>Finance for Non-Finance People</w:t>
      </w:r>
      <w:r w:rsidRPr="00E716CD">
        <w:rPr>
          <w:color w:val="000000" w:themeColor="text1"/>
        </w:rPr>
        <w:t xml:space="preserve">, pp. 140–157. Available at: https://doi.org/10.4324/9780429196669-8. </w:t>
      </w:r>
    </w:p>
    <w:p w14:paraId="3E63306D" w14:textId="77777777" w:rsidR="00604F02" w:rsidRPr="00E716CD" w:rsidRDefault="00604F02" w:rsidP="00F21599">
      <w:pPr>
        <w:jc w:val="left"/>
        <w:rPr>
          <w:color w:val="000000" w:themeColor="text1"/>
        </w:rPr>
      </w:pPr>
      <w:proofErr w:type="spellStart"/>
      <w:r w:rsidRPr="00E716CD">
        <w:rPr>
          <w:color w:val="000000" w:themeColor="text1"/>
        </w:rPr>
        <w:t>Ledig</w:t>
      </w:r>
      <w:proofErr w:type="spellEnd"/>
      <w:r w:rsidRPr="00E716CD">
        <w:rPr>
          <w:color w:val="000000" w:themeColor="text1"/>
        </w:rPr>
        <w:t xml:space="preserve">, F.T. and Porterfield, R.L. (2021) “West Coast Tree Improvement Programs: A break-even, cost-benefit analysis.” Available at: https://doi.org/10.2737/psw-rp-156. </w:t>
      </w:r>
    </w:p>
    <w:p w14:paraId="30DE410E" w14:textId="77777777" w:rsidR="00604F02" w:rsidRPr="00E716CD" w:rsidRDefault="00604F02" w:rsidP="00F21599">
      <w:pPr>
        <w:jc w:val="left"/>
        <w:rPr>
          <w:color w:val="000000" w:themeColor="text1"/>
        </w:rPr>
      </w:pPr>
    </w:p>
    <w:p w14:paraId="7513EF40" w14:textId="77777777" w:rsidR="00F21599" w:rsidRPr="00E716CD" w:rsidRDefault="00F21599" w:rsidP="00F21599">
      <w:pPr>
        <w:rPr>
          <w:color w:val="000000" w:themeColor="text1"/>
          <w:lang w:val="en"/>
        </w:rPr>
      </w:pPr>
    </w:p>
    <w:p w14:paraId="060D8087" w14:textId="77777777" w:rsidR="00CC1180" w:rsidRPr="00E716CD" w:rsidRDefault="00CC1180" w:rsidP="00CC1180">
      <w:pPr>
        <w:rPr>
          <w:color w:val="000000" w:themeColor="text1"/>
          <w:lang w:val="en"/>
        </w:rPr>
      </w:pPr>
    </w:p>
    <w:sectPr w:rsidR="00CC1180" w:rsidRPr="00E716C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91ECD" w14:textId="77777777" w:rsidR="0055095C" w:rsidRDefault="0055095C" w:rsidP="00FA715C">
      <w:pPr>
        <w:spacing w:after="0" w:line="240" w:lineRule="auto"/>
      </w:pPr>
      <w:r>
        <w:separator/>
      </w:r>
    </w:p>
  </w:endnote>
  <w:endnote w:type="continuationSeparator" w:id="0">
    <w:p w14:paraId="493DC236" w14:textId="77777777" w:rsidR="0055095C" w:rsidRDefault="0055095C" w:rsidP="00FA7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669596"/>
      <w:docPartObj>
        <w:docPartGallery w:val="Page Numbers (Bottom of Page)"/>
        <w:docPartUnique/>
      </w:docPartObj>
    </w:sdtPr>
    <w:sdtEndPr>
      <w:rPr>
        <w:noProof/>
      </w:rPr>
    </w:sdtEndPr>
    <w:sdtContent>
      <w:p w14:paraId="7E8B74AB" w14:textId="77777777" w:rsidR="00E716CD" w:rsidRDefault="00E716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07C97E" w14:textId="77777777" w:rsidR="00E716CD" w:rsidRDefault="00E716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209632"/>
      <w:docPartObj>
        <w:docPartGallery w:val="Page Numbers (Bottom of Page)"/>
        <w:docPartUnique/>
      </w:docPartObj>
    </w:sdtPr>
    <w:sdtEndPr>
      <w:rPr>
        <w:noProof/>
      </w:rPr>
    </w:sdtEndPr>
    <w:sdtContent>
      <w:p w14:paraId="633508FE" w14:textId="2910EA55" w:rsidR="00DF1C7D" w:rsidRDefault="00DF1C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178BC2" w14:textId="77777777" w:rsidR="00DF1C7D" w:rsidRDefault="00DF1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CB284" w14:textId="77777777" w:rsidR="0055095C" w:rsidRDefault="0055095C" w:rsidP="00FA715C">
      <w:pPr>
        <w:spacing w:after="0" w:line="240" w:lineRule="auto"/>
      </w:pPr>
      <w:r>
        <w:separator/>
      </w:r>
    </w:p>
  </w:footnote>
  <w:footnote w:type="continuationSeparator" w:id="0">
    <w:p w14:paraId="609687DA" w14:textId="77777777" w:rsidR="0055095C" w:rsidRDefault="0055095C" w:rsidP="00FA71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A76B7"/>
    <w:multiLevelType w:val="hybridMultilevel"/>
    <w:tmpl w:val="6E041B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A05F58"/>
    <w:multiLevelType w:val="hybridMultilevel"/>
    <w:tmpl w:val="F7B0C6E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6D313E1C"/>
    <w:multiLevelType w:val="hybridMultilevel"/>
    <w:tmpl w:val="EB8628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19481252">
    <w:abstractNumId w:val="1"/>
  </w:num>
  <w:num w:numId="2" w16cid:durableId="1061559103">
    <w:abstractNumId w:val="2"/>
  </w:num>
  <w:num w:numId="3" w16cid:durableId="1706910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0NDIyMrS0NDE2trBU0lEKTi0uzszPAykwrgUAaXjjzywAAAA="/>
  </w:docVars>
  <w:rsids>
    <w:rsidRoot w:val="00EF38E3"/>
    <w:rsid w:val="0002478B"/>
    <w:rsid w:val="0002710A"/>
    <w:rsid w:val="00106B79"/>
    <w:rsid w:val="00107C84"/>
    <w:rsid w:val="0011298B"/>
    <w:rsid w:val="0016743F"/>
    <w:rsid w:val="001B695A"/>
    <w:rsid w:val="002465C9"/>
    <w:rsid w:val="00254F9B"/>
    <w:rsid w:val="00266804"/>
    <w:rsid w:val="00271DA8"/>
    <w:rsid w:val="002F1243"/>
    <w:rsid w:val="0040342B"/>
    <w:rsid w:val="004270A1"/>
    <w:rsid w:val="004569F5"/>
    <w:rsid w:val="004C29C2"/>
    <w:rsid w:val="004D34F2"/>
    <w:rsid w:val="0055095C"/>
    <w:rsid w:val="0056481A"/>
    <w:rsid w:val="00591F78"/>
    <w:rsid w:val="005929ED"/>
    <w:rsid w:val="00604F02"/>
    <w:rsid w:val="00636DB2"/>
    <w:rsid w:val="00663833"/>
    <w:rsid w:val="00745205"/>
    <w:rsid w:val="0076511C"/>
    <w:rsid w:val="007658FB"/>
    <w:rsid w:val="007C19F7"/>
    <w:rsid w:val="007C5AD5"/>
    <w:rsid w:val="00857AB8"/>
    <w:rsid w:val="00877753"/>
    <w:rsid w:val="008F009E"/>
    <w:rsid w:val="00A33356"/>
    <w:rsid w:val="00A71790"/>
    <w:rsid w:val="00A8718A"/>
    <w:rsid w:val="00AB399B"/>
    <w:rsid w:val="00B11DD6"/>
    <w:rsid w:val="00BA7A00"/>
    <w:rsid w:val="00BB2AA6"/>
    <w:rsid w:val="00BD3658"/>
    <w:rsid w:val="00BE6E8F"/>
    <w:rsid w:val="00C40D76"/>
    <w:rsid w:val="00CC1180"/>
    <w:rsid w:val="00D03B07"/>
    <w:rsid w:val="00D25490"/>
    <w:rsid w:val="00DD2207"/>
    <w:rsid w:val="00DD2FEA"/>
    <w:rsid w:val="00DD5EA5"/>
    <w:rsid w:val="00DF1C7D"/>
    <w:rsid w:val="00E716CD"/>
    <w:rsid w:val="00ED00D4"/>
    <w:rsid w:val="00EF38E3"/>
    <w:rsid w:val="00F1373B"/>
    <w:rsid w:val="00F21599"/>
    <w:rsid w:val="00F711AB"/>
    <w:rsid w:val="00FA715C"/>
    <w:rsid w:val="00FB2F73"/>
    <w:rsid w:val="00FF7A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79FA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18A"/>
    <w:pPr>
      <w:spacing w:line="360" w:lineRule="auto"/>
      <w:jc w:val="both"/>
    </w:pPr>
    <w:rPr>
      <w:rFonts w:ascii="Arial" w:hAnsi="Arial"/>
    </w:rPr>
  </w:style>
  <w:style w:type="paragraph" w:styleId="Heading1">
    <w:name w:val="heading 1"/>
    <w:basedOn w:val="Normal"/>
    <w:next w:val="Normal"/>
    <w:link w:val="Heading1Char"/>
    <w:autoRedefine/>
    <w:uiPriority w:val="9"/>
    <w:qFormat/>
    <w:rsid w:val="00745205"/>
    <w:pPr>
      <w:keepNext/>
      <w:keepLines/>
      <w:spacing w:before="400" w:after="120"/>
      <w:outlineLvl w:val="0"/>
    </w:pPr>
    <w:rPr>
      <w:rFonts w:eastAsia="Arial" w:cs="Arial"/>
      <w:b/>
      <w:sz w:val="32"/>
      <w:szCs w:val="40"/>
      <w:lang w:val="en"/>
    </w:rPr>
  </w:style>
  <w:style w:type="paragraph" w:styleId="Heading2">
    <w:name w:val="heading 2"/>
    <w:basedOn w:val="Normal"/>
    <w:next w:val="Normal"/>
    <w:link w:val="Heading2Char"/>
    <w:autoRedefine/>
    <w:uiPriority w:val="9"/>
    <w:unhideWhenUsed/>
    <w:qFormat/>
    <w:rsid w:val="00C40D76"/>
    <w:pPr>
      <w:keepNext/>
      <w:keepLines/>
      <w:spacing w:before="40" w:after="0"/>
      <w:outlineLvl w:val="1"/>
    </w:pPr>
    <w:rPr>
      <w:rFonts w:eastAsiaTheme="majorEastAsia" w:cs="Times New Roman"/>
      <w:b/>
      <w:sz w:val="28"/>
      <w:szCs w:val="26"/>
    </w:rPr>
  </w:style>
  <w:style w:type="paragraph" w:styleId="Heading3">
    <w:name w:val="heading 3"/>
    <w:basedOn w:val="Normal"/>
    <w:next w:val="Normal"/>
    <w:link w:val="Heading3Char"/>
    <w:autoRedefine/>
    <w:uiPriority w:val="9"/>
    <w:unhideWhenUsed/>
    <w:qFormat/>
    <w:rsid w:val="004D34F2"/>
    <w:pPr>
      <w:keepNext/>
      <w:keepLines/>
      <w:spacing w:before="40" w:after="0"/>
      <w:outlineLvl w:val="2"/>
    </w:pPr>
    <w:rPr>
      <w:rFonts w:eastAsiaTheme="majorEastAsia" w:cstheme="majorBidi"/>
      <w:color w:val="1F3763" w:themeColor="accent1" w:themeShade="7F"/>
      <w:sz w:val="26"/>
      <w:szCs w:val="24"/>
    </w:rPr>
  </w:style>
  <w:style w:type="paragraph" w:styleId="Heading4">
    <w:name w:val="heading 4"/>
    <w:basedOn w:val="Normal"/>
    <w:next w:val="Normal"/>
    <w:link w:val="Heading4Char"/>
    <w:autoRedefine/>
    <w:uiPriority w:val="9"/>
    <w:unhideWhenUsed/>
    <w:qFormat/>
    <w:rsid w:val="004270A1"/>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205"/>
    <w:rPr>
      <w:rFonts w:ascii="Times New Roman" w:eastAsia="Arial" w:hAnsi="Times New Roman" w:cs="Arial"/>
      <w:b/>
      <w:sz w:val="32"/>
      <w:szCs w:val="40"/>
      <w:lang w:val="en"/>
    </w:rPr>
  </w:style>
  <w:style w:type="character" w:customStyle="1" w:styleId="Heading2Char">
    <w:name w:val="Heading 2 Char"/>
    <w:basedOn w:val="DefaultParagraphFont"/>
    <w:link w:val="Heading2"/>
    <w:uiPriority w:val="9"/>
    <w:rsid w:val="00C40D76"/>
    <w:rPr>
      <w:rFonts w:ascii="Times New Roman" w:eastAsiaTheme="majorEastAsia" w:hAnsi="Times New Roman" w:cs="Times New Roman"/>
      <w:b/>
      <w:sz w:val="28"/>
      <w:szCs w:val="26"/>
    </w:rPr>
  </w:style>
  <w:style w:type="paragraph" w:customStyle="1" w:styleId="Figure">
    <w:name w:val="Figure"/>
    <w:basedOn w:val="TableofFigures"/>
    <w:next w:val="TableofFigures"/>
    <w:link w:val="FigureChar"/>
    <w:autoRedefine/>
    <w:qFormat/>
    <w:rsid w:val="00D25490"/>
    <w:pPr>
      <w:jc w:val="center"/>
    </w:pPr>
    <w:rPr>
      <w:b/>
      <w:lang w:val="en"/>
    </w:rPr>
  </w:style>
  <w:style w:type="character" w:customStyle="1" w:styleId="FigureChar">
    <w:name w:val="Figure Char"/>
    <w:basedOn w:val="DefaultParagraphFont"/>
    <w:link w:val="Figure"/>
    <w:rsid w:val="00D25490"/>
    <w:rPr>
      <w:rFonts w:ascii="Times New Roman" w:hAnsi="Times New Roman"/>
      <w:b/>
      <w:sz w:val="24"/>
      <w:lang w:val="en"/>
    </w:rPr>
  </w:style>
  <w:style w:type="character" w:customStyle="1" w:styleId="Heading3Char">
    <w:name w:val="Heading 3 Char"/>
    <w:basedOn w:val="DefaultParagraphFont"/>
    <w:link w:val="Heading3"/>
    <w:uiPriority w:val="9"/>
    <w:rsid w:val="004D34F2"/>
    <w:rPr>
      <w:rFonts w:ascii="Times New Roman" w:eastAsiaTheme="majorEastAsia" w:hAnsi="Times New Roman" w:cstheme="majorBidi"/>
      <w:color w:val="1F3763" w:themeColor="accent1" w:themeShade="7F"/>
      <w:sz w:val="26"/>
      <w:szCs w:val="24"/>
    </w:rPr>
  </w:style>
  <w:style w:type="character" w:customStyle="1" w:styleId="Heading4Char">
    <w:name w:val="Heading 4 Char"/>
    <w:basedOn w:val="DefaultParagraphFont"/>
    <w:link w:val="Heading4"/>
    <w:uiPriority w:val="9"/>
    <w:rsid w:val="004270A1"/>
    <w:rPr>
      <w:rFonts w:ascii="Times New Roman" w:eastAsiaTheme="majorEastAsia" w:hAnsi="Times New Roman" w:cstheme="majorBidi"/>
      <w:i/>
      <w:iCs/>
      <w:color w:val="2F5496" w:themeColor="accent1" w:themeShade="BF"/>
      <w:sz w:val="24"/>
    </w:rPr>
  </w:style>
  <w:style w:type="paragraph" w:styleId="TableofFigures">
    <w:name w:val="table of figures"/>
    <w:basedOn w:val="Normal"/>
    <w:next w:val="Normal"/>
    <w:uiPriority w:val="99"/>
    <w:semiHidden/>
    <w:unhideWhenUsed/>
    <w:rsid w:val="00BD3658"/>
    <w:pPr>
      <w:spacing w:after="0"/>
    </w:pPr>
  </w:style>
  <w:style w:type="paragraph" w:styleId="Title">
    <w:name w:val="Title"/>
    <w:basedOn w:val="Normal"/>
    <w:next w:val="Normal"/>
    <w:link w:val="TitleChar"/>
    <w:autoRedefine/>
    <w:uiPriority w:val="10"/>
    <w:qFormat/>
    <w:rsid w:val="005929ED"/>
    <w:pPr>
      <w:shd w:val="clear" w:color="auto" w:fill="DBDBDB" w:themeFill="accent3" w:themeFillTint="66"/>
      <w:spacing w:after="0" w:line="240" w:lineRule="auto"/>
      <w:contextualSpacing/>
      <w:jc w:val="center"/>
    </w:pPr>
    <w:rPr>
      <w:rFonts w:eastAsiaTheme="majorEastAsia" w:cstheme="majorBidi"/>
      <w:i/>
      <w:color w:val="002060"/>
      <w:spacing w:val="-10"/>
      <w:kern w:val="28"/>
      <w:sz w:val="56"/>
      <w:szCs w:val="56"/>
      <w:u w:val="single"/>
    </w:rPr>
  </w:style>
  <w:style w:type="character" w:customStyle="1" w:styleId="TitleChar">
    <w:name w:val="Title Char"/>
    <w:basedOn w:val="DefaultParagraphFont"/>
    <w:link w:val="Title"/>
    <w:uiPriority w:val="10"/>
    <w:rsid w:val="005929ED"/>
    <w:rPr>
      <w:rFonts w:ascii="Times New Roman" w:eastAsiaTheme="majorEastAsia" w:hAnsi="Times New Roman" w:cstheme="majorBidi"/>
      <w:i/>
      <w:color w:val="002060"/>
      <w:spacing w:val="-10"/>
      <w:kern w:val="28"/>
      <w:sz w:val="56"/>
      <w:szCs w:val="56"/>
      <w:u w:val="single"/>
      <w:shd w:val="clear" w:color="auto" w:fill="DBDBDB" w:themeFill="accent3" w:themeFillTint="66"/>
    </w:rPr>
  </w:style>
  <w:style w:type="table" w:styleId="TableGrid">
    <w:name w:val="Table Grid"/>
    <w:basedOn w:val="TableNormal"/>
    <w:uiPriority w:val="39"/>
    <w:rsid w:val="00EF3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65C9"/>
    <w:pPr>
      <w:ind w:left="720"/>
      <w:contextualSpacing/>
    </w:pPr>
  </w:style>
  <w:style w:type="table" w:styleId="PlainTable4">
    <w:name w:val="Plain Table 4"/>
    <w:basedOn w:val="TableNormal"/>
    <w:uiPriority w:val="44"/>
    <w:rsid w:val="002465C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1Light-Accent6">
    <w:name w:val="List Table 1 Light Accent 6"/>
    <w:basedOn w:val="TableNormal"/>
    <w:uiPriority w:val="46"/>
    <w:rsid w:val="0002710A"/>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5">
    <w:name w:val="Grid Table 2 Accent 5"/>
    <w:basedOn w:val="TableNormal"/>
    <w:uiPriority w:val="47"/>
    <w:rsid w:val="0002710A"/>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3">
    <w:name w:val="Grid Table 2 Accent 3"/>
    <w:basedOn w:val="TableNormal"/>
    <w:uiPriority w:val="47"/>
    <w:rsid w:val="00A71790"/>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2">
    <w:name w:val="Grid Table 2 Accent 2"/>
    <w:basedOn w:val="TableNormal"/>
    <w:uiPriority w:val="47"/>
    <w:rsid w:val="00A71790"/>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2">
    <w:name w:val="Plain Table 2"/>
    <w:basedOn w:val="TableNormal"/>
    <w:uiPriority w:val="42"/>
    <w:rsid w:val="00A8718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8718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FA71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715C"/>
    <w:rPr>
      <w:rFonts w:ascii="Arial" w:hAnsi="Arial"/>
    </w:rPr>
  </w:style>
  <w:style w:type="paragraph" w:styleId="Footer">
    <w:name w:val="footer"/>
    <w:basedOn w:val="Normal"/>
    <w:link w:val="FooterChar"/>
    <w:uiPriority w:val="99"/>
    <w:unhideWhenUsed/>
    <w:rsid w:val="00FA71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715C"/>
    <w:rPr>
      <w:rFonts w:ascii="Arial" w:hAnsi="Arial"/>
    </w:rPr>
  </w:style>
  <w:style w:type="paragraph" w:styleId="TOCHeading">
    <w:name w:val="TOC Heading"/>
    <w:basedOn w:val="Heading1"/>
    <w:next w:val="Normal"/>
    <w:uiPriority w:val="39"/>
    <w:unhideWhenUsed/>
    <w:qFormat/>
    <w:rsid w:val="00CC1180"/>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636DB2"/>
    <w:pPr>
      <w:tabs>
        <w:tab w:val="right" w:leader="dot" w:pos="9350"/>
      </w:tabs>
      <w:spacing w:after="100"/>
    </w:pPr>
    <w:rPr>
      <w:rFonts w:eastAsia="Arial" w:cs="Arial"/>
      <w:noProof/>
      <w:lang w:val="en"/>
    </w:rPr>
  </w:style>
  <w:style w:type="character" w:styleId="Hyperlink">
    <w:name w:val="Hyperlink"/>
    <w:basedOn w:val="DefaultParagraphFont"/>
    <w:uiPriority w:val="99"/>
    <w:unhideWhenUsed/>
    <w:rsid w:val="00CC11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812712">
      <w:bodyDiv w:val="1"/>
      <w:marLeft w:val="0"/>
      <w:marRight w:val="0"/>
      <w:marTop w:val="0"/>
      <w:marBottom w:val="0"/>
      <w:divBdr>
        <w:top w:val="none" w:sz="0" w:space="0" w:color="auto"/>
        <w:left w:val="none" w:sz="0" w:space="0" w:color="auto"/>
        <w:bottom w:val="none" w:sz="0" w:space="0" w:color="auto"/>
        <w:right w:val="none" w:sz="0" w:space="0" w:color="auto"/>
      </w:divBdr>
    </w:div>
    <w:div w:id="804549410">
      <w:bodyDiv w:val="1"/>
      <w:marLeft w:val="0"/>
      <w:marRight w:val="0"/>
      <w:marTop w:val="0"/>
      <w:marBottom w:val="0"/>
      <w:divBdr>
        <w:top w:val="none" w:sz="0" w:space="0" w:color="auto"/>
        <w:left w:val="none" w:sz="0" w:space="0" w:color="auto"/>
        <w:bottom w:val="none" w:sz="0" w:space="0" w:color="auto"/>
        <w:right w:val="none" w:sz="0" w:space="0" w:color="auto"/>
      </w:divBdr>
    </w:div>
    <w:div w:id="1432583248">
      <w:bodyDiv w:val="1"/>
      <w:marLeft w:val="0"/>
      <w:marRight w:val="0"/>
      <w:marTop w:val="0"/>
      <w:marBottom w:val="0"/>
      <w:divBdr>
        <w:top w:val="none" w:sz="0" w:space="0" w:color="auto"/>
        <w:left w:val="none" w:sz="0" w:space="0" w:color="auto"/>
        <w:bottom w:val="none" w:sz="0" w:space="0" w:color="auto"/>
        <w:right w:val="none" w:sz="0" w:space="0" w:color="auto"/>
      </w:divBdr>
    </w:div>
    <w:div w:id="1704600558">
      <w:bodyDiv w:val="1"/>
      <w:marLeft w:val="0"/>
      <w:marRight w:val="0"/>
      <w:marTop w:val="0"/>
      <w:marBottom w:val="0"/>
      <w:divBdr>
        <w:top w:val="none" w:sz="0" w:space="0" w:color="auto"/>
        <w:left w:val="none" w:sz="0" w:space="0" w:color="auto"/>
        <w:bottom w:val="none" w:sz="0" w:space="0" w:color="auto"/>
        <w:right w:val="none" w:sz="0" w:space="0" w:color="auto"/>
      </w:divBdr>
      <w:divsChild>
        <w:div w:id="2073308251">
          <w:marLeft w:val="0"/>
          <w:marRight w:val="0"/>
          <w:marTop w:val="0"/>
          <w:marBottom w:val="0"/>
          <w:divBdr>
            <w:top w:val="single" w:sz="2" w:space="0" w:color="auto"/>
            <w:left w:val="single" w:sz="2" w:space="0" w:color="auto"/>
            <w:bottom w:val="single" w:sz="6" w:space="0" w:color="auto"/>
            <w:right w:val="single" w:sz="2" w:space="0" w:color="auto"/>
          </w:divBdr>
        </w:div>
        <w:div w:id="1282147114">
          <w:marLeft w:val="0"/>
          <w:marRight w:val="0"/>
          <w:marTop w:val="0"/>
          <w:marBottom w:val="0"/>
          <w:divBdr>
            <w:top w:val="single" w:sz="2" w:space="0" w:color="D9D9E3"/>
            <w:left w:val="single" w:sz="2" w:space="0" w:color="D9D9E3"/>
            <w:bottom w:val="single" w:sz="2" w:space="0" w:color="D9D9E3"/>
            <w:right w:val="single" w:sz="2" w:space="0" w:color="D9D9E3"/>
          </w:divBdr>
          <w:divsChild>
            <w:div w:id="1765805622">
              <w:marLeft w:val="0"/>
              <w:marRight w:val="0"/>
              <w:marTop w:val="0"/>
              <w:marBottom w:val="0"/>
              <w:divBdr>
                <w:top w:val="single" w:sz="2" w:space="0" w:color="D9D9E3"/>
                <w:left w:val="single" w:sz="2" w:space="0" w:color="D9D9E3"/>
                <w:bottom w:val="single" w:sz="2" w:space="0" w:color="D9D9E3"/>
                <w:right w:val="single" w:sz="2" w:space="0" w:color="D9D9E3"/>
              </w:divBdr>
              <w:divsChild>
                <w:div w:id="500319553">
                  <w:marLeft w:val="0"/>
                  <w:marRight w:val="0"/>
                  <w:marTop w:val="0"/>
                  <w:marBottom w:val="0"/>
                  <w:divBdr>
                    <w:top w:val="single" w:sz="2" w:space="0" w:color="D9D9E3"/>
                    <w:left w:val="single" w:sz="2" w:space="0" w:color="D9D9E3"/>
                    <w:bottom w:val="single" w:sz="2" w:space="0" w:color="D9D9E3"/>
                    <w:right w:val="single" w:sz="2" w:space="0" w:color="D9D9E3"/>
                  </w:divBdr>
                  <w:divsChild>
                    <w:div w:id="262425102">
                      <w:marLeft w:val="0"/>
                      <w:marRight w:val="0"/>
                      <w:marTop w:val="0"/>
                      <w:marBottom w:val="0"/>
                      <w:divBdr>
                        <w:top w:val="single" w:sz="2" w:space="0" w:color="D9D9E3"/>
                        <w:left w:val="single" w:sz="2" w:space="0" w:color="D9D9E3"/>
                        <w:bottom w:val="single" w:sz="2" w:space="0" w:color="D9D9E3"/>
                        <w:right w:val="single" w:sz="2" w:space="0" w:color="D9D9E3"/>
                      </w:divBdr>
                      <w:divsChild>
                        <w:div w:id="1212108152">
                          <w:marLeft w:val="0"/>
                          <w:marRight w:val="0"/>
                          <w:marTop w:val="0"/>
                          <w:marBottom w:val="0"/>
                          <w:divBdr>
                            <w:top w:val="single" w:sz="2" w:space="0" w:color="auto"/>
                            <w:left w:val="single" w:sz="2" w:space="0" w:color="auto"/>
                            <w:bottom w:val="single" w:sz="6" w:space="0" w:color="auto"/>
                            <w:right w:val="single" w:sz="2" w:space="0" w:color="auto"/>
                          </w:divBdr>
                          <w:divsChild>
                            <w:div w:id="204547373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4470792">
                                  <w:marLeft w:val="0"/>
                                  <w:marRight w:val="0"/>
                                  <w:marTop w:val="0"/>
                                  <w:marBottom w:val="0"/>
                                  <w:divBdr>
                                    <w:top w:val="single" w:sz="2" w:space="0" w:color="D9D9E3"/>
                                    <w:left w:val="single" w:sz="2" w:space="0" w:color="D9D9E3"/>
                                    <w:bottom w:val="single" w:sz="2" w:space="0" w:color="D9D9E3"/>
                                    <w:right w:val="single" w:sz="2" w:space="0" w:color="D9D9E3"/>
                                  </w:divBdr>
                                  <w:divsChild>
                                    <w:div w:id="9364762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4119318">
                                  <w:marLeft w:val="0"/>
                                  <w:marRight w:val="0"/>
                                  <w:marTop w:val="0"/>
                                  <w:marBottom w:val="0"/>
                                  <w:divBdr>
                                    <w:top w:val="single" w:sz="2" w:space="0" w:color="D9D9E3"/>
                                    <w:left w:val="single" w:sz="2" w:space="0" w:color="D9D9E3"/>
                                    <w:bottom w:val="single" w:sz="2" w:space="0" w:color="D9D9E3"/>
                                    <w:right w:val="single" w:sz="2" w:space="0" w:color="D9D9E3"/>
                                  </w:divBdr>
                                  <w:divsChild>
                                    <w:div w:id="1644310286">
                                      <w:marLeft w:val="0"/>
                                      <w:marRight w:val="0"/>
                                      <w:marTop w:val="0"/>
                                      <w:marBottom w:val="0"/>
                                      <w:divBdr>
                                        <w:top w:val="single" w:sz="2" w:space="0" w:color="D9D9E3"/>
                                        <w:left w:val="single" w:sz="2" w:space="0" w:color="D9D9E3"/>
                                        <w:bottom w:val="single" w:sz="2" w:space="0" w:color="D9D9E3"/>
                                        <w:right w:val="single" w:sz="2" w:space="0" w:color="D9D9E3"/>
                                      </w:divBdr>
                                      <w:divsChild>
                                        <w:div w:id="20050844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35880281">
                          <w:marLeft w:val="0"/>
                          <w:marRight w:val="0"/>
                          <w:marTop w:val="0"/>
                          <w:marBottom w:val="0"/>
                          <w:divBdr>
                            <w:top w:val="single" w:sz="2" w:space="0" w:color="auto"/>
                            <w:left w:val="single" w:sz="2" w:space="0" w:color="auto"/>
                            <w:bottom w:val="single" w:sz="6" w:space="0" w:color="auto"/>
                            <w:right w:val="single" w:sz="2" w:space="0" w:color="auto"/>
                          </w:divBdr>
                          <w:divsChild>
                            <w:div w:id="10278702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08508412">
                                  <w:marLeft w:val="0"/>
                                  <w:marRight w:val="0"/>
                                  <w:marTop w:val="0"/>
                                  <w:marBottom w:val="0"/>
                                  <w:divBdr>
                                    <w:top w:val="single" w:sz="2" w:space="0" w:color="D9D9E3"/>
                                    <w:left w:val="single" w:sz="2" w:space="0" w:color="D9D9E3"/>
                                    <w:bottom w:val="single" w:sz="2" w:space="0" w:color="D9D9E3"/>
                                    <w:right w:val="single" w:sz="2" w:space="0" w:color="D9D9E3"/>
                                  </w:divBdr>
                                  <w:divsChild>
                                    <w:div w:id="1895461447">
                                      <w:marLeft w:val="0"/>
                                      <w:marRight w:val="0"/>
                                      <w:marTop w:val="0"/>
                                      <w:marBottom w:val="0"/>
                                      <w:divBdr>
                                        <w:top w:val="single" w:sz="2" w:space="0" w:color="D9D9E3"/>
                                        <w:left w:val="single" w:sz="2" w:space="0" w:color="D9D9E3"/>
                                        <w:bottom w:val="single" w:sz="2" w:space="0" w:color="D9D9E3"/>
                                        <w:right w:val="single" w:sz="2" w:space="0" w:color="D9D9E3"/>
                                      </w:divBdr>
                                      <w:divsChild>
                                        <w:div w:id="633679865">
                                          <w:marLeft w:val="0"/>
                                          <w:marRight w:val="0"/>
                                          <w:marTop w:val="0"/>
                                          <w:marBottom w:val="0"/>
                                          <w:divBdr>
                                            <w:top w:val="single" w:sz="2" w:space="0" w:color="D9D9E3"/>
                                            <w:left w:val="single" w:sz="2" w:space="0" w:color="D9D9E3"/>
                                            <w:bottom w:val="single" w:sz="2" w:space="0" w:color="D9D9E3"/>
                                            <w:right w:val="single" w:sz="2" w:space="0" w:color="D9D9E3"/>
                                          </w:divBdr>
                                          <w:divsChild>
                                            <w:div w:id="4351719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793598755">
      <w:bodyDiv w:val="1"/>
      <w:marLeft w:val="0"/>
      <w:marRight w:val="0"/>
      <w:marTop w:val="0"/>
      <w:marBottom w:val="0"/>
      <w:divBdr>
        <w:top w:val="none" w:sz="0" w:space="0" w:color="auto"/>
        <w:left w:val="none" w:sz="0" w:space="0" w:color="auto"/>
        <w:bottom w:val="none" w:sz="0" w:space="0" w:color="auto"/>
        <w:right w:val="none" w:sz="0" w:space="0" w:color="auto"/>
      </w:divBdr>
    </w:div>
    <w:div w:id="1928341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F8E97-9AEA-46BF-9391-4F8F85C32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1027</Words>
  <Characters>5860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2023-03-04T13:16:00Z</dcterms:created>
  <dcterms:modified xsi:type="dcterms:W3CDTF">2023-03-04T14:09:00Z</dcterms:modified>
</cp:coreProperties>
</file>