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B7D7E" w14:textId="0E1677A5" w:rsidR="009F25FC" w:rsidRPr="009F25FC" w:rsidRDefault="009F25FC" w:rsidP="009F25FC">
      <w:pPr>
        <w:jc w:val="center"/>
        <w:rPr>
          <w:b/>
          <w:bCs/>
          <w:sz w:val="28"/>
          <w:szCs w:val="28"/>
        </w:rPr>
      </w:pPr>
      <w:r w:rsidRPr="009F25FC">
        <w:rPr>
          <w:b/>
          <w:bCs/>
          <w:sz w:val="28"/>
          <w:szCs w:val="28"/>
        </w:rPr>
        <w:t xml:space="preserve">ECAD Assignment – Appendices </w:t>
      </w:r>
    </w:p>
    <w:p w14:paraId="6A7269E9" w14:textId="30DCB5C8" w:rsidR="009F25FC" w:rsidRPr="009F25FC" w:rsidRDefault="009F25FC" w:rsidP="009F25FC">
      <w:pPr>
        <w:jc w:val="center"/>
        <w:rPr>
          <w:b/>
          <w:bCs/>
          <w:sz w:val="28"/>
          <w:szCs w:val="28"/>
        </w:rPr>
      </w:pPr>
      <w:r w:rsidRPr="009F25FC">
        <w:rPr>
          <w:b/>
          <w:bCs/>
          <w:sz w:val="28"/>
          <w:szCs w:val="28"/>
        </w:rPr>
        <w:t>Rachel Matthews</w:t>
      </w:r>
    </w:p>
    <w:p w14:paraId="2A27D5F7" w14:textId="05D2C064" w:rsidR="009F25FC" w:rsidRPr="009F25FC" w:rsidRDefault="009F25FC" w:rsidP="009F25FC">
      <w:pPr>
        <w:jc w:val="center"/>
        <w:rPr>
          <w:b/>
          <w:bCs/>
          <w:sz w:val="28"/>
          <w:szCs w:val="28"/>
        </w:rPr>
      </w:pPr>
      <w:r w:rsidRPr="009F25FC">
        <w:rPr>
          <w:b/>
          <w:bCs/>
          <w:sz w:val="28"/>
          <w:szCs w:val="28"/>
        </w:rPr>
        <w:t>0800077</w:t>
      </w:r>
    </w:p>
    <w:p w14:paraId="0DA8C5D7" w14:textId="77777777" w:rsidR="009F25FC" w:rsidRDefault="009F25FC"/>
    <w:p w14:paraId="42CD6CE4" w14:textId="77777777" w:rsidR="009F25FC" w:rsidRDefault="009F25FC"/>
    <w:tbl>
      <w:tblPr>
        <w:tblStyle w:val="TableGrid"/>
        <w:tblpPr w:leftFromText="180" w:rightFromText="180" w:vertAnchor="page" w:horzAnchor="margin" w:tblpY="1681"/>
        <w:tblW w:w="0" w:type="auto"/>
        <w:tblLook w:val="04A0" w:firstRow="1" w:lastRow="0" w:firstColumn="1" w:lastColumn="0" w:noHBand="0" w:noVBand="1"/>
      </w:tblPr>
      <w:tblGrid>
        <w:gridCol w:w="8926"/>
      </w:tblGrid>
      <w:tr w:rsidR="009F25FC" w:rsidRPr="003737F1" w14:paraId="6B7F1039" w14:textId="77777777" w:rsidTr="00747FD7">
        <w:tc>
          <w:tcPr>
            <w:tcW w:w="8926" w:type="dxa"/>
          </w:tcPr>
          <w:p w14:paraId="19D3C025" w14:textId="77777777" w:rsidR="009F25FC" w:rsidRPr="005A51EE" w:rsidRDefault="009F25FC" w:rsidP="00747FD7">
            <w:pPr>
              <w:rPr>
                <w:rFonts w:asciiTheme="minorHAnsi" w:hAnsiTheme="minorHAnsi"/>
                <w:b/>
                <w:bCs/>
                <w:sz w:val="24"/>
                <w:szCs w:val="24"/>
              </w:rPr>
            </w:pPr>
            <w:r>
              <w:rPr>
                <w:noProof/>
              </w:rPr>
              <w:lastRenderedPageBreak/>
              <mc:AlternateContent>
                <mc:Choice Requires="wps">
                  <w:drawing>
                    <wp:anchor distT="0" distB="0" distL="114300" distR="114300" simplePos="0" relativeHeight="251659264" behindDoc="0" locked="0" layoutInCell="1" allowOverlap="1" wp14:anchorId="359519E8" wp14:editId="340F9E71">
                      <wp:simplePos x="0" y="0"/>
                      <wp:positionH relativeFrom="column">
                        <wp:posOffset>-71755</wp:posOffset>
                      </wp:positionH>
                      <wp:positionV relativeFrom="paragraph">
                        <wp:posOffset>-836930</wp:posOffset>
                      </wp:positionV>
                      <wp:extent cx="5974080" cy="739140"/>
                      <wp:effectExtent l="0" t="0" r="0" b="3810"/>
                      <wp:wrapNone/>
                      <wp:docPr id="826036748" name="Text Box 1"/>
                      <wp:cNvGraphicFramePr/>
                      <a:graphic xmlns:a="http://schemas.openxmlformats.org/drawingml/2006/main">
                        <a:graphicData uri="http://schemas.microsoft.com/office/word/2010/wordprocessingShape">
                          <wps:wsp>
                            <wps:cNvSpPr txBox="1"/>
                            <wps:spPr>
                              <a:xfrm>
                                <a:off x="0" y="0"/>
                                <a:ext cx="5974080" cy="739140"/>
                              </a:xfrm>
                              <a:prstGeom prst="rect">
                                <a:avLst/>
                              </a:prstGeom>
                              <a:noFill/>
                              <a:ln>
                                <a:noFill/>
                              </a:ln>
                            </wps:spPr>
                            <wps:txbx>
                              <w:txbxContent>
                                <w:p w14:paraId="00D83590" w14:textId="77777777" w:rsidR="009F25FC" w:rsidRDefault="009F25FC" w:rsidP="009F25FC">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w:t>
                                  </w: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1D8BDE16" w14:textId="1E3F637B" w:rsidR="009F25FC" w:rsidRPr="009F25FC" w:rsidRDefault="009F25FC" w:rsidP="009F25FC">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0786">
                                    <w:rPr>
                                      <w:rFonts w:eastAsia="Calibri" w:cs="Times New Roman"/>
                                      <w:i/>
                                      <w:iCs/>
                                      <w:color w:val="000000" w:themeColor="text1"/>
                                      <w:kern w:val="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Appendix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9519E8" id="_x0000_t202" coordsize="21600,21600" o:spt="202" path="m,l,21600r21600,l21600,xe">
                      <v:stroke joinstyle="miter"/>
                      <v:path gradientshapeok="t" o:connecttype="rect"/>
                    </v:shapetype>
                    <v:shape id="Text Box 1" o:spid="_x0000_s1026" type="#_x0000_t202" style="position:absolute;margin-left:-5.65pt;margin-top:-65.9pt;width:470.4pt;height:58.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" filled="f" stroked="f">
                      <v:fill o:detectmouseclick="t"/>
                      <v:textbox>
                        <w:txbxContent>
                          <w:p w14:paraId="00D83590" w14:textId="77777777" w:rsidR="009F25FC" w:rsidRDefault="009F25FC" w:rsidP="009F25FC">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Appendice</w:t>
                            </w:r>
                            <w: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
                          <w:p w14:paraId="1D8BDE16" w14:textId="1E3F637B" w:rsidR="009F25FC" w:rsidRPr="009F25FC" w:rsidRDefault="009F25FC" w:rsidP="009F25FC">
                            <w:pPr>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0786">
                              <w:rPr>
                                <w:rFonts w:eastAsia="Calibri" w:cs="Times New Roman"/>
                                <w:i/>
                                <w:iCs/>
                                <w:color w:val="000000" w:themeColor="text1"/>
                                <w:kern w:val="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Appendix A</w:t>
                            </w:r>
                          </w:p>
                        </w:txbxContent>
                      </v:textbox>
                    </v:shape>
                  </w:pict>
                </mc:Fallback>
              </mc:AlternateContent>
            </w:r>
            <w:r w:rsidRPr="003737F1">
              <w:rPr>
                <w:rFonts w:asciiTheme="minorHAnsi" w:hAnsiTheme="minorHAnsi"/>
              </w:rPr>
              <w:t>Date and time, year group:</w:t>
            </w:r>
            <w:r>
              <w:rPr>
                <w:rFonts w:asciiTheme="minorHAnsi" w:hAnsiTheme="minorHAnsi"/>
              </w:rPr>
              <w:t xml:space="preserve"> </w:t>
            </w:r>
            <w:r w:rsidRPr="005A51EE">
              <w:rPr>
                <w:rFonts w:asciiTheme="minorHAnsi" w:hAnsiTheme="minorHAnsi"/>
                <w:b/>
                <w:bCs/>
              </w:rPr>
              <w:t>July 25</w:t>
            </w:r>
            <w:r w:rsidRPr="005A51EE">
              <w:rPr>
                <w:rFonts w:asciiTheme="minorHAnsi" w:hAnsiTheme="minorHAnsi"/>
                <w:b/>
                <w:bCs/>
                <w:vertAlign w:val="superscript"/>
              </w:rPr>
              <w:t>th,</w:t>
            </w:r>
            <w:r w:rsidRPr="005A51EE">
              <w:rPr>
                <w:rFonts w:asciiTheme="minorHAnsi" w:hAnsiTheme="minorHAnsi"/>
                <w:b/>
                <w:bCs/>
              </w:rPr>
              <w:t xml:space="preserve"> 9:15 a.m</w:t>
            </w:r>
            <w:r w:rsidRPr="005A51EE">
              <w:rPr>
                <w:b/>
                <w:bCs/>
              </w:rPr>
              <w:t>.</w:t>
            </w:r>
            <w:r w:rsidRPr="005A51EE">
              <w:rPr>
                <w:rFonts w:asciiTheme="minorHAnsi" w:hAnsiTheme="minorHAnsi"/>
                <w:b/>
                <w:bCs/>
              </w:rPr>
              <w:t xml:space="preserve"> Year 4</w:t>
            </w:r>
          </w:p>
        </w:tc>
      </w:tr>
      <w:tr w:rsidR="009F25FC" w:rsidRPr="003737F1" w14:paraId="1E80EE0F" w14:textId="77777777" w:rsidTr="00747FD7">
        <w:tc>
          <w:tcPr>
            <w:tcW w:w="8926" w:type="dxa"/>
          </w:tcPr>
          <w:p w14:paraId="049E512C" w14:textId="77777777" w:rsidR="009F25FC" w:rsidRPr="003737F1" w:rsidRDefault="009F25FC" w:rsidP="00747FD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89CBF34" w14:textId="77777777" w:rsidR="009F25FC" w:rsidRPr="003737F1" w:rsidRDefault="009F25FC" w:rsidP="00747FD7">
            <w:pPr>
              <w:rPr>
                <w:rFonts w:asciiTheme="minorHAnsi" w:hAnsiTheme="minorHAnsi"/>
              </w:rPr>
            </w:pPr>
          </w:p>
          <w:p w14:paraId="40600CE6" w14:textId="77777777" w:rsidR="009F25FC" w:rsidRPr="00002D31" w:rsidRDefault="009F25FC" w:rsidP="00747FD7">
            <w:pPr>
              <w:pStyle w:val="ListParagraph"/>
              <w:numPr>
                <w:ilvl w:val="0"/>
                <w:numId w:val="1"/>
              </w:numPr>
              <w:rPr>
                <w:b/>
                <w:bCs/>
              </w:rPr>
            </w:pPr>
            <w:r w:rsidRPr="00002D31">
              <w:rPr>
                <w:b/>
                <w:bCs/>
              </w:rPr>
              <w:t xml:space="preserve">The observation took place in the Year 4 classroom. </w:t>
            </w:r>
          </w:p>
          <w:p w14:paraId="3FDBB9AF" w14:textId="77777777" w:rsidR="009F25FC" w:rsidRPr="00002D31" w:rsidRDefault="009F25FC" w:rsidP="00747FD7">
            <w:pPr>
              <w:pStyle w:val="ListParagraph"/>
              <w:numPr>
                <w:ilvl w:val="0"/>
                <w:numId w:val="1"/>
              </w:numPr>
              <w:rPr>
                <w:b/>
                <w:bCs/>
              </w:rPr>
            </w:pPr>
            <w:r w:rsidRPr="00002D31">
              <w:rPr>
                <w:b/>
                <w:bCs/>
              </w:rPr>
              <w:t xml:space="preserve">The first lesson of the day. </w:t>
            </w:r>
          </w:p>
          <w:p w14:paraId="6B6F3827" w14:textId="77777777" w:rsidR="009F25FC" w:rsidRPr="00002D31" w:rsidRDefault="009F25FC" w:rsidP="00747FD7">
            <w:pPr>
              <w:pStyle w:val="ListParagraph"/>
              <w:numPr>
                <w:ilvl w:val="0"/>
                <w:numId w:val="1"/>
              </w:numPr>
              <w:rPr>
                <w:b/>
                <w:bCs/>
              </w:rPr>
            </w:pPr>
            <w:r w:rsidRPr="00002D31">
              <w:rPr>
                <w:b/>
                <w:bCs/>
              </w:rPr>
              <w:t xml:space="preserve">AoLE: Language, Literacy and Communication. </w:t>
            </w:r>
          </w:p>
          <w:p w14:paraId="24CA183F" w14:textId="77777777" w:rsidR="009F25FC" w:rsidRPr="00002D31" w:rsidRDefault="009F25FC" w:rsidP="00747FD7">
            <w:pPr>
              <w:pStyle w:val="ListParagraph"/>
              <w:numPr>
                <w:ilvl w:val="0"/>
                <w:numId w:val="1"/>
              </w:numPr>
              <w:rPr>
                <w:b/>
                <w:bCs/>
              </w:rPr>
            </w:pPr>
            <w:r w:rsidRPr="00002D31">
              <w:rPr>
                <w:b/>
                <w:bCs/>
              </w:rPr>
              <w:t xml:space="preserve">All children were sat at desks grouped into abilities. </w:t>
            </w:r>
          </w:p>
          <w:p w14:paraId="7810E7E6" w14:textId="77777777" w:rsidR="009F25FC" w:rsidRPr="005A51EE" w:rsidRDefault="009F25FC" w:rsidP="00747FD7">
            <w:pPr>
              <w:pStyle w:val="ListParagraph"/>
              <w:numPr>
                <w:ilvl w:val="0"/>
                <w:numId w:val="1"/>
              </w:numPr>
              <w:rPr>
                <w:b/>
                <w:bCs/>
              </w:rPr>
            </w:pPr>
            <w:r w:rsidRPr="00002D31">
              <w:rPr>
                <w:b/>
                <w:bCs/>
              </w:rPr>
              <w:t>Teacher stood at the front of class – direct teaching.</w:t>
            </w:r>
          </w:p>
          <w:p w14:paraId="3B9D598B" w14:textId="77777777" w:rsidR="009F25FC" w:rsidRPr="003737F1" w:rsidRDefault="009F25FC" w:rsidP="00747FD7">
            <w:pPr>
              <w:rPr>
                <w:rFonts w:asciiTheme="minorHAnsi" w:hAnsiTheme="minorHAnsi"/>
              </w:rPr>
            </w:pPr>
          </w:p>
        </w:tc>
      </w:tr>
      <w:tr w:rsidR="009F25FC" w:rsidRPr="003737F1" w14:paraId="2240FA32" w14:textId="77777777" w:rsidTr="00747FD7">
        <w:tc>
          <w:tcPr>
            <w:tcW w:w="8926" w:type="dxa"/>
          </w:tcPr>
          <w:p w14:paraId="533970A4" w14:textId="77777777" w:rsidR="009F25FC" w:rsidRDefault="009F25FC" w:rsidP="00747FD7">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lang w:val="en-US"/>
              </w:rPr>
              <w:t xml:space="preserve"> (</w:t>
            </w:r>
            <w:r w:rsidRPr="00627773">
              <w:rPr>
                <w:rFonts w:asciiTheme="minorHAnsi" w:hAnsiTheme="minorHAnsi"/>
                <w:lang w:val="en-US"/>
              </w:rPr>
              <w:t>the more detail the better to refer to in your later work)</w:t>
            </w:r>
          </w:p>
          <w:p w14:paraId="5DA33073" w14:textId="77777777" w:rsidR="009F25FC" w:rsidRPr="00627773" w:rsidRDefault="009F25FC" w:rsidP="00747FD7">
            <w:pPr>
              <w:rPr>
                <w:rFonts w:asciiTheme="minorHAnsi" w:hAnsiTheme="minorHAnsi"/>
                <w:b/>
                <w:bCs/>
              </w:rPr>
            </w:pPr>
          </w:p>
          <w:p w14:paraId="588682B1" w14:textId="77777777" w:rsidR="009F25FC" w:rsidRDefault="009F25FC" w:rsidP="00747FD7">
            <w:pPr>
              <w:pStyle w:val="ListParagraph"/>
              <w:numPr>
                <w:ilvl w:val="0"/>
                <w:numId w:val="4"/>
              </w:numPr>
              <w:rPr>
                <w:bCs/>
                <w:lang w:val="en-US"/>
              </w:rPr>
            </w:pPr>
            <w:r w:rsidRPr="005A51EE">
              <w:rPr>
                <w:bCs/>
                <w:lang w:val="en-US"/>
              </w:rPr>
              <w:t xml:space="preserve">All the pupils are sat at their desks as the teacher stood at the front of the class leading the opening task. The teacher had a picture on the interactive whiteboard with the question “What inferences can you make?”. All the children had whiteboards and pens to write their answers on. The teacher and the class listened as a pupil shared his answer with the class. The teacher then instructs the class on his expectations of having 5 more inferences shared. He gives this instruction in Welsh asking the children for ‘pump’ inferences. At this point, much of the class are eager to share their thinking and several children raise their hands. Child X is looking down at his desk and is fiddling with the pen rolling it back and forth, not engaged in </w:t>
            </w:r>
            <w:proofErr w:type="gramStart"/>
            <w:r w:rsidRPr="005A51EE">
              <w:rPr>
                <w:bCs/>
                <w:lang w:val="en-US"/>
              </w:rPr>
              <w:t>the learning</w:t>
            </w:r>
            <w:proofErr w:type="gramEnd"/>
            <w:r w:rsidRPr="005A51EE">
              <w:rPr>
                <w:bCs/>
                <w:lang w:val="en-US"/>
              </w:rPr>
              <w:t xml:space="preserve"> or offering to share ideas. The child begins to move a sheet of paper on the desk to see if the pen </w:t>
            </w:r>
            <w:proofErr w:type="gramStart"/>
            <w:r w:rsidRPr="005A51EE">
              <w:rPr>
                <w:bCs/>
                <w:lang w:val="en-US"/>
              </w:rPr>
              <w:t>would</w:t>
            </w:r>
            <w:proofErr w:type="gramEnd"/>
            <w:r w:rsidRPr="005A51EE">
              <w:rPr>
                <w:bCs/>
                <w:lang w:val="en-US"/>
              </w:rPr>
              <w:t xml:space="preserve"> move. The child then flicks the pen with his finger to make it move. At this point, many children in the class have their hands raised to respond to the teacher's instruction of pump inferences. Child X looks up briefly. He continues to play with his pen, this time tapping it against the edge of the table. The teacher stops the class and explains the main part of the lesson. He explains that each table will receive a piece of footwear and that the children can touch it, smell it, and look at it to make inferences. It is at this point that child X becomes increasingly engaged and lifts his head, sits up straight, folds his arms, and puts his pen down. The children are instructed to work with peers in their groups at their table. It is at this point that Child X becomes increasingly engaged and shows enjoyment and participation in the practical task.</w:t>
            </w:r>
          </w:p>
          <w:p w14:paraId="3B50B51D" w14:textId="77777777" w:rsidR="009F25FC" w:rsidRPr="005A51EE" w:rsidRDefault="009F25FC" w:rsidP="00747FD7">
            <w:pPr>
              <w:rPr>
                <w:bCs/>
                <w:lang w:val="en-US"/>
              </w:rPr>
            </w:pPr>
          </w:p>
        </w:tc>
      </w:tr>
      <w:tr w:rsidR="009F25FC" w:rsidRPr="003737F1" w14:paraId="149AB9C3" w14:textId="77777777" w:rsidTr="00747FD7">
        <w:tc>
          <w:tcPr>
            <w:tcW w:w="8926" w:type="dxa"/>
          </w:tcPr>
          <w:p w14:paraId="31CB0FC8" w14:textId="77777777" w:rsidR="009F25FC" w:rsidRPr="00627773" w:rsidRDefault="009F25FC" w:rsidP="00747FD7">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proofErr w:type="gramStart"/>
            <w:r w:rsidRPr="00627773">
              <w:rPr>
                <w:rFonts w:asciiTheme="minorHAnsi" w:hAnsiTheme="minorHAnsi"/>
                <w:bCs/>
                <w:lang w:val="en-US"/>
              </w:rPr>
              <w:t>you</w:t>
            </w:r>
            <w:proofErr w:type="gramEnd"/>
            <w:r w:rsidRPr="00627773">
              <w:rPr>
                <w:rFonts w:asciiTheme="minorHAnsi" w:hAnsiTheme="minorHAnsi"/>
                <w:bCs/>
                <w:lang w:val="en-US"/>
              </w:rPr>
              <w:t xml:space="preserve"> think could be” under the hood” in these incidents? What avenues of research could you consider?</w:t>
            </w:r>
          </w:p>
          <w:p w14:paraId="5629274C" w14:textId="77777777" w:rsidR="009F25FC" w:rsidRPr="005A3E03" w:rsidRDefault="009F25FC" w:rsidP="00747FD7">
            <w:pPr>
              <w:rPr>
                <w:rFonts w:asciiTheme="minorHAnsi" w:hAnsiTheme="minorHAnsi"/>
                <w:b/>
                <w:bCs/>
              </w:rPr>
            </w:pPr>
          </w:p>
          <w:p w14:paraId="03D57EEE" w14:textId="77777777" w:rsidR="009F25FC" w:rsidRPr="005A3E03" w:rsidRDefault="009F25FC" w:rsidP="00747FD7">
            <w:pPr>
              <w:pStyle w:val="ListParagraph"/>
              <w:numPr>
                <w:ilvl w:val="0"/>
                <w:numId w:val="2"/>
              </w:numPr>
              <w:rPr>
                <w:b/>
                <w:bCs/>
              </w:rPr>
            </w:pPr>
            <w:r w:rsidRPr="005A3E03">
              <w:rPr>
                <w:b/>
                <w:bCs/>
              </w:rPr>
              <w:t xml:space="preserve">Theories of Disengagement </w:t>
            </w:r>
          </w:p>
          <w:p w14:paraId="30732EA7" w14:textId="77777777" w:rsidR="009F25FC" w:rsidRPr="005A3E03" w:rsidRDefault="009F25FC" w:rsidP="00747FD7">
            <w:pPr>
              <w:pStyle w:val="ListParagraph"/>
              <w:numPr>
                <w:ilvl w:val="0"/>
                <w:numId w:val="2"/>
              </w:numPr>
              <w:rPr>
                <w:b/>
                <w:bCs/>
              </w:rPr>
            </w:pPr>
            <w:r w:rsidRPr="005A3E03">
              <w:rPr>
                <w:b/>
                <w:bCs/>
              </w:rPr>
              <w:t xml:space="preserve">Behaviourist </w:t>
            </w:r>
            <w:r>
              <w:rPr>
                <w:b/>
                <w:bCs/>
              </w:rPr>
              <w:t>School</w:t>
            </w:r>
            <w:r w:rsidRPr="005A3E03">
              <w:rPr>
                <w:b/>
                <w:bCs/>
              </w:rPr>
              <w:t xml:space="preserve"> of Learning</w:t>
            </w:r>
          </w:p>
          <w:p w14:paraId="4DD18D5D" w14:textId="77777777" w:rsidR="009F25FC" w:rsidRPr="005A3E03" w:rsidRDefault="009F25FC" w:rsidP="00747FD7">
            <w:pPr>
              <w:pStyle w:val="ListParagraph"/>
              <w:numPr>
                <w:ilvl w:val="0"/>
                <w:numId w:val="2"/>
              </w:numPr>
              <w:rPr>
                <w:b/>
                <w:bCs/>
              </w:rPr>
            </w:pPr>
            <w:r w:rsidRPr="005A3E03">
              <w:rPr>
                <w:b/>
                <w:bCs/>
              </w:rPr>
              <w:t>Cognitive Load Theory</w:t>
            </w:r>
          </w:p>
          <w:p w14:paraId="7B291AAC" w14:textId="77777777" w:rsidR="009F25FC" w:rsidRPr="005A3E03" w:rsidRDefault="009F25FC" w:rsidP="00747FD7">
            <w:pPr>
              <w:pStyle w:val="ListParagraph"/>
              <w:numPr>
                <w:ilvl w:val="0"/>
                <w:numId w:val="2"/>
              </w:numPr>
              <w:rPr>
                <w:b/>
                <w:bCs/>
              </w:rPr>
            </w:pPr>
            <w:r>
              <w:rPr>
                <w:b/>
                <w:bCs/>
              </w:rPr>
              <w:t>Maslow's</w:t>
            </w:r>
            <w:r w:rsidRPr="005A3E03">
              <w:rPr>
                <w:b/>
                <w:bCs/>
              </w:rPr>
              <w:t xml:space="preserve"> Hierarchy of Needs</w:t>
            </w:r>
          </w:p>
          <w:p w14:paraId="72F13C48" w14:textId="77777777" w:rsidR="009F25FC" w:rsidRPr="005A51EE" w:rsidRDefault="009F25FC" w:rsidP="00747FD7">
            <w:pPr>
              <w:pStyle w:val="ListParagraph"/>
              <w:numPr>
                <w:ilvl w:val="0"/>
                <w:numId w:val="2"/>
              </w:numPr>
              <w:rPr>
                <w:b/>
                <w:bCs/>
              </w:rPr>
            </w:pPr>
            <w:r w:rsidRPr="005A3E03">
              <w:rPr>
                <w:b/>
                <w:bCs/>
              </w:rPr>
              <w:t>ZPD, Scaffolding</w:t>
            </w:r>
          </w:p>
          <w:p w14:paraId="2BA2837A" w14:textId="77777777" w:rsidR="009F25FC" w:rsidRPr="003737F1" w:rsidRDefault="009F25FC" w:rsidP="00747FD7">
            <w:pPr>
              <w:rPr>
                <w:rFonts w:asciiTheme="minorHAnsi" w:hAnsiTheme="minorHAnsi"/>
              </w:rPr>
            </w:pPr>
          </w:p>
        </w:tc>
      </w:tr>
      <w:tr w:rsidR="009F25FC" w:rsidRPr="003737F1" w14:paraId="6548D15F" w14:textId="77777777" w:rsidTr="00747FD7">
        <w:tc>
          <w:tcPr>
            <w:tcW w:w="8926" w:type="dxa"/>
          </w:tcPr>
          <w:p w14:paraId="0ED52A89" w14:textId="77777777" w:rsidR="009F25FC" w:rsidRPr="00627773" w:rsidRDefault="009F25FC" w:rsidP="00747FD7">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2CD8231" w14:textId="77777777" w:rsidR="009F25FC" w:rsidRPr="00627773" w:rsidRDefault="009F25FC" w:rsidP="00747FD7">
            <w:pPr>
              <w:rPr>
                <w:rFonts w:asciiTheme="minorHAnsi" w:hAnsiTheme="minorHAnsi"/>
                <w:bCs/>
              </w:rPr>
            </w:pPr>
          </w:p>
          <w:p w14:paraId="41086306" w14:textId="77777777" w:rsidR="009F25FC" w:rsidRPr="00506354" w:rsidRDefault="009F25FC" w:rsidP="00747FD7">
            <w:pPr>
              <w:pStyle w:val="ListParagraph"/>
              <w:numPr>
                <w:ilvl w:val="0"/>
                <w:numId w:val="3"/>
              </w:numPr>
              <w:rPr>
                <w:b/>
                <w:bCs/>
              </w:rPr>
            </w:pPr>
            <w:r w:rsidRPr="00506354">
              <w:rPr>
                <w:b/>
                <w:bCs/>
              </w:rPr>
              <w:t xml:space="preserve">First lesson of the day – it is before 10 am and break/snack </w:t>
            </w:r>
            <w:proofErr w:type="gramStart"/>
            <w:r w:rsidRPr="00506354">
              <w:rPr>
                <w:b/>
                <w:bCs/>
              </w:rPr>
              <w:t>time</w:t>
            </w:r>
            <w:proofErr w:type="gramEnd"/>
          </w:p>
          <w:p w14:paraId="79CBB31F" w14:textId="77777777" w:rsidR="009F25FC" w:rsidRPr="00506354" w:rsidRDefault="009F25FC" w:rsidP="00747FD7">
            <w:pPr>
              <w:pStyle w:val="ListParagraph"/>
              <w:numPr>
                <w:ilvl w:val="0"/>
                <w:numId w:val="3"/>
              </w:numPr>
              <w:rPr>
                <w:b/>
                <w:bCs/>
              </w:rPr>
            </w:pPr>
            <w:r w:rsidRPr="00506354">
              <w:rPr>
                <w:b/>
                <w:bCs/>
              </w:rPr>
              <w:t xml:space="preserve">Controlled environment </w:t>
            </w:r>
          </w:p>
          <w:p w14:paraId="16A39337" w14:textId="77777777" w:rsidR="009F25FC" w:rsidRPr="005A51EE" w:rsidRDefault="009F25FC" w:rsidP="00747FD7">
            <w:pPr>
              <w:pStyle w:val="ListParagraph"/>
              <w:numPr>
                <w:ilvl w:val="0"/>
                <w:numId w:val="3"/>
              </w:numPr>
              <w:rPr>
                <w:b/>
                <w:bCs/>
              </w:rPr>
            </w:pPr>
            <w:r w:rsidRPr="00506354">
              <w:rPr>
                <w:b/>
                <w:bCs/>
              </w:rPr>
              <w:t>Date shows 25</w:t>
            </w:r>
            <w:r w:rsidRPr="00506354">
              <w:rPr>
                <w:b/>
                <w:bCs/>
                <w:vertAlign w:val="superscript"/>
              </w:rPr>
              <w:t>th</w:t>
            </w:r>
            <w:r w:rsidRPr="00506354">
              <w:rPr>
                <w:b/>
                <w:bCs/>
              </w:rPr>
              <w:t xml:space="preserve"> July so nearing </w:t>
            </w:r>
            <w:r>
              <w:rPr>
                <w:b/>
                <w:bCs/>
              </w:rPr>
              <w:t xml:space="preserve">the </w:t>
            </w:r>
            <w:r w:rsidRPr="00506354">
              <w:rPr>
                <w:b/>
                <w:bCs/>
              </w:rPr>
              <w:t xml:space="preserve">end of academic year. </w:t>
            </w:r>
          </w:p>
          <w:p w14:paraId="1C536EA3" w14:textId="77777777" w:rsidR="009F25FC" w:rsidRPr="003737F1" w:rsidRDefault="009F25FC" w:rsidP="00747FD7">
            <w:pPr>
              <w:rPr>
                <w:rFonts w:asciiTheme="minorHAnsi" w:hAnsiTheme="minorHAnsi"/>
              </w:rPr>
            </w:pPr>
          </w:p>
          <w:p w14:paraId="47C82BE5" w14:textId="77777777" w:rsidR="009F25FC" w:rsidRPr="003737F1" w:rsidRDefault="009F25FC" w:rsidP="00747FD7">
            <w:pPr>
              <w:rPr>
                <w:rFonts w:asciiTheme="minorHAnsi" w:hAnsiTheme="minorHAnsi"/>
              </w:rPr>
            </w:pPr>
          </w:p>
        </w:tc>
      </w:tr>
    </w:tbl>
    <w:p w14:paraId="15E281C2" w14:textId="77777777" w:rsidR="009F25FC" w:rsidRDefault="009F25FC" w:rsidP="009F25FC">
      <w:pPr>
        <w:rPr>
          <w:i/>
          <w:iCs/>
        </w:rPr>
      </w:pPr>
      <w:r w:rsidRPr="00D70786">
        <w:rPr>
          <w:i/>
          <w:iCs/>
        </w:rPr>
        <w:lastRenderedPageBreak/>
        <w:t>Appendix B</w:t>
      </w:r>
    </w:p>
    <w:p w14:paraId="2D98A859" w14:textId="03910829" w:rsidR="009F25FC" w:rsidRDefault="009F25FC" w:rsidP="009F25FC">
      <w:pPr>
        <w:rPr>
          <w:i/>
          <w:iCs/>
        </w:rPr>
      </w:pPr>
      <w:r w:rsidRPr="00C25C24">
        <w:rPr>
          <w:i/>
          <w:iCs/>
        </w:rPr>
        <w:drawing>
          <wp:anchor distT="0" distB="0" distL="114300" distR="114300" simplePos="0" relativeHeight="251661312" behindDoc="0" locked="0" layoutInCell="1" allowOverlap="1" wp14:anchorId="60552928" wp14:editId="6DF2D14D">
            <wp:simplePos x="0" y="0"/>
            <wp:positionH relativeFrom="margin">
              <wp:align>center</wp:align>
            </wp:positionH>
            <wp:positionV relativeFrom="margin">
              <wp:posOffset>709285</wp:posOffset>
            </wp:positionV>
            <wp:extent cx="6453478" cy="4618105"/>
            <wp:effectExtent l="0" t="0" r="5080" b="0"/>
            <wp:wrapSquare wrapText="bothSides"/>
            <wp:docPr id="480127555" name="Picture 1" descr="A group of blue rectangles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27555" name="Picture 1" descr="A group of blue rectangles with black text"/>
                    <pic:cNvPicPr/>
                  </pic:nvPicPr>
                  <pic:blipFill>
                    <a:blip r:embed="rId5">
                      <a:extLst>
                        <a:ext uri="{28A0092B-C50C-407E-A947-70E740481C1C}">
                          <a14:useLocalDpi xmlns:a14="http://schemas.microsoft.com/office/drawing/2010/main" val="0"/>
                        </a:ext>
                      </a:extLst>
                    </a:blip>
                    <a:stretch>
                      <a:fillRect/>
                    </a:stretch>
                  </pic:blipFill>
                  <pic:spPr>
                    <a:xfrm>
                      <a:off x="0" y="0"/>
                      <a:ext cx="6453478" cy="4618105"/>
                    </a:xfrm>
                    <a:prstGeom prst="rect">
                      <a:avLst/>
                    </a:prstGeom>
                  </pic:spPr>
                </pic:pic>
              </a:graphicData>
            </a:graphic>
          </wp:anchor>
        </w:drawing>
      </w:r>
      <w:r>
        <w:rPr>
          <w:i/>
          <w:iCs/>
        </w:rPr>
        <w:t>Seating Plan of Classroom</w:t>
      </w:r>
    </w:p>
    <w:p w14:paraId="28653470" w14:textId="7B65984F" w:rsidR="009F25FC" w:rsidRDefault="009F25FC"/>
    <w:p w14:paraId="138334F9" w14:textId="77777777" w:rsidR="009F25FC" w:rsidRDefault="009F25FC"/>
    <w:p w14:paraId="6307BB13" w14:textId="77777777" w:rsidR="009F25FC" w:rsidRDefault="009F25FC"/>
    <w:p w14:paraId="40F395FA" w14:textId="77777777" w:rsidR="009F25FC" w:rsidRDefault="009F25FC"/>
    <w:p w14:paraId="751DC016" w14:textId="77777777" w:rsidR="009F25FC" w:rsidRDefault="009F25FC"/>
    <w:p w14:paraId="06B70817" w14:textId="77777777" w:rsidR="009F25FC" w:rsidRDefault="009F25FC"/>
    <w:p w14:paraId="336A9E75" w14:textId="77777777" w:rsidR="009F25FC" w:rsidRDefault="009F25FC"/>
    <w:p w14:paraId="6EE08B94" w14:textId="77777777" w:rsidR="009F25FC" w:rsidRDefault="009F25FC"/>
    <w:p w14:paraId="3746326E" w14:textId="77777777" w:rsidR="009F25FC" w:rsidRDefault="009F25FC"/>
    <w:p w14:paraId="52DDF6A8" w14:textId="77777777" w:rsidR="009F25FC" w:rsidRDefault="009F25FC"/>
    <w:p w14:paraId="187B5185" w14:textId="77777777" w:rsidR="009F25FC" w:rsidRDefault="009F25FC"/>
    <w:p w14:paraId="011DECD4" w14:textId="77777777" w:rsidR="009F25FC" w:rsidRDefault="009F25FC"/>
    <w:p w14:paraId="1D0017E9" w14:textId="3DA68FE8" w:rsidR="009F25FC" w:rsidRDefault="009F25FC">
      <w:r>
        <w:lastRenderedPageBreak/>
        <w:t>Appendix C</w:t>
      </w:r>
    </w:p>
    <w:p w14:paraId="1C17758A" w14:textId="2CE94246" w:rsidR="009F25FC" w:rsidRDefault="009F25FC">
      <w:r>
        <w:t>Maslow’s Hierarchy of Needs</w:t>
      </w:r>
    </w:p>
    <w:p w14:paraId="0D549B20" w14:textId="51631F06" w:rsidR="009F25FC" w:rsidRDefault="009F25FC"/>
    <w:p w14:paraId="1C450B91" w14:textId="27190C66" w:rsidR="009F25FC" w:rsidRDefault="009F25FC">
      <w:r>
        <w:rPr>
          <w:noProof/>
        </w:rPr>
        <w:drawing>
          <wp:anchor distT="0" distB="0" distL="114300" distR="114300" simplePos="0" relativeHeight="251662336" behindDoc="0" locked="0" layoutInCell="1" allowOverlap="1" wp14:anchorId="00D95BCF" wp14:editId="3857857F">
            <wp:simplePos x="0" y="0"/>
            <wp:positionH relativeFrom="margin">
              <wp:posOffset>-115261</wp:posOffset>
            </wp:positionH>
            <wp:positionV relativeFrom="margin">
              <wp:posOffset>1068081</wp:posOffset>
            </wp:positionV>
            <wp:extent cx="5731510" cy="4073525"/>
            <wp:effectExtent l="0" t="0" r="2540" b="3175"/>
            <wp:wrapSquare wrapText="bothSides"/>
            <wp:docPr id="649622248"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073525"/>
                    </a:xfrm>
                    <a:prstGeom prst="rect">
                      <a:avLst/>
                    </a:prstGeom>
                    <a:noFill/>
                    <a:ln>
                      <a:noFill/>
                    </a:ln>
                  </pic:spPr>
                </pic:pic>
              </a:graphicData>
            </a:graphic>
          </wp:anchor>
        </w:drawing>
      </w:r>
    </w:p>
    <w:p w14:paraId="77426B8B" w14:textId="61842F57" w:rsidR="009F25FC" w:rsidRDefault="009F25FC"/>
    <w:p w14:paraId="7900FA88" w14:textId="77777777" w:rsidR="009F25FC" w:rsidRDefault="009F25FC"/>
    <w:p w14:paraId="2BC150D5" w14:textId="77777777" w:rsidR="009F25FC" w:rsidRDefault="009F25FC"/>
    <w:p w14:paraId="5D91EF03" w14:textId="77777777" w:rsidR="009F25FC" w:rsidRDefault="009F25FC"/>
    <w:p w14:paraId="71377DE5" w14:textId="77777777" w:rsidR="009F25FC" w:rsidRDefault="009F25FC"/>
    <w:p w14:paraId="1C9D4F83" w14:textId="77777777" w:rsidR="009F25FC" w:rsidRDefault="009F25FC"/>
    <w:p w14:paraId="50982AF2" w14:textId="77777777" w:rsidR="009F25FC" w:rsidRDefault="009F25FC"/>
    <w:p w14:paraId="3E7ED61C" w14:textId="77777777" w:rsidR="009F25FC" w:rsidRDefault="009F25FC"/>
    <w:p w14:paraId="54F44548" w14:textId="77777777" w:rsidR="009F25FC" w:rsidRDefault="009F25FC"/>
    <w:p w14:paraId="7CAA95CD" w14:textId="77777777" w:rsidR="009F25FC" w:rsidRDefault="009F25FC"/>
    <w:p w14:paraId="75FD7FEF" w14:textId="77777777" w:rsidR="009F25FC" w:rsidRDefault="009F25FC"/>
    <w:p w14:paraId="45B2ACD7" w14:textId="77777777" w:rsidR="009F25FC" w:rsidRDefault="009F25FC"/>
    <w:p w14:paraId="549188FA" w14:textId="77777777" w:rsidR="009F25FC" w:rsidRDefault="009F25FC" w:rsidP="009F25FC"/>
    <w:p w14:paraId="786E05F8" w14:textId="526DBAD6" w:rsidR="009F25FC" w:rsidRDefault="009F25FC" w:rsidP="009F25FC">
      <w:r>
        <w:lastRenderedPageBreak/>
        <w:t>Appendix D</w:t>
      </w:r>
    </w:p>
    <w:p w14:paraId="2FE7E771" w14:textId="6A0AE368" w:rsidR="009F25FC" w:rsidRPr="00C76409" w:rsidRDefault="009F25FC" w:rsidP="009F25FC">
      <w:pPr>
        <w:rPr>
          <w:i/>
          <w:iCs/>
        </w:rPr>
      </w:pPr>
      <w:r w:rsidRPr="00C76409">
        <w:rPr>
          <w:i/>
          <w:iCs/>
        </w:rPr>
        <w:t xml:space="preserve">Gibbs Reflective Cycle </w:t>
      </w:r>
    </w:p>
    <w:p w14:paraId="6EA6A6B3" w14:textId="56A59196" w:rsidR="009F25FC" w:rsidRDefault="009F25FC" w:rsidP="009F25FC">
      <w:r w:rsidRPr="00A20E9B">
        <w:drawing>
          <wp:anchor distT="0" distB="0" distL="114300" distR="114300" simplePos="0" relativeHeight="251664384" behindDoc="0" locked="0" layoutInCell="1" allowOverlap="1" wp14:anchorId="754957C0" wp14:editId="28CF0C46">
            <wp:simplePos x="0" y="0"/>
            <wp:positionH relativeFrom="margin">
              <wp:align>left</wp:align>
            </wp:positionH>
            <wp:positionV relativeFrom="margin">
              <wp:align>center</wp:align>
            </wp:positionV>
            <wp:extent cx="5608955" cy="6893560"/>
            <wp:effectExtent l="0" t="0" r="0" b="2540"/>
            <wp:wrapSquare wrapText="bothSides"/>
            <wp:docPr id="641547319" name="Picture 1"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547319" name="Picture 1" descr="A screen shot of a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08955" cy="6893560"/>
                    </a:xfrm>
                    <a:prstGeom prst="rect">
                      <a:avLst/>
                    </a:prstGeom>
                  </pic:spPr>
                </pic:pic>
              </a:graphicData>
            </a:graphic>
            <wp14:sizeRelH relativeFrom="margin">
              <wp14:pctWidth>0</wp14:pctWidth>
            </wp14:sizeRelH>
            <wp14:sizeRelV relativeFrom="margin">
              <wp14:pctHeight>0</wp14:pctHeight>
            </wp14:sizeRelV>
          </wp:anchor>
        </w:drawing>
      </w:r>
      <w:r>
        <w:t>reflective cycle</w:t>
      </w:r>
      <w:r w:rsidRPr="00C76409">
        <w:t>tps://www.ed.ac.uk/reflection/reflectors-toolkit/reflecting-on-experience/gibbs-reflective-cycle</w:t>
      </w:r>
    </w:p>
    <w:p w14:paraId="2DF57C37" w14:textId="77777777" w:rsidR="009F25FC" w:rsidRDefault="009F25FC"/>
    <w:sectPr w:rsidR="009F25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E35F4"/>
    <w:multiLevelType w:val="hybridMultilevel"/>
    <w:tmpl w:val="3E6C4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995BB1"/>
    <w:multiLevelType w:val="hybridMultilevel"/>
    <w:tmpl w:val="DC7C0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143F99"/>
    <w:multiLevelType w:val="hybridMultilevel"/>
    <w:tmpl w:val="038AF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3D0B39"/>
    <w:multiLevelType w:val="hybridMultilevel"/>
    <w:tmpl w:val="7CF64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8254967">
    <w:abstractNumId w:val="1"/>
  </w:num>
  <w:num w:numId="2" w16cid:durableId="379667716">
    <w:abstractNumId w:val="3"/>
  </w:num>
  <w:num w:numId="3" w16cid:durableId="2031182911">
    <w:abstractNumId w:val="0"/>
  </w:num>
  <w:num w:numId="4" w16cid:durableId="11141332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5FC"/>
    <w:rsid w:val="002F3A3D"/>
    <w:rsid w:val="009F2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D416BA"/>
  <w15:chartTrackingRefBased/>
  <w15:docId w15:val="{B8441263-73B6-4A99-AC50-FD32EC77E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25FC"/>
    <w:pPr>
      <w:ind w:left="720"/>
      <w:contextualSpacing/>
    </w:pPr>
  </w:style>
  <w:style w:type="table" w:styleId="TableGrid">
    <w:name w:val="Table Grid"/>
    <w:basedOn w:val="TableNormal"/>
    <w:uiPriority w:val="39"/>
    <w:rsid w:val="009F25FC"/>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520</Words>
  <Characters>2589</Characters>
  <Application>Microsoft Office Word</Application>
  <DocSecurity>0</DocSecurity>
  <Lines>90</Lines>
  <Paragraphs>29</Paragraphs>
  <ScaleCrop>false</ScaleCrop>
  <Company/>
  <LinksUpToDate>false</LinksUpToDate>
  <CharactersWithSpaces>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Matthews</dc:creator>
  <cp:keywords/>
  <dc:description/>
  <cp:lastModifiedBy>Rachel Matthews</cp:lastModifiedBy>
  <cp:revision>2</cp:revision>
  <dcterms:created xsi:type="dcterms:W3CDTF">2023-11-04T19:03:00Z</dcterms:created>
  <dcterms:modified xsi:type="dcterms:W3CDTF">2023-11-04T19:10:00Z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99cfeb9c-ab42-4970-8978-b09e207473ea</vt:lpwstr>
  </property>
</Properties>
</file>