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2498D" w14:textId="77777777" w:rsidR="00990B96" w:rsidRPr="00990B96" w:rsidRDefault="00990B96" w:rsidP="00990B96">
      <w:pPr>
        <w:spacing w:line="720" w:lineRule="auto"/>
        <w:rPr>
          <w:sz w:val="24"/>
          <w:szCs w:val="24"/>
        </w:rPr>
      </w:pPr>
      <w:bookmarkStart w:id="0" w:name="_Hlk25422969"/>
      <w:r w:rsidRPr="00990B96">
        <w:rPr>
          <w:sz w:val="24"/>
          <w:szCs w:val="24"/>
        </w:rPr>
        <w:t>Student Name: Joshua Owens</w:t>
      </w:r>
    </w:p>
    <w:p w14:paraId="4774C705" w14:textId="6CD285A8" w:rsidR="00990B96" w:rsidRPr="00990B96" w:rsidRDefault="00990B96" w:rsidP="00990B96">
      <w:pPr>
        <w:spacing w:line="720" w:lineRule="auto"/>
        <w:rPr>
          <w:b/>
          <w:bCs/>
          <w:sz w:val="24"/>
          <w:szCs w:val="24"/>
        </w:rPr>
      </w:pPr>
      <w:r w:rsidRPr="00990B96">
        <w:rPr>
          <w:sz w:val="24"/>
          <w:szCs w:val="24"/>
        </w:rPr>
        <w:t>Title</w:t>
      </w:r>
      <w:r>
        <w:rPr>
          <w:b/>
          <w:bCs/>
          <w:sz w:val="24"/>
          <w:szCs w:val="24"/>
        </w:rPr>
        <w:t xml:space="preserve">- </w:t>
      </w:r>
      <w:bookmarkStart w:id="1" w:name="_GoBack"/>
      <w:bookmarkEnd w:id="1"/>
      <w:r w:rsidR="00A20364" w:rsidRPr="00990B96">
        <w:rPr>
          <w:b/>
          <w:bCs/>
          <w:sz w:val="24"/>
          <w:szCs w:val="24"/>
        </w:rPr>
        <w:t xml:space="preserve">The distinction lies in the fact that fine art is the idea (brought to life) while an illustration is a </w:t>
      </w:r>
      <w:bookmarkStart w:id="2" w:name="_Hlk24802839"/>
      <w:r w:rsidR="00A20364" w:rsidRPr="00990B96">
        <w:rPr>
          <w:b/>
          <w:bCs/>
          <w:sz w:val="24"/>
          <w:szCs w:val="24"/>
        </w:rPr>
        <w:t>depiction (or explanation) of an idea</w:t>
      </w:r>
      <w:bookmarkEnd w:id="2"/>
      <w:r w:rsidR="00A20364" w:rsidRPr="00990B96">
        <w:rPr>
          <w:b/>
          <w:bCs/>
          <w:sz w:val="24"/>
          <w:szCs w:val="24"/>
        </w:rPr>
        <w:t>. Fine art is simply art for art’s sake</w:t>
      </w:r>
      <w:bookmarkEnd w:id="0"/>
      <w:r w:rsidR="00A20364" w:rsidRPr="00990B96">
        <w:rPr>
          <w:b/>
          <w:bCs/>
          <w:sz w:val="24"/>
          <w:szCs w:val="24"/>
        </w:rPr>
        <w:t>. (Apatoff 2011). Discuss the factors that typically determine whether an artwork is labelled fine art or illustration (giving examples), and the connotations of this labelling.</w:t>
      </w:r>
    </w:p>
    <w:p w14:paraId="23B6E0C7" w14:textId="3D3792FF" w:rsidR="00A457B7" w:rsidRDefault="00990B96" w:rsidP="00990B96">
      <w:pPr>
        <w:spacing w:line="720" w:lineRule="auto"/>
        <w:rPr>
          <w:sz w:val="24"/>
          <w:szCs w:val="24"/>
        </w:rPr>
      </w:pPr>
      <w:r>
        <w:rPr>
          <w:sz w:val="24"/>
          <w:szCs w:val="24"/>
        </w:rPr>
        <w:t>Student Number: 1701463</w:t>
      </w:r>
    </w:p>
    <w:p w14:paraId="180F14A2" w14:textId="243F0832" w:rsidR="00990B96" w:rsidRDefault="00990B96" w:rsidP="00990B96">
      <w:pPr>
        <w:spacing w:line="720" w:lineRule="auto"/>
      </w:pPr>
      <w:r>
        <w:t xml:space="preserve">Module: </w:t>
      </w:r>
      <w:r w:rsidRPr="00990B96">
        <w:t>ADAD5003</w:t>
      </w:r>
    </w:p>
    <w:p w14:paraId="212A2C4D" w14:textId="6126B32E" w:rsidR="00990B96" w:rsidRDefault="00990B96" w:rsidP="00990B96">
      <w:pPr>
        <w:spacing w:line="720" w:lineRule="auto"/>
      </w:pPr>
      <w:r>
        <w:t>BA Course Title: BA Illustration</w:t>
      </w:r>
    </w:p>
    <w:p w14:paraId="24B4C7A6" w14:textId="589D0436" w:rsidR="00990B96" w:rsidRDefault="00990B96" w:rsidP="00990B96">
      <w:pPr>
        <w:spacing w:line="720" w:lineRule="auto"/>
      </w:pPr>
      <w:r>
        <w:t>Word Count: 2541</w:t>
      </w:r>
    </w:p>
    <w:p w14:paraId="1AB775CB" w14:textId="45BADB02" w:rsidR="00990B96" w:rsidRDefault="00990B96" w:rsidP="00990B96">
      <w:pPr>
        <w:spacing w:line="720" w:lineRule="auto"/>
      </w:pPr>
      <w:r>
        <w:t>Tutor:  Louise Burston</w:t>
      </w:r>
    </w:p>
    <w:p w14:paraId="7C39FE9A" w14:textId="77777777" w:rsidR="00990B96" w:rsidRDefault="00990B96" w:rsidP="00990B96">
      <w:pPr>
        <w:spacing w:line="720" w:lineRule="auto"/>
      </w:pPr>
    </w:p>
    <w:p w14:paraId="2CB8C6A0" w14:textId="77777777" w:rsidR="00990B96" w:rsidRDefault="00990B96" w:rsidP="00990B96">
      <w:pPr>
        <w:spacing w:line="720" w:lineRule="auto"/>
      </w:pPr>
    </w:p>
    <w:p w14:paraId="2C68BD78" w14:textId="77777777" w:rsidR="00990B96" w:rsidRDefault="00990B96" w:rsidP="00990B96">
      <w:pPr>
        <w:spacing w:line="720" w:lineRule="auto"/>
      </w:pPr>
    </w:p>
    <w:p w14:paraId="3C52A9E7" w14:textId="77777777" w:rsidR="00990B96" w:rsidRDefault="00990B96" w:rsidP="00990B96">
      <w:pPr>
        <w:spacing w:line="720" w:lineRule="auto"/>
      </w:pPr>
    </w:p>
    <w:p w14:paraId="78BD97D0" w14:textId="49397537" w:rsidR="00A457B7" w:rsidRDefault="00A457B7" w:rsidP="00990B96">
      <w:pPr>
        <w:spacing w:line="720" w:lineRule="auto"/>
      </w:pPr>
      <w:r>
        <w:lastRenderedPageBreak/>
        <w:t xml:space="preserve">Throughout </w:t>
      </w:r>
      <w:r w:rsidR="00E13181">
        <w:t>the history of art</w:t>
      </w:r>
      <w:r>
        <w:t xml:space="preserve">, there has been much debate concerning </w:t>
      </w:r>
      <w:r w:rsidR="00D24F5E">
        <w:t xml:space="preserve">both the similarities </w:t>
      </w:r>
      <w:r>
        <w:t>and what differentiates the practise of Fine Art and Illustration</w:t>
      </w:r>
      <w:r w:rsidR="00D24F5E">
        <w:t xml:space="preserve">. </w:t>
      </w:r>
      <w:r w:rsidR="006A0413">
        <w:t>One might describe this as</w:t>
      </w:r>
      <w:r w:rsidR="00D24F5E">
        <w:t xml:space="preserve"> a very interest</w:t>
      </w:r>
      <w:r w:rsidR="00DB5574">
        <w:t>ing</w:t>
      </w:r>
      <w:r w:rsidR="00D24F5E">
        <w:t xml:space="preserve"> debate because of the similarities that</w:t>
      </w:r>
      <w:r w:rsidR="00E30C7F">
        <w:t xml:space="preserve"> they</w:t>
      </w:r>
      <w:r w:rsidR="00D24F5E">
        <w:t xml:space="preserve"> both share. One could also argue that the definition can vary from </w:t>
      </w:r>
      <w:r w:rsidR="006A0413">
        <w:t xml:space="preserve">the perspective of </w:t>
      </w:r>
      <w:r w:rsidR="00D24F5E">
        <w:t>a Fine Art and an Illustrative Practitioner</w:t>
      </w:r>
      <w:r w:rsidR="0041689D">
        <w:t>.</w:t>
      </w:r>
    </w:p>
    <w:p w14:paraId="66679C8A" w14:textId="7A158714" w:rsidR="00BB05AF" w:rsidRDefault="0041689D" w:rsidP="00990B96">
      <w:pPr>
        <w:spacing w:line="720" w:lineRule="auto"/>
      </w:pPr>
      <w:r>
        <w:tab/>
      </w:r>
      <w:r w:rsidR="00BB05AF">
        <w:t xml:space="preserve">Within his book, </w:t>
      </w:r>
      <w:r w:rsidR="00BB05AF">
        <w:rPr>
          <w:i/>
          <w:iCs/>
        </w:rPr>
        <w:t xml:space="preserve">Illustration: Meeting the Brief, </w:t>
      </w:r>
      <w:r w:rsidR="00BB05AF">
        <w:t>acclaimed illustrator and author, Alan Male cites fine art as –</w:t>
      </w:r>
    </w:p>
    <w:p w14:paraId="544882AA" w14:textId="77777777" w:rsidR="00E30C7F" w:rsidRDefault="00E30C7F" w:rsidP="00990B96">
      <w:pPr>
        <w:spacing w:line="720" w:lineRule="auto"/>
        <w:ind w:left="720"/>
      </w:pPr>
    </w:p>
    <w:p w14:paraId="358828B8" w14:textId="405A9FC0" w:rsidR="00BB05AF" w:rsidRDefault="00BB05AF" w:rsidP="00990B96">
      <w:pPr>
        <w:spacing w:line="720" w:lineRule="auto"/>
        <w:ind w:left="720"/>
      </w:pPr>
      <w:r>
        <w:t>“</w:t>
      </w:r>
      <w:r w:rsidRPr="00BB05AF">
        <w:t xml:space="preserve">cultivated for its own sake; it appeals to the minds and emotions that experience it. It is subjective and is frequently produced to express the opinions or experiences of the artist. In a nutshell, it sells itself. </w:t>
      </w:r>
      <w:r>
        <w:t>“</w:t>
      </w:r>
    </w:p>
    <w:p w14:paraId="47ED3441" w14:textId="003CAC9C" w:rsidR="00BB05AF" w:rsidRDefault="00BB05AF" w:rsidP="00990B96">
      <w:pPr>
        <w:spacing w:line="720" w:lineRule="auto"/>
        <w:ind w:left="720"/>
        <w:jc w:val="right"/>
      </w:pPr>
      <w:r>
        <w:t>(Male, 2014)</w:t>
      </w:r>
    </w:p>
    <w:p w14:paraId="32B69FF5" w14:textId="77777777" w:rsidR="00E30C7F" w:rsidRDefault="00E30C7F" w:rsidP="00990B96">
      <w:pPr>
        <w:spacing w:line="720" w:lineRule="auto"/>
        <w:ind w:left="720"/>
        <w:jc w:val="right"/>
      </w:pPr>
    </w:p>
    <w:p w14:paraId="7108DBFD" w14:textId="3CB7C0C0" w:rsidR="00BB05AF" w:rsidRDefault="00BB05AF" w:rsidP="00990B96">
      <w:pPr>
        <w:spacing w:line="720" w:lineRule="auto"/>
      </w:pPr>
      <w:r>
        <w:t>Male finds a definitive difference between fine art and illustration, he continues his statement by stating that illustration is</w:t>
      </w:r>
      <w:r w:rsidR="00E30C7F">
        <w:t xml:space="preserve"> a</w:t>
      </w:r>
      <w:r>
        <w:t>-</w:t>
      </w:r>
    </w:p>
    <w:p w14:paraId="5E69144D" w14:textId="77777777" w:rsidR="00E30C7F" w:rsidRDefault="00E30C7F" w:rsidP="00990B96">
      <w:pPr>
        <w:spacing w:line="720" w:lineRule="auto"/>
        <w:ind w:left="720"/>
      </w:pPr>
    </w:p>
    <w:p w14:paraId="011DC708" w14:textId="23235831" w:rsidR="002C4179" w:rsidRDefault="00BB05AF" w:rsidP="00990B96">
      <w:pPr>
        <w:spacing w:line="720" w:lineRule="auto"/>
        <w:ind w:left="720"/>
      </w:pPr>
      <w:r>
        <w:lastRenderedPageBreak/>
        <w:t>“</w:t>
      </w:r>
      <w:r w:rsidRPr="00BB05AF">
        <w:t>visual art form that is manifestly ubiquitous and, some will argue, much more accessible than fine art</w:t>
      </w:r>
      <w:r>
        <w:t xml:space="preserve">… </w:t>
      </w:r>
      <w:r w:rsidRPr="00BB05AF">
        <w:t>Its practitioners create their artistic endeavours by responding to given briefs and transmitting their responses as visual messages to people all over the world via the ever-expanding creative, media and communications industries.</w:t>
      </w:r>
      <w:r w:rsidR="002C4179">
        <w:t>”</w:t>
      </w:r>
    </w:p>
    <w:p w14:paraId="1DFB1E07" w14:textId="02834A63" w:rsidR="00E30C7F" w:rsidRDefault="00E30C7F" w:rsidP="00990B96">
      <w:pPr>
        <w:spacing w:line="720" w:lineRule="auto"/>
        <w:ind w:left="720"/>
        <w:jc w:val="right"/>
      </w:pPr>
      <w:r>
        <w:t>(Male, 2014)</w:t>
      </w:r>
    </w:p>
    <w:p w14:paraId="71E37ABA" w14:textId="77777777" w:rsidR="002C4179" w:rsidRDefault="002C4179" w:rsidP="00990B96">
      <w:pPr>
        <w:spacing w:line="720" w:lineRule="auto"/>
      </w:pPr>
    </w:p>
    <w:p w14:paraId="555E7077" w14:textId="4EA70B12" w:rsidR="0041689D" w:rsidRDefault="00C2386D" w:rsidP="00990B96">
      <w:pPr>
        <w:spacing w:line="720" w:lineRule="auto"/>
        <w:ind w:firstLine="720"/>
      </w:pPr>
      <w:r>
        <w:t xml:space="preserve">This statement suggests that fine artists have a liberty to create the art that they wish to create with the purpose to </w:t>
      </w:r>
      <w:r w:rsidR="005B4B52">
        <w:t xml:space="preserve">display it to </w:t>
      </w:r>
      <w:r w:rsidR="007A6A8F">
        <w:t xml:space="preserve">those who will </w:t>
      </w:r>
      <w:r w:rsidR="0049702D">
        <w:t>reflect upon</w:t>
      </w:r>
      <w:r w:rsidR="007A6A8F">
        <w:t xml:space="preserve"> their own </w:t>
      </w:r>
      <w:r w:rsidR="0049702D">
        <w:t xml:space="preserve">interpretation </w:t>
      </w:r>
      <w:r w:rsidR="007A6A8F">
        <w:t>of the piece</w:t>
      </w:r>
      <w:r w:rsidR="007C6482">
        <w:t xml:space="preserve"> and praise it for the artist’s skills</w:t>
      </w:r>
      <w:r w:rsidR="007A6A8F">
        <w:t xml:space="preserve">. Whereas, arguably, illustrators do not receive such liberty. Typically, the role of the illustrator is </w:t>
      </w:r>
      <w:r w:rsidR="00144AC8">
        <w:t xml:space="preserve">to communicate information from a written brief through their </w:t>
      </w:r>
      <w:r w:rsidR="0049702D">
        <w:t>art</w:t>
      </w:r>
      <w:r w:rsidR="00144AC8">
        <w:t xml:space="preserve">; enhancing and enriching the role of </w:t>
      </w:r>
      <w:r w:rsidR="00051D44">
        <w:t>a text</w:t>
      </w:r>
      <w:r w:rsidR="0049702D">
        <w:t>.</w:t>
      </w:r>
      <w:r w:rsidR="00144AC8">
        <w:t xml:space="preserve"> </w:t>
      </w:r>
      <w:r w:rsidR="0049702D">
        <w:t>T</w:t>
      </w:r>
      <w:r w:rsidR="00144AC8">
        <w:t xml:space="preserve">he most common execution </w:t>
      </w:r>
      <w:r w:rsidR="00436E98">
        <w:t>is commonly perceived as ‘children’s book illustration’.</w:t>
      </w:r>
      <w:r w:rsidR="00144AC8">
        <w:t xml:space="preserve"> However, these can only be considered</w:t>
      </w:r>
      <w:r w:rsidR="007C6482">
        <w:t xml:space="preserve"> a brief</w:t>
      </w:r>
      <w:r w:rsidR="00144AC8">
        <w:t xml:space="preserve"> </w:t>
      </w:r>
      <w:r w:rsidR="007C6482">
        <w:t>overview</w:t>
      </w:r>
      <w:r w:rsidR="00144AC8">
        <w:t xml:space="preserve"> to both discipline</w:t>
      </w:r>
      <w:r w:rsidR="002C4179">
        <w:t xml:space="preserve">s; each with </w:t>
      </w:r>
      <w:r w:rsidR="00144AC8">
        <w:t xml:space="preserve">variables that allow them to be categorised within their practise titles. </w:t>
      </w:r>
    </w:p>
    <w:p w14:paraId="72399AC2" w14:textId="199D6D80" w:rsidR="00144AC8" w:rsidRDefault="00E13181" w:rsidP="00990B96">
      <w:pPr>
        <w:spacing w:line="720" w:lineRule="auto"/>
      </w:pPr>
      <w:r>
        <w:tab/>
        <w:t>While these differences are perhaps most commonly referred to, there is also much debate into whether the quality of the artworks created are of the same standard and in most cases, one might argue that</w:t>
      </w:r>
      <w:r w:rsidR="00436E98">
        <w:t xml:space="preserve"> </w:t>
      </w:r>
      <w:r w:rsidR="007C6482">
        <w:t xml:space="preserve">they </w:t>
      </w:r>
      <w:r w:rsidR="008D5445">
        <w:t xml:space="preserve">certainly </w:t>
      </w:r>
      <w:r w:rsidR="007C6482">
        <w:t>are</w:t>
      </w:r>
      <w:r>
        <w:t xml:space="preserve">. </w:t>
      </w:r>
      <w:r w:rsidR="00F24645">
        <w:t xml:space="preserve">There is much debate </w:t>
      </w:r>
      <w:r w:rsidR="007C6482">
        <w:t>to</w:t>
      </w:r>
      <w:r w:rsidR="00F24645">
        <w:t xml:space="preserve"> whether artists considered to be ‘fine artists’ are </w:t>
      </w:r>
      <w:r w:rsidR="007C6482">
        <w:t>questioned</w:t>
      </w:r>
      <w:r w:rsidR="00F24645">
        <w:t xml:space="preserve"> to have illustrative qualities. A famous example of this would be </w:t>
      </w:r>
      <w:r w:rsidR="00F24645">
        <w:lastRenderedPageBreak/>
        <w:t xml:space="preserve">Michelangelo and his paintings on the roof of the Sistine Chapel depicting </w:t>
      </w:r>
      <w:r w:rsidR="00DB5574">
        <w:t>nine biblical scenes from the book of Genesis; arguably fitting the criteria for an illustrator</w:t>
      </w:r>
      <w:r w:rsidR="007C6482">
        <w:t>. T</w:t>
      </w:r>
      <w:r w:rsidR="00DB5574">
        <w:t xml:space="preserve">his shows the fine line between the </w:t>
      </w:r>
      <w:r w:rsidR="007C6482">
        <w:t>skills</w:t>
      </w:r>
      <w:r w:rsidR="00DB5574">
        <w:t xml:space="preserve"> of both fine art and illustration. </w:t>
      </w:r>
      <w:r>
        <w:t xml:space="preserve">Many illustrators have as successful an artistic </w:t>
      </w:r>
      <w:r w:rsidR="008D5445">
        <w:t>technique</w:t>
      </w:r>
      <w:r>
        <w:t xml:space="preserve"> and accomplishment as a fine artist however, it is still extremely unlikely that they will receive the same acclaim because of the way that their work is published to the public. Similarly, fine artists may not find the same opportunities </w:t>
      </w:r>
      <w:r>
        <w:rPr>
          <w:i/>
          <w:iCs/>
        </w:rPr>
        <w:t>because</w:t>
      </w:r>
      <w:r>
        <w:t xml:space="preserve"> they typically do not work in a collaborative manner and so they face the scrutiny of others to decide whether it would receive </w:t>
      </w:r>
      <w:r w:rsidR="00F24645">
        <w:t>the acclaim of art connoisseurs or gallery space.</w:t>
      </w:r>
    </w:p>
    <w:p w14:paraId="477E7D26" w14:textId="5A93F6BE" w:rsidR="00E15FC6" w:rsidRDefault="00E15FC6" w:rsidP="00990B96">
      <w:pPr>
        <w:spacing w:line="720" w:lineRule="auto"/>
      </w:pPr>
    </w:p>
    <w:p w14:paraId="275B53D7" w14:textId="78437B06" w:rsidR="00E15FC6" w:rsidRDefault="00E15FC6" w:rsidP="00990B96">
      <w:pPr>
        <w:spacing w:line="720" w:lineRule="auto"/>
        <w:ind w:firstLine="720"/>
        <w:rPr>
          <w:i/>
          <w:iCs/>
        </w:rPr>
      </w:pPr>
      <w:r>
        <w:t xml:space="preserve">Through art history, there were no social categories for the work that artists created. They would be referred to simply as ‘artists’ and would find work through kings, priests and aristocracy to paint for the homes of the elite or churches etc. These elite classes diminished over time and they, along with religious establishments, no longer commissioned artists. </w:t>
      </w:r>
      <w:r w:rsidR="00CD6C00">
        <w:t>Instead, a new commercial class emerge</w:t>
      </w:r>
      <w:r w:rsidR="009B20AA">
        <w:t>s</w:t>
      </w:r>
      <w:r w:rsidR="00CD6C00">
        <w:t xml:space="preserve"> and, as author David Apatoff describes it, </w:t>
      </w:r>
      <w:r w:rsidR="009B20AA">
        <w:t xml:space="preserve">it </w:t>
      </w:r>
      <w:r w:rsidR="00CD6C00">
        <w:t xml:space="preserve">was “fuelled by the birth of capitalism and the invention of the corporation” (Apatoff, 2011). He also </w:t>
      </w:r>
      <w:r>
        <w:t xml:space="preserve">discusses the affects this had on the modern art world of today within his blog, </w:t>
      </w:r>
      <w:r>
        <w:rPr>
          <w:i/>
          <w:iCs/>
        </w:rPr>
        <w:t>Illustration Art</w:t>
      </w:r>
      <w:r w:rsidR="00CD6C00">
        <w:rPr>
          <w:i/>
          <w:iCs/>
        </w:rPr>
        <w:t xml:space="preserve">, </w:t>
      </w:r>
      <w:r w:rsidR="00CD6C00">
        <w:t>stating</w:t>
      </w:r>
      <w:r>
        <w:rPr>
          <w:i/>
          <w:iCs/>
        </w:rPr>
        <w:t>-</w:t>
      </w:r>
    </w:p>
    <w:p w14:paraId="75AC3472" w14:textId="77777777" w:rsidR="00E15FC6" w:rsidRDefault="00E15FC6" w:rsidP="00990B96">
      <w:pPr>
        <w:spacing w:line="720" w:lineRule="auto"/>
        <w:ind w:left="720"/>
      </w:pPr>
    </w:p>
    <w:p w14:paraId="3E251B98" w14:textId="4F966197" w:rsidR="00E15FC6" w:rsidRDefault="00EF218A" w:rsidP="00990B96">
      <w:pPr>
        <w:spacing w:line="720" w:lineRule="auto"/>
        <w:ind w:left="720"/>
      </w:pPr>
      <w:r>
        <w:lastRenderedPageBreak/>
        <w:t>“</w:t>
      </w:r>
      <w:r w:rsidR="00E15FC6">
        <w:t>It's important to emphasize that although art's sponsors and subject matter changed, the quality of the work did not. The same talented artists who once painted the ceiling of the Sistine Chapel or the walls of the Great Temple at Karnak simply migrated to the new bosse</w:t>
      </w:r>
      <w:r>
        <w:t>s”</w:t>
      </w:r>
    </w:p>
    <w:p w14:paraId="7CBB570F" w14:textId="1CEB73DA" w:rsidR="00E15FC6" w:rsidRDefault="001B446C" w:rsidP="00990B96">
      <w:pPr>
        <w:spacing w:line="720" w:lineRule="auto"/>
        <w:ind w:left="720"/>
        <w:jc w:val="right"/>
      </w:pPr>
      <w:r>
        <w:t xml:space="preserve"> </w:t>
      </w:r>
      <w:r w:rsidR="00E15FC6">
        <w:t>(Apatoff, 2011)</w:t>
      </w:r>
    </w:p>
    <w:p w14:paraId="2E834BD3" w14:textId="1F13E1E3" w:rsidR="0027617C" w:rsidRDefault="00E15FC6" w:rsidP="00990B96">
      <w:pPr>
        <w:spacing w:line="720" w:lineRule="auto"/>
      </w:pPr>
      <w:r>
        <w:t xml:space="preserve">One could argue that this source is the reason why Apatoff posed the differences between illustration being solely for explanation and fine art being ‘art for art’s sake’. </w:t>
      </w:r>
      <w:r w:rsidR="00CD6C00">
        <w:t xml:space="preserve">When considering </w:t>
      </w:r>
      <w:r w:rsidR="00EF218A">
        <w:t xml:space="preserve">the categorisation of these undeniably acclaimed artists like Michelangelo, it is unlikely that he would be considered anything </w:t>
      </w:r>
      <w:r w:rsidR="00EF218A">
        <w:rPr>
          <w:i/>
          <w:iCs/>
        </w:rPr>
        <w:t xml:space="preserve">but </w:t>
      </w:r>
      <w:r w:rsidR="00EF218A">
        <w:t xml:space="preserve">a fine artist. But, his paintings within the Sistine Chapel- </w:t>
      </w:r>
      <w:r w:rsidR="001B446C">
        <w:t>mentioned by</w:t>
      </w:r>
      <w:r w:rsidR="00EF218A">
        <w:t xml:space="preserve"> Apatoff- could undeniably be considered to have the qualities that would typically come with an illustrator; the most notable of which is the reality of him being commissioned to paint those famous paintings </w:t>
      </w:r>
      <w:r w:rsidR="00EF218A">
        <w:rPr>
          <w:i/>
          <w:iCs/>
        </w:rPr>
        <w:t>because</w:t>
      </w:r>
      <w:r w:rsidR="00EF218A">
        <w:t xml:space="preserve"> of his skill- not doing it just for his own desire, as is most typically described</w:t>
      </w:r>
      <w:r w:rsidR="009A554D">
        <w:t xml:space="preserve"> of a fine art practitioner</w:t>
      </w:r>
      <w:r w:rsidR="00EF218A">
        <w:t>. Also</w:t>
      </w:r>
      <w:r w:rsidR="009A554D">
        <w:t>,</w:t>
      </w:r>
      <w:r w:rsidR="00EF218A">
        <w:t xml:space="preserve"> within these paintings, </w:t>
      </w:r>
      <w:r w:rsidR="0027617C">
        <w:t xml:space="preserve">Michelangelo </w:t>
      </w:r>
      <w:r w:rsidR="0027617C">
        <w:rPr>
          <w:i/>
          <w:iCs/>
        </w:rPr>
        <w:t>illustrates</w:t>
      </w:r>
      <w:r w:rsidR="0027617C">
        <w:t xml:space="preserve"> nine biblical stories from the Book of Genesis. Even in his own sketchbook work, one could argue that the concise technique within his drawings favour more of an illustrative approach rather than the conceptuality of fine art paintings. Apatoff continues his statement within his blog-</w:t>
      </w:r>
    </w:p>
    <w:p w14:paraId="786D3DE8" w14:textId="46012697" w:rsidR="0027617C" w:rsidRDefault="0027617C" w:rsidP="00990B96">
      <w:pPr>
        <w:spacing w:line="720" w:lineRule="auto"/>
      </w:pPr>
    </w:p>
    <w:p w14:paraId="1ED5BE93" w14:textId="08FCC00F" w:rsidR="0027617C" w:rsidRPr="0027617C" w:rsidRDefault="0027617C" w:rsidP="00990B96">
      <w:pPr>
        <w:spacing w:line="720" w:lineRule="auto"/>
        <w:ind w:left="720"/>
      </w:pPr>
      <w:r>
        <w:lastRenderedPageBreak/>
        <w:t>“</w:t>
      </w:r>
      <w:r w:rsidRPr="0027617C">
        <w:t>Artists adapting to the new business realities found two paths.  The first was to produce what we now call "fine" or "gallery" art for the private moneyed class and corporate art collections. The second path opened as a result of the newly invented printing press”</w:t>
      </w:r>
    </w:p>
    <w:p w14:paraId="50A671B6" w14:textId="58CD85B9" w:rsidR="0027617C" w:rsidRDefault="0027617C" w:rsidP="00990B96">
      <w:pPr>
        <w:spacing w:line="720" w:lineRule="auto"/>
        <w:jc w:val="right"/>
      </w:pPr>
      <w:r>
        <w:t>(Apatoff, 2011)</w:t>
      </w:r>
    </w:p>
    <w:p w14:paraId="74267A62" w14:textId="671B99BC" w:rsidR="0027617C" w:rsidRDefault="0027617C" w:rsidP="00990B96">
      <w:pPr>
        <w:spacing w:line="720" w:lineRule="auto"/>
      </w:pPr>
      <w:r>
        <w:t xml:space="preserve">It could be considered that artists like Michelangelo were deemed ‘fine artists’ because of the way that their paintings were displayed. Despite the illustrative qualities within Michelangelo’s Sistine Chapel paintings, it still could not be reproduced in the same way that illustrations are to reach the masses. Even if a </w:t>
      </w:r>
      <w:r w:rsidR="00C6785E">
        <w:t xml:space="preserve">photograph reproduction was taken, it would still not deliver the same emphasis on the </w:t>
      </w:r>
      <w:r w:rsidR="009A554D">
        <w:t xml:space="preserve">Michelangelo’s </w:t>
      </w:r>
      <w:r w:rsidR="00C6785E">
        <w:t>technique and</w:t>
      </w:r>
      <w:r w:rsidR="009A554D">
        <w:t xml:space="preserve"> </w:t>
      </w:r>
      <w:r w:rsidR="00C6785E">
        <w:t>skill as a painter and so, art connoisseurs would physically have to travel in order to see his painting’s and debatably, this is what separates these earlier ‘fine’ artists from their illustrative counterpart.</w:t>
      </w:r>
    </w:p>
    <w:p w14:paraId="3A07DD5A" w14:textId="4D7909EF" w:rsidR="00E15FC6" w:rsidRPr="00FC6B67" w:rsidRDefault="00EF218A" w:rsidP="00990B96">
      <w:pPr>
        <w:spacing w:line="720" w:lineRule="auto"/>
      </w:pPr>
      <w:r>
        <w:t xml:space="preserve"> </w:t>
      </w:r>
      <w:r w:rsidR="00C6785E">
        <w:tab/>
        <w:t>W</w:t>
      </w:r>
      <w:r w:rsidR="00E15FC6">
        <w:t>ithin th</w:t>
      </w:r>
      <w:r w:rsidR="00C6785E">
        <w:t>ese</w:t>
      </w:r>
      <w:r w:rsidR="00E15FC6">
        <w:t xml:space="preserve"> source</w:t>
      </w:r>
      <w:r w:rsidR="00C6785E">
        <w:t>s</w:t>
      </w:r>
      <w:r w:rsidR="00E15FC6">
        <w:t xml:space="preserve">, </w:t>
      </w:r>
      <w:r w:rsidR="00C6785E">
        <w:t>Apatoff</w:t>
      </w:r>
      <w:r w:rsidR="00E15FC6">
        <w:t xml:space="preserve"> seems to derive a common ground between the two art practices. It almost suggests that what we now know as illustration was perhaps the origins of fine art. Within his blog, he continues to say, “</w:t>
      </w:r>
      <w:r w:rsidR="00E15FC6" w:rsidRPr="00CA6A82">
        <w:t>there is no inherent difference between art and illustration except the way in which payment to the artist is processed</w:t>
      </w:r>
      <w:r w:rsidR="00E15FC6">
        <w:t xml:space="preserve">” (Apatoff, 2011). As he states, they were the same artists who found acclaim for their extraordinary talent, but they had to adapt to the ‘business side’ of the art world if they were to continue that acclaim. This implies that the quality of </w:t>
      </w:r>
      <w:r w:rsidR="00E15FC6">
        <w:lastRenderedPageBreak/>
        <w:t xml:space="preserve">the fine artist and illustrator’s work is not lesser than the other, it is more the way they chose to make </w:t>
      </w:r>
      <w:r w:rsidR="009A554D">
        <w:t>a profession</w:t>
      </w:r>
      <w:r w:rsidR="00E15FC6">
        <w:t xml:space="preserve">. </w:t>
      </w:r>
      <w:r w:rsidR="006E2574">
        <w:t xml:space="preserve">The evolution of new developments such as the invention of the printing press and, in time, the development of photography, allowed artists to choose a direction in order to aid their profession. This could arguably be seen as the moment when the two practises separated into their own agendas of creating art. </w:t>
      </w:r>
      <w:r w:rsidR="00E15FC6">
        <w:t>This neither confirms nor denies his earlier statement from the same blog post, suggesting that they are two separate entities within art because of its historical content. But, in turn, it still implies that neither art form is inferior.</w:t>
      </w:r>
      <w:r w:rsidR="00185C43">
        <w:t xml:space="preserve"> </w:t>
      </w:r>
    </w:p>
    <w:p w14:paraId="7F20BD5F" w14:textId="77777777" w:rsidR="00C6785E" w:rsidRDefault="00C6785E" w:rsidP="00990B96">
      <w:pPr>
        <w:spacing w:line="720" w:lineRule="auto"/>
        <w:ind w:firstLine="720"/>
      </w:pPr>
    </w:p>
    <w:p w14:paraId="49CF0230" w14:textId="27B252D7" w:rsidR="001F523E" w:rsidRDefault="009C527C" w:rsidP="00990B96">
      <w:pPr>
        <w:spacing w:line="720" w:lineRule="auto"/>
        <w:ind w:firstLine="720"/>
      </w:pPr>
      <w:r>
        <w:t xml:space="preserve">An interesting theory that supports the statement made by Apatoff </w:t>
      </w:r>
      <w:r w:rsidR="001F523E">
        <w:t>is from a journal written by</w:t>
      </w:r>
      <w:r w:rsidR="00BB05AF">
        <w:t xml:space="preserve"> </w:t>
      </w:r>
      <w:r w:rsidR="00BB05AF" w:rsidRPr="00BB05AF">
        <w:t>the teacher, lecturer and bookseller</w:t>
      </w:r>
      <w:r w:rsidR="00BB05AF">
        <w:t>,</w:t>
      </w:r>
      <w:r w:rsidR="001F523E">
        <w:t xml:space="preserve"> Otto</w:t>
      </w:r>
      <w:r w:rsidR="00436E98">
        <w:t xml:space="preserve"> </w:t>
      </w:r>
      <w:r w:rsidR="001F523E">
        <w:t>F</w:t>
      </w:r>
      <w:r w:rsidR="00436E98">
        <w:t>.</w:t>
      </w:r>
      <w:r w:rsidR="001F523E">
        <w:t xml:space="preserve"> Ege</w:t>
      </w:r>
      <w:r w:rsidR="00BB05AF">
        <w:t>,</w:t>
      </w:r>
      <w:r w:rsidR="001F523E">
        <w:t xml:space="preserve"> where he differentiates the two art practises.</w:t>
      </w:r>
    </w:p>
    <w:p w14:paraId="757A282B" w14:textId="14A2915F" w:rsidR="001F523E" w:rsidRDefault="001F523E" w:rsidP="00990B96">
      <w:pPr>
        <w:spacing w:line="720" w:lineRule="auto"/>
      </w:pPr>
      <w:r>
        <w:tab/>
      </w:r>
    </w:p>
    <w:p w14:paraId="3BAFB796" w14:textId="178969B0" w:rsidR="001F523E" w:rsidRPr="00E13181" w:rsidRDefault="001F523E" w:rsidP="00990B96">
      <w:pPr>
        <w:spacing w:line="720" w:lineRule="auto"/>
        <w:ind w:left="720"/>
      </w:pPr>
      <w:r>
        <w:t>“</w:t>
      </w:r>
      <w:r w:rsidRPr="001F523E">
        <w:t xml:space="preserve">When an artist creates a painting today, he must be definitely class conscious and </w:t>
      </w:r>
      <w:r>
        <w:t xml:space="preserve">   </w:t>
      </w:r>
      <w:r w:rsidRPr="001F523E">
        <w:t>remember that only a limited amount of people with the necessary leisure, awakened interest, and keen appreciation will make the effort to go to the gallery to contemplate and enjoy his effort, and on rare occasions to buy it. How will the three-man jury react</w:t>
      </w:r>
      <w:r>
        <w:t>?..</w:t>
      </w:r>
      <w:r w:rsidRPr="001F523E">
        <w:t xml:space="preserve">. When the same artist makes an illustration, he is concerned with mass, not class, reaction. He is aware that a large reading public will glance casually once at an illustration for the matter of </w:t>
      </w:r>
      <w:r w:rsidRPr="001F523E">
        <w:lastRenderedPageBreak/>
        <w:t>seconds and accept it or reject it without contemplation, analysis or evaluation as to its artistic merits.</w:t>
      </w:r>
      <w:r>
        <w:t>”</w:t>
      </w:r>
    </w:p>
    <w:p w14:paraId="5CBD7F74" w14:textId="0DA83605" w:rsidR="007C6482" w:rsidRDefault="007C6482" w:rsidP="00990B96">
      <w:pPr>
        <w:spacing w:line="720" w:lineRule="auto"/>
      </w:pPr>
    </w:p>
    <w:p w14:paraId="092D1052" w14:textId="2C092059" w:rsidR="001F523E" w:rsidRDefault="001F523E" w:rsidP="00990B96">
      <w:pPr>
        <w:spacing w:line="720" w:lineRule="auto"/>
        <w:jc w:val="right"/>
      </w:pPr>
      <w:r>
        <w:t>(Ege, 1949)</w:t>
      </w:r>
    </w:p>
    <w:p w14:paraId="752AC2C2" w14:textId="01BA7112" w:rsidR="001F523E" w:rsidRDefault="001F523E" w:rsidP="00990B96">
      <w:pPr>
        <w:spacing w:line="720" w:lineRule="auto"/>
        <w:jc w:val="right"/>
      </w:pPr>
      <w:r>
        <w:tab/>
      </w:r>
    </w:p>
    <w:p w14:paraId="68907808" w14:textId="2E08E0E5" w:rsidR="001F523E" w:rsidRDefault="00915991" w:rsidP="00990B96">
      <w:pPr>
        <w:spacing w:line="720" w:lineRule="auto"/>
      </w:pPr>
      <w:r>
        <w:t xml:space="preserve">The interpretation that Ege gives in this declaration could be argued to be the negative sides to both fine art and illustration as a practise and profession. </w:t>
      </w:r>
      <w:r w:rsidR="00436E98">
        <w:t>W</w:t>
      </w:r>
      <w:r>
        <w:t xml:space="preserve">hile this statement could be considered slightly out of date with the role of a fine artist and illustrator perhaps now being more complex than this view makes out, it could still be considered a helpful analysis of the professions within the modern art world. Ege implies that fine art is deemed to be the more ‘sophisticated’ art form, catering to those of a </w:t>
      </w:r>
      <w:r w:rsidR="00051D44">
        <w:t>‘</w:t>
      </w:r>
      <w:r>
        <w:t>higher class</w:t>
      </w:r>
      <w:r w:rsidR="00051D44">
        <w:t>’</w:t>
      </w:r>
      <w:r w:rsidR="007117A2">
        <w:t xml:space="preserve"> because of the artwork’s residency within a gallery or museum. However, he still suggests that it is still not the more successful art direction as it relies solely on those interested in the fine arts to venture to see and decipher the meaning behind the artist’s work.</w:t>
      </w:r>
      <w:r w:rsidR="00436E98">
        <w:t xml:space="preserve"> By</w:t>
      </w:r>
      <w:r w:rsidR="007117A2">
        <w:t xml:space="preserve"> mentioning the ‘class’ of the audience and the purchasing of an artwork, it could be argued that suggests that artists must </w:t>
      </w:r>
      <w:r w:rsidR="00B36A5E">
        <w:t>make</w:t>
      </w:r>
      <w:r w:rsidR="007117A2">
        <w:t xml:space="preserve"> </w:t>
      </w:r>
      <w:r w:rsidR="00051D44">
        <w:t>their</w:t>
      </w:r>
      <w:r w:rsidR="007117A2">
        <w:t xml:space="preserve"> artwork more appealing to those with a certain artistic disposition in order to receive the funding. Similarly, Ege’s view on Illustration could</w:t>
      </w:r>
      <w:r w:rsidR="00B36A5E">
        <w:t xml:space="preserve"> also</w:t>
      </w:r>
      <w:r w:rsidR="007117A2">
        <w:t xml:space="preserve"> be interpreted as negative. It suggests that while an illustration is more likely to reach a wider audience, </w:t>
      </w:r>
      <w:r w:rsidR="007117A2">
        <w:lastRenderedPageBreak/>
        <w:t xml:space="preserve">it is unlikely to receive the same acclaim </w:t>
      </w:r>
      <w:r w:rsidR="00E04CC5">
        <w:t>as that of a fine art disposition and the likely situation would be that the audience merely do not consider it enough to form any kind of opinions or feeling for the artwork</w:t>
      </w:r>
      <w:r w:rsidR="00B36A5E">
        <w:t>,</w:t>
      </w:r>
      <w:r w:rsidR="00E04CC5">
        <w:t xml:space="preserve"> however successful that artist’s work may be in enhancing what it accompanies. It could be argued that the impression that Ege gives is that the illustrator as an artist should expect this reaction as the practise of illustration is not regarded as </w:t>
      </w:r>
      <w:r w:rsidR="00E04CC5">
        <w:rPr>
          <w:i/>
          <w:iCs/>
        </w:rPr>
        <w:t xml:space="preserve">as </w:t>
      </w:r>
      <w:r w:rsidR="00E04CC5">
        <w:t>accomplished an art form as fine art because that is what society has deemed it to be in the hierarchy.</w:t>
      </w:r>
      <w:r w:rsidR="007D328B">
        <w:t xml:space="preserve"> Interestingly, while Ege support’s Apatoff’s statement for his view on illustration being work for a purpose or “explanation of an idea”, he dismisses his analogy that fine art is ‘for art’s sake’ with Ege suggesting that the fine artist creates work that will appeal more to an individual of a higher </w:t>
      </w:r>
      <w:r w:rsidR="00051D44">
        <w:t>education</w:t>
      </w:r>
      <w:r w:rsidR="007D328B">
        <w:t xml:space="preserve"> or calibre rather than </w:t>
      </w:r>
      <w:r w:rsidR="00051D44">
        <w:t>an</w:t>
      </w:r>
      <w:r w:rsidR="007D328B">
        <w:t xml:space="preserve"> artwork that they wish to create just for themselves.</w:t>
      </w:r>
    </w:p>
    <w:p w14:paraId="1A5CCABB" w14:textId="1BF13AA6" w:rsidR="007D328B" w:rsidRDefault="00433620" w:rsidP="00990B96">
      <w:pPr>
        <w:spacing w:line="720" w:lineRule="auto"/>
      </w:pPr>
      <w:r>
        <w:tab/>
        <w:t>Continuing with</w:t>
      </w:r>
      <w:r w:rsidR="009E6747">
        <w:t xml:space="preserve"> Otto. F. </w:t>
      </w:r>
      <w:r>
        <w:t>Ege’s</w:t>
      </w:r>
      <w:r w:rsidR="00BB05AF">
        <w:t xml:space="preserve"> writing</w:t>
      </w:r>
      <w:r>
        <w:t>, he continues to discuss his own interpretation of illustration which, being published in 1949, could be influenced by societies depiction of illustration at that point in art history. He states-</w:t>
      </w:r>
    </w:p>
    <w:p w14:paraId="07504E87" w14:textId="2D41ABFF" w:rsidR="00433620" w:rsidRDefault="00433620" w:rsidP="00990B96">
      <w:pPr>
        <w:spacing w:line="720" w:lineRule="auto"/>
        <w:ind w:left="720"/>
      </w:pPr>
      <w:r>
        <w:t>“</w:t>
      </w:r>
      <w:r w:rsidRPr="00433620">
        <w:t>In any illustration the “what” is obviously more important than the “how.” The ability to interpret the text and brief and thereby enrich or increase the perceptibility of the reader is more important than technical skill or the exploitation of some metaphysical theory of what art should be</w:t>
      </w:r>
      <w:r>
        <w:t>…</w:t>
      </w:r>
      <w:r w:rsidRPr="00433620">
        <w:t xml:space="preserve"> The Illustrator must stick to his text, to historical data, to natural </w:t>
      </w:r>
      <w:r w:rsidRPr="00433620">
        <w:lastRenderedPageBreak/>
        <w:t xml:space="preserve">phenomena. Anachronism and too personal an interpretation are not countenanced. </w:t>
      </w:r>
      <w:bookmarkStart w:id="3" w:name="_Hlk25245130"/>
      <w:r w:rsidRPr="00433620">
        <w:t xml:space="preserve">The layman is a self-appointed authority and critic, and when he notices a slight error such as Daniel Boone carrying the type of gun invented ten years after his death, he will smugly </w:t>
      </w:r>
      <w:r w:rsidR="00D674F3">
        <w:t xml:space="preserve"> </w:t>
      </w:r>
      <w:r w:rsidRPr="00433620">
        <w:t>discount both that particular illustration and all the others in the book</w:t>
      </w:r>
      <w:bookmarkEnd w:id="3"/>
      <w:r w:rsidRPr="00433620">
        <w:t>. Many a successful illustrator will have his work edited and “proofread” by a specialist before it is reproduced.</w:t>
      </w:r>
      <w:r>
        <w:t>.</w:t>
      </w:r>
      <w:r w:rsidRPr="00433620">
        <w:t>. However, the same fault-finding layman will accept inspired illustrations which give a truer, a more complete and finer visual and emotional interpretation of the text than his own limited experiences and unexercised power of imagination could possibly create.</w:t>
      </w:r>
    </w:p>
    <w:p w14:paraId="31991D9F" w14:textId="0081141F" w:rsidR="00121F35" w:rsidRDefault="00121F35" w:rsidP="00990B96">
      <w:pPr>
        <w:spacing w:line="720" w:lineRule="auto"/>
        <w:ind w:left="720"/>
        <w:jc w:val="right"/>
      </w:pPr>
      <w:r>
        <w:t>(Ege, 194</w:t>
      </w:r>
      <w:r w:rsidR="00FC6B67">
        <w:t>9)</w:t>
      </w:r>
    </w:p>
    <w:p w14:paraId="5357C190" w14:textId="3401CA95" w:rsidR="00121F35" w:rsidRDefault="00121F35" w:rsidP="00990B96">
      <w:pPr>
        <w:spacing w:line="720" w:lineRule="auto"/>
      </w:pPr>
    </w:p>
    <w:p w14:paraId="4D4BD1D2" w14:textId="2EF81355" w:rsidR="00121F35" w:rsidRDefault="00121F35" w:rsidP="00990B96">
      <w:pPr>
        <w:spacing w:line="720" w:lineRule="auto"/>
      </w:pPr>
      <w:r>
        <w:t xml:space="preserve">He continues to unfurl an interesting interpretation as this source undeniably separates illustration and fine art as two separate entities. He focuses more on the illustration side to the question of the differences between the two. One might interpret his opinion </w:t>
      </w:r>
      <w:r w:rsidR="00B36A5E">
        <w:t>of</w:t>
      </w:r>
      <w:r>
        <w:t xml:space="preserve"> illustrators as having limited freedom </w:t>
      </w:r>
      <w:r w:rsidR="005B0311">
        <w:t xml:space="preserve">in the work that the artist creates. The work is made for another, not the artist themselves. While in the previous source, Ege states that fine artists create their work with the opinions of others in mind and that it will still face judgement, it could be argued that it is perhaps more at risk of critique for an illustrator as they </w:t>
      </w:r>
      <w:r w:rsidR="00731C46">
        <w:t>have</w:t>
      </w:r>
      <w:r w:rsidR="005B0311">
        <w:t xml:space="preserve"> to ensure they please their employer in order for it be </w:t>
      </w:r>
      <w:r w:rsidR="005B0311">
        <w:lastRenderedPageBreak/>
        <w:t xml:space="preserve">commissioned. </w:t>
      </w:r>
      <w:r w:rsidR="009B20AA">
        <w:t>Arguably,</w:t>
      </w:r>
      <w:r w:rsidR="005B0311">
        <w:t xml:space="preserve"> the illustrator must work harder than their counterpart in order to convince their audience.</w:t>
      </w:r>
      <w:r w:rsidR="00E23794">
        <w:t xml:space="preserve"> The so-called ‘layman’</w:t>
      </w:r>
      <w:r w:rsidR="003F44AD">
        <w:t xml:space="preserve"> </w:t>
      </w:r>
      <w:r w:rsidR="009B20AA">
        <w:t>mentioned,</w:t>
      </w:r>
      <w:r w:rsidR="00E23794">
        <w:t xml:space="preserve"> looking for the negatives within </w:t>
      </w:r>
      <w:r w:rsidR="00F40847">
        <w:t xml:space="preserve">the </w:t>
      </w:r>
      <w:r w:rsidR="009B20AA">
        <w:t>illustrator’s</w:t>
      </w:r>
      <w:r w:rsidR="00F40847">
        <w:t xml:space="preserve"> work</w:t>
      </w:r>
      <w:r w:rsidR="003F44AD">
        <w:t>,</w:t>
      </w:r>
      <w:r w:rsidR="00F40847">
        <w:t xml:space="preserve"> </w:t>
      </w:r>
      <w:r w:rsidR="003F44AD">
        <w:t xml:space="preserve">does so </w:t>
      </w:r>
      <w:r w:rsidR="00F40847">
        <w:t>as a means of discrediting the artist further because of its standing and merits within the art world and requires the ‘proofread’ in order to avoid this discrimination. However</w:t>
      </w:r>
      <w:r w:rsidR="003F44AD">
        <w:t>,</w:t>
      </w:r>
      <w:r w:rsidR="00F40847">
        <w:t xml:space="preserve"> this source is to be interpreted, it very much separates illustration from fine art and supports the theory that the role of an illustrator is to depict or explain an idea from a narrative, as proposed by Apatoff</w:t>
      </w:r>
      <w:r w:rsidR="0015566C">
        <w:t>.</w:t>
      </w:r>
    </w:p>
    <w:p w14:paraId="37115009" w14:textId="2D86CCDC" w:rsidR="00BE44AC" w:rsidRDefault="00BE44AC" w:rsidP="00990B96">
      <w:pPr>
        <w:spacing w:line="720" w:lineRule="auto"/>
        <w:ind w:firstLine="720"/>
      </w:pPr>
      <w:r>
        <w:t xml:space="preserve">If there is a movement within the art world that has stirred debate about its content, it is the Pre-Raphaelite movement. The movement was founded in 1848 by the, so-called, ‘Pre-Raphaelite Brotherhood’ in a means of challenging the ‘mechanistic’ approach of Mannerist pioneers such as Raphael and </w:t>
      </w:r>
      <w:r w:rsidR="00935E93">
        <w:t>Michelangelo</w:t>
      </w:r>
      <w:r w:rsidR="00F41D71">
        <w:t xml:space="preserve"> who tended to create an idealistic image within their paintings; often depicting scenes of religious qualities</w:t>
      </w:r>
      <w:r w:rsidR="00935E93">
        <w:t xml:space="preserve">. </w:t>
      </w:r>
      <w:r w:rsidR="002A7998">
        <w:t>The Pre-Raphaelites sought to create realistic imagery, rich in truth and detail that reflected the real world almost perfectly</w:t>
      </w:r>
      <w:r w:rsidR="00F41D71">
        <w:t>.</w:t>
      </w:r>
      <w:r w:rsidR="002A7998">
        <w:t xml:space="preserve"> </w:t>
      </w:r>
      <w:r w:rsidR="00F41D71">
        <w:t xml:space="preserve">A famous and recognisable example of Pre-Raphaelite artistry is Millais’s </w:t>
      </w:r>
      <w:r w:rsidR="00F41D71">
        <w:rPr>
          <w:i/>
          <w:iCs/>
        </w:rPr>
        <w:t>Ophelia</w:t>
      </w:r>
      <w:r w:rsidR="00F41D71">
        <w:t>, as seen in Figure 1.</w:t>
      </w:r>
    </w:p>
    <w:p w14:paraId="50B2247F" w14:textId="58D5CF57" w:rsidR="006A5319" w:rsidRDefault="003F44AD" w:rsidP="00990B96">
      <w:pPr>
        <w:spacing w:line="720" w:lineRule="auto"/>
        <w:ind w:firstLine="720"/>
        <w:jc w:val="right"/>
      </w:pPr>
      <w:r w:rsidRPr="00F41D71">
        <w:rPr>
          <w:noProof/>
        </w:rPr>
        <w:lastRenderedPageBreak/>
        <w:drawing>
          <wp:anchor distT="0" distB="0" distL="114300" distR="114300" simplePos="0" relativeHeight="251658240" behindDoc="0" locked="0" layoutInCell="1" allowOverlap="1" wp14:anchorId="55242DF4" wp14:editId="623BDCBE">
            <wp:simplePos x="0" y="0"/>
            <wp:positionH relativeFrom="margin">
              <wp:align>center</wp:align>
            </wp:positionH>
            <wp:positionV relativeFrom="paragraph">
              <wp:posOffset>369110</wp:posOffset>
            </wp:positionV>
            <wp:extent cx="3543300" cy="2431415"/>
            <wp:effectExtent l="0" t="0" r="0" b="6985"/>
            <wp:wrapTopAndBottom/>
            <wp:docPr id="1" name="Picture 1" descr="Image result for ophelia john everett mill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phelia john everett millai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43300" cy="2431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5319">
        <w:t>Figure 1: (Millais,</w:t>
      </w:r>
      <w:r w:rsidR="006A5319" w:rsidRPr="006A5319">
        <w:t xml:space="preserve"> </w:t>
      </w:r>
      <w:r w:rsidR="006A5319">
        <w:t>Ophelia 1851–2)</w:t>
      </w:r>
    </w:p>
    <w:p w14:paraId="559B873C" w14:textId="77777777" w:rsidR="00990B96" w:rsidRDefault="00990B96" w:rsidP="00990B96">
      <w:pPr>
        <w:spacing w:line="720" w:lineRule="auto"/>
      </w:pPr>
    </w:p>
    <w:p w14:paraId="18A16081" w14:textId="48FE0F3E" w:rsidR="00587598" w:rsidRDefault="00993482" w:rsidP="00990B96">
      <w:pPr>
        <w:spacing w:line="720" w:lineRule="auto"/>
      </w:pPr>
      <w:r>
        <w:t xml:space="preserve">The Pre-Raphaelites took inspiration from fantasy and literature, with Millais painting </w:t>
      </w:r>
      <w:r>
        <w:rPr>
          <w:i/>
          <w:iCs/>
        </w:rPr>
        <w:t xml:space="preserve">Ophelia </w:t>
      </w:r>
      <w:r>
        <w:t xml:space="preserve">from William Shakespeare’s, </w:t>
      </w:r>
      <w:r>
        <w:rPr>
          <w:i/>
          <w:iCs/>
        </w:rPr>
        <w:t>Hamlet,</w:t>
      </w:r>
      <w:r>
        <w:t xml:space="preserve"> with the means of capturing the tragic story of </w:t>
      </w:r>
      <w:r w:rsidR="00F64254">
        <w:t>the</w:t>
      </w:r>
      <w:r>
        <w:t xml:space="preserve"> character. This is perhaps why many argue of the Pre-Raphaelites standing within the art world</w:t>
      </w:r>
      <w:r w:rsidR="00A93E23">
        <w:t>. Although the artists</w:t>
      </w:r>
      <w:r w:rsidR="000F700D">
        <w:t xml:space="preserve"> works</w:t>
      </w:r>
      <w:r w:rsidR="00A93E23">
        <w:t xml:space="preserve"> were not </w:t>
      </w:r>
      <w:r w:rsidR="000F700D">
        <w:t>regarded as</w:t>
      </w:r>
      <w:r w:rsidR="00A93E23">
        <w:t xml:space="preserve"> illustrations, they shared a similar descriptive and symbolic </w:t>
      </w:r>
      <w:r w:rsidR="00CF76AC">
        <w:t>interpretation</w:t>
      </w:r>
      <w:r w:rsidR="00A93E23">
        <w:t xml:space="preserve"> that one could find within a </w:t>
      </w:r>
      <w:r w:rsidR="00897579">
        <w:t>narrative</w:t>
      </w:r>
      <w:r w:rsidR="00CF76AC">
        <w:t xml:space="preserve"> text</w:t>
      </w:r>
      <w:r w:rsidR="00F64254">
        <w:t>.</w:t>
      </w:r>
      <w:r w:rsidR="00A93E23">
        <w:t xml:space="preserve"> It is perhaps because of this reason that there are those out there that disparage the artwork of Pre-Raphaelite artists within the art world</w:t>
      </w:r>
      <w:r w:rsidR="00587598">
        <w:t xml:space="preserve"> with author, Charles Dickens, famously branding Millais’s</w:t>
      </w:r>
      <w:r w:rsidR="00FC0AF4">
        <w:t xml:space="preserve"> work</w:t>
      </w:r>
      <w:r w:rsidR="00587598">
        <w:t xml:space="preserve"> and the Pre-Raphaelite movement as ‘</w:t>
      </w:r>
      <w:r w:rsidR="00FC0AF4" w:rsidRPr="00FC0AF4">
        <w:t>the lowest depths of what is mean, odious, repulsive, and revolting</w:t>
      </w:r>
      <w:r w:rsidR="00FC0AF4">
        <w:t xml:space="preserve">’ (Dickens, 1850) within his journal, </w:t>
      </w:r>
      <w:r w:rsidR="00FC0AF4">
        <w:rPr>
          <w:i/>
          <w:iCs/>
        </w:rPr>
        <w:t>Household Words.</w:t>
      </w:r>
      <w:r w:rsidR="00FC0AF4">
        <w:t xml:space="preserve"> </w:t>
      </w:r>
    </w:p>
    <w:p w14:paraId="7627752A" w14:textId="0B7B6A15" w:rsidR="00A93E23" w:rsidRDefault="00A56A7F" w:rsidP="00990B96">
      <w:pPr>
        <w:spacing w:line="720" w:lineRule="auto"/>
      </w:pPr>
      <w:r>
        <w:t xml:space="preserve">Dr Paul Goldman, </w:t>
      </w:r>
      <w:r w:rsidR="00A93E23">
        <w:t>Director of Antiquarian and Fine Books within the Institute of English Studies</w:t>
      </w:r>
      <w:r>
        <w:t>,</w:t>
      </w:r>
      <w:r w:rsidR="00A93E23">
        <w:t xml:space="preserve"> states</w:t>
      </w:r>
      <w:r>
        <w:t>-</w:t>
      </w:r>
    </w:p>
    <w:p w14:paraId="58801364" w14:textId="4474BDFE" w:rsidR="00A93E23" w:rsidRDefault="00A93E23" w:rsidP="00990B96">
      <w:pPr>
        <w:spacing w:line="720" w:lineRule="auto"/>
      </w:pPr>
    </w:p>
    <w:p w14:paraId="4DA98ADF" w14:textId="4D8EAC13" w:rsidR="00A93E23" w:rsidRDefault="002361A2" w:rsidP="00990B96">
      <w:pPr>
        <w:spacing w:line="720" w:lineRule="auto"/>
        <w:ind w:left="720"/>
      </w:pPr>
      <w:r>
        <w:t>“</w:t>
      </w:r>
      <w:r w:rsidR="00A93E23" w:rsidRPr="00A93E23">
        <w:t xml:space="preserve">Although illustration was not in itself a novel phenomenon, it was during the 1860s that there emerged a definite shift in the relationship between the image and the text. One of the clearest hallmarks visible in the illustrations of this period was a growing equality, verging sometimes on domination, between the illustration and the literature. This situation came about largely because, at least for a time, so many of the artists saw the activity of designing for books as important, worthwhile and as intellectually demanding as painting in oils. They now saw that the narrative element in painting which so pre-occupied them could also be dealt with in a highly direct manner through illustration. The role of John Everett Millais in the movement as the leading Pre- Raphaelite illustrator was one which encouraged other artists to attain remarkable levels of achievement and intensity. </w:t>
      </w:r>
    </w:p>
    <w:p w14:paraId="559774AA" w14:textId="1D9D9320" w:rsidR="000D2995" w:rsidRDefault="00FC6B67" w:rsidP="00990B96">
      <w:pPr>
        <w:spacing w:line="720" w:lineRule="auto"/>
        <w:jc w:val="right"/>
      </w:pPr>
      <w:r>
        <w:t>(</w:t>
      </w:r>
      <w:r w:rsidR="000D2995">
        <w:t>Goldman, 2010</w:t>
      </w:r>
      <w:r>
        <w:t>)</w:t>
      </w:r>
    </w:p>
    <w:p w14:paraId="4D9938B4" w14:textId="77777777" w:rsidR="00FC6B67" w:rsidRDefault="00FC6B67" w:rsidP="00990B96">
      <w:pPr>
        <w:spacing w:line="720" w:lineRule="auto"/>
      </w:pPr>
    </w:p>
    <w:p w14:paraId="1F9F7884" w14:textId="5A24C198" w:rsidR="0063633A" w:rsidRDefault="000D2995" w:rsidP="00990B96">
      <w:pPr>
        <w:spacing w:line="720" w:lineRule="auto"/>
      </w:pPr>
      <w:r>
        <w:t xml:space="preserve">This </w:t>
      </w:r>
      <w:r w:rsidR="00F64254">
        <w:t>is an</w:t>
      </w:r>
      <w:r>
        <w:t xml:space="preserve"> interesting interpretation because the art of the Pre-Raphaelites w</w:t>
      </w:r>
      <w:r w:rsidR="00CF76AC">
        <w:t>as</w:t>
      </w:r>
      <w:r>
        <w:t xml:space="preserve"> not necessarily intended to be perceived as illustration, and instead has been famous</w:t>
      </w:r>
      <w:r w:rsidR="00371449">
        <w:t xml:space="preserve">ly </w:t>
      </w:r>
      <w:r>
        <w:t xml:space="preserve">displayed within galleries </w:t>
      </w:r>
      <w:r w:rsidR="007E20A0">
        <w:t>such as The Tate Britain</w:t>
      </w:r>
      <w:r w:rsidR="00CF76AC">
        <w:t>,</w:t>
      </w:r>
      <w:r w:rsidR="007E20A0">
        <w:t xml:space="preserve"> historically housing credited ‘fine art’ paintings</w:t>
      </w:r>
      <w:r>
        <w:t>. However, it is undeniable that the</w:t>
      </w:r>
      <w:r w:rsidR="007E20A0">
        <w:t xml:space="preserve">ir paintings shared many qualities of an illustrative narrative within their paintings. It </w:t>
      </w:r>
      <w:r w:rsidR="007E20A0">
        <w:lastRenderedPageBreak/>
        <w:t xml:space="preserve">perhaps is a credit to their abilities that the success in their painting techniques qualifies them for the acclaim that most illustrators, arguably, do not receive. Interestingly, Goldman suggests that they adopted an illustrative manner in order to successfully display the narrative they had intended to portray within their work, especially if one refers to </w:t>
      </w:r>
      <w:r w:rsidR="007E20A0">
        <w:rPr>
          <w:i/>
          <w:iCs/>
        </w:rPr>
        <w:t>Ophelia</w:t>
      </w:r>
      <w:r w:rsidR="007E20A0">
        <w:t xml:space="preserve">. Millais </w:t>
      </w:r>
      <w:r w:rsidR="005F5383">
        <w:t xml:space="preserve">used symbolism within the botanical elements of the painting in order to relay a ‘secret narrative’ within the existing narrative </w:t>
      </w:r>
      <w:r w:rsidR="00DE0AA6">
        <w:t>of the painting. This</w:t>
      </w:r>
      <w:r w:rsidR="005F5383">
        <w:t xml:space="preserve"> could confirm its standing within fine art further because illustration rarely poses as complex a narrative.</w:t>
      </w:r>
      <w:r w:rsidR="002361A2">
        <w:t xml:space="preserve"> Goldman’s statement that Millais’s influence, ‘</w:t>
      </w:r>
      <w:r w:rsidR="002361A2" w:rsidRPr="002361A2">
        <w:t>assisted his fellow practitioners to produce more distinguished work than they otherwise might have done</w:t>
      </w:r>
      <w:r w:rsidR="002361A2">
        <w:t xml:space="preserve">’, could suggest the creation of the debate between fine art and illustration as Millais and other Pre-Raphaelite painters found a way of working that </w:t>
      </w:r>
      <w:r w:rsidR="000D4971">
        <w:t>captured the strength of narrative that is more associated with illustration as a practi</w:t>
      </w:r>
      <w:r w:rsidR="00DE0AA6">
        <w:t>c</w:t>
      </w:r>
      <w:r w:rsidR="000D4971">
        <w:t>e</w:t>
      </w:r>
      <w:r w:rsidR="00DE0AA6">
        <w:t>,</w:t>
      </w:r>
      <w:r w:rsidR="000D4971">
        <w:t xml:space="preserve"> while having a painterly skill that was undeniably as convincing as those within the fine art movement</w:t>
      </w:r>
      <w:r w:rsidR="0063633A">
        <w:t xml:space="preserve">. However, the debate still stands. </w:t>
      </w:r>
    </w:p>
    <w:p w14:paraId="2D3B63E9" w14:textId="77777777" w:rsidR="00957877" w:rsidRDefault="0063633A" w:rsidP="00990B96">
      <w:pPr>
        <w:spacing w:line="720" w:lineRule="auto"/>
        <w:ind w:firstLine="720"/>
      </w:pPr>
      <w:r>
        <w:t>The Pre-Raphaelite artists favoured the beauty of the natural world and capturing every detail that it entailed. They also came at a time when photography was a pioneer for the modern image</w:t>
      </w:r>
      <w:r w:rsidR="00371449">
        <w:t xml:space="preserve"> and </w:t>
      </w:r>
      <w:r w:rsidR="006A0413">
        <w:t xml:space="preserve">enabled people to have a </w:t>
      </w:r>
      <w:r w:rsidR="00371449">
        <w:t xml:space="preserve">complete visual reproduction within a photograph in very little time- a job which </w:t>
      </w:r>
      <w:r w:rsidR="009C57EB">
        <w:t xml:space="preserve">before this, </w:t>
      </w:r>
      <w:r w:rsidR="00371449">
        <w:t>could have been considered the role of an illustrato</w:t>
      </w:r>
      <w:r w:rsidR="009C57EB">
        <w:t>r</w:t>
      </w:r>
      <w:r w:rsidR="00371449">
        <w:t>.</w:t>
      </w:r>
      <w:r>
        <w:t xml:space="preserve"> </w:t>
      </w:r>
      <w:r w:rsidR="009C57EB">
        <w:t xml:space="preserve">However, it was not until the 1940-60s that the popularity of photography really reached its peak where it became </w:t>
      </w:r>
      <w:r w:rsidR="009C57EB">
        <w:lastRenderedPageBreak/>
        <w:t xml:space="preserve">readily available to the public and so </w:t>
      </w:r>
      <w:r w:rsidR="004E08A7">
        <w:t xml:space="preserve">could have increasingly affected the role of the illustrator as time progressed. </w:t>
      </w:r>
      <w:r w:rsidR="00371449">
        <w:t xml:space="preserve">Potentially, </w:t>
      </w:r>
      <w:r>
        <w:t>some</w:t>
      </w:r>
      <w:r w:rsidR="00A52C06">
        <w:t xml:space="preserve"> may have been </w:t>
      </w:r>
      <w:r>
        <w:t>opposed to the similar qualities</w:t>
      </w:r>
      <w:r w:rsidR="00371449">
        <w:t xml:space="preserve">, </w:t>
      </w:r>
      <w:r w:rsidR="009C57EB">
        <w:t>in regard to</w:t>
      </w:r>
      <w:r w:rsidR="00371449">
        <w:t xml:space="preserve"> exact visual representations, of photography and illustration </w:t>
      </w:r>
      <w:r>
        <w:t xml:space="preserve">and in turn, favour </w:t>
      </w:r>
      <w:r w:rsidR="00371449">
        <w:t>fine art where the imagery would pose</w:t>
      </w:r>
      <w:r>
        <w:t xml:space="preserve"> more complex</w:t>
      </w:r>
      <w:r w:rsidR="00371449">
        <w:t xml:space="preserve"> within the artwork</w:t>
      </w:r>
      <w:r>
        <w:t>. However, it could still be argued that the Pre-Raphaelites were in a class that was a hybrid between both practi</w:t>
      </w:r>
      <w:r w:rsidR="00DE0AA6">
        <w:t>c</w:t>
      </w:r>
      <w:r>
        <w:t>es and so their work rejects Apatoff’s statement</w:t>
      </w:r>
      <w:r w:rsidR="00A52C06">
        <w:t>. A</w:t>
      </w:r>
      <w:r w:rsidR="000A4F41">
        <w:t xml:space="preserve">lthough they favour a narrative within their artwork- </w:t>
      </w:r>
      <w:r w:rsidR="00DE0AA6">
        <w:t xml:space="preserve">which suggests </w:t>
      </w:r>
      <w:r w:rsidR="000A4F41">
        <w:t xml:space="preserve">illustration- there are still elements within the paintings </w:t>
      </w:r>
      <w:r w:rsidR="00DE0AA6">
        <w:t>(such as</w:t>
      </w:r>
      <w:r w:rsidR="000A4F41">
        <w:t xml:space="preserve"> the botanical e</w:t>
      </w:r>
      <w:r w:rsidR="00DE0AA6">
        <w:t>mphasis</w:t>
      </w:r>
      <w:r w:rsidR="000A4F41">
        <w:t xml:space="preserve"> of Millais’ </w:t>
      </w:r>
      <w:r w:rsidR="000A4F41">
        <w:rPr>
          <w:i/>
          <w:iCs/>
        </w:rPr>
        <w:t>Ophelia</w:t>
      </w:r>
      <w:r w:rsidR="001202ED">
        <w:t xml:space="preserve">) </w:t>
      </w:r>
      <w:r w:rsidR="000A4F41">
        <w:t xml:space="preserve">that are </w:t>
      </w:r>
      <w:r w:rsidR="009C57EB">
        <w:t>concept-led</w:t>
      </w:r>
      <w:r w:rsidR="00DE0AA6">
        <w:t>,</w:t>
      </w:r>
      <w:r w:rsidR="009C57EB">
        <w:t xml:space="preserve"> as a response to the social and cultural shift and so might</w:t>
      </w:r>
      <w:r w:rsidR="000A4F41">
        <w:t xml:space="preserve"> veer towards fine art. Als</w:t>
      </w:r>
      <w:r w:rsidR="001202ED">
        <w:t>o,</w:t>
      </w:r>
      <w:r w:rsidR="000A4F41">
        <w:t xml:space="preserve"> as they were not created in a commissioned-based format and are held within art galleries, </w:t>
      </w:r>
      <w:r w:rsidR="00A52C06">
        <w:t>perhaps</w:t>
      </w:r>
      <w:r w:rsidR="000A4F41">
        <w:t xml:space="preserve"> they side slightly more with fine art and so sit within a category that favour</w:t>
      </w:r>
      <w:r w:rsidR="00A52C06">
        <w:t>s</w:t>
      </w:r>
      <w:r w:rsidR="000A4F41">
        <w:t xml:space="preserve"> both illustration and fine art</w:t>
      </w:r>
      <w:r w:rsidR="001202ED">
        <w:t xml:space="preserve"> according to how they are interpreted by the individual.</w:t>
      </w:r>
    </w:p>
    <w:p w14:paraId="6207AFD7" w14:textId="7911717B" w:rsidR="00130076" w:rsidRDefault="00376E5B" w:rsidP="00990B96">
      <w:pPr>
        <w:spacing w:line="720" w:lineRule="auto"/>
        <w:ind w:firstLine="720"/>
      </w:pPr>
      <w:r>
        <w:tab/>
      </w:r>
    </w:p>
    <w:p w14:paraId="78DF84A4" w14:textId="544F74D2" w:rsidR="00376E5B" w:rsidRDefault="00376E5B" w:rsidP="00990B96">
      <w:pPr>
        <w:spacing w:line="720" w:lineRule="auto"/>
      </w:pPr>
      <w:r>
        <w:t>When considering Apatoff’s statement on the divide between fine art and illustration</w:t>
      </w:r>
      <w:r w:rsidR="006A0413">
        <w:t>, i</w:t>
      </w:r>
      <w:r>
        <w:t>t is perhaps a more complex issue than he implies. Whilst there are obvious differences</w:t>
      </w:r>
      <w:r w:rsidR="0003040A">
        <w:t xml:space="preserve"> between fine art and illustration</w:t>
      </w:r>
      <w:r w:rsidR="00130076">
        <w:t>-</w:t>
      </w:r>
      <w:r>
        <w:t xml:space="preserve"> for instance, their target audience</w:t>
      </w:r>
      <w:r w:rsidR="0003040A">
        <w:t xml:space="preserve"> or the way their work is received by the public</w:t>
      </w:r>
      <w:r w:rsidR="00130076">
        <w:t>-</w:t>
      </w:r>
      <w:r w:rsidR="0003040A">
        <w:t xml:space="preserve"> there are considerations that he perhaps does not refer to. An example of this issue being the ‘one-sided’ view that fine art is more </w:t>
      </w:r>
      <w:r w:rsidR="00130076">
        <w:t>aimed at</w:t>
      </w:r>
      <w:r w:rsidR="0003040A">
        <w:t xml:space="preserve"> the elite of the art world whilst illustrators work to appeal to the </w:t>
      </w:r>
      <w:r w:rsidR="0003040A">
        <w:lastRenderedPageBreak/>
        <w:t>masses</w:t>
      </w:r>
      <w:r w:rsidR="0006361D">
        <w:t>.</w:t>
      </w:r>
      <w:r w:rsidR="0003040A">
        <w:t xml:space="preserve"> </w:t>
      </w:r>
      <w:r w:rsidR="0006361D">
        <w:t>This is the essentially the dic</w:t>
      </w:r>
      <w:r w:rsidR="000F700D">
        <w:t xml:space="preserve">hotomy between the elite </w:t>
      </w:r>
      <w:r w:rsidR="0003040A">
        <w:t xml:space="preserve">who </w:t>
      </w:r>
      <w:r w:rsidR="0006361D">
        <w:t>purposely go</w:t>
      </w:r>
      <w:r w:rsidR="0003040A">
        <w:t xml:space="preserve"> to a gallery to deliberate a meaning</w:t>
      </w:r>
      <w:r w:rsidR="000F700D">
        <w:t xml:space="preserve"> behind a piece of art as opposed to an</w:t>
      </w:r>
      <w:r w:rsidR="0006361D">
        <w:t xml:space="preserve"> I</w:t>
      </w:r>
      <w:r w:rsidR="0003040A">
        <w:t>llustration</w:t>
      </w:r>
      <w:r w:rsidR="000F700D">
        <w:t xml:space="preserve"> which</w:t>
      </w:r>
      <w:r w:rsidR="0003040A">
        <w:t xml:space="preserve"> tends to explicitly unfurl the answers to the viewer. A good analysis to describe the divide in opinions follows- </w:t>
      </w:r>
    </w:p>
    <w:p w14:paraId="0B066CA3" w14:textId="77777777" w:rsidR="005F4510" w:rsidRDefault="005F4510" w:rsidP="00990B96">
      <w:pPr>
        <w:spacing w:line="720" w:lineRule="auto"/>
        <w:ind w:left="720"/>
      </w:pPr>
    </w:p>
    <w:p w14:paraId="0630560C" w14:textId="5DBF32A3" w:rsidR="0003040A" w:rsidRDefault="0003040A" w:rsidP="00990B96">
      <w:pPr>
        <w:spacing w:line="720" w:lineRule="auto"/>
        <w:ind w:left="720"/>
      </w:pPr>
      <w:r>
        <w:t>“Each person ultimately finds the answer to the illustration-versus-fine art debate in that person's definition of "art," and that definition is a personal one. If art, as one popular interpretation goes, is about communicating a message, then illustration is fine art…</w:t>
      </w:r>
    </w:p>
    <w:p w14:paraId="7CB439D0" w14:textId="3D6903A6" w:rsidR="0003040A" w:rsidRDefault="0003040A" w:rsidP="00990B96">
      <w:pPr>
        <w:spacing w:line="720" w:lineRule="auto"/>
        <w:ind w:left="720"/>
      </w:pPr>
      <w:r>
        <w:t xml:space="preserve">If, as others suggest, art is about asking questions and not just answering them, as illustrators often do, then illustration may not fit the definition of fine art.” </w:t>
      </w:r>
    </w:p>
    <w:p w14:paraId="00BDC29D" w14:textId="1EDB2982" w:rsidR="0003040A" w:rsidRDefault="0003040A" w:rsidP="00990B96">
      <w:pPr>
        <w:spacing w:line="720" w:lineRule="auto"/>
        <w:ind w:left="720"/>
        <w:jc w:val="right"/>
      </w:pPr>
      <w:r>
        <w:t>(Krause, 2013)</w:t>
      </w:r>
    </w:p>
    <w:p w14:paraId="58D425E9" w14:textId="77777777" w:rsidR="005F4510" w:rsidRDefault="005F4510" w:rsidP="00990B96">
      <w:pPr>
        <w:spacing w:line="720" w:lineRule="auto"/>
        <w:ind w:left="720"/>
        <w:jc w:val="right"/>
      </w:pPr>
    </w:p>
    <w:p w14:paraId="79A305BD" w14:textId="77777777" w:rsidR="00990B96" w:rsidRDefault="0003040A" w:rsidP="00990B96">
      <w:pPr>
        <w:spacing w:line="720" w:lineRule="auto"/>
      </w:pPr>
      <w:r>
        <w:t xml:space="preserve">This interpretation gives a positive </w:t>
      </w:r>
      <w:r w:rsidR="00660F90">
        <w:t xml:space="preserve">impression on the ‘freedom’ </w:t>
      </w:r>
      <w:r w:rsidR="00E41521">
        <w:t>that art can give to an artist</w:t>
      </w:r>
      <w:r w:rsidR="00660F90">
        <w:t>. It does not give a constraint to either and shows that both examples of artist can be as successful and skilful as the other, despite its social standing</w:t>
      </w:r>
      <w:r w:rsidR="005F4510">
        <w:t>. One could argue that it would be more prudent to not consider a definition for either in a bid to allow both artists to excel in their profession and receive the same acclaim and position within the art industry as the other.</w:t>
      </w:r>
    </w:p>
    <w:p w14:paraId="256E0635" w14:textId="7E200C1B" w:rsidR="00100F87" w:rsidRPr="00990B96" w:rsidRDefault="00100F87" w:rsidP="00990B96">
      <w:pPr>
        <w:spacing w:line="720" w:lineRule="auto"/>
      </w:pPr>
      <w:r w:rsidRPr="00100F87">
        <w:rPr>
          <w:b/>
          <w:bCs/>
        </w:rPr>
        <w:lastRenderedPageBreak/>
        <w:t>Bibliography</w:t>
      </w:r>
    </w:p>
    <w:p w14:paraId="4E351501" w14:textId="77777777" w:rsidR="00753069" w:rsidRPr="00355747" w:rsidRDefault="00753069" w:rsidP="00990B96">
      <w:pPr>
        <w:pStyle w:val="ListParagraph"/>
        <w:numPr>
          <w:ilvl w:val="0"/>
          <w:numId w:val="2"/>
        </w:numPr>
        <w:spacing w:line="720" w:lineRule="auto"/>
        <w:rPr>
          <w:color w:val="000000" w:themeColor="text1"/>
        </w:rPr>
      </w:pPr>
      <w:r w:rsidRPr="00355747">
        <w:rPr>
          <w:color w:val="000000" w:themeColor="text1"/>
        </w:rPr>
        <w:t xml:space="preserve">Apatoff, D. (2011) </w:t>
      </w:r>
      <w:r w:rsidRPr="00355747">
        <w:rPr>
          <w:i/>
          <w:iCs/>
          <w:color w:val="000000" w:themeColor="text1"/>
        </w:rPr>
        <w:t>‘</w:t>
      </w:r>
      <w:r w:rsidRPr="00355747">
        <w:rPr>
          <w:color w:val="000000" w:themeColor="text1"/>
        </w:rPr>
        <w:t xml:space="preserve">THE OLD QUESTION FINALLY ANSWERED: "WHAT IS THE DIFFERENCE BETWEEN ILLUSTRATION AND FINE ART?, </w:t>
      </w:r>
      <w:r w:rsidRPr="00355747">
        <w:rPr>
          <w:i/>
          <w:iCs/>
          <w:color w:val="000000" w:themeColor="text1"/>
        </w:rPr>
        <w:t xml:space="preserve">Illustration Art </w:t>
      </w:r>
      <w:r w:rsidRPr="00355747">
        <w:rPr>
          <w:color w:val="000000" w:themeColor="text1"/>
        </w:rPr>
        <w:t xml:space="preserve">[Blog]. 5 October. Available at: </w:t>
      </w:r>
      <w:hyperlink r:id="rId6" w:history="1">
        <w:r w:rsidRPr="00B23E5D">
          <w:rPr>
            <w:rStyle w:val="Hyperlink"/>
          </w:rPr>
          <w:t>http://illustrationart.blogspot.com/2011/10/old-question-finally-answered.html</w:t>
        </w:r>
      </w:hyperlink>
      <w:r w:rsidRPr="00355747">
        <w:rPr>
          <w:color w:val="000000" w:themeColor="text1"/>
        </w:rPr>
        <w:t xml:space="preserve"> </w:t>
      </w:r>
    </w:p>
    <w:p w14:paraId="6573B355" w14:textId="77777777" w:rsidR="00753069" w:rsidRPr="00355747" w:rsidRDefault="00753069" w:rsidP="00990B96">
      <w:pPr>
        <w:pStyle w:val="ListParagraph"/>
        <w:spacing w:line="720" w:lineRule="auto"/>
        <w:rPr>
          <w:color w:val="000000" w:themeColor="text1"/>
        </w:rPr>
      </w:pPr>
      <w:r w:rsidRPr="00355747">
        <w:rPr>
          <w:color w:val="000000" w:themeColor="text1"/>
        </w:rPr>
        <w:t>(Accessed: 21 November 2019.)</w:t>
      </w:r>
    </w:p>
    <w:p w14:paraId="6F1FE0F4" w14:textId="77777777" w:rsidR="00100F87" w:rsidRDefault="00100F87" w:rsidP="00990B96">
      <w:pPr>
        <w:pStyle w:val="ListParagraph"/>
        <w:numPr>
          <w:ilvl w:val="0"/>
          <w:numId w:val="2"/>
        </w:numPr>
        <w:spacing w:line="720" w:lineRule="auto"/>
        <w:rPr>
          <w:color w:val="000000" w:themeColor="text1"/>
        </w:rPr>
      </w:pPr>
      <w:r>
        <w:rPr>
          <w:color w:val="000000" w:themeColor="text1"/>
        </w:rPr>
        <w:t>Dickens, C. (1850) ‘Pre-Raphaelite Brotherhood’</w:t>
      </w:r>
    </w:p>
    <w:p w14:paraId="3505DAF7" w14:textId="77777777" w:rsidR="00100F87" w:rsidRDefault="00100F87" w:rsidP="00990B96">
      <w:pPr>
        <w:pStyle w:val="ListParagraph"/>
        <w:spacing w:line="720" w:lineRule="auto"/>
        <w:rPr>
          <w:color w:val="000000" w:themeColor="text1"/>
        </w:rPr>
      </w:pPr>
      <w:r>
        <w:rPr>
          <w:color w:val="000000" w:themeColor="text1"/>
        </w:rPr>
        <w:t>Available at: spartacus-educational.com</w:t>
      </w:r>
    </w:p>
    <w:p w14:paraId="12A97F23" w14:textId="7B283643" w:rsidR="00100F87" w:rsidRDefault="00100F87" w:rsidP="00990B96">
      <w:pPr>
        <w:pStyle w:val="ListParagraph"/>
        <w:spacing w:line="720" w:lineRule="auto"/>
        <w:rPr>
          <w:color w:val="000000" w:themeColor="text1"/>
        </w:rPr>
      </w:pPr>
      <w:r>
        <w:rPr>
          <w:color w:val="000000" w:themeColor="text1"/>
        </w:rPr>
        <w:t>Accessed: 28 November 2019</w:t>
      </w:r>
    </w:p>
    <w:p w14:paraId="70E95141" w14:textId="10B9ABB5" w:rsidR="00100F87" w:rsidRDefault="00100F87" w:rsidP="00990B96">
      <w:pPr>
        <w:pStyle w:val="ListParagraph"/>
        <w:numPr>
          <w:ilvl w:val="0"/>
          <w:numId w:val="2"/>
        </w:numPr>
        <w:spacing w:line="720" w:lineRule="auto"/>
      </w:pPr>
      <w:r>
        <w:t xml:space="preserve">Ege, O.F (1949) ‘Illustration as a Fine Art’, </w:t>
      </w:r>
      <w:r w:rsidRPr="00753069">
        <w:rPr>
          <w:i/>
          <w:iCs/>
        </w:rPr>
        <w:t>College Art Journal</w:t>
      </w:r>
      <w:r>
        <w:t xml:space="preserve">, </w:t>
      </w:r>
      <w:r w:rsidRPr="00AD1979">
        <w:t>Vol.9(1), pp.3-11</w:t>
      </w:r>
    </w:p>
    <w:p w14:paraId="08163144" w14:textId="7085BC97" w:rsidR="00753069" w:rsidRDefault="00753069" w:rsidP="00990B96">
      <w:pPr>
        <w:pStyle w:val="ListParagraph"/>
        <w:numPr>
          <w:ilvl w:val="0"/>
          <w:numId w:val="2"/>
        </w:numPr>
        <w:spacing w:line="720" w:lineRule="auto"/>
        <w:rPr>
          <w:i/>
          <w:iCs/>
          <w:color w:val="000000" w:themeColor="text1"/>
        </w:rPr>
      </w:pPr>
      <w:r w:rsidRPr="00355747">
        <w:rPr>
          <w:color w:val="000000" w:themeColor="text1"/>
        </w:rPr>
        <w:t xml:space="preserve">Goldman, P. (2010), </w:t>
      </w:r>
      <w:r w:rsidRPr="00355747">
        <w:rPr>
          <w:i/>
          <w:iCs/>
          <w:color w:val="000000" w:themeColor="text1"/>
        </w:rPr>
        <w:t>The Art of Illustration: Millais, the Pre-Raphaelites and the Idyllic School.</w:t>
      </w:r>
      <w:r w:rsidR="000968D3">
        <w:rPr>
          <w:i/>
          <w:iCs/>
          <w:color w:val="000000" w:themeColor="text1"/>
        </w:rPr>
        <w:softHyphen/>
      </w:r>
    </w:p>
    <w:p w14:paraId="566CA9FC" w14:textId="77777777" w:rsidR="00753069" w:rsidRPr="00355747" w:rsidRDefault="00753069" w:rsidP="00990B96">
      <w:pPr>
        <w:pStyle w:val="ListParagraph"/>
        <w:spacing w:line="720" w:lineRule="auto"/>
        <w:rPr>
          <w:i/>
          <w:iCs/>
          <w:color w:val="000000" w:themeColor="text1"/>
        </w:rPr>
      </w:pPr>
      <w:r w:rsidRPr="00355747">
        <w:rPr>
          <w:color w:val="000000" w:themeColor="text1"/>
        </w:rPr>
        <w:t xml:space="preserve">Available at: </w:t>
      </w:r>
      <w:hyperlink r:id="rId7" w:history="1">
        <w:r w:rsidRPr="00B23E5D">
          <w:rPr>
            <w:rStyle w:val="Hyperlink"/>
          </w:rPr>
          <w:t>https://www.gresham.ac.uk/lectures-and-events/the-art-of-illustration-millais-the-pre-raphaelites-and-the-idyllic-school</w:t>
        </w:r>
      </w:hyperlink>
      <w:r w:rsidRPr="00355747">
        <w:rPr>
          <w:color w:val="000000" w:themeColor="text1"/>
        </w:rPr>
        <w:t xml:space="preserve"> (Accessed: 21</w:t>
      </w:r>
      <w:r w:rsidRPr="00355747">
        <w:rPr>
          <w:color w:val="000000" w:themeColor="text1"/>
          <w:vertAlign w:val="superscript"/>
        </w:rPr>
        <w:t xml:space="preserve"> </w:t>
      </w:r>
      <w:r w:rsidRPr="00355747">
        <w:rPr>
          <w:color w:val="000000" w:themeColor="text1"/>
        </w:rPr>
        <w:t xml:space="preserve"> November 2019)</w:t>
      </w:r>
    </w:p>
    <w:p w14:paraId="4D89F388" w14:textId="4593E380" w:rsidR="00100F87" w:rsidRPr="00753069" w:rsidRDefault="00100F87" w:rsidP="00990B96">
      <w:pPr>
        <w:pStyle w:val="ListParagraph"/>
        <w:numPr>
          <w:ilvl w:val="0"/>
          <w:numId w:val="2"/>
        </w:numPr>
        <w:spacing w:line="720" w:lineRule="auto"/>
        <w:rPr>
          <w:b/>
          <w:bCs/>
        </w:rPr>
      </w:pPr>
      <w:r>
        <w:t xml:space="preserve">Krause. J </w:t>
      </w:r>
      <w:r w:rsidRPr="00100F87">
        <w:t xml:space="preserve">(2013) ‘Is There A Fine Art to Illustration?’, </w:t>
      </w:r>
      <w:r w:rsidRPr="00753069">
        <w:rPr>
          <w:i/>
          <w:iCs/>
        </w:rPr>
        <w:t xml:space="preserve">Art Business News, </w:t>
      </w:r>
      <w:r w:rsidRPr="00100F87">
        <w:t>4p, p40-44</w:t>
      </w:r>
    </w:p>
    <w:p w14:paraId="3325CB63" w14:textId="77777777" w:rsidR="00100F87" w:rsidRPr="00100F87" w:rsidRDefault="00100F87" w:rsidP="00990B96">
      <w:pPr>
        <w:pStyle w:val="ListParagraph"/>
        <w:numPr>
          <w:ilvl w:val="0"/>
          <w:numId w:val="2"/>
        </w:numPr>
        <w:spacing w:line="720" w:lineRule="auto"/>
        <w:rPr>
          <w:color w:val="000000" w:themeColor="text1"/>
        </w:rPr>
      </w:pPr>
      <w:r w:rsidRPr="00100F87">
        <w:rPr>
          <w:color w:val="000000" w:themeColor="text1"/>
        </w:rPr>
        <w:t>Male. A (2014</w:t>
      </w:r>
      <w:r w:rsidRPr="00100F87">
        <w:rPr>
          <w:i/>
          <w:iCs/>
          <w:color w:val="000000" w:themeColor="text1"/>
        </w:rPr>
        <w:t xml:space="preserve">), Illustration: Meeting the Brief, </w:t>
      </w:r>
      <w:r w:rsidRPr="00100F87">
        <w:rPr>
          <w:color w:val="000000" w:themeColor="text1"/>
        </w:rPr>
        <w:t>London: Bloomsbury</w:t>
      </w:r>
    </w:p>
    <w:p w14:paraId="2EFC55C5" w14:textId="0516473B" w:rsidR="00100F87" w:rsidRPr="00355747" w:rsidRDefault="00355747" w:rsidP="00990B96">
      <w:pPr>
        <w:pStyle w:val="ListParagraph"/>
        <w:numPr>
          <w:ilvl w:val="0"/>
          <w:numId w:val="2"/>
        </w:numPr>
        <w:spacing w:line="720" w:lineRule="auto"/>
        <w:rPr>
          <w:b/>
          <w:bCs/>
        </w:rPr>
      </w:pPr>
      <w:r>
        <w:t xml:space="preserve">Millais, J.E (1851-2) </w:t>
      </w:r>
      <w:r>
        <w:rPr>
          <w:i/>
          <w:iCs/>
        </w:rPr>
        <w:t>Ophelia</w:t>
      </w:r>
    </w:p>
    <w:p w14:paraId="42B7456D" w14:textId="08F8FDE3" w:rsidR="00355747" w:rsidRDefault="00355747" w:rsidP="00990B96">
      <w:pPr>
        <w:pStyle w:val="ListParagraph"/>
        <w:spacing w:line="720" w:lineRule="auto"/>
      </w:pPr>
      <w:r>
        <w:t xml:space="preserve">Available at: </w:t>
      </w:r>
      <w:hyperlink r:id="rId8" w:history="1">
        <w:r w:rsidRPr="00355747">
          <w:rPr>
            <w:rStyle w:val="Hyperlink"/>
          </w:rPr>
          <w:t>https://www.tate.org.uk/art/artworks/millais-ophelia-n01506</w:t>
        </w:r>
      </w:hyperlink>
    </w:p>
    <w:p w14:paraId="75FA31E5" w14:textId="2786916D" w:rsidR="00355747" w:rsidRPr="000968D3" w:rsidRDefault="000968D3" w:rsidP="000968D3">
      <w:pPr>
        <w:pStyle w:val="ListParagraph"/>
        <w:spacing w:line="720" w:lineRule="auto"/>
      </w:pPr>
      <w:r>
        <w:t>(</w:t>
      </w:r>
      <w:r w:rsidR="00355747">
        <w:t>Accessed: 2</w:t>
      </w:r>
      <w:r>
        <w:t>1</w:t>
      </w:r>
      <w:r w:rsidR="00355747">
        <w:t xml:space="preserve"> November 2019</w:t>
      </w:r>
      <w:r>
        <w:t>)</w:t>
      </w:r>
    </w:p>
    <w:p w14:paraId="7E92D008" w14:textId="77777777" w:rsidR="00F64254" w:rsidRDefault="00F64254" w:rsidP="00990B96">
      <w:pPr>
        <w:spacing w:line="720" w:lineRule="auto"/>
      </w:pPr>
    </w:p>
    <w:p w14:paraId="0C144981" w14:textId="10BD3E2F" w:rsidR="00F41D71" w:rsidRPr="00F41D71" w:rsidRDefault="00F41D71" w:rsidP="00990B96">
      <w:pPr>
        <w:spacing w:line="720" w:lineRule="auto"/>
      </w:pPr>
    </w:p>
    <w:sectPr w:rsidR="00F41D71" w:rsidRPr="00F41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30F10"/>
    <w:multiLevelType w:val="hybridMultilevel"/>
    <w:tmpl w:val="43BAC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354EC"/>
    <w:multiLevelType w:val="hybridMultilevel"/>
    <w:tmpl w:val="90B4F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2D62BDA"/>
    <w:multiLevelType w:val="hybridMultilevel"/>
    <w:tmpl w:val="2AE29FD0"/>
    <w:lvl w:ilvl="0" w:tplc="1C321EA6">
      <w:start w:val="254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64"/>
    <w:rsid w:val="0003040A"/>
    <w:rsid w:val="00051D44"/>
    <w:rsid w:val="0006361D"/>
    <w:rsid w:val="00076774"/>
    <w:rsid w:val="000968D3"/>
    <w:rsid w:val="000A4F41"/>
    <w:rsid w:val="000D2995"/>
    <w:rsid w:val="000D4971"/>
    <w:rsid w:val="000F03A4"/>
    <w:rsid w:val="000F700D"/>
    <w:rsid w:val="00100F87"/>
    <w:rsid w:val="001202ED"/>
    <w:rsid w:val="00121F35"/>
    <w:rsid w:val="00130076"/>
    <w:rsid w:val="00144AC8"/>
    <w:rsid w:val="0015566C"/>
    <w:rsid w:val="00185C43"/>
    <w:rsid w:val="001B446C"/>
    <w:rsid w:val="001C26A2"/>
    <w:rsid w:val="001C5CCF"/>
    <w:rsid w:val="001F523E"/>
    <w:rsid w:val="00231957"/>
    <w:rsid w:val="002361A2"/>
    <w:rsid w:val="0027617C"/>
    <w:rsid w:val="002A7998"/>
    <w:rsid w:val="002C4179"/>
    <w:rsid w:val="0031627E"/>
    <w:rsid w:val="00355747"/>
    <w:rsid w:val="00371449"/>
    <w:rsid w:val="00376E5B"/>
    <w:rsid w:val="003F44AD"/>
    <w:rsid w:val="0041689D"/>
    <w:rsid w:val="00433620"/>
    <w:rsid w:val="00436E98"/>
    <w:rsid w:val="0049702D"/>
    <w:rsid w:val="004E08A7"/>
    <w:rsid w:val="00587598"/>
    <w:rsid w:val="005B0311"/>
    <w:rsid w:val="005B4B52"/>
    <w:rsid w:val="005C312F"/>
    <w:rsid w:val="005F4510"/>
    <w:rsid w:val="005F5383"/>
    <w:rsid w:val="006058AD"/>
    <w:rsid w:val="0063633A"/>
    <w:rsid w:val="00660F90"/>
    <w:rsid w:val="006A0413"/>
    <w:rsid w:val="006A5319"/>
    <w:rsid w:val="006E2574"/>
    <w:rsid w:val="006F3728"/>
    <w:rsid w:val="007117A2"/>
    <w:rsid w:val="00731C46"/>
    <w:rsid w:val="00753069"/>
    <w:rsid w:val="00776731"/>
    <w:rsid w:val="007A6A8F"/>
    <w:rsid w:val="007C6482"/>
    <w:rsid w:val="007D328B"/>
    <w:rsid w:val="007E20A0"/>
    <w:rsid w:val="0085323F"/>
    <w:rsid w:val="008664CE"/>
    <w:rsid w:val="00897579"/>
    <w:rsid w:val="008D5445"/>
    <w:rsid w:val="00915991"/>
    <w:rsid w:val="00935E93"/>
    <w:rsid w:val="00957877"/>
    <w:rsid w:val="0098719F"/>
    <w:rsid w:val="00990B96"/>
    <w:rsid w:val="00993482"/>
    <w:rsid w:val="009A554D"/>
    <w:rsid w:val="009B20AA"/>
    <w:rsid w:val="009C527C"/>
    <w:rsid w:val="009C57EB"/>
    <w:rsid w:val="009E6747"/>
    <w:rsid w:val="00A20364"/>
    <w:rsid w:val="00A30C8F"/>
    <w:rsid w:val="00A457B7"/>
    <w:rsid w:val="00A52C06"/>
    <w:rsid w:val="00A56A7F"/>
    <w:rsid w:val="00A93E23"/>
    <w:rsid w:val="00B2388D"/>
    <w:rsid w:val="00B36A5E"/>
    <w:rsid w:val="00B93A07"/>
    <w:rsid w:val="00BB05AF"/>
    <w:rsid w:val="00BE44AC"/>
    <w:rsid w:val="00C16BBA"/>
    <w:rsid w:val="00C2386D"/>
    <w:rsid w:val="00C35C81"/>
    <w:rsid w:val="00C6785E"/>
    <w:rsid w:val="00C82141"/>
    <w:rsid w:val="00CA6A82"/>
    <w:rsid w:val="00CC3534"/>
    <w:rsid w:val="00CD6C00"/>
    <w:rsid w:val="00CF76AC"/>
    <w:rsid w:val="00D24F5E"/>
    <w:rsid w:val="00D25782"/>
    <w:rsid w:val="00D674F3"/>
    <w:rsid w:val="00DB5574"/>
    <w:rsid w:val="00DE0AA6"/>
    <w:rsid w:val="00E04CC5"/>
    <w:rsid w:val="00E13181"/>
    <w:rsid w:val="00E15FC6"/>
    <w:rsid w:val="00E23794"/>
    <w:rsid w:val="00E30C7F"/>
    <w:rsid w:val="00E41521"/>
    <w:rsid w:val="00EF08C8"/>
    <w:rsid w:val="00EF218A"/>
    <w:rsid w:val="00F06D94"/>
    <w:rsid w:val="00F24645"/>
    <w:rsid w:val="00F36EE0"/>
    <w:rsid w:val="00F40847"/>
    <w:rsid w:val="00F41D71"/>
    <w:rsid w:val="00F64254"/>
    <w:rsid w:val="00FC0AF4"/>
    <w:rsid w:val="00FC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C624"/>
  <w15:chartTrackingRefBased/>
  <w15:docId w15:val="{7CDA6124-93E5-41DC-9D7C-499E1BBA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620"/>
    <w:pPr>
      <w:ind w:left="720"/>
      <w:contextualSpacing/>
    </w:pPr>
  </w:style>
  <w:style w:type="character" w:styleId="Hyperlink">
    <w:name w:val="Hyperlink"/>
    <w:basedOn w:val="DefaultParagraphFont"/>
    <w:uiPriority w:val="99"/>
    <w:unhideWhenUsed/>
    <w:rsid w:val="00D25782"/>
    <w:rPr>
      <w:color w:val="0563C1" w:themeColor="hyperlink"/>
      <w:u w:val="single"/>
    </w:rPr>
  </w:style>
  <w:style w:type="character" w:styleId="UnresolvedMention">
    <w:name w:val="Unresolved Mention"/>
    <w:basedOn w:val="DefaultParagraphFont"/>
    <w:uiPriority w:val="99"/>
    <w:semiHidden/>
    <w:unhideWhenUsed/>
    <w:rsid w:val="00D2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824079">
      <w:bodyDiv w:val="1"/>
      <w:marLeft w:val="0"/>
      <w:marRight w:val="0"/>
      <w:marTop w:val="0"/>
      <w:marBottom w:val="0"/>
      <w:divBdr>
        <w:top w:val="none" w:sz="0" w:space="0" w:color="auto"/>
        <w:left w:val="none" w:sz="0" w:space="0" w:color="auto"/>
        <w:bottom w:val="none" w:sz="0" w:space="0" w:color="auto"/>
        <w:right w:val="none" w:sz="0" w:space="0" w:color="auto"/>
      </w:divBdr>
    </w:div>
    <w:div w:id="69766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te.org.uk/art/artworks/millais-ophelia-n01506" TargetMode="External"/><Relationship Id="rId3" Type="http://schemas.openxmlformats.org/officeDocument/2006/relationships/settings" Target="settings.xml"/><Relationship Id="rId7" Type="http://schemas.openxmlformats.org/officeDocument/2006/relationships/hyperlink" Target="https://www.gresham.ac.uk/lectures-and-events/the-art-of-illustration-millais-the-pre-raphaelites-and-the-idyllic-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llustrationart.blogspot.com/2011/10/old-question-finally-answered.htm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3309</Words>
  <Characters>18863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Owens (1701463)</dc:creator>
  <cp:keywords/>
  <dc:description/>
  <cp:lastModifiedBy>Joshua Owens (1701463)</cp:lastModifiedBy>
  <cp:revision>4</cp:revision>
  <cp:lastPrinted>2019-11-24T10:43:00Z</cp:lastPrinted>
  <dcterms:created xsi:type="dcterms:W3CDTF">2019-11-29T16:20:00Z</dcterms:created>
  <dcterms:modified xsi:type="dcterms:W3CDTF">2019-12-08T18:57:00Z</dcterms:modified>
</cp:coreProperties>
</file>