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sdt>
      <w:sdtPr>
        <w:id w:val="1960528678"/>
        <w:docPartObj>
          <w:docPartGallery w:val="Cover Pages"/>
          <w:docPartUnique/>
        </w:docPartObj>
      </w:sdtPr>
      <w:sdtEndPr>
        <w:rPr>
          <w:rFonts w:ascii="Arial" w:hAnsi="Arial" w:cs="Arial"/>
          <w:b/>
          <w:u w:val="single"/>
        </w:rPr>
      </w:sdtEndPr>
      <w:sdtContent>
        <w:p w:rsidR="000F5373" w:rsidRDefault="000F5373" w14:paraId="2885854E" w14:textId="573159ED"/>
        <w:p w:rsidR="0041352B" w:rsidP="0041352B" w:rsidRDefault="0041352B" w14:paraId="0D675A94" w14:textId="7A8ED70D">
          <w:pPr>
            <w:jc w:val="center"/>
            <w:rPr>
              <w:rFonts w:ascii="Arial" w:hAnsi="Arial" w:cs="Arial"/>
              <w:b/>
              <w:u w:val="single"/>
            </w:rPr>
          </w:pPr>
          <w:r>
            <w:rPr>
              <w:noProof/>
            </w:rPr>
            <mc:AlternateContent>
              <mc:Choice Requires="wps">
                <w:drawing>
                  <wp:anchor distT="0" distB="0" distL="114300" distR="114300" simplePos="0" relativeHeight="251659264" behindDoc="0" locked="0" layoutInCell="1" allowOverlap="1" wp14:anchorId="7F210BC9" wp14:editId="0ED32C97">
                    <wp:simplePos x="0" y="0"/>
                    <wp:positionH relativeFrom="margin">
                      <wp:posOffset>90793</wp:posOffset>
                    </wp:positionH>
                    <wp:positionV relativeFrom="paragraph">
                      <wp:posOffset>10424</wp:posOffset>
                    </wp:positionV>
                    <wp:extent cx="5743575" cy="2113471"/>
                    <wp:effectExtent l="0" t="0" r="0"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3575" cy="2113471"/>
                            </a:xfrm>
                            <a:prstGeom prst="rect">
                              <a:avLst/>
                            </a:prstGeom>
                            <a:noFill/>
                            <a:ln>
                              <a:noFill/>
                            </a:ln>
                          </wps:spPr>
                          <wps:txbx>
                            <w:txbxContent>
                              <w:p w:rsidRPr="003015BC" w:rsidR="007D6760" w:rsidP="0041352B" w:rsidRDefault="007D6760" w14:paraId="33D2E7EC" w14:textId="77777777">
                                <w:pPr>
                                  <w:jc w:val="center"/>
                                  <w:rPr>
                                    <w:rFonts w:ascii="Garamond" w:hAnsi="Garamond"/>
                                    <w:color w:val="000000" w:themeColor="text1"/>
                                    <w:sz w:val="72"/>
                                    <w:szCs w:val="72"/>
                                    <w14:textOutline w14:w="9525" w14:cap="rnd" w14:cmpd="sng" w14:algn="ctr">
                                      <w14:solidFill>
                                        <w14:srgbClr w14:val="000000"/>
                                      </w14:solidFill>
                                      <w14:prstDash w14:val="solid"/>
                                      <w14:bevel/>
                                    </w14:textOutline>
                                  </w:rPr>
                                </w:pPr>
                                <w:bookmarkStart w:name="_Hlk41232409" w:id="0"/>
                                <w:bookmarkStart w:name="_Hlk41232410" w:id="1"/>
                                <w:r w:rsidRPr="003015BC">
                                  <w:rPr>
                                    <w:rFonts w:ascii="Garamond" w:hAnsi="Garamond"/>
                                    <w:color w:val="000000" w:themeColor="text1"/>
                                    <w:sz w:val="72"/>
                                    <w:szCs w:val="72"/>
                                    <w14:textOutline w14:w="9525" w14:cap="rnd" w14:cmpd="sng" w14:algn="ctr">
                                      <w14:solidFill>
                                        <w14:srgbClr w14:val="000000"/>
                                      </w14:solidFill>
                                      <w14:prstDash w14:val="solid"/>
                                      <w14:bevel/>
                                    </w14:textOutline>
                                  </w:rPr>
                                  <w:t>Developing an Understanding for Negotiation and Influencing</w:t>
                                </w:r>
                                <w:bookmarkEnd w:id="0"/>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F210BC9">
                    <v:stroke joinstyle="miter"/>
                    <v:path gradientshapeok="t" o:connecttype="rect"/>
                  </v:shapetype>
                  <v:shape id="Text Box 1" style="position:absolute;left:0;text-align:left;margin-left:7.15pt;margin-top:.8pt;width:452.25pt;height:166.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">
                    <v:textbox>
                      <w:txbxContent>
                        <w:p w:rsidRPr="003015BC" w:rsidR="007D6760" w:rsidP="0041352B" w:rsidRDefault="007D6760" w14:paraId="33D2E7EC" w14:textId="77777777">
                          <w:pPr>
                            <w:jc w:val="center"/>
                            <w:rPr>
                              <w:rFonts w:ascii="Garamond" w:hAnsi="Garamond"/>
                              <w:color w:val="000000" w:themeColor="text1"/>
                              <w:sz w:val="72"/>
                              <w:szCs w:val="72"/>
                              <w14:textOutline w14:w="9525" w14:cap="rnd" w14:cmpd="sng" w14:algn="ctr">
                                <w14:solidFill>
                                  <w14:srgbClr w14:val="000000"/>
                                </w14:solidFill>
                                <w14:prstDash w14:val="solid"/>
                                <w14:bevel/>
                              </w14:textOutline>
                            </w:rPr>
                          </w:pPr>
                          <w:bookmarkStart w:name="_Hlk41232409" w:id="2"/>
                          <w:bookmarkStart w:name="_Hlk41232410" w:id="3"/>
                          <w:r w:rsidRPr="003015BC">
                            <w:rPr>
                              <w:rFonts w:ascii="Garamond" w:hAnsi="Garamond"/>
                              <w:color w:val="000000" w:themeColor="text1"/>
                              <w:sz w:val="72"/>
                              <w:szCs w:val="72"/>
                              <w14:textOutline w14:w="9525" w14:cap="rnd" w14:cmpd="sng" w14:algn="ctr">
                                <w14:solidFill>
                                  <w14:srgbClr w14:val="000000"/>
                                </w14:solidFill>
                                <w14:prstDash w14:val="solid"/>
                                <w14:bevel/>
                              </w14:textOutline>
                            </w:rPr>
                            <w:t>Developing an Understanding for Negotiation and Influencing</w:t>
                          </w:r>
                          <w:bookmarkEnd w:id="2"/>
                          <w:bookmarkEnd w:id="3"/>
                        </w:p>
                      </w:txbxContent>
                    </v:textbox>
                    <w10:wrap anchorx="margin"/>
                  </v:shape>
                </w:pict>
              </mc:Fallback>
            </mc:AlternateContent>
          </w:r>
        </w:p>
        <w:p w:rsidR="0041352B" w:rsidP="0041352B" w:rsidRDefault="0041352B" w14:paraId="1E6BFB70" w14:textId="66F2AA0C">
          <w:pPr>
            <w:jc w:val="center"/>
            <w:rPr>
              <w:rFonts w:ascii="Arial" w:hAnsi="Arial" w:cs="Arial"/>
              <w:b/>
              <w:u w:val="single"/>
            </w:rPr>
          </w:pPr>
        </w:p>
        <w:p w:rsidR="0041352B" w:rsidP="0041352B" w:rsidRDefault="0041352B" w14:paraId="386757FA" w14:textId="77777777">
          <w:pPr>
            <w:jc w:val="center"/>
            <w:rPr>
              <w:rFonts w:ascii="Arial" w:hAnsi="Arial" w:cs="Arial"/>
              <w:b/>
              <w:u w:val="single"/>
            </w:rPr>
          </w:pPr>
        </w:p>
        <w:p w:rsidR="0041352B" w:rsidP="0041352B" w:rsidRDefault="0041352B" w14:paraId="72637BC9" w14:textId="77777777">
          <w:pPr>
            <w:jc w:val="center"/>
            <w:rPr>
              <w:rFonts w:ascii="Arial" w:hAnsi="Arial" w:cs="Arial"/>
              <w:b/>
              <w:u w:val="single"/>
            </w:rPr>
          </w:pPr>
        </w:p>
        <w:p w:rsidR="0041352B" w:rsidP="0041352B" w:rsidRDefault="0041352B" w14:paraId="67F0AAB1" w14:textId="774286A8">
          <w:pPr>
            <w:jc w:val="center"/>
            <w:rPr>
              <w:rFonts w:ascii="Arial" w:hAnsi="Arial" w:cs="Arial"/>
              <w:b/>
              <w:u w:val="single"/>
            </w:rPr>
          </w:pPr>
        </w:p>
        <w:p w:rsidR="0041352B" w:rsidP="0041352B" w:rsidRDefault="0041352B" w14:paraId="7444E0A3" w14:textId="77777777">
          <w:pPr>
            <w:jc w:val="center"/>
            <w:rPr>
              <w:rFonts w:ascii="Arial" w:hAnsi="Arial" w:cs="Arial"/>
              <w:b/>
              <w:u w:val="single"/>
            </w:rPr>
          </w:pPr>
        </w:p>
        <w:p w:rsidR="0041352B" w:rsidP="0041352B" w:rsidRDefault="0041352B" w14:paraId="497F91CF" w14:textId="77777777">
          <w:pPr>
            <w:jc w:val="center"/>
            <w:rPr>
              <w:rFonts w:ascii="Arial" w:hAnsi="Arial" w:cs="Arial"/>
              <w:b/>
              <w:u w:val="single"/>
            </w:rPr>
          </w:pPr>
        </w:p>
        <w:p w:rsidR="0041352B" w:rsidP="0041352B" w:rsidRDefault="0041352B" w14:paraId="0D62A36C" w14:textId="77777777">
          <w:pPr>
            <w:jc w:val="center"/>
            <w:rPr>
              <w:rFonts w:ascii="Arial" w:hAnsi="Arial" w:cs="Arial"/>
              <w:b/>
              <w:u w:val="single"/>
            </w:rPr>
          </w:pPr>
        </w:p>
        <w:p w:rsidR="0041352B" w:rsidP="0041352B" w:rsidRDefault="0041352B" w14:paraId="6E2E7A6D" w14:textId="77777777">
          <w:pPr>
            <w:jc w:val="center"/>
            <w:rPr>
              <w:rFonts w:ascii="Arial" w:hAnsi="Arial" w:cs="Arial"/>
              <w:b/>
              <w:u w:val="single"/>
            </w:rPr>
          </w:pPr>
          <w:r>
            <w:rPr>
              <w:noProof/>
            </w:rPr>
            <w:drawing>
              <wp:inline distT="0" distB="0" distL="0" distR="0" wp14:anchorId="2B041AC1" wp14:editId="57832A77">
                <wp:extent cx="5560695" cy="49975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7623fa98bcc101ddf00cad2b2403a42.jpg"/>
                        <pic:cNvPicPr/>
                      </pic:nvPicPr>
                      <pic:blipFill>
                        <a:blip r:embed="rId11">
                          <a:extLst>
                            <a:ext uri="{28A0092B-C50C-407E-A947-70E740481C1C}">
                              <a14:useLocalDpi xmlns:a14="http://schemas.microsoft.com/office/drawing/2010/main" val="0"/>
                            </a:ext>
                          </a:extLst>
                        </a:blip>
                        <a:stretch>
                          <a:fillRect/>
                        </a:stretch>
                      </pic:blipFill>
                      <pic:spPr>
                        <a:xfrm>
                          <a:off x="0" y="0"/>
                          <a:ext cx="5560695" cy="4997507"/>
                        </a:xfrm>
                        <a:prstGeom prst="rect">
                          <a:avLst/>
                        </a:prstGeom>
                      </pic:spPr>
                    </pic:pic>
                  </a:graphicData>
                </a:graphic>
              </wp:inline>
            </w:drawing>
          </w:r>
        </w:p>
        <w:p w:rsidR="0041352B" w:rsidP="0041352B" w:rsidRDefault="0041352B" w14:paraId="25F32CD0" w14:textId="77777777">
          <w:pPr>
            <w:jc w:val="center"/>
            <w:rPr>
              <w:rFonts w:ascii="Arial" w:hAnsi="Arial" w:cs="Arial"/>
              <w:b/>
              <w:u w:val="single"/>
            </w:rPr>
          </w:pPr>
        </w:p>
        <w:p w:rsidR="0041352B" w:rsidP="0041352B" w:rsidRDefault="0041352B" w14:paraId="28395580" w14:textId="77777777">
          <w:pPr>
            <w:jc w:val="center"/>
            <w:rPr>
              <w:rFonts w:ascii="Arial" w:hAnsi="Arial" w:cs="Arial"/>
              <w:b/>
              <w:u w:val="single"/>
            </w:rPr>
          </w:pPr>
        </w:p>
        <w:p w:rsidR="0041352B" w:rsidP="0041352B" w:rsidRDefault="0041352B" w14:paraId="076FE5C9" w14:textId="77777777">
          <w:pPr>
            <w:jc w:val="center"/>
            <w:rPr>
              <w:rFonts w:ascii="Arial" w:hAnsi="Arial" w:cs="Arial"/>
              <w:b/>
              <w:u w:val="single"/>
            </w:rPr>
          </w:pPr>
        </w:p>
        <w:p w:rsidR="0041352B" w:rsidP="0041352B" w:rsidRDefault="0041352B" w14:paraId="2394E780" w14:textId="77777777">
          <w:pPr>
            <w:jc w:val="center"/>
            <w:rPr>
              <w:rFonts w:ascii="Arial" w:hAnsi="Arial" w:cs="Arial"/>
              <w:b/>
              <w:u w:val="single"/>
            </w:rPr>
          </w:pPr>
        </w:p>
        <w:p w:rsidR="0041352B" w:rsidP="0041352B" w:rsidRDefault="0041352B" w14:paraId="6A1CD36B" w14:textId="4495368B">
          <w:pPr>
            <w:jc w:val="center"/>
            <w:rPr>
              <w:rFonts w:ascii="Arial" w:hAnsi="Arial" w:cs="Arial"/>
              <w:b/>
              <w:u w:val="single"/>
            </w:rPr>
          </w:pPr>
        </w:p>
        <w:p w:rsidR="0041352B" w:rsidP="0041352B" w:rsidRDefault="0041352B" w14:paraId="4840E73F" w14:textId="6684F5BC">
          <w:pPr>
            <w:jc w:val="center"/>
            <w:rPr>
              <w:rFonts w:ascii="Arial" w:hAnsi="Arial" w:cs="Arial"/>
              <w:b/>
              <w:u w:val="single"/>
            </w:rPr>
          </w:pPr>
        </w:p>
        <w:p w:rsidR="0041352B" w:rsidP="0041352B" w:rsidRDefault="0041352B" w14:paraId="42B4D01A" w14:textId="1214F3C1">
          <w:pPr>
            <w:jc w:val="center"/>
            <w:rPr>
              <w:rFonts w:ascii="Arial" w:hAnsi="Arial" w:cs="Arial"/>
              <w:b/>
              <w:u w:val="single"/>
            </w:rPr>
          </w:pPr>
        </w:p>
        <w:p w:rsidR="0041352B" w:rsidRDefault="0041352B" w14:paraId="51E6E179" w14:textId="5ED43E02">
          <w:pPr>
            <w:rPr>
              <w:rFonts w:ascii="Arial" w:hAnsi="Arial" w:cs="Arial"/>
              <w:b/>
              <w:u w:val="single"/>
            </w:rPr>
          </w:pPr>
        </w:p>
        <w:p w:rsidR="0041352B" w:rsidRDefault="003015BC" w14:paraId="33007A07" w14:textId="2B5A5807">
          <w:pPr>
            <w:rPr>
              <w:rFonts w:ascii="Arial" w:hAnsi="Arial" w:cs="Arial"/>
              <w:b/>
              <w:u w:val="single"/>
            </w:rPr>
          </w:pPr>
          <w:r>
            <w:rPr>
              <w:noProof/>
            </w:rPr>
            <mc:AlternateContent>
              <mc:Choice Requires="wps">
                <w:drawing>
                  <wp:anchor distT="0" distB="0" distL="114300" distR="114300" simplePos="0" relativeHeight="251661312" behindDoc="0" locked="0" layoutInCell="1" allowOverlap="1" wp14:anchorId="3FA952BE" wp14:editId="43EFBCBD">
                    <wp:simplePos x="0" y="0"/>
                    <wp:positionH relativeFrom="margin">
                      <wp:align>left</wp:align>
                    </wp:positionH>
                    <wp:positionV relativeFrom="paragraph">
                      <wp:posOffset>23578</wp:posOffset>
                    </wp:positionV>
                    <wp:extent cx="1828800" cy="1828800"/>
                    <wp:effectExtent l="0" t="0" r="0" b="127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Pr="003015BC" w:rsidR="007D6760" w:rsidP="003015BC" w:rsidRDefault="007D6760" w14:paraId="51CCC6D4" w14:textId="50D35CBB">
                                <w:pPr>
                                  <w:jc w:val="center"/>
                                  <w:rPr>
                                    <w:rFonts w:ascii="Arial" w:hAnsi="Arial"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15BC">
                                  <w:rPr>
                                    <w:rFonts w:ascii="Arial" w:hAnsi="Arial"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Delivery Notes for ‘It’s All in Your Head’ Presentation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_x0000_s1027" style="position:absolute;margin-left:0;margin-top:1.85pt;width:2in;height:2in;z-index:251661312;visibility:visible;mso-wrap-style:none;mso-wrap-distance-left:9pt;mso-wrap-distance-top:0;mso-wrap-distance-right:9pt;mso-wrap-distance-bottom:0;mso-position-horizontal:left;mso-position-horizontal-relative:margin;mso-position-vertical:absolute;mso-position-vertical-relative:text;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" w14:anchorId="3FA952BE">
                    <v:fill o:detectmouseclick="t"/>
                    <v:textbox style="mso-fit-shape-to-text:t">
                      <w:txbxContent>
                        <w:p w:rsidRPr="003015BC" w:rsidR="007D6760" w:rsidP="003015BC" w:rsidRDefault="007D6760" w14:paraId="51CCC6D4" w14:textId="50D35CBB">
                          <w:pPr>
                            <w:jc w:val="center"/>
                            <w:rPr>
                              <w:rFonts w:ascii="Arial" w:hAnsi="Arial"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15BC">
                            <w:rPr>
                              <w:rFonts w:ascii="Arial" w:hAnsi="Arial"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Delivery Notes for ‘It’s All in Your Head’ Presentation</w:t>
                          </w:r>
                        </w:p>
                      </w:txbxContent>
                    </v:textbox>
                    <w10:wrap anchorx="margin"/>
                  </v:shape>
                </w:pict>
              </mc:Fallback>
            </mc:AlternateContent>
          </w:r>
        </w:p>
        <w:p w:rsidR="0041352B" w:rsidRDefault="0041352B" w14:paraId="6A75FC81" w14:textId="4B64D48D">
          <w:pPr>
            <w:rPr>
              <w:rFonts w:ascii="Arial" w:hAnsi="Arial" w:cs="Arial"/>
              <w:b/>
              <w:u w:val="single"/>
            </w:rPr>
          </w:pPr>
        </w:p>
        <w:p w:rsidR="0041352B" w:rsidRDefault="0041352B" w14:paraId="763B1071" w14:textId="52F2BC7B">
          <w:pPr>
            <w:rPr>
              <w:rFonts w:ascii="Arial" w:hAnsi="Arial" w:cs="Arial"/>
              <w:b/>
              <w:u w:val="single"/>
            </w:rPr>
          </w:pPr>
        </w:p>
        <w:p w:rsidR="0041352B" w:rsidRDefault="0041352B" w14:paraId="45359738" w14:textId="33F725B2">
          <w:pPr>
            <w:rPr>
              <w:rFonts w:ascii="Arial" w:hAnsi="Arial" w:cs="Arial"/>
              <w:b/>
              <w:u w:val="single"/>
            </w:rPr>
          </w:pPr>
        </w:p>
        <w:p w:rsidR="0041352B" w:rsidRDefault="0041352B" w14:paraId="2B6DFC26" w14:textId="356F1985">
          <w:pPr>
            <w:rPr>
              <w:rFonts w:ascii="Arial" w:hAnsi="Arial" w:cs="Arial"/>
              <w:b/>
              <w:u w:val="single"/>
            </w:rPr>
          </w:pPr>
        </w:p>
        <w:p w:rsidR="0041352B" w:rsidRDefault="0041352B" w14:paraId="0232C362" w14:textId="707E45B0">
          <w:pPr>
            <w:rPr>
              <w:rFonts w:ascii="Arial" w:hAnsi="Arial" w:cs="Arial"/>
              <w:b/>
              <w:u w:val="single"/>
            </w:rPr>
          </w:pPr>
        </w:p>
        <w:p w:rsidR="0041352B" w:rsidRDefault="0041352B" w14:paraId="37446EE5" w14:textId="575F1EA2">
          <w:pPr>
            <w:rPr>
              <w:rFonts w:ascii="Arial" w:hAnsi="Arial" w:cs="Arial"/>
              <w:b/>
              <w:u w:val="single"/>
            </w:rPr>
          </w:pPr>
        </w:p>
        <w:sdt>
          <w:sdtPr>
            <w:id w:val="207848907"/>
            <w:docPartObj>
              <w:docPartGallery w:val="Table of Contents"/>
              <w:docPartUnique/>
            </w:docPartObj>
          </w:sdtPr>
          <w:sdtEndPr>
            <w:rPr>
              <w:rFonts w:ascii="Liberation Serif" w:hAnsi="Liberation Serif" w:eastAsia="Noto Serif CJK SC" w:cs="FreeSans"/>
              <w:b/>
              <w:bCs/>
              <w:noProof/>
              <w:color w:val="auto"/>
              <w:kern w:val="2"/>
              <w:sz w:val="24"/>
              <w:szCs w:val="24"/>
              <w:lang w:val="en-GB" w:eastAsia="zh-CN" w:bidi="hi-IN"/>
            </w:rPr>
          </w:sdtEndPr>
          <w:sdtContent>
            <w:p w:rsidRPr="003015BC" w:rsidR="003015BC" w:rsidRDefault="003015BC" w14:paraId="36561E3F" w14:textId="4E67FBC0">
              <w:pPr>
                <w:pStyle w:val="TOCHeading"/>
                <w:rPr>
                  <w:color w:val="C45911" w:themeColor="accent2" w:themeShade="BF"/>
                </w:rPr>
              </w:pPr>
              <w:r w:rsidRPr="003015BC">
                <w:rPr>
                  <w:color w:val="C45911" w:themeColor="accent2" w:themeShade="BF"/>
                </w:rPr>
                <w:t>Contents</w:t>
              </w:r>
            </w:p>
            <w:p w:rsidR="00901AC2" w:rsidRDefault="003015BC" w14:paraId="07D70293" w14:textId="7567FE28">
              <w:pPr>
                <w:pStyle w:val="TOC1"/>
                <w:rPr>
                  <w:rFonts w:asciiTheme="minorHAnsi" w:hAnsiTheme="minorHAnsi" w:eastAsiaTheme="minorEastAsia" w:cstheme="minorBidi"/>
                  <w:kern w:val="0"/>
                  <w:sz w:val="22"/>
                  <w:szCs w:val="22"/>
                  <w:lang w:eastAsia="en-GB" w:bidi="ar-SA"/>
                </w:rPr>
              </w:pPr>
              <w:r>
                <w:fldChar w:fldCharType="begin"/>
              </w:r>
              <w:r>
                <w:instrText xml:space="preserve"> TOC \o "1-3" \h \z \u </w:instrText>
              </w:r>
              <w:r>
                <w:fldChar w:fldCharType="separate"/>
              </w:r>
              <w:hyperlink w:history="1" w:anchor="_Toc41320447">
                <w:r w:rsidRPr="00901AC2" w:rsidR="00901AC2">
                  <w:rPr>
                    <w:rStyle w:val="Hyperlink"/>
                    <w:color w:val="C45911" w:themeColor="accent2" w:themeShade="BF"/>
                  </w:rPr>
                  <w:t>Trainer Notes</w:t>
                </w:r>
                <w:r w:rsidR="00901AC2">
                  <w:rPr>
                    <w:webHidden/>
                  </w:rPr>
                  <w:tab/>
                </w:r>
                <w:r w:rsidR="00901AC2">
                  <w:rPr>
                    <w:webHidden/>
                  </w:rPr>
                  <w:fldChar w:fldCharType="begin"/>
                </w:r>
                <w:r w:rsidR="00901AC2">
                  <w:rPr>
                    <w:webHidden/>
                  </w:rPr>
                  <w:instrText xml:space="preserve"> PAGEREF _Toc41320447 \h </w:instrText>
                </w:r>
                <w:r w:rsidR="00901AC2">
                  <w:rPr>
                    <w:webHidden/>
                  </w:rPr>
                </w:r>
                <w:r w:rsidR="00901AC2">
                  <w:rPr>
                    <w:webHidden/>
                  </w:rPr>
                  <w:fldChar w:fldCharType="separate"/>
                </w:r>
                <w:r w:rsidR="00901AC2">
                  <w:rPr>
                    <w:webHidden/>
                  </w:rPr>
                  <w:t>2</w:t>
                </w:r>
                <w:r w:rsidR="00901AC2">
                  <w:rPr>
                    <w:webHidden/>
                  </w:rPr>
                  <w:fldChar w:fldCharType="end"/>
                </w:r>
              </w:hyperlink>
            </w:p>
            <w:p w:rsidRPr="00901AC2" w:rsidR="00901AC2" w:rsidRDefault="00901AC2" w14:paraId="5E8A65AB" w14:textId="3AAA8990">
              <w:pPr>
                <w:pStyle w:val="TOC1"/>
                <w:rPr>
                  <w:rFonts w:asciiTheme="minorHAnsi" w:hAnsiTheme="minorHAnsi" w:eastAsiaTheme="minorEastAsia" w:cstheme="minorBidi"/>
                  <w:color w:val="C45911" w:themeColor="accent2" w:themeShade="BF"/>
                  <w:kern w:val="0"/>
                  <w:sz w:val="22"/>
                  <w:szCs w:val="22"/>
                  <w:lang w:eastAsia="en-GB" w:bidi="ar-SA"/>
                </w:rPr>
              </w:pPr>
              <w:hyperlink w:history="1" w:anchor="_Toc41320448">
                <w:r w:rsidRPr="00901AC2">
                  <w:rPr>
                    <w:rStyle w:val="Hyperlink"/>
                    <w:color w:val="C45911" w:themeColor="accent2" w:themeShade="BF"/>
                  </w:rPr>
                  <w:t>Introduction</w:t>
                </w:r>
                <w:r w:rsidRPr="00901AC2">
                  <w:rPr>
                    <w:webHidden/>
                    <w:color w:val="C45911" w:themeColor="accent2" w:themeShade="BF"/>
                  </w:rPr>
                  <w:tab/>
                </w:r>
                <w:r w:rsidRPr="00901AC2">
                  <w:rPr>
                    <w:webHidden/>
                    <w:color w:val="C45911" w:themeColor="accent2" w:themeShade="BF"/>
                  </w:rPr>
                  <w:fldChar w:fldCharType="begin"/>
                </w:r>
                <w:r w:rsidRPr="00901AC2">
                  <w:rPr>
                    <w:webHidden/>
                    <w:color w:val="C45911" w:themeColor="accent2" w:themeShade="BF"/>
                  </w:rPr>
                  <w:instrText xml:space="preserve"> PAGEREF _Toc41320448 \h </w:instrText>
                </w:r>
                <w:r w:rsidRPr="00901AC2">
                  <w:rPr>
                    <w:webHidden/>
                    <w:color w:val="C45911" w:themeColor="accent2" w:themeShade="BF"/>
                  </w:rPr>
                </w:r>
                <w:r w:rsidRPr="00901AC2">
                  <w:rPr>
                    <w:webHidden/>
                    <w:color w:val="C45911" w:themeColor="accent2" w:themeShade="BF"/>
                  </w:rPr>
                  <w:fldChar w:fldCharType="separate"/>
                </w:r>
                <w:r w:rsidRPr="00901AC2">
                  <w:rPr>
                    <w:webHidden/>
                    <w:color w:val="C45911" w:themeColor="accent2" w:themeShade="BF"/>
                  </w:rPr>
                  <w:t>3</w:t>
                </w:r>
                <w:r w:rsidRPr="00901AC2">
                  <w:rPr>
                    <w:webHidden/>
                    <w:color w:val="C45911" w:themeColor="accent2" w:themeShade="BF"/>
                  </w:rPr>
                  <w:fldChar w:fldCharType="end"/>
                </w:r>
              </w:hyperlink>
            </w:p>
            <w:p w:rsidRPr="00901AC2" w:rsidR="00901AC2" w:rsidRDefault="00901AC2" w14:paraId="7E6B27A9" w14:textId="40FBD074">
              <w:pPr>
                <w:pStyle w:val="TOC1"/>
                <w:rPr>
                  <w:rFonts w:asciiTheme="minorHAnsi" w:hAnsiTheme="minorHAnsi" w:eastAsiaTheme="minorEastAsia" w:cstheme="minorBidi"/>
                  <w:color w:val="C45911" w:themeColor="accent2" w:themeShade="BF"/>
                  <w:kern w:val="0"/>
                  <w:sz w:val="22"/>
                  <w:szCs w:val="22"/>
                  <w:lang w:eastAsia="en-GB" w:bidi="ar-SA"/>
                </w:rPr>
              </w:pPr>
              <w:hyperlink w:history="1" w:anchor="_Toc41320449">
                <w:r w:rsidRPr="00901AC2">
                  <w:rPr>
                    <w:rStyle w:val="Hyperlink"/>
                    <w:color w:val="C45911" w:themeColor="accent2" w:themeShade="BF"/>
                  </w:rPr>
                  <w:t>Negotiation</w:t>
                </w:r>
                <w:r w:rsidRPr="00901AC2">
                  <w:rPr>
                    <w:webHidden/>
                    <w:color w:val="C45911" w:themeColor="accent2" w:themeShade="BF"/>
                  </w:rPr>
                  <w:tab/>
                </w:r>
                <w:r w:rsidRPr="00901AC2">
                  <w:rPr>
                    <w:webHidden/>
                    <w:color w:val="C45911" w:themeColor="accent2" w:themeShade="BF"/>
                  </w:rPr>
                  <w:fldChar w:fldCharType="begin"/>
                </w:r>
                <w:r w:rsidRPr="00901AC2">
                  <w:rPr>
                    <w:webHidden/>
                    <w:color w:val="C45911" w:themeColor="accent2" w:themeShade="BF"/>
                  </w:rPr>
                  <w:instrText xml:space="preserve"> PAGEREF _Toc41320449 \h </w:instrText>
                </w:r>
                <w:r w:rsidRPr="00901AC2">
                  <w:rPr>
                    <w:webHidden/>
                    <w:color w:val="C45911" w:themeColor="accent2" w:themeShade="BF"/>
                  </w:rPr>
                </w:r>
                <w:r w:rsidRPr="00901AC2">
                  <w:rPr>
                    <w:webHidden/>
                    <w:color w:val="C45911" w:themeColor="accent2" w:themeShade="BF"/>
                  </w:rPr>
                  <w:fldChar w:fldCharType="separate"/>
                </w:r>
                <w:r w:rsidRPr="00901AC2">
                  <w:rPr>
                    <w:webHidden/>
                    <w:color w:val="C45911" w:themeColor="accent2" w:themeShade="BF"/>
                  </w:rPr>
                  <w:t>5</w:t>
                </w:r>
                <w:r w:rsidRPr="00901AC2">
                  <w:rPr>
                    <w:webHidden/>
                    <w:color w:val="C45911" w:themeColor="accent2" w:themeShade="BF"/>
                  </w:rPr>
                  <w:fldChar w:fldCharType="end"/>
                </w:r>
              </w:hyperlink>
            </w:p>
            <w:p w:rsidRPr="00901AC2" w:rsidR="00901AC2" w:rsidRDefault="00901AC2" w14:paraId="6FDD76BA" w14:textId="0E4AA3F9">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50">
                <w:r w:rsidRPr="00901AC2">
                  <w:rPr>
                    <w:rStyle w:val="Hyperlink"/>
                    <w:noProof/>
                    <w:color w:val="C45911" w:themeColor="accent2" w:themeShade="BF"/>
                  </w:rPr>
                  <w:t>Definition of Negotiation</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_Toc41320450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5</w:t>
                </w:r>
                <w:r w:rsidRPr="00901AC2">
                  <w:rPr>
                    <w:noProof/>
                    <w:webHidden/>
                    <w:color w:val="C45911" w:themeColor="accent2" w:themeShade="BF"/>
                  </w:rPr>
                  <w:fldChar w:fldCharType="end"/>
                </w:r>
              </w:hyperlink>
            </w:p>
            <w:p w:rsidRPr="00901AC2" w:rsidR="00901AC2" w:rsidRDefault="00901AC2" w14:paraId="1E20B2FC" w14:textId="5ACCBCD4">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51">
                <w:r w:rsidRPr="00901AC2">
                  <w:rPr>
                    <w:rStyle w:val="Hyperlink"/>
                    <w:noProof/>
                    <w:color w:val="C45911" w:themeColor="accent2" w:themeShade="BF"/>
                  </w:rPr>
                  <w:t>RADPAC model</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_Toc41320451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6</w:t>
                </w:r>
                <w:r w:rsidRPr="00901AC2">
                  <w:rPr>
                    <w:noProof/>
                    <w:webHidden/>
                    <w:color w:val="C45911" w:themeColor="accent2" w:themeShade="BF"/>
                  </w:rPr>
                  <w:fldChar w:fldCharType="end"/>
                </w:r>
              </w:hyperlink>
            </w:p>
            <w:p w:rsidRPr="00901AC2" w:rsidR="00901AC2" w:rsidRDefault="00901AC2" w14:paraId="677F394C" w14:textId="51486F60">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52">
                <w:r w:rsidRPr="00901AC2">
                  <w:rPr>
                    <w:rStyle w:val="Hyperlink"/>
                    <w:noProof/>
                    <w:color w:val="C45911" w:themeColor="accent2" w:themeShade="BF"/>
                  </w:rPr>
                  <w:t>Pros and Cons</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_Toc41320452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6</w:t>
                </w:r>
                <w:r w:rsidRPr="00901AC2">
                  <w:rPr>
                    <w:noProof/>
                    <w:webHidden/>
                    <w:color w:val="C45911" w:themeColor="accent2" w:themeShade="BF"/>
                  </w:rPr>
                  <w:fldChar w:fldCharType="end"/>
                </w:r>
              </w:hyperlink>
            </w:p>
            <w:p w:rsidRPr="00901AC2" w:rsidR="00901AC2" w:rsidRDefault="00901AC2" w14:paraId="16C60AF4" w14:textId="1AD5BC05">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53">
                <w:r w:rsidRPr="00901AC2">
                  <w:rPr>
                    <w:rStyle w:val="Hyperlink"/>
                    <w:noProof/>
                    <w:color w:val="C45911" w:themeColor="accent2" w:themeShade="BF"/>
                  </w:rPr>
                  <w:t>Pros</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_Toc41320453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6</w:t>
                </w:r>
                <w:r w:rsidRPr="00901AC2">
                  <w:rPr>
                    <w:noProof/>
                    <w:webHidden/>
                    <w:color w:val="C45911" w:themeColor="accent2" w:themeShade="BF"/>
                  </w:rPr>
                  <w:fldChar w:fldCharType="end"/>
                </w:r>
              </w:hyperlink>
            </w:p>
            <w:p w:rsidRPr="00901AC2" w:rsidR="00901AC2" w:rsidRDefault="00901AC2" w14:paraId="469EED29" w14:textId="0FBAB125">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54">
                <w:r w:rsidRPr="00901AC2">
                  <w:rPr>
                    <w:rStyle w:val="Hyperlink"/>
                    <w:noProof/>
                    <w:color w:val="C45911" w:themeColor="accent2" w:themeShade="BF"/>
                  </w:rPr>
                  <w:t>Cons</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_Toc41320454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7</w:t>
                </w:r>
                <w:r w:rsidRPr="00901AC2">
                  <w:rPr>
                    <w:noProof/>
                    <w:webHidden/>
                    <w:color w:val="C45911" w:themeColor="accent2" w:themeShade="BF"/>
                  </w:rPr>
                  <w:fldChar w:fldCharType="end"/>
                </w:r>
              </w:hyperlink>
            </w:p>
            <w:p w:rsidRPr="00901AC2" w:rsidR="00901AC2" w:rsidRDefault="00901AC2" w14:paraId="59FD126A" w14:textId="65407148">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55">
                <w:r w:rsidRPr="00901AC2">
                  <w:rPr>
                    <w:rStyle w:val="Hyperlink"/>
                    <w:noProof/>
                    <w:color w:val="C45911" w:themeColor="accent2" w:themeShade="BF"/>
                  </w:rPr>
                  <w:t>Definition of Influencing</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_Toc41320455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8</w:t>
                </w:r>
                <w:r w:rsidRPr="00901AC2">
                  <w:rPr>
                    <w:noProof/>
                    <w:webHidden/>
                    <w:color w:val="C45911" w:themeColor="accent2" w:themeShade="BF"/>
                  </w:rPr>
                  <w:fldChar w:fldCharType="end"/>
                </w:r>
              </w:hyperlink>
            </w:p>
            <w:p w:rsidRPr="00901AC2" w:rsidR="00901AC2" w:rsidRDefault="00901AC2" w14:paraId="5CB84226" w14:textId="5779B2E0">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56">
                <w:r w:rsidRPr="00901AC2">
                  <w:rPr>
                    <w:rStyle w:val="Hyperlink"/>
                    <w:noProof/>
                    <w:color w:val="C45911" w:themeColor="accent2" w:themeShade="BF"/>
                  </w:rPr>
                  <w:t>Push- Pull model</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_Toc41320456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8</w:t>
                </w:r>
                <w:r w:rsidRPr="00901AC2">
                  <w:rPr>
                    <w:noProof/>
                    <w:webHidden/>
                    <w:color w:val="C45911" w:themeColor="accent2" w:themeShade="BF"/>
                  </w:rPr>
                  <w:fldChar w:fldCharType="end"/>
                </w:r>
              </w:hyperlink>
            </w:p>
            <w:p w:rsidRPr="00901AC2" w:rsidR="00901AC2" w:rsidRDefault="00901AC2" w14:paraId="23CE9D40" w14:textId="36881119">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57">
                <w:r w:rsidRPr="00901AC2">
                  <w:rPr>
                    <w:rStyle w:val="Hyperlink"/>
                    <w:noProof/>
                    <w:color w:val="C45911" w:themeColor="accent2" w:themeShade="BF"/>
                  </w:rPr>
                  <w:t>Pros and Cons</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_Toc41320457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9</w:t>
                </w:r>
                <w:r w:rsidRPr="00901AC2">
                  <w:rPr>
                    <w:noProof/>
                    <w:webHidden/>
                    <w:color w:val="C45911" w:themeColor="accent2" w:themeShade="BF"/>
                  </w:rPr>
                  <w:fldChar w:fldCharType="end"/>
                </w:r>
              </w:hyperlink>
            </w:p>
            <w:p w:rsidRPr="00901AC2" w:rsidR="00901AC2" w:rsidRDefault="00901AC2" w14:paraId="487353E0" w14:textId="59E7CEE4">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58">
                <w:r w:rsidRPr="00901AC2">
                  <w:rPr>
                    <w:rStyle w:val="Hyperlink"/>
                    <w:noProof/>
                    <w:color w:val="C45911" w:themeColor="accent2" w:themeShade="BF"/>
                  </w:rPr>
                  <w:t>Pros</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_Toc41320458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9</w:t>
                </w:r>
                <w:r w:rsidRPr="00901AC2">
                  <w:rPr>
                    <w:noProof/>
                    <w:webHidden/>
                    <w:color w:val="C45911" w:themeColor="accent2" w:themeShade="BF"/>
                  </w:rPr>
                  <w:fldChar w:fldCharType="end"/>
                </w:r>
              </w:hyperlink>
            </w:p>
            <w:p w:rsidRPr="00901AC2" w:rsidR="00901AC2" w:rsidRDefault="00901AC2" w14:paraId="0B6597FD" w14:textId="6206627F">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59">
                <w:r w:rsidRPr="00901AC2">
                  <w:rPr>
                    <w:rStyle w:val="Hyperlink"/>
                    <w:noProof/>
                    <w:color w:val="C45911" w:themeColor="accent2" w:themeShade="BF"/>
                  </w:rPr>
                  <w:t>Cons</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_Toc41320459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9</w:t>
                </w:r>
                <w:r w:rsidRPr="00901AC2">
                  <w:rPr>
                    <w:noProof/>
                    <w:webHidden/>
                    <w:color w:val="C45911" w:themeColor="accent2" w:themeShade="BF"/>
                  </w:rPr>
                  <w:fldChar w:fldCharType="end"/>
                </w:r>
              </w:hyperlink>
            </w:p>
            <w:p w:rsidRPr="00901AC2" w:rsidR="00901AC2" w:rsidRDefault="00901AC2" w14:paraId="53846FB1" w14:textId="01CB3AF9">
              <w:pPr>
                <w:pStyle w:val="TOC1"/>
                <w:rPr>
                  <w:rFonts w:asciiTheme="minorHAnsi" w:hAnsiTheme="minorHAnsi" w:eastAsiaTheme="minorEastAsia" w:cstheme="minorBidi"/>
                  <w:color w:val="C45911" w:themeColor="accent2" w:themeShade="BF"/>
                  <w:kern w:val="0"/>
                  <w:sz w:val="22"/>
                  <w:szCs w:val="22"/>
                  <w:lang w:eastAsia="en-GB" w:bidi="ar-SA"/>
                </w:rPr>
              </w:pPr>
              <w:hyperlink w:history="1" w:anchor="_Toc41320460">
                <w:r w:rsidRPr="00901AC2">
                  <w:rPr>
                    <w:rStyle w:val="Hyperlink"/>
                    <w:rFonts w:ascii="Arial" w:hAnsi="Arial" w:cs="Arial"/>
                    <w:b/>
                    <w:bCs/>
                    <w:color w:val="C45911" w:themeColor="accent2" w:themeShade="BF"/>
                  </w:rPr>
                  <w:t>G</w:t>
                </w:r>
                <w:r w:rsidRPr="00901AC2">
                  <w:rPr>
                    <w:rStyle w:val="Hyperlink"/>
                    <w:color w:val="C45911" w:themeColor="accent2" w:themeShade="BF"/>
                  </w:rPr>
                  <w:t>ame</w:t>
                </w:r>
                <w:r w:rsidRPr="00901AC2">
                  <w:rPr>
                    <w:webHidden/>
                    <w:color w:val="C45911" w:themeColor="accent2" w:themeShade="BF"/>
                  </w:rPr>
                  <w:tab/>
                </w:r>
                <w:r w:rsidRPr="00901AC2">
                  <w:rPr>
                    <w:webHidden/>
                    <w:color w:val="C45911" w:themeColor="accent2" w:themeShade="BF"/>
                  </w:rPr>
                  <w:fldChar w:fldCharType="begin"/>
                </w:r>
                <w:r w:rsidRPr="00901AC2">
                  <w:rPr>
                    <w:webHidden/>
                    <w:color w:val="C45911" w:themeColor="accent2" w:themeShade="BF"/>
                  </w:rPr>
                  <w:instrText xml:space="preserve"> PAGEREF _Toc41320460 \h </w:instrText>
                </w:r>
                <w:r w:rsidRPr="00901AC2">
                  <w:rPr>
                    <w:webHidden/>
                    <w:color w:val="C45911" w:themeColor="accent2" w:themeShade="BF"/>
                  </w:rPr>
                </w:r>
                <w:r w:rsidRPr="00901AC2">
                  <w:rPr>
                    <w:webHidden/>
                    <w:color w:val="C45911" w:themeColor="accent2" w:themeShade="BF"/>
                  </w:rPr>
                  <w:fldChar w:fldCharType="separate"/>
                </w:r>
                <w:r w:rsidRPr="00901AC2">
                  <w:rPr>
                    <w:webHidden/>
                    <w:color w:val="C45911" w:themeColor="accent2" w:themeShade="BF"/>
                  </w:rPr>
                  <w:t>11</w:t>
                </w:r>
                <w:r w:rsidRPr="00901AC2">
                  <w:rPr>
                    <w:webHidden/>
                    <w:color w:val="C45911" w:themeColor="accent2" w:themeShade="BF"/>
                  </w:rPr>
                  <w:fldChar w:fldCharType="end"/>
                </w:r>
              </w:hyperlink>
            </w:p>
            <w:p w:rsidRPr="00901AC2" w:rsidR="00901AC2" w:rsidRDefault="00901AC2" w14:paraId="1ABDCEA4" w14:textId="1F8C9662">
              <w:pPr>
                <w:pStyle w:val="TOC1"/>
                <w:rPr>
                  <w:rFonts w:asciiTheme="minorHAnsi" w:hAnsiTheme="minorHAnsi" w:eastAsiaTheme="minorEastAsia" w:cstheme="minorBidi"/>
                  <w:color w:val="C45911" w:themeColor="accent2" w:themeShade="BF"/>
                  <w:kern w:val="0"/>
                  <w:sz w:val="22"/>
                  <w:szCs w:val="22"/>
                  <w:lang w:eastAsia="en-GB" w:bidi="ar-SA"/>
                </w:rPr>
              </w:pPr>
              <w:hyperlink w:history="1" w:anchor="_Toc41320461">
                <w:r w:rsidRPr="00901AC2">
                  <w:rPr>
                    <w:rStyle w:val="Hyperlink"/>
                    <w:color w:val="C45911" w:themeColor="accent2" w:themeShade="BF"/>
                  </w:rPr>
                  <w:t>Scenarios</w:t>
                </w:r>
                <w:r w:rsidRPr="00901AC2">
                  <w:rPr>
                    <w:webHidden/>
                    <w:color w:val="C45911" w:themeColor="accent2" w:themeShade="BF"/>
                  </w:rPr>
                  <w:tab/>
                </w:r>
                <w:r w:rsidRPr="00901AC2">
                  <w:rPr>
                    <w:webHidden/>
                    <w:color w:val="C45911" w:themeColor="accent2" w:themeShade="BF"/>
                  </w:rPr>
                  <w:fldChar w:fldCharType="begin"/>
                </w:r>
                <w:r w:rsidRPr="00901AC2">
                  <w:rPr>
                    <w:webHidden/>
                    <w:color w:val="C45911" w:themeColor="accent2" w:themeShade="BF"/>
                  </w:rPr>
                  <w:instrText xml:space="preserve"> PAGEREF _Toc41320461 \h </w:instrText>
                </w:r>
                <w:r w:rsidRPr="00901AC2">
                  <w:rPr>
                    <w:webHidden/>
                    <w:color w:val="C45911" w:themeColor="accent2" w:themeShade="BF"/>
                  </w:rPr>
                </w:r>
                <w:r w:rsidRPr="00901AC2">
                  <w:rPr>
                    <w:webHidden/>
                    <w:color w:val="C45911" w:themeColor="accent2" w:themeShade="BF"/>
                  </w:rPr>
                  <w:fldChar w:fldCharType="separate"/>
                </w:r>
                <w:r w:rsidRPr="00901AC2">
                  <w:rPr>
                    <w:webHidden/>
                    <w:color w:val="C45911" w:themeColor="accent2" w:themeShade="BF"/>
                  </w:rPr>
                  <w:t>12</w:t>
                </w:r>
                <w:r w:rsidRPr="00901AC2">
                  <w:rPr>
                    <w:webHidden/>
                    <w:color w:val="C45911" w:themeColor="accent2" w:themeShade="BF"/>
                  </w:rPr>
                  <w:fldChar w:fldCharType="end"/>
                </w:r>
              </w:hyperlink>
            </w:p>
            <w:p w:rsidRPr="00901AC2" w:rsidR="00901AC2" w:rsidRDefault="00901AC2" w14:paraId="7EAD2E49" w14:textId="0066FBD6">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62">
                <w:r w:rsidRPr="00901AC2">
                  <w:rPr>
                    <w:rStyle w:val="Hyperlink"/>
                    <w:noProof/>
                    <w:color w:val="C45911" w:themeColor="accent2" w:themeShade="BF"/>
                  </w:rPr>
                  <w:t>Negotiation Scenarios</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_Toc41320462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12</w:t>
                </w:r>
                <w:r w:rsidRPr="00901AC2">
                  <w:rPr>
                    <w:noProof/>
                    <w:webHidden/>
                    <w:color w:val="C45911" w:themeColor="accent2" w:themeShade="BF"/>
                  </w:rPr>
                  <w:fldChar w:fldCharType="end"/>
                </w:r>
              </w:hyperlink>
            </w:p>
            <w:p w:rsidRPr="00901AC2" w:rsidR="00901AC2" w:rsidRDefault="00901AC2" w14:paraId="54D59603" w14:textId="3C7BDD1F">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63">
                <w:r w:rsidRPr="00901AC2">
                  <w:rPr>
                    <w:rStyle w:val="Hyperlink"/>
                    <w:noProof/>
                    <w:color w:val="C45911" w:themeColor="accent2" w:themeShade="BF"/>
                  </w:rPr>
                  <w:t>Negotiation Scenario Answer</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_Toc41320463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12</w:t>
                </w:r>
                <w:r w:rsidRPr="00901AC2">
                  <w:rPr>
                    <w:noProof/>
                    <w:webHidden/>
                    <w:color w:val="C45911" w:themeColor="accent2" w:themeShade="BF"/>
                  </w:rPr>
                  <w:fldChar w:fldCharType="end"/>
                </w:r>
              </w:hyperlink>
            </w:p>
            <w:p w:rsidRPr="00901AC2" w:rsidR="00901AC2" w:rsidRDefault="00901AC2" w14:paraId="20E8D5B9" w14:textId="5B58C6FC">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64">
                <w:r w:rsidRPr="00901AC2">
                  <w:rPr>
                    <w:rStyle w:val="Hyperlink"/>
                    <w:rFonts w:eastAsia="Verdana"/>
                    <w:noProof/>
                    <w:color w:val="C45911" w:themeColor="accent2" w:themeShade="BF"/>
                  </w:rPr>
                  <w:t>Influencing Scenarios</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_Toc41320464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13</w:t>
                </w:r>
                <w:r w:rsidRPr="00901AC2">
                  <w:rPr>
                    <w:noProof/>
                    <w:webHidden/>
                    <w:color w:val="C45911" w:themeColor="accent2" w:themeShade="BF"/>
                  </w:rPr>
                  <w:fldChar w:fldCharType="end"/>
                </w:r>
              </w:hyperlink>
            </w:p>
            <w:p w:rsidRPr="00901AC2" w:rsidR="00901AC2" w:rsidRDefault="00901AC2" w14:paraId="1F5BCB83" w14:textId="7D941C4A">
              <w:pPr>
                <w:pStyle w:val="TOC2"/>
                <w:tabs>
                  <w:tab w:val="right" w:leader="dot" w:pos="9628"/>
                </w:tabs>
                <w:rPr>
                  <w:rFonts w:asciiTheme="minorHAnsi" w:hAnsiTheme="minorHAnsi" w:eastAsiaTheme="minorEastAsia" w:cstheme="minorBidi"/>
                  <w:noProof/>
                  <w:color w:val="C45911" w:themeColor="accent2" w:themeShade="BF"/>
                  <w:kern w:val="0"/>
                  <w:sz w:val="22"/>
                  <w:szCs w:val="22"/>
                  <w:lang w:eastAsia="en-GB" w:bidi="ar-SA"/>
                </w:rPr>
              </w:pPr>
              <w:hyperlink w:history="1" w:anchor="_Toc41320465">
                <w:r w:rsidRPr="00901AC2">
                  <w:rPr>
                    <w:rStyle w:val="Hyperlink"/>
                    <w:noProof/>
                    <w:color w:val="C45911" w:themeColor="accent2" w:themeShade="BF"/>
                  </w:rPr>
                  <w:t>Influencing Scenario Answer</w:t>
                </w:r>
                <w:r w:rsidRPr="00901AC2">
                  <w:rPr>
                    <w:noProof/>
                    <w:webHidden/>
                    <w:color w:val="C45911" w:themeColor="accent2" w:themeShade="BF"/>
                  </w:rPr>
                  <w:tab/>
                </w:r>
                <w:r w:rsidRPr="00901AC2">
                  <w:rPr>
                    <w:noProof/>
                    <w:webHidden/>
                    <w:color w:val="C45911" w:themeColor="accent2" w:themeShade="BF"/>
                  </w:rPr>
                  <w:fldChar w:fldCharType="begin"/>
                </w:r>
                <w:r w:rsidRPr="00901AC2">
                  <w:rPr>
                    <w:noProof/>
                    <w:webHidden/>
                    <w:color w:val="C45911" w:themeColor="accent2" w:themeShade="BF"/>
                  </w:rPr>
                  <w:instrText xml:space="preserve"> PAGEREF _Toc41320465 \h </w:instrText>
                </w:r>
                <w:r w:rsidRPr="00901AC2">
                  <w:rPr>
                    <w:noProof/>
                    <w:webHidden/>
                    <w:color w:val="C45911" w:themeColor="accent2" w:themeShade="BF"/>
                  </w:rPr>
                </w:r>
                <w:r w:rsidRPr="00901AC2">
                  <w:rPr>
                    <w:noProof/>
                    <w:webHidden/>
                    <w:color w:val="C45911" w:themeColor="accent2" w:themeShade="BF"/>
                  </w:rPr>
                  <w:fldChar w:fldCharType="separate"/>
                </w:r>
                <w:r w:rsidRPr="00901AC2">
                  <w:rPr>
                    <w:noProof/>
                    <w:webHidden/>
                    <w:color w:val="C45911" w:themeColor="accent2" w:themeShade="BF"/>
                  </w:rPr>
                  <w:t>13</w:t>
                </w:r>
                <w:r w:rsidRPr="00901AC2">
                  <w:rPr>
                    <w:noProof/>
                    <w:webHidden/>
                    <w:color w:val="C45911" w:themeColor="accent2" w:themeShade="BF"/>
                  </w:rPr>
                  <w:fldChar w:fldCharType="end"/>
                </w:r>
              </w:hyperlink>
            </w:p>
            <w:p w:rsidRPr="00901AC2" w:rsidR="00901AC2" w:rsidRDefault="00901AC2" w14:paraId="1F9B2800" w14:textId="58BB1C92">
              <w:pPr>
                <w:pStyle w:val="TOC1"/>
                <w:rPr>
                  <w:rFonts w:asciiTheme="minorHAnsi" w:hAnsiTheme="minorHAnsi" w:eastAsiaTheme="minorEastAsia" w:cstheme="minorBidi"/>
                  <w:color w:val="C45911" w:themeColor="accent2" w:themeShade="BF"/>
                  <w:kern w:val="0"/>
                  <w:sz w:val="22"/>
                  <w:szCs w:val="22"/>
                  <w:lang w:eastAsia="en-GB" w:bidi="ar-SA"/>
                </w:rPr>
              </w:pPr>
              <w:hyperlink w:history="1" w:anchor="_Toc41320466">
                <w:r w:rsidRPr="00901AC2">
                  <w:rPr>
                    <w:rStyle w:val="Hyperlink"/>
                    <w:color w:val="C45911" w:themeColor="accent2" w:themeShade="BF"/>
                  </w:rPr>
                  <w:t>Wrap-Up</w:t>
                </w:r>
                <w:r w:rsidRPr="00901AC2">
                  <w:rPr>
                    <w:webHidden/>
                    <w:color w:val="C45911" w:themeColor="accent2" w:themeShade="BF"/>
                  </w:rPr>
                  <w:tab/>
                </w:r>
                <w:r w:rsidRPr="00901AC2">
                  <w:rPr>
                    <w:webHidden/>
                    <w:color w:val="C45911" w:themeColor="accent2" w:themeShade="BF"/>
                  </w:rPr>
                  <w:fldChar w:fldCharType="begin"/>
                </w:r>
                <w:r w:rsidRPr="00901AC2">
                  <w:rPr>
                    <w:webHidden/>
                    <w:color w:val="C45911" w:themeColor="accent2" w:themeShade="BF"/>
                  </w:rPr>
                  <w:instrText xml:space="preserve"> PAGEREF _Toc41320466 \h </w:instrText>
                </w:r>
                <w:r w:rsidRPr="00901AC2">
                  <w:rPr>
                    <w:webHidden/>
                    <w:color w:val="C45911" w:themeColor="accent2" w:themeShade="BF"/>
                  </w:rPr>
                </w:r>
                <w:r w:rsidRPr="00901AC2">
                  <w:rPr>
                    <w:webHidden/>
                    <w:color w:val="C45911" w:themeColor="accent2" w:themeShade="BF"/>
                  </w:rPr>
                  <w:fldChar w:fldCharType="separate"/>
                </w:r>
                <w:r w:rsidRPr="00901AC2">
                  <w:rPr>
                    <w:webHidden/>
                    <w:color w:val="C45911" w:themeColor="accent2" w:themeShade="BF"/>
                  </w:rPr>
                  <w:t>14</w:t>
                </w:r>
                <w:r w:rsidRPr="00901AC2">
                  <w:rPr>
                    <w:webHidden/>
                    <w:color w:val="C45911" w:themeColor="accent2" w:themeShade="BF"/>
                  </w:rPr>
                  <w:fldChar w:fldCharType="end"/>
                </w:r>
              </w:hyperlink>
            </w:p>
            <w:p w:rsidR="003015BC" w:rsidRDefault="003015BC" w14:paraId="20D32CE8" w14:textId="1E5A3F73">
              <w:r>
                <w:rPr>
                  <w:b/>
                  <w:bCs/>
                  <w:noProof/>
                </w:rPr>
                <w:fldChar w:fldCharType="end"/>
              </w:r>
            </w:p>
          </w:sdtContent>
        </w:sdt>
        <w:p w:rsidR="0041352B" w:rsidRDefault="0041352B" w14:paraId="772705B7" w14:textId="77777777">
          <w:pPr>
            <w:rPr>
              <w:rFonts w:ascii="Arial" w:hAnsi="Arial" w:cs="Arial"/>
              <w:b/>
              <w:u w:val="single"/>
            </w:rPr>
          </w:pPr>
        </w:p>
        <w:p w:rsidR="00100119" w:rsidRDefault="00100119" w14:paraId="3A2DC79C" w14:textId="77777777">
          <w:pPr>
            <w:rPr>
              <w:rFonts w:ascii="Arial" w:hAnsi="Arial" w:cs="Arial"/>
              <w:b/>
              <w:u w:val="single"/>
            </w:rPr>
          </w:pPr>
        </w:p>
        <w:p w:rsidR="003015BC" w:rsidP="003015BC" w:rsidRDefault="003015BC" w14:paraId="24280EC9" w14:textId="77777777">
          <w:pPr>
            <w:jc w:val="right"/>
            <w:rPr>
              <w:rFonts w:ascii="Arial" w:hAnsi="Arial" w:cs="Arial"/>
              <w:b/>
              <w:u w:val="single"/>
            </w:rPr>
          </w:pPr>
        </w:p>
        <w:p w:rsidR="003015BC" w:rsidP="003015BC" w:rsidRDefault="003015BC" w14:paraId="3FCDBD57" w14:textId="77777777">
          <w:pPr>
            <w:jc w:val="right"/>
            <w:rPr>
              <w:rFonts w:ascii="Arial" w:hAnsi="Arial" w:cs="Arial"/>
              <w:b/>
              <w:u w:val="single"/>
            </w:rPr>
          </w:pPr>
        </w:p>
        <w:p w:rsidR="003015BC" w:rsidP="003015BC" w:rsidRDefault="003015BC" w14:paraId="49895743" w14:textId="77777777">
          <w:pPr>
            <w:jc w:val="right"/>
            <w:rPr>
              <w:rFonts w:ascii="Arial" w:hAnsi="Arial" w:cs="Arial"/>
              <w:b/>
              <w:u w:val="single"/>
            </w:rPr>
          </w:pPr>
        </w:p>
        <w:p w:rsidR="003015BC" w:rsidP="003015BC" w:rsidRDefault="003015BC" w14:paraId="61D72A32" w14:textId="77777777">
          <w:pPr>
            <w:jc w:val="right"/>
            <w:rPr>
              <w:rFonts w:ascii="Arial" w:hAnsi="Arial" w:cs="Arial"/>
              <w:b/>
              <w:u w:val="single"/>
            </w:rPr>
          </w:pPr>
        </w:p>
        <w:p w:rsidR="00901AC2" w:rsidP="00901AC2" w:rsidRDefault="00901AC2" w14:paraId="220A69FD" w14:textId="0490CF81">
          <w:pPr>
            <w:jc w:val="right"/>
            <w:rPr>
              <w:rFonts w:ascii="Arial" w:hAnsi="Arial" w:cs="Arial"/>
              <w:b/>
              <w:u w:val="single"/>
            </w:rPr>
          </w:pPr>
          <w:r w:rsidRPr="00901AC2">
            <w:rPr>
              <w:rFonts w:ascii="Arial" w:hAnsi="Arial" w:cs="Arial"/>
              <w:b/>
              <w:noProof/>
            </w:rPr>
            <w:drawing>
              <wp:inline distT="0" distB="0" distL="0" distR="0" wp14:anchorId="16E51F60" wp14:editId="6EF1766C">
                <wp:extent cx="2225615" cy="294147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gotiation-influenc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37643" cy="2957367"/>
                        </a:xfrm>
                        <a:prstGeom prst="rect">
                          <a:avLst/>
                        </a:prstGeom>
                      </pic:spPr>
                    </pic:pic>
                  </a:graphicData>
                </a:graphic>
              </wp:inline>
            </w:drawing>
          </w:r>
        </w:p>
      </w:sdtContent>
    </w:sdt>
    <w:bookmarkStart w:name="_Toc41320447" w:displacedByCustomXml="prev" w:id="4"/>
    <w:p w:rsidR="003015BC" w:rsidP="00901AC2" w:rsidRDefault="00012D86" w14:paraId="272BF2A9" w14:textId="64AEA8DE">
      <w:pPr>
        <w:spacing w:line="360" w:lineRule="auto"/>
        <w:jc w:val="both"/>
        <w:rPr>
          <w:rFonts w:ascii="Arial" w:hAnsi="Arial" w:cs="Arial"/>
          <w:color w:val="C45911" w:themeColor="accent2" w:themeShade="BF"/>
          <w:sz w:val="36"/>
          <w:szCs w:val="36"/>
          <w:u w:val="single"/>
        </w:rPr>
      </w:pPr>
      <w:r w:rsidRPr="00901AC2">
        <w:rPr>
          <w:rFonts w:ascii="Arial" w:hAnsi="Arial" w:cs="Arial"/>
          <w:color w:val="C45911" w:themeColor="accent2" w:themeShade="BF"/>
          <w:sz w:val="36"/>
          <w:szCs w:val="36"/>
          <w:u w:val="single"/>
        </w:rPr>
        <w:lastRenderedPageBreak/>
        <w:t>Trainer Notes</w:t>
      </w:r>
      <w:bookmarkEnd w:id="4"/>
    </w:p>
    <w:p w:rsidR="007F40D1" w:rsidP="00901AC2" w:rsidRDefault="007F40D1" w14:paraId="1B9147FC" w14:textId="2F834146">
      <w:pPr>
        <w:spacing w:line="360" w:lineRule="auto"/>
        <w:jc w:val="both"/>
        <w:rPr>
          <w:rFonts w:ascii="Arial" w:hAnsi="Arial" w:cs="Arial"/>
          <w:color w:val="C45911" w:themeColor="accent2" w:themeShade="BF"/>
          <w:sz w:val="36"/>
          <w:szCs w:val="36"/>
          <w:u w:val="single"/>
        </w:rPr>
      </w:pPr>
    </w:p>
    <w:p w:rsidRPr="00901AC2" w:rsidR="003015BC" w:rsidP="00901AC2" w:rsidRDefault="003015BC" w14:paraId="3074EFF8" w14:textId="1126C5B4">
      <w:pPr>
        <w:spacing w:line="360" w:lineRule="auto"/>
        <w:jc w:val="both"/>
        <w:rPr>
          <w:rFonts w:ascii="Arial" w:hAnsi="Arial" w:cs="Arial"/>
        </w:rPr>
      </w:pPr>
    </w:p>
    <w:p w:rsidRPr="00901AC2" w:rsidR="00E84FBC" w:rsidP="00901AC2" w:rsidRDefault="00012D86" w14:paraId="0B631DAC" w14:textId="77777777">
      <w:pPr>
        <w:pStyle w:val="BodyText"/>
        <w:spacing w:line="360" w:lineRule="auto"/>
        <w:jc w:val="both"/>
        <w:rPr>
          <w:rFonts w:ascii="Arial" w:hAnsi="Arial" w:cs="Arial"/>
        </w:rPr>
      </w:pPr>
      <w:r w:rsidRPr="00901AC2">
        <w:rPr>
          <w:rFonts w:ascii="Arial" w:hAnsi="Arial" w:cs="Arial"/>
        </w:rPr>
        <w:t>This document is designed to assist you in delivering the learning session “It’s all in your head – An Introduction to Negotiation and Skill Building.</w:t>
      </w:r>
    </w:p>
    <w:p w:rsidRPr="00901AC2" w:rsidR="00E84FBC" w:rsidP="00901AC2" w:rsidRDefault="00012D86" w14:paraId="1FAB1502" w14:textId="002DAD4B">
      <w:pPr>
        <w:pStyle w:val="BodyText"/>
        <w:spacing w:line="360" w:lineRule="auto"/>
        <w:jc w:val="both"/>
        <w:rPr>
          <w:rFonts w:ascii="Arial" w:hAnsi="Arial" w:cs="Arial"/>
        </w:rPr>
      </w:pPr>
      <w:r w:rsidRPr="00901AC2">
        <w:rPr>
          <w:rFonts w:ascii="Arial" w:hAnsi="Arial" w:cs="Arial"/>
        </w:rPr>
        <w:t xml:space="preserve">There are </w:t>
      </w:r>
      <w:r w:rsidRPr="00901AC2" w:rsidR="00FA31EC">
        <w:rPr>
          <w:rFonts w:ascii="Arial" w:hAnsi="Arial" w:cs="Arial"/>
        </w:rPr>
        <w:t>several</w:t>
      </w:r>
      <w:r w:rsidRPr="00901AC2">
        <w:rPr>
          <w:rFonts w:ascii="Arial" w:hAnsi="Arial" w:cs="Arial"/>
        </w:rPr>
        <w:t xml:space="preserve"> key points displayed to your learners within the presentation. This sheet is designed to support the presentation. Each point has been researched and referenced for further reading opportunities.</w:t>
      </w:r>
    </w:p>
    <w:p w:rsidRPr="00901AC2" w:rsidR="00E84FBC" w:rsidP="00901AC2" w:rsidRDefault="00012D86" w14:paraId="7CE41406" w14:textId="70BA283F">
      <w:pPr>
        <w:pStyle w:val="BodyText"/>
        <w:spacing w:line="360" w:lineRule="auto"/>
        <w:jc w:val="both"/>
        <w:rPr>
          <w:rFonts w:ascii="Arial" w:hAnsi="Arial" w:cs="Arial"/>
        </w:rPr>
      </w:pPr>
      <w:r w:rsidRPr="00901AC2">
        <w:rPr>
          <w:rFonts w:ascii="Arial" w:hAnsi="Arial" w:cs="Arial"/>
        </w:rPr>
        <w:t xml:space="preserve">We recommend a run through of the presentation before delivery, </w:t>
      </w:r>
      <w:r w:rsidRPr="00901AC2" w:rsidR="00FA31EC">
        <w:rPr>
          <w:rFonts w:ascii="Arial" w:hAnsi="Arial" w:cs="Arial"/>
        </w:rPr>
        <w:t>to</w:t>
      </w:r>
      <w:r w:rsidRPr="00901AC2">
        <w:rPr>
          <w:rFonts w:ascii="Arial" w:hAnsi="Arial" w:cs="Arial"/>
        </w:rPr>
        <w:t xml:space="preserve"> get a feel for where the extra content is best delivered. </w:t>
      </w:r>
    </w:p>
    <w:p w:rsidR="00E84FBC" w:rsidP="00901AC2" w:rsidRDefault="00012D86" w14:paraId="52CB2386" w14:textId="5D7CAE29">
      <w:pPr>
        <w:pStyle w:val="BodyText"/>
        <w:spacing w:line="360" w:lineRule="auto"/>
        <w:jc w:val="both"/>
        <w:rPr>
          <w:rFonts w:ascii="Arial" w:hAnsi="Arial" w:cs="Arial"/>
        </w:rPr>
      </w:pPr>
      <w:r w:rsidRPr="00901AC2">
        <w:rPr>
          <w:rFonts w:ascii="Arial" w:hAnsi="Arial" w:cs="Arial"/>
        </w:rPr>
        <w:t>This presentation uses Prezi for maximum engagement. To use Prezi, simply click the &gt; arrow at the bottom of the screen to progress forward and &lt; to go backwards.</w:t>
      </w:r>
    </w:p>
    <w:p w:rsidR="007F40D1" w:rsidP="00901AC2" w:rsidRDefault="007F40D1" w14:paraId="13324B97" w14:textId="0B8A9A87">
      <w:pPr>
        <w:pStyle w:val="BodyText"/>
        <w:spacing w:line="360" w:lineRule="auto"/>
        <w:jc w:val="both"/>
        <w:rPr>
          <w:rFonts w:ascii="Arial" w:hAnsi="Arial" w:cs="Arial"/>
        </w:rPr>
      </w:pPr>
    </w:p>
    <w:p w:rsidRPr="00901AC2" w:rsidR="007F40D1" w:rsidP="00901AC2" w:rsidRDefault="007F40D1" w14:paraId="5F56E922" w14:textId="3D8E3C13">
      <w:pPr>
        <w:pStyle w:val="BodyText"/>
        <w:spacing w:line="360" w:lineRule="auto"/>
        <w:jc w:val="both"/>
        <w:rPr>
          <w:rFonts w:ascii="Arial" w:hAnsi="Arial" w:cs="Arial"/>
        </w:rPr>
      </w:pPr>
      <w:r w:rsidRPr="46369835" w:rsidR="007F40D1">
        <w:rPr>
          <w:rFonts w:ascii="Arial" w:hAnsi="Arial" w:cs="Arial"/>
        </w:rPr>
        <w:t xml:space="preserve">The </w:t>
      </w:r>
      <w:r w:rsidRPr="46369835" w:rsidR="548BA34F">
        <w:rPr>
          <w:rFonts w:ascii="Arial" w:hAnsi="Arial" w:cs="Arial"/>
        </w:rPr>
        <w:t>p</w:t>
      </w:r>
      <w:r w:rsidRPr="46369835" w:rsidR="007F40D1">
        <w:rPr>
          <w:rFonts w:ascii="Arial" w:hAnsi="Arial" w:cs="Arial"/>
        </w:rPr>
        <w:t>resentation can be found at:</w:t>
      </w:r>
      <w:r w:rsidRPr="46369835" w:rsidR="295489DE">
        <w:rPr>
          <w:rFonts w:ascii="Arial" w:hAnsi="Arial" w:cs="Arial"/>
        </w:rPr>
        <w:t xml:space="preserve"> https://prezi.com/view/UTEhZiCQemfx7JthrHff/</w:t>
      </w:r>
    </w:p>
    <w:p w:rsidRPr="00901AC2" w:rsidR="00E84FBC" w:rsidP="00901AC2" w:rsidRDefault="00E84FBC" w14:paraId="672A6659" w14:textId="77777777">
      <w:pPr>
        <w:pStyle w:val="BodyText"/>
        <w:spacing w:line="360" w:lineRule="auto"/>
        <w:jc w:val="both"/>
        <w:rPr>
          <w:rFonts w:ascii="Arial" w:hAnsi="Arial" w:cs="Arial"/>
        </w:rPr>
      </w:pPr>
    </w:p>
    <w:p w:rsidRPr="00901AC2" w:rsidR="00100119" w:rsidP="00901AC2" w:rsidRDefault="00100119" w14:paraId="47356D21" w14:textId="63787F95">
      <w:pPr>
        <w:spacing w:line="360" w:lineRule="auto"/>
        <w:jc w:val="both"/>
        <w:rPr>
          <w:rFonts w:ascii="Arial" w:hAnsi="Arial" w:cs="Arial"/>
          <w:b/>
          <w:u w:val="single"/>
        </w:rPr>
      </w:pPr>
      <w:r w:rsidRPr="00901AC2">
        <w:rPr>
          <w:rFonts w:ascii="Arial" w:hAnsi="Arial" w:cs="Arial"/>
          <w:b/>
          <w:u w:val="single"/>
        </w:rPr>
        <w:br w:type="page"/>
      </w:r>
    </w:p>
    <w:p w:rsidRPr="00901AC2" w:rsidR="00E84FBC" w:rsidP="00901AC2" w:rsidRDefault="00012D86" w14:paraId="3E7A9F1C" w14:textId="094F6DD6">
      <w:pPr>
        <w:pStyle w:val="Heading1"/>
        <w:spacing w:line="360" w:lineRule="auto"/>
        <w:jc w:val="both"/>
        <w:rPr>
          <w:rFonts w:ascii="Arial" w:hAnsi="Arial" w:cs="Arial"/>
          <w:color w:val="C45911" w:themeColor="accent2" w:themeShade="BF"/>
          <w:sz w:val="36"/>
          <w:szCs w:val="36"/>
          <w:u w:val="single"/>
        </w:rPr>
      </w:pPr>
      <w:bookmarkStart w:name="_Toc41320448" w:id="5"/>
      <w:r w:rsidRPr="00901AC2">
        <w:rPr>
          <w:rFonts w:ascii="Arial" w:hAnsi="Arial" w:cs="Arial"/>
          <w:color w:val="C45911" w:themeColor="accent2" w:themeShade="BF"/>
          <w:sz w:val="36"/>
          <w:szCs w:val="36"/>
          <w:u w:val="single"/>
        </w:rPr>
        <w:lastRenderedPageBreak/>
        <w:t>Introduction</w:t>
      </w:r>
      <w:bookmarkEnd w:id="5"/>
    </w:p>
    <w:p w:rsidRPr="00901AC2" w:rsidR="007D6760" w:rsidP="00901AC2" w:rsidRDefault="007D6760" w14:paraId="2D950810" w14:textId="77777777">
      <w:pPr>
        <w:pStyle w:val="BodyText"/>
        <w:spacing w:line="360" w:lineRule="auto"/>
        <w:jc w:val="both"/>
        <w:rPr>
          <w:rFonts w:ascii="Arial" w:hAnsi="Arial" w:cs="Arial"/>
        </w:rPr>
      </w:pPr>
    </w:p>
    <w:p w:rsidRPr="00901AC2" w:rsidR="00901AC2" w:rsidP="00901AC2" w:rsidRDefault="00901AC2" w14:paraId="5E0E95EB" w14:textId="77777777">
      <w:pPr>
        <w:spacing w:line="360" w:lineRule="auto"/>
        <w:jc w:val="both"/>
        <w:rPr>
          <w:rFonts w:ascii="Arial" w:hAnsi="Arial" w:cs="Arial"/>
        </w:rPr>
      </w:pPr>
    </w:p>
    <w:p w:rsidRPr="00901AC2" w:rsidR="00901AC2" w:rsidP="00901AC2" w:rsidRDefault="00901AC2" w14:paraId="709A41DE" w14:textId="1C3CC0E8">
      <w:pPr>
        <w:spacing w:line="360" w:lineRule="auto"/>
        <w:jc w:val="both"/>
        <w:rPr>
          <w:rFonts w:ascii="Arial" w:hAnsi="Arial" w:cs="Arial"/>
        </w:rPr>
      </w:pPr>
      <w:r w:rsidRPr="00901AC2">
        <w:rPr>
          <w:rFonts w:ascii="Arial" w:hAnsi="Arial" w:cs="Arial"/>
        </w:rPr>
        <w:t xml:space="preserve">Whether in a business environment or in personal life, negotiating and influencing play a key role. It is undeniable that some are better than others at getting what they want with less loss involvement on their part (Fisher </w:t>
      </w:r>
      <w:r w:rsidRPr="00901AC2">
        <w:rPr>
          <w:rFonts w:ascii="Arial" w:hAnsi="Arial" w:cs="Arial"/>
          <w:i/>
          <w:iCs/>
        </w:rPr>
        <w:t>et al</w:t>
      </w:r>
      <w:r w:rsidRPr="00901AC2">
        <w:rPr>
          <w:rFonts w:ascii="Arial" w:hAnsi="Arial" w:cs="Arial"/>
        </w:rPr>
        <w:t xml:space="preserve">, 2011). </w:t>
      </w:r>
    </w:p>
    <w:p w:rsidRPr="00901AC2" w:rsidR="00901AC2" w:rsidP="00901AC2" w:rsidRDefault="00901AC2" w14:paraId="61C144CB" w14:textId="4E7908A5">
      <w:pPr>
        <w:spacing w:line="360" w:lineRule="auto"/>
        <w:jc w:val="both"/>
        <w:rPr>
          <w:rFonts w:ascii="Arial" w:hAnsi="Arial" w:cs="Arial"/>
        </w:rPr>
      </w:pPr>
    </w:p>
    <w:p w:rsidRPr="00901AC2" w:rsidR="00901AC2" w:rsidP="00901AC2" w:rsidRDefault="00901AC2" w14:paraId="144D872C" w14:textId="545AD0AF">
      <w:pPr>
        <w:spacing w:line="360" w:lineRule="auto"/>
        <w:jc w:val="both"/>
        <w:rPr>
          <w:rFonts w:ascii="Arial" w:hAnsi="Arial" w:cs="Arial"/>
        </w:rPr>
      </w:pPr>
      <w:r w:rsidRPr="00901AC2">
        <w:rPr>
          <w:rFonts w:ascii="Arial" w:hAnsi="Arial" w:cs="Arial"/>
        </w:rPr>
        <w:t>While the two are separate skills, they are intertwined, as you need good influencing skills to be a successful negotiator (Coffin, 2018).</w:t>
      </w:r>
    </w:p>
    <w:p w:rsidRPr="00901AC2" w:rsidR="00901AC2" w:rsidP="00901AC2" w:rsidRDefault="00901AC2" w14:paraId="3B04AC1B" w14:textId="3D4B5C2E">
      <w:pPr>
        <w:spacing w:line="360" w:lineRule="auto"/>
        <w:jc w:val="both"/>
        <w:rPr>
          <w:rFonts w:ascii="Arial" w:hAnsi="Arial" w:cs="Arial"/>
        </w:rPr>
      </w:pPr>
    </w:p>
    <w:p w:rsidRPr="00901AC2" w:rsidR="00901AC2" w:rsidP="00901AC2" w:rsidRDefault="00901AC2" w14:paraId="6A44F3A0" w14:textId="04776BE7">
      <w:pPr>
        <w:spacing w:line="360" w:lineRule="auto"/>
        <w:jc w:val="both"/>
        <w:rPr>
          <w:rFonts w:ascii="Arial" w:hAnsi="Arial" w:cs="Arial"/>
        </w:rPr>
      </w:pPr>
      <w:r w:rsidRPr="00901AC2">
        <w:rPr>
          <w:rFonts w:ascii="Arial" w:hAnsi="Arial" w:cs="Arial"/>
        </w:rPr>
        <w:t>To increase an individual skill sin both areas, this lesson has been set up to:</w:t>
      </w:r>
    </w:p>
    <w:p w:rsidRPr="00901AC2" w:rsidR="00901AC2" w:rsidP="00901AC2" w:rsidRDefault="00901AC2" w14:paraId="5AF3E1DB" w14:textId="592C70A3">
      <w:pPr>
        <w:spacing w:line="360" w:lineRule="auto"/>
        <w:jc w:val="both"/>
        <w:rPr>
          <w:rFonts w:ascii="Arial" w:hAnsi="Arial" w:cs="Arial"/>
        </w:rPr>
      </w:pPr>
    </w:p>
    <w:p w:rsidRPr="00901AC2" w:rsidR="00901AC2" w:rsidP="00901AC2" w:rsidRDefault="00901AC2" w14:paraId="18EA1481" w14:textId="2D9F30F8">
      <w:pPr>
        <w:pStyle w:val="ListParagraph"/>
        <w:numPr>
          <w:ilvl w:val="0"/>
          <w:numId w:val="15"/>
        </w:numPr>
        <w:spacing w:line="360" w:lineRule="auto"/>
        <w:jc w:val="both"/>
        <w:rPr>
          <w:rFonts w:ascii="Arial" w:hAnsi="Arial" w:cs="Arial"/>
        </w:rPr>
      </w:pPr>
      <w:r w:rsidRPr="00901AC2">
        <w:rPr>
          <w:rFonts w:ascii="Arial" w:hAnsi="Arial" w:cs="Arial"/>
        </w:rPr>
        <w:t>Explain the RADPAC model for negotiation to provide the framework of the concept, along with pro’s and con’s</w:t>
      </w:r>
    </w:p>
    <w:p w:rsidRPr="00901AC2" w:rsidR="00901AC2" w:rsidP="00901AC2" w:rsidRDefault="00901AC2" w14:paraId="0F9F75A4" w14:textId="1DCE45EF">
      <w:pPr>
        <w:pStyle w:val="ListParagraph"/>
        <w:numPr>
          <w:ilvl w:val="0"/>
          <w:numId w:val="15"/>
        </w:numPr>
        <w:spacing w:line="360" w:lineRule="auto"/>
        <w:jc w:val="both"/>
        <w:rPr>
          <w:rFonts w:ascii="Arial" w:hAnsi="Arial" w:cs="Arial"/>
        </w:rPr>
      </w:pPr>
      <w:r w:rsidRPr="00901AC2">
        <w:rPr>
          <w:rFonts w:ascii="Arial" w:hAnsi="Arial" w:cs="Arial"/>
        </w:rPr>
        <w:t>Explain the Push-Pull model for influencing to provide an understanding of the framework, along with pro’s and con’s</w:t>
      </w:r>
    </w:p>
    <w:p w:rsidRPr="00901AC2" w:rsidR="00901AC2" w:rsidP="00901AC2" w:rsidRDefault="00901AC2" w14:paraId="0D5DA018" w14:textId="18DF6EAB">
      <w:pPr>
        <w:pStyle w:val="ListParagraph"/>
        <w:numPr>
          <w:ilvl w:val="0"/>
          <w:numId w:val="15"/>
        </w:numPr>
        <w:spacing w:line="360" w:lineRule="auto"/>
        <w:jc w:val="both"/>
        <w:rPr>
          <w:rFonts w:ascii="Arial" w:hAnsi="Arial" w:cs="Arial"/>
        </w:rPr>
      </w:pPr>
      <w:r w:rsidRPr="00901AC2">
        <w:rPr>
          <w:rFonts w:ascii="Arial" w:hAnsi="Arial" w:cs="Arial"/>
        </w:rPr>
        <w:t>Develop an individual’s skills in these areas in the form of a learning game</w:t>
      </w:r>
    </w:p>
    <w:p w:rsidRPr="00901AC2" w:rsidR="00901AC2" w:rsidP="00901AC2" w:rsidRDefault="00901AC2" w14:paraId="4EA54673" w14:textId="66DC9C02">
      <w:pPr>
        <w:pStyle w:val="ListParagraph"/>
        <w:numPr>
          <w:ilvl w:val="0"/>
          <w:numId w:val="15"/>
        </w:numPr>
        <w:spacing w:line="360" w:lineRule="auto"/>
        <w:jc w:val="both"/>
        <w:rPr>
          <w:rFonts w:ascii="Arial" w:hAnsi="Arial" w:cs="Arial"/>
        </w:rPr>
      </w:pPr>
      <w:r w:rsidRPr="00901AC2">
        <w:rPr>
          <w:rFonts w:ascii="Arial" w:hAnsi="Arial" w:cs="Arial"/>
        </w:rPr>
        <w:t>Allow the learners to apply their knowledge to scenarios based on the business world</w:t>
      </w:r>
    </w:p>
    <w:p w:rsidRPr="00901AC2" w:rsidR="00901AC2" w:rsidP="00901AC2" w:rsidRDefault="00901AC2" w14:paraId="3859F8A1" w14:textId="444CD77C">
      <w:pPr>
        <w:pStyle w:val="ListParagraph"/>
        <w:numPr>
          <w:ilvl w:val="0"/>
          <w:numId w:val="15"/>
        </w:numPr>
        <w:spacing w:line="360" w:lineRule="auto"/>
        <w:jc w:val="both"/>
        <w:rPr>
          <w:rFonts w:ascii="Arial" w:hAnsi="Arial" w:cs="Arial"/>
        </w:rPr>
      </w:pPr>
      <w:r w:rsidRPr="00901AC2">
        <w:rPr>
          <w:rFonts w:ascii="Arial" w:hAnsi="Arial" w:cs="Arial"/>
        </w:rPr>
        <w:t>Wrap up with questions to assess the learners experience in the lesson</w:t>
      </w:r>
    </w:p>
    <w:p w:rsidRPr="00901AC2" w:rsidR="00901AC2" w:rsidP="00901AC2" w:rsidRDefault="00901AC2" w14:paraId="0F58C884" w14:textId="77777777">
      <w:pPr>
        <w:pStyle w:val="ListParagraph"/>
        <w:spacing w:line="360" w:lineRule="auto"/>
        <w:jc w:val="both"/>
        <w:rPr>
          <w:rFonts w:ascii="Arial" w:hAnsi="Arial" w:cs="Arial"/>
        </w:rPr>
      </w:pPr>
    </w:p>
    <w:p w:rsidRPr="00901AC2" w:rsidR="00901AC2" w:rsidP="00901AC2" w:rsidRDefault="00901AC2" w14:paraId="2D7555F6" w14:textId="77777777">
      <w:pPr>
        <w:pStyle w:val="BodyText"/>
        <w:spacing w:line="360" w:lineRule="auto"/>
        <w:jc w:val="both"/>
        <w:rPr>
          <w:rFonts w:ascii="Arial" w:hAnsi="Arial" w:cs="Arial"/>
        </w:rPr>
      </w:pPr>
    </w:p>
    <w:p w:rsidRPr="00901AC2" w:rsidR="007D6760" w:rsidP="00901AC2" w:rsidRDefault="007D6760" w14:paraId="7A3EB700" w14:textId="52FF84B8">
      <w:pPr>
        <w:pStyle w:val="BodyText"/>
        <w:spacing w:line="360" w:lineRule="auto"/>
        <w:jc w:val="both"/>
        <w:rPr>
          <w:rFonts w:ascii="Arial" w:hAnsi="Arial" w:cs="Arial"/>
        </w:rPr>
      </w:pPr>
    </w:p>
    <w:p w:rsidRPr="00901AC2" w:rsidR="007D6760" w:rsidP="00901AC2" w:rsidRDefault="007D6760" w14:paraId="2F935B4A" w14:textId="77777777">
      <w:pPr>
        <w:pStyle w:val="BodyText"/>
        <w:spacing w:line="360" w:lineRule="auto"/>
        <w:jc w:val="both"/>
        <w:rPr>
          <w:rFonts w:ascii="Arial" w:hAnsi="Arial" w:cs="Arial"/>
        </w:rPr>
      </w:pPr>
    </w:p>
    <w:p w:rsidRPr="00901AC2" w:rsidR="007D6760" w:rsidP="00901AC2" w:rsidRDefault="007D6760" w14:paraId="315E281C" w14:textId="77777777">
      <w:pPr>
        <w:pStyle w:val="BodyText"/>
        <w:spacing w:line="360" w:lineRule="auto"/>
        <w:jc w:val="both"/>
        <w:rPr>
          <w:rFonts w:ascii="Arial" w:hAnsi="Arial" w:cs="Arial"/>
        </w:rPr>
      </w:pPr>
    </w:p>
    <w:p w:rsidRPr="00901AC2" w:rsidR="007D6760" w:rsidP="00901AC2" w:rsidRDefault="007D6760" w14:paraId="133A6E45" w14:textId="77777777">
      <w:pPr>
        <w:pStyle w:val="BodyText"/>
        <w:spacing w:line="360" w:lineRule="auto"/>
        <w:jc w:val="both"/>
        <w:rPr>
          <w:rFonts w:ascii="Arial" w:hAnsi="Arial" w:cs="Arial"/>
        </w:rPr>
      </w:pPr>
    </w:p>
    <w:p w:rsidRPr="00901AC2" w:rsidR="007D6760" w:rsidP="00901AC2" w:rsidRDefault="007D6760" w14:paraId="2CE19CDC" w14:textId="77777777">
      <w:pPr>
        <w:pStyle w:val="BodyText"/>
        <w:spacing w:line="360" w:lineRule="auto"/>
        <w:jc w:val="both"/>
        <w:rPr>
          <w:rFonts w:ascii="Arial" w:hAnsi="Arial" w:cs="Arial"/>
        </w:rPr>
      </w:pPr>
    </w:p>
    <w:p w:rsidRPr="00901AC2" w:rsidR="007D6760" w:rsidP="00901AC2" w:rsidRDefault="007D6760" w14:paraId="74DA64E9" w14:textId="77777777">
      <w:pPr>
        <w:pStyle w:val="BodyText"/>
        <w:spacing w:line="360" w:lineRule="auto"/>
        <w:jc w:val="both"/>
        <w:rPr>
          <w:rFonts w:ascii="Arial" w:hAnsi="Arial" w:cs="Arial"/>
        </w:rPr>
      </w:pPr>
    </w:p>
    <w:p w:rsidRPr="00901AC2" w:rsidR="007D6760" w:rsidP="00901AC2" w:rsidRDefault="007D6760" w14:paraId="2FC05B07" w14:textId="77777777">
      <w:pPr>
        <w:pStyle w:val="BodyText"/>
        <w:spacing w:line="360" w:lineRule="auto"/>
        <w:jc w:val="both"/>
        <w:rPr>
          <w:rFonts w:ascii="Arial" w:hAnsi="Arial" w:cs="Arial"/>
        </w:rPr>
      </w:pPr>
    </w:p>
    <w:p w:rsidRPr="00901AC2" w:rsidR="007D6760" w:rsidP="00901AC2" w:rsidRDefault="007D6760" w14:paraId="64D60A08" w14:textId="77777777">
      <w:pPr>
        <w:pStyle w:val="BodyText"/>
        <w:spacing w:line="360" w:lineRule="auto"/>
        <w:jc w:val="both"/>
        <w:rPr>
          <w:rFonts w:ascii="Arial" w:hAnsi="Arial" w:cs="Arial"/>
        </w:rPr>
      </w:pPr>
    </w:p>
    <w:p w:rsidRPr="00901AC2" w:rsidR="007D6760" w:rsidP="00901AC2" w:rsidRDefault="007D6760" w14:paraId="2EF9D5D0" w14:textId="77777777">
      <w:pPr>
        <w:pStyle w:val="BodyText"/>
        <w:spacing w:line="360" w:lineRule="auto"/>
        <w:jc w:val="both"/>
        <w:rPr>
          <w:rFonts w:ascii="Arial" w:hAnsi="Arial" w:cs="Arial"/>
        </w:rPr>
      </w:pPr>
    </w:p>
    <w:p w:rsidRPr="00901AC2" w:rsidR="00E84FBC" w:rsidP="00901AC2" w:rsidRDefault="48CC4059" w14:paraId="073BEED1" w14:textId="5FA8E79D">
      <w:pPr>
        <w:pStyle w:val="BodyText"/>
        <w:spacing w:line="360" w:lineRule="auto"/>
        <w:jc w:val="both"/>
        <w:rPr>
          <w:rFonts w:ascii="Arial" w:hAnsi="Arial" w:cs="Arial"/>
        </w:rPr>
      </w:pPr>
      <w:r w:rsidRPr="00901AC2">
        <w:rPr>
          <w:rFonts w:ascii="Arial" w:hAnsi="Arial" w:cs="Arial"/>
        </w:rPr>
        <w:lastRenderedPageBreak/>
        <w:t xml:space="preserve">The presentation itself is called “It’s all in your head” as you need no other tool to learn how to influence and negotiate in a successful manner. </w:t>
      </w:r>
    </w:p>
    <w:p w:rsidRPr="00901AC2" w:rsidR="00E84FBC" w:rsidP="00901AC2" w:rsidRDefault="48CC4059" w14:paraId="348C8706" w14:textId="2857938A">
      <w:pPr>
        <w:pStyle w:val="BodyText"/>
        <w:numPr>
          <w:ilvl w:val="0"/>
          <w:numId w:val="2"/>
        </w:numPr>
        <w:spacing w:line="360" w:lineRule="auto"/>
        <w:jc w:val="both"/>
        <w:rPr>
          <w:rFonts w:ascii="Arial" w:hAnsi="Arial" w:cs="Arial"/>
        </w:rPr>
      </w:pPr>
      <w:r w:rsidRPr="00901AC2">
        <w:rPr>
          <w:rFonts w:ascii="Arial" w:hAnsi="Arial" w:cs="Arial"/>
        </w:rPr>
        <w:t>Read aloud the objectives from the ‘objectives’ section of the presentation. Ensure that your learners understand the objectives that are on board.</w:t>
      </w:r>
    </w:p>
    <w:p w:rsidRPr="00901AC2" w:rsidR="00E84FBC" w:rsidP="00901AC2" w:rsidRDefault="48CC4059" w14:paraId="4691A5B5" w14:textId="1DF8A888">
      <w:pPr>
        <w:pStyle w:val="BodyText"/>
        <w:numPr>
          <w:ilvl w:val="0"/>
          <w:numId w:val="2"/>
        </w:numPr>
        <w:spacing w:line="360" w:lineRule="auto"/>
        <w:jc w:val="both"/>
        <w:rPr>
          <w:rFonts w:ascii="Arial" w:hAnsi="Arial" w:cs="Arial"/>
        </w:rPr>
      </w:pPr>
      <w:r w:rsidRPr="00901AC2">
        <w:rPr>
          <w:rFonts w:ascii="Arial" w:hAnsi="Arial" w:cs="Arial"/>
        </w:rPr>
        <w:t>Read aloud the ‘Definitions’ slide, before moving on to Negotiation to give an understanding as to what negotiations typically entail.</w:t>
      </w:r>
    </w:p>
    <w:p w:rsidRPr="00901AC2" w:rsidR="00C06886" w:rsidP="00901AC2" w:rsidRDefault="00C06886" w14:paraId="5FE4236D" w14:textId="77777777">
      <w:pPr>
        <w:spacing w:line="360" w:lineRule="auto"/>
        <w:jc w:val="both"/>
        <w:rPr>
          <w:rFonts w:ascii="Arial" w:hAnsi="Arial" w:cs="Arial"/>
          <w:b/>
          <w:u w:val="single"/>
        </w:rPr>
      </w:pPr>
      <w:r w:rsidRPr="00901AC2">
        <w:rPr>
          <w:rFonts w:ascii="Arial" w:hAnsi="Arial" w:cs="Arial"/>
          <w:b/>
          <w:u w:val="single"/>
        </w:rPr>
        <w:br w:type="page"/>
      </w:r>
    </w:p>
    <w:p w:rsidRPr="00901AC2" w:rsidR="003015BC" w:rsidP="00901AC2" w:rsidRDefault="003015BC" w14:paraId="373EF02E" w14:textId="799DE836">
      <w:pPr>
        <w:pStyle w:val="Heading1"/>
        <w:spacing w:line="360" w:lineRule="auto"/>
        <w:jc w:val="both"/>
        <w:rPr>
          <w:rFonts w:ascii="Arial" w:hAnsi="Arial" w:cs="Arial"/>
          <w:color w:val="C45911" w:themeColor="accent2" w:themeShade="BF"/>
          <w:sz w:val="36"/>
          <w:szCs w:val="36"/>
          <w:u w:val="single"/>
        </w:rPr>
      </w:pPr>
      <w:bookmarkStart w:name="_Toc41320449" w:id="6"/>
      <w:r w:rsidRPr="00901AC2">
        <w:rPr>
          <w:rFonts w:ascii="Arial" w:hAnsi="Arial" w:cs="Arial"/>
          <w:color w:val="C45911" w:themeColor="accent2" w:themeShade="BF"/>
          <w:sz w:val="36"/>
          <w:szCs w:val="36"/>
          <w:u w:val="single"/>
        </w:rPr>
        <w:lastRenderedPageBreak/>
        <w:t>Negotiation</w:t>
      </w:r>
      <w:bookmarkEnd w:id="6"/>
    </w:p>
    <w:p w:rsidRPr="00901AC2" w:rsidR="003015BC" w:rsidP="00901AC2" w:rsidRDefault="003015BC" w14:paraId="44FD2156" w14:textId="77777777">
      <w:pPr>
        <w:pStyle w:val="Heading2"/>
        <w:spacing w:line="360" w:lineRule="auto"/>
        <w:jc w:val="both"/>
        <w:rPr>
          <w:rFonts w:ascii="Arial" w:hAnsi="Arial" w:cs="Arial"/>
          <w:color w:val="C45911" w:themeColor="accent2" w:themeShade="BF"/>
          <w:u w:val="single"/>
        </w:rPr>
      </w:pPr>
    </w:p>
    <w:p w:rsidRPr="00901AC2" w:rsidR="00E84FBC" w:rsidP="00901AC2" w:rsidRDefault="00012D86" w14:paraId="0F36A7F2" w14:textId="39E262D1">
      <w:pPr>
        <w:pStyle w:val="Heading2"/>
        <w:spacing w:line="360" w:lineRule="auto"/>
        <w:jc w:val="both"/>
        <w:rPr>
          <w:rFonts w:ascii="Arial" w:hAnsi="Arial" w:cs="Arial"/>
          <w:color w:val="C45911" w:themeColor="accent2" w:themeShade="BF"/>
          <w:sz w:val="28"/>
          <w:szCs w:val="24"/>
          <w:u w:val="single"/>
        </w:rPr>
      </w:pPr>
      <w:bookmarkStart w:name="_Toc41320450" w:id="7"/>
      <w:r w:rsidRPr="00901AC2">
        <w:rPr>
          <w:rFonts w:ascii="Arial" w:hAnsi="Arial" w:cs="Arial"/>
          <w:color w:val="C45911" w:themeColor="accent2" w:themeShade="BF"/>
          <w:sz w:val="28"/>
          <w:szCs w:val="24"/>
          <w:u w:val="single"/>
        </w:rPr>
        <w:t>Definition of Negotiation</w:t>
      </w:r>
      <w:bookmarkEnd w:id="7"/>
    </w:p>
    <w:p w:rsidRPr="00901AC2" w:rsidR="003015BC" w:rsidP="00901AC2" w:rsidRDefault="003015BC" w14:paraId="3CF5C7DD" w14:textId="3C013E41">
      <w:pPr>
        <w:spacing w:line="360" w:lineRule="auto"/>
        <w:jc w:val="both"/>
        <w:rPr>
          <w:rFonts w:ascii="Arial" w:hAnsi="Arial" w:cs="Arial"/>
        </w:rPr>
      </w:pPr>
    </w:p>
    <w:p w:rsidRPr="00901AC2" w:rsidR="003015BC" w:rsidP="00901AC2" w:rsidRDefault="003015BC" w14:paraId="16BE1CB5" w14:textId="77777777">
      <w:pPr>
        <w:spacing w:line="360" w:lineRule="auto"/>
        <w:jc w:val="both"/>
        <w:rPr>
          <w:rFonts w:ascii="Arial" w:hAnsi="Arial" w:cs="Arial"/>
        </w:rPr>
      </w:pPr>
    </w:p>
    <w:p w:rsidRPr="00901AC2" w:rsidR="00E84FBC" w:rsidP="00901AC2" w:rsidRDefault="00012D86" w14:paraId="21BFFD74" w14:textId="77777777">
      <w:pPr>
        <w:pStyle w:val="BodyText"/>
        <w:numPr>
          <w:ilvl w:val="0"/>
          <w:numId w:val="3"/>
        </w:numPr>
        <w:spacing w:line="360" w:lineRule="auto"/>
        <w:jc w:val="both"/>
        <w:rPr>
          <w:rFonts w:ascii="Arial" w:hAnsi="Arial" w:cs="Arial"/>
          <w:i/>
          <w:iCs/>
        </w:rPr>
      </w:pPr>
      <w:r w:rsidRPr="00901AC2">
        <w:rPr>
          <w:rFonts w:ascii="Arial" w:hAnsi="Arial" w:cs="Arial"/>
          <w:i/>
          <w:iCs/>
        </w:rPr>
        <w:t>Follow along the slide bullet points with these extra pieces of information to enrich the information given</w:t>
      </w:r>
    </w:p>
    <w:p w:rsidRPr="00901AC2" w:rsidR="00E84FBC" w:rsidP="00901AC2" w:rsidRDefault="00012D86" w14:paraId="5F50278E" w14:textId="77777777">
      <w:pPr>
        <w:pStyle w:val="BodyText"/>
        <w:numPr>
          <w:ilvl w:val="0"/>
          <w:numId w:val="4"/>
        </w:numPr>
        <w:spacing w:line="360" w:lineRule="auto"/>
        <w:jc w:val="both"/>
        <w:rPr>
          <w:rFonts w:ascii="Arial" w:hAnsi="Arial" w:cs="Arial"/>
        </w:rPr>
      </w:pPr>
      <w:r w:rsidRPr="00901AC2">
        <w:rPr>
          <w:rFonts w:ascii="Arial" w:hAnsi="Arial" w:cs="Arial"/>
        </w:rPr>
        <w:t xml:space="preserve">Negotiation is the reliance on communication to reach a mutually beneficial conclusion (Cao, et al, 2018, Dima, </w:t>
      </w:r>
      <w:proofErr w:type="spellStart"/>
      <w:r w:rsidRPr="00901AC2">
        <w:rPr>
          <w:rFonts w:ascii="Arial" w:hAnsi="Arial" w:cs="Arial"/>
        </w:rPr>
        <w:t>Vladutescu</w:t>
      </w:r>
      <w:proofErr w:type="spellEnd"/>
      <w:r w:rsidRPr="00901AC2">
        <w:rPr>
          <w:rFonts w:ascii="Arial" w:hAnsi="Arial" w:cs="Arial"/>
        </w:rPr>
        <w:t>, 2018).</w:t>
      </w:r>
    </w:p>
    <w:p w:rsidRPr="00901AC2" w:rsidR="00E84FBC" w:rsidP="00901AC2" w:rsidRDefault="00012D86" w14:paraId="38656889" w14:textId="77777777">
      <w:pPr>
        <w:pStyle w:val="BodyText"/>
        <w:numPr>
          <w:ilvl w:val="0"/>
          <w:numId w:val="4"/>
        </w:numPr>
        <w:spacing w:line="360" w:lineRule="auto"/>
        <w:jc w:val="both"/>
        <w:rPr>
          <w:rFonts w:ascii="Arial" w:hAnsi="Arial" w:cs="Arial"/>
        </w:rPr>
      </w:pPr>
      <w:r w:rsidRPr="00901AC2">
        <w:rPr>
          <w:rFonts w:ascii="Arial" w:hAnsi="Arial" w:cs="Arial"/>
        </w:rPr>
        <w:t xml:space="preserve">In plainer terms, according to the authors of </w:t>
      </w:r>
      <w:r w:rsidRPr="00901AC2">
        <w:rPr>
          <w:rFonts w:ascii="Arial" w:hAnsi="Arial" w:cs="Arial"/>
          <w:i/>
        </w:rPr>
        <w:t>Getting to Yes, n</w:t>
      </w:r>
      <w:r w:rsidRPr="00901AC2">
        <w:rPr>
          <w:rFonts w:ascii="Arial" w:hAnsi="Arial" w:cs="Arial"/>
        </w:rPr>
        <w:t xml:space="preserve">egotiation can be described as a “back-and-forth communication designed to reach an agreement when you and the other side have some interests that are shared and others that are opposed.” (Fisher and </w:t>
      </w:r>
      <w:proofErr w:type="spellStart"/>
      <w:r w:rsidRPr="00901AC2">
        <w:rPr>
          <w:rFonts w:ascii="Arial" w:hAnsi="Arial" w:cs="Arial"/>
        </w:rPr>
        <w:t>Ury</w:t>
      </w:r>
      <w:proofErr w:type="spellEnd"/>
      <w:r w:rsidRPr="00901AC2">
        <w:rPr>
          <w:rFonts w:ascii="Arial" w:hAnsi="Arial" w:cs="Arial"/>
        </w:rPr>
        <w:t>, 1981)</w:t>
      </w:r>
    </w:p>
    <w:p w:rsidRPr="00901AC2" w:rsidR="00E84FBC" w:rsidP="00901AC2" w:rsidRDefault="7DB61717" w14:paraId="37B1BB2D" w14:textId="2F73B968">
      <w:pPr>
        <w:pStyle w:val="BodyText"/>
        <w:numPr>
          <w:ilvl w:val="0"/>
          <w:numId w:val="4"/>
        </w:numPr>
        <w:spacing w:line="360" w:lineRule="auto"/>
        <w:jc w:val="both"/>
        <w:rPr>
          <w:rFonts w:ascii="Arial" w:hAnsi="Arial" w:cs="Arial"/>
        </w:rPr>
      </w:pPr>
      <w:r w:rsidRPr="00901AC2">
        <w:rPr>
          <w:rFonts w:ascii="Arial" w:hAnsi="Arial" w:cs="Arial"/>
        </w:rPr>
        <w:t xml:space="preserve">Most people are </w:t>
      </w:r>
      <w:r w:rsidRPr="00901AC2">
        <w:rPr>
          <w:rFonts w:ascii="Arial" w:hAnsi="Arial" w:cs="Arial"/>
          <w:b/>
          <w:bCs/>
        </w:rPr>
        <w:t>not</w:t>
      </w:r>
      <w:r w:rsidRPr="00901AC2">
        <w:rPr>
          <w:rFonts w:ascii="Arial" w:hAnsi="Arial" w:cs="Arial"/>
        </w:rPr>
        <w:t xml:space="preserve"> natural-born negotiators. However, research shows that through learning, </w:t>
      </w:r>
      <w:r w:rsidRPr="00901AC2" w:rsidR="00840929">
        <w:rPr>
          <w:rFonts w:ascii="Arial" w:hAnsi="Arial" w:cs="Arial"/>
        </w:rPr>
        <w:t>preparation,</w:t>
      </w:r>
      <w:r w:rsidRPr="00901AC2">
        <w:rPr>
          <w:rFonts w:ascii="Arial" w:hAnsi="Arial" w:cs="Arial"/>
        </w:rPr>
        <w:t xml:space="preserve"> and practice that most people have the potential to develop the ability (Nadler et al, 2003; Thompson, 2006).</w:t>
      </w:r>
    </w:p>
    <w:p w:rsidRPr="00901AC2" w:rsidR="00E84FBC" w:rsidP="00901AC2" w:rsidRDefault="00012D86" w14:paraId="0F34D470" w14:textId="5593EE3C">
      <w:pPr>
        <w:pStyle w:val="BodyText"/>
        <w:numPr>
          <w:ilvl w:val="0"/>
          <w:numId w:val="4"/>
        </w:numPr>
        <w:spacing w:line="360" w:lineRule="auto"/>
        <w:jc w:val="both"/>
        <w:rPr>
          <w:rFonts w:ascii="Arial" w:hAnsi="Arial" w:cs="Arial"/>
        </w:rPr>
      </w:pPr>
      <w:r w:rsidRPr="00901AC2">
        <w:rPr>
          <w:rFonts w:ascii="Arial" w:hAnsi="Arial" w:cs="Arial"/>
        </w:rPr>
        <w:t xml:space="preserve">Although there are many ways to negotiate, and situations to negotiate in – in this session we will be looking at the RADPAC model as it is </w:t>
      </w:r>
      <w:r w:rsidRPr="00901AC2" w:rsidR="00840929">
        <w:rPr>
          <w:rFonts w:ascii="Arial" w:hAnsi="Arial" w:cs="Arial"/>
        </w:rPr>
        <w:t>most used</w:t>
      </w:r>
      <w:r w:rsidRPr="00901AC2">
        <w:rPr>
          <w:rFonts w:ascii="Arial" w:hAnsi="Arial" w:cs="Arial"/>
        </w:rPr>
        <w:t xml:space="preserve"> in corporate and business settings.</w:t>
      </w:r>
    </w:p>
    <w:p w:rsidRPr="00901AC2" w:rsidR="00E84FBC" w:rsidP="00901AC2" w:rsidRDefault="48CC4059" w14:paraId="623F5AA5" w14:textId="2400616F">
      <w:pPr>
        <w:pStyle w:val="BodyText"/>
        <w:numPr>
          <w:ilvl w:val="0"/>
          <w:numId w:val="4"/>
        </w:numPr>
        <w:spacing w:line="360" w:lineRule="auto"/>
        <w:jc w:val="both"/>
        <w:rPr>
          <w:rFonts w:ascii="Arial" w:hAnsi="Arial" w:cs="Arial"/>
        </w:rPr>
      </w:pPr>
      <w:r w:rsidRPr="00901AC2">
        <w:rPr>
          <w:rFonts w:ascii="Arial" w:hAnsi="Arial" w:cs="Arial"/>
        </w:rPr>
        <w:t>Ask your learners – do any of them feel they are good at negotiation? Why? Perhaps even ask if there were any situations in which they felt like they had negotiated effectively.</w:t>
      </w:r>
    </w:p>
    <w:p w:rsidRPr="00901AC2" w:rsidR="007D6760" w:rsidP="00901AC2" w:rsidRDefault="007D6760" w14:paraId="022DDE1A" w14:textId="77777777">
      <w:pPr>
        <w:pStyle w:val="BodyText"/>
        <w:spacing w:line="360" w:lineRule="auto"/>
        <w:ind w:left="720"/>
        <w:jc w:val="both"/>
        <w:rPr>
          <w:rFonts w:ascii="Arial" w:hAnsi="Arial" w:cs="Arial"/>
          <w:b/>
          <w:bCs/>
        </w:rPr>
      </w:pPr>
    </w:p>
    <w:p w:rsidRPr="00901AC2" w:rsidR="007D6760" w:rsidP="00901AC2" w:rsidRDefault="007D6760" w14:paraId="1E0C5A41" w14:textId="77777777">
      <w:pPr>
        <w:pStyle w:val="BodyText"/>
        <w:spacing w:line="360" w:lineRule="auto"/>
        <w:ind w:left="720"/>
        <w:jc w:val="both"/>
        <w:rPr>
          <w:rFonts w:ascii="Arial" w:hAnsi="Arial" w:cs="Arial"/>
          <w:b/>
          <w:bCs/>
        </w:rPr>
      </w:pPr>
    </w:p>
    <w:p w:rsidRPr="00901AC2" w:rsidR="007D6760" w:rsidP="00901AC2" w:rsidRDefault="007D6760" w14:paraId="234D1917" w14:textId="77777777">
      <w:pPr>
        <w:pStyle w:val="BodyText"/>
        <w:spacing w:line="360" w:lineRule="auto"/>
        <w:ind w:left="720"/>
        <w:jc w:val="both"/>
        <w:rPr>
          <w:rFonts w:ascii="Arial" w:hAnsi="Arial" w:cs="Arial"/>
          <w:b/>
          <w:bCs/>
        </w:rPr>
      </w:pPr>
    </w:p>
    <w:p w:rsidRPr="00901AC2" w:rsidR="007D6760" w:rsidP="00901AC2" w:rsidRDefault="007D6760" w14:paraId="37C44040" w14:textId="77777777">
      <w:pPr>
        <w:pStyle w:val="BodyText"/>
        <w:spacing w:line="360" w:lineRule="auto"/>
        <w:ind w:left="720"/>
        <w:jc w:val="both"/>
        <w:rPr>
          <w:rFonts w:ascii="Arial" w:hAnsi="Arial" w:cs="Arial"/>
          <w:b/>
          <w:bCs/>
        </w:rPr>
      </w:pPr>
    </w:p>
    <w:p w:rsidRPr="00901AC2" w:rsidR="007D6760" w:rsidP="00901AC2" w:rsidRDefault="007D6760" w14:paraId="2FA79B51" w14:textId="77777777">
      <w:pPr>
        <w:pStyle w:val="BodyText"/>
        <w:spacing w:line="360" w:lineRule="auto"/>
        <w:ind w:left="720"/>
        <w:jc w:val="both"/>
        <w:rPr>
          <w:rFonts w:ascii="Arial" w:hAnsi="Arial" w:cs="Arial"/>
          <w:b/>
          <w:bCs/>
        </w:rPr>
      </w:pPr>
    </w:p>
    <w:p w:rsidRPr="00901AC2" w:rsidR="007D6760" w:rsidP="00901AC2" w:rsidRDefault="007D6760" w14:paraId="766D169D" w14:textId="77777777">
      <w:pPr>
        <w:pStyle w:val="BodyText"/>
        <w:spacing w:line="360" w:lineRule="auto"/>
        <w:ind w:left="720"/>
        <w:jc w:val="both"/>
        <w:rPr>
          <w:rFonts w:ascii="Arial" w:hAnsi="Arial" w:cs="Arial"/>
          <w:b/>
          <w:bCs/>
          <w:sz w:val="28"/>
          <w:szCs w:val="28"/>
        </w:rPr>
      </w:pPr>
    </w:p>
    <w:p w:rsidRPr="00901AC2" w:rsidR="00EB19C2" w:rsidP="00901AC2" w:rsidRDefault="00012D86" w14:paraId="2410D167" w14:textId="7840983B">
      <w:pPr>
        <w:pStyle w:val="BodyText"/>
        <w:spacing w:line="360" w:lineRule="auto"/>
        <w:ind w:left="720"/>
        <w:jc w:val="center"/>
        <w:rPr>
          <w:rFonts w:ascii="Arial" w:hAnsi="Arial" w:cs="Arial"/>
          <w:b/>
          <w:u w:val="single"/>
        </w:rPr>
      </w:pPr>
      <w:r w:rsidRPr="00901AC2">
        <w:rPr>
          <w:rFonts w:ascii="Arial" w:hAnsi="Arial" w:cs="Arial"/>
          <w:b/>
          <w:bCs/>
          <w:sz w:val="28"/>
          <w:szCs w:val="28"/>
        </w:rPr>
        <w:t>Proceed onto RADPAC model slide</w:t>
      </w:r>
      <w:r w:rsidRPr="00901AC2" w:rsidR="00EB19C2">
        <w:rPr>
          <w:rFonts w:ascii="Arial" w:hAnsi="Arial" w:cs="Arial"/>
          <w:b/>
          <w:u w:val="single"/>
        </w:rPr>
        <w:br w:type="page"/>
      </w:r>
    </w:p>
    <w:p w:rsidRPr="00901AC2" w:rsidR="00E84FBC" w:rsidP="00901AC2" w:rsidRDefault="00012D86" w14:paraId="4DC3700C" w14:textId="165FFE1C">
      <w:pPr>
        <w:pStyle w:val="Heading2"/>
        <w:spacing w:line="360" w:lineRule="auto"/>
        <w:jc w:val="both"/>
        <w:rPr>
          <w:rFonts w:ascii="Arial" w:hAnsi="Arial" w:cs="Arial"/>
          <w:color w:val="C45911" w:themeColor="accent2" w:themeShade="BF"/>
          <w:sz w:val="28"/>
          <w:szCs w:val="24"/>
          <w:u w:val="single"/>
        </w:rPr>
      </w:pPr>
      <w:bookmarkStart w:name="_Toc41320451" w:id="8"/>
      <w:r w:rsidRPr="00901AC2">
        <w:rPr>
          <w:rFonts w:ascii="Arial" w:hAnsi="Arial" w:cs="Arial"/>
          <w:color w:val="C45911" w:themeColor="accent2" w:themeShade="BF"/>
          <w:sz w:val="28"/>
          <w:szCs w:val="24"/>
          <w:u w:val="single"/>
        </w:rPr>
        <w:lastRenderedPageBreak/>
        <w:t>RADPAC model</w:t>
      </w:r>
      <w:bookmarkEnd w:id="8"/>
    </w:p>
    <w:p w:rsidRPr="00901AC2" w:rsidR="003015BC" w:rsidP="00901AC2" w:rsidRDefault="003015BC" w14:paraId="7BA42E0B" w14:textId="64874CD6">
      <w:pPr>
        <w:spacing w:line="360" w:lineRule="auto"/>
        <w:jc w:val="both"/>
        <w:rPr>
          <w:rFonts w:ascii="Arial" w:hAnsi="Arial" w:cs="Arial"/>
        </w:rPr>
      </w:pPr>
    </w:p>
    <w:p w:rsidRPr="00901AC2" w:rsidR="003015BC" w:rsidP="00901AC2" w:rsidRDefault="003015BC" w14:paraId="359B9CDD" w14:textId="77777777">
      <w:pPr>
        <w:spacing w:line="360" w:lineRule="auto"/>
        <w:jc w:val="both"/>
        <w:rPr>
          <w:rFonts w:ascii="Arial" w:hAnsi="Arial" w:cs="Arial"/>
        </w:rPr>
      </w:pPr>
    </w:p>
    <w:p w:rsidRPr="00901AC2" w:rsidR="00E84FBC" w:rsidP="00901AC2" w:rsidRDefault="00012D86" w14:paraId="1AFE594A" w14:textId="77777777">
      <w:pPr>
        <w:pStyle w:val="BodyText"/>
        <w:numPr>
          <w:ilvl w:val="0"/>
          <w:numId w:val="5"/>
        </w:numPr>
        <w:spacing w:line="360" w:lineRule="auto"/>
        <w:jc w:val="both"/>
        <w:rPr>
          <w:rFonts w:ascii="Arial" w:hAnsi="Arial" w:cs="Arial"/>
        </w:rPr>
      </w:pPr>
      <w:r w:rsidRPr="00901AC2">
        <w:rPr>
          <w:rFonts w:ascii="Arial" w:hAnsi="Arial" w:cs="Arial"/>
        </w:rPr>
        <w:t>Introduce the graphic as the RADPAC Model</w:t>
      </w:r>
    </w:p>
    <w:p w:rsidRPr="00901AC2" w:rsidR="00E84FBC" w:rsidP="00901AC2" w:rsidRDefault="00012D86" w14:paraId="07D684B2" w14:textId="77777777">
      <w:pPr>
        <w:pStyle w:val="BodyText"/>
        <w:numPr>
          <w:ilvl w:val="0"/>
          <w:numId w:val="5"/>
        </w:numPr>
        <w:spacing w:line="360" w:lineRule="auto"/>
        <w:jc w:val="both"/>
        <w:rPr>
          <w:rFonts w:ascii="Arial" w:hAnsi="Arial" w:cs="Arial"/>
        </w:rPr>
      </w:pPr>
      <w:r w:rsidRPr="00901AC2">
        <w:rPr>
          <w:rFonts w:ascii="Arial" w:hAnsi="Arial" w:cs="Arial"/>
        </w:rPr>
        <w:t>The RADPAC model is a popular tool in business to successfully navigate negotiation situations and turns the negotiation into an easy to follow process</w:t>
      </w:r>
    </w:p>
    <w:p w:rsidRPr="00901AC2" w:rsidR="00E84FBC" w:rsidP="00901AC2" w:rsidRDefault="00012D86" w14:paraId="2741CFA7" w14:textId="029BA627">
      <w:pPr>
        <w:pStyle w:val="BodyText"/>
        <w:numPr>
          <w:ilvl w:val="0"/>
          <w:numId w:val="5"/>
        </w:numPr>
        <w:spacing w:line="360" w:lineRule="auto"/>
        <w:jc w:val="both"/>
        <w:rPr>
          <w:rFonts w:ascii="Arial" w:hAnsi="Arial" w:cs="Arial"/>
        </w:rPr>
      </w:pPr>
      <w:r w:rsidRPr="00901AC2">
        <w:rPr>
          <w:rFonts w:ascii="Arial" w:hAnsi="Arial" w:cs="Arial"/>
          <w:b/>
          <w:bCs/>
        </w:rPr>
        <w:t>R -Rapport</w:t>
      </w:r>
      <w:r w:rsidRPr="00901AC2">
        <w:rPr>
          <w:rFonts w:ascii="Arial" w:hAnsi="Arial" w:cs="Arial"/>
        </w:rPr>
        <w:t xml:space="preserve"> – Get to know the person you are negotiating with, create positive impression and aim to understand the other’s position. </w:t>
      </w:r>
      <w:r w:rsidRPr="00901AC2" w:rsidR="00FA31EC">
        <w:rPr>
          <w:rFonts w:ascii="Arial" w:hAnsi="Arial" w:cs="Arial"/>
        </w:rPr>
        <w:t>Generally,</w:t>
      </w:r>
      <w:r w:rsidRPr="00901AC2">
        <w:rPr>
          <w:rFonts w:ascii="Arial" w:hAnsi="Arial" w:cs="Arial"/>
        </w:rPr>
        <w:t xml:space="preserve"> helps to break down any previously conceived misconceptions between all parties.</w:t>
      </w:r>
    </w:p>
    <w:p w:rsidRPr="00901AC2" w:rsidR="00E84FBC" w:rsidP="00901AC2" w:rsidRDefault="00012D86" w14:paraId="05A0720D" w14:textId="77777777">
      <w:pPr>
        <w:pStyle w:val="BodyText"/>
        <w:spacing w:line="360" w:lineRule="auto"/>
        <w:ind w:left="709"/>
        <w:jc w:val="both"/>
        <w:rPr>
          <w:rFonts w:ascii="Arial" w:hAnsi="Arial" w:cs="Arial"/>
        </w:rPr>
      </w:pPr>
      <w:r w:rsidRPr="00901AC2">
        <w:rPr>
          <w:rFonts w:ascii="Arial" w:hAnsi="Arial" w:cs="Arial"/>
          <w:b/>
          <w:bCs/>
        </w:rPr>
        <w:t>A – Analysis</w:t>
      </w:r>
      <w:r w:rsidRPr="00901AC2">
        <w:rPr>
          <w:rFonts w:ascii="Arial" w:hAnsi="Arial" w:cs="Arial"/>
        </w:rPr>
        <w:t xml:space="preserve"> – Use this step to understand the needs and interests of the other party, gather facts, share opinions and express feelings</w:t>
      </w:r>
    </w:p>
    <w:p w:rsidRPr="00901AC2" w:rsidR="00E84FBC" w:rsidP="00901AC2" w:rsidRDefault="00012D86" w14:paraId="734762EF" w14:textId="77777777">
      <w:pPr>
        <w:pStyle w:val="BodyText"/>
        <w:spacing w:line="360" w:lineRule="auto"/>
        <w:ind w:left="709"/>
        <w:jc w:val="both"/>
        <w:rPr>
          <w:rFonts w:ascii="Arial" w:hAnsi="Arial" w:cs="Arial"/>
        </w:rPr>
      </w:pPr>
      <w:r w:rsidRPr="00901AC2">
        <w:rPr>
          <w:rFonts w:ascii="Arial" w:hAnsi="Arial" w:cs="Arial"/>
          <w:b/>
          <w:bCs/>
        </w:rPr>
        <w:t>D – Debate</w:t>
      </w:r>
      <w:r w:rsidRPr="00901AC2">
        <w:rPr>
          <w:rFonts w:ascii="Arial" w:hAnsi="Arial" w:cs="Arial"/>
        </w:rPr>
        <w:t xml:space="preserve"> – This phase involves openly discussing any problems and sharing ideas to come to a solution together. This is for both parties to convince the other.</w:t>
      </w:r>
    </w:p>
    <w:p w:rsidRPr="00901AC2" w:rsidR="00E84FBC" w:rsidP="00901AC2" w:rsidRDefault="00012D86" w14:paraId="42483B9C" w14:textId="77777777">
      <w:pPr>
        <w:pStyle w:val="BodyText"/>
        <w:spacing w:line="360" w:lineRule="auto"/>
        <w:ind w:left="709"/>
        <w:jc w:val="both"/>
        <w:rPr>
          <w:rFonts w:ascii="Arial" w:hAnsi="Arial" w:cs="Arial"/>
        </w:rPr>
      </w:pPr>
      <w:r w:rsidRPr="00901AC2">
        <w:rPr>
          <w:rFonts w:ascii="Arial" w:hAnsi="Arial" w:cs="Arial"/>
          <w:b/>
          <w:bCs/>
        </w:rPr>
        <w:t>P – Propose</w:t>
      </w:r>
      <w:r w:rsidRPr="00901AC2">
        <w:rPr>
          <w:rFonts w:ascii="Arial" w:hAnsi="Arial" w:cs="Arial"/>
        </w:rPr>
        <w:t xml:space="preserve"> – Everyone involved in the negotiation will put forward their favourite idea from the debate section, this can lead to further discussion and clarification of details.</w:t>
      </w:r>
    </w:p>
    <w:p w:rsidRPr="00901AC2" w:rsidR="00E84FBC" w:rsidP="00901AC2" w:rsidRDefault="00012D86" w14:paraId="45B1F2C7" w14:textId="77777777">
      <w:pPr>
        <w:pStyle w:val="BodyText"/>
        <w:spacing w:line="360" w:lineRule="auto"/>
        <w:ind w:left="709"/>
        <w:jc w:val="both"/>
        <w:rPr>
          <w:rFonts w:ascii="Arial" w:hAnsi="Arial" w:cs="Arial"/>
        </w:rPr>
      </w:pPr>
      <w:r w:rsidRPr="00901AC2">
        <w:rPr>
          <w:rFonts w:ascii="Arial" w:hAnsi="Arial" w:cs="Arial"/>
          <w:b/>
          <w:bCs/>
        </w:rPr>
        <w:t>A – Agreement</w:t>
      </w:r>
      <w:r w:rsidRPr="00901AC2">
        <w:rPr>
          <w:rFonts w:ascii="Arial" w:hAnsi="Arial" w:cs="Arial"/>
        </w:rPr>
        <w:t xml:space="preserve"> – A democratic process in which the most popular solution generally wins.</w:t>
      </w:r>
    </w:p>
    <w:p w:rsidRPr="00901AC2" w:rsidR="00E84FBC" w:rsidP="00901AC2" w:rsidRDefault="00012D86" w14:paraId="101D1E97" w14:textId="77777777">
      <w:pPr>
        <w:pStyle w:val="BodyText"/>
        <w:spacing w:line="360" w:lineRule="auto"/>
        <w:ind w:left="709"/>
        <w:jc w:val="both"/>
        <w:rPr>
          <w:rFonts w:ascii="Arial" w:hAnsi="Arial" w:cs="Arial"/>
        </w:rPr>
      </w:pPr>
      <w:r w:rsidRPr="00901AC2">
        <w:rPr>
          <w:rFonts w:ascii="Arial" w:hAnsi="Arial" w:cs="Arial"/>
          <w:b/>
          <w:bCs/>
        </w:rPr>
        <w:t>C – Close</w:t>
      </w:r>
      <w:r w:rsidRPr="00901AC2">
        <w:rPr>
          <w:rFonts w:ascii="Arial" w:hAnsi="Arial" w:cs="Arial"/>
        </w:rPr>
        <w:t xml:space="preserve"> – Time to summarise and discuss the outcome or plan future steps. (</w:t>
      </w:r>
      <w:proofErr w:type="spellStart"/>
      <w:r w:rsidRPr="00901AC2">
        <w:rPr>
          <w:rFonts w:ascii="Arial" w:hAnsi="Arial" w:cs="Arial"/>
        </w:rPr>
        <w:t>Janse</w:t>
      </w:r>
      <w:proofErr w:type="spellEnd"/>
      <w:r w:rsidRPr="00901AC2">
        <w:rPr>
          <w:rFonts w:ascii="Arial" w:hAnsi="Arial" w:cs="Arial"/>
        </w:rPr>
        <w:t>, 2019, Kumar, 2017).</w:t>
      </w:r>
    </w:p>
    <w:p w:rsidRPr="00901AC2" w:rsidR="00E84FBC" w:rsidP="00901AC2" w:rsidRDefault="00012D86" w14:paraId="7C83AF9A" w14:textId="77777777">
      <w:pPr>
        <w:pStyle w:val="BodyText"/>
        <w:spacing w:line="360" w:lineRule="auto"/>
        <w:jc w:val="both"/>
        <w:rPr>
          <w:rFonts w:ascii="Arial" w:hAnsi="Arial" w:cs="Arial"/>
        </w:rPr>
      </w:pPr>
      <w:r w:rsidRPr="00901AC2">
        <w:rPr>
          <w:rFonts w:ascii="Arial" w:hAnsi="Arial" w:cs="Arial"/>
        </w:rPr>
        <w:t xml:space="preserve">     4. Present opportunities for any questions before moving on to </w:t>
      </w:r>
      <w:r w:rsidRPr="00901AC2">
        <w:rPr>
          <w:rFonts w:ascii="Arial" w:hAnsi="Arial" w:cs="Arial"/>
          <w:b/>
          <w:bCs/>
        </w:rPr>
        <w:t>Pros and Cons</w:t>
      </w:r>
      <w:r w:rsidRPr="00901AC2">
        <w:rPr>
          <w:rFonts w:ascii="Arial" w:hAnsi="Arial" w:cs="Arial"/>
        </w:rPr>
        <w:t xml:space="preserve"> slide</w:t>
      </w:r>
    </w:p>
    <w:p w:rsidRPr="00901AC2" w:rsidR="00E84FBC" w:rsidP="00901AC2" w:rsidRDefault="00012D86" w14:paraId="461DC635" w14:textId="1B6C94A7">
      <w:pPr>
        <w:pStyle w:val="Heading2"/>
        <w:spacing w:line="360" w:lineRule="auto"/>
        <w:jc w:val="both"/>
        <w:rPr>
          <w:rFonts w:ascii="Arial" w:hAnsi="Arial" w:cs="Arial"/>
          <w:color w:val="C45911" w:themeColor="accent2" w:themeShade="BF"/>
          <w:sz w:val="28"/>
          <w:szCs w:val="24"/>
          <w:u w:val="single"/>
        </w:rPr>
      </w:pPr>
      <w:bookmarkStart w:name="_Toc41320452" w:id="9"/>
      <w:r w:rsidRPr="00901AC2">
        <w:rPr>
          <w:rFonts w:ascii="Arial" w:hAnsi="Arial" w:cs="Arial"/>
          <w:color w:val="C45911" w:themeColor="accent2" w:themeShade="BF"/>
          <w:sz w:val="28"/>
          <w:szCs w:val="24"/>
          <w:u w:val="single"/>
        </w:rPr>
        <w:t xml:space="preserve">Pros and </w:t>
      </w:r>
      <w:r w:rsidRPr="00901AC2" w:rsidR="003015BC">
        <w:rPr>
          <w:rFonts w:ascii="Arial" w:hAnsi="Arial" w:cs="Arial"/>
          <w:color w:val="C45911" w:themeColor="accent2" w:themeShade="BF"/>
          <w:sz w:val="28"/>
          <w:szCs w:val="24"/>
          <w:u w:val="single"/>
        </w:rPr>
        <w:t>C</w:t>
      </w:r>
      <w:r w:rsidRPr="00901AC2">
        <w:rPr>
          <w:rFonts w:ascii="Arial" w:hAnsi="Arial" w:cs="Arial"/>
          <w:color w:val="C45911" w:themeColor="accent2" w:themeShade="BF"/>
          <w:sz w:val="28"/>
          <w:szCs w:val="24"/>
          <w:u w:val="single"/>
        </w:rPr>
        <w:t>ons</w:t>
      </w:r>
      <w:bookmarkEnd w:id="9"/>
    </w:p>
    <w:p w:rsidRPr="00901AC2" w:rsidR="003015BC" w:rsidP="00901AC2" w:rsidRDefault="003015BC" w14:paraId="27537AD0" w14:textId="77777777">
      <w:pPr>
        <w:spacing w:line="360" w:lineRule="auto"/>
        <w:jc w:val="both"/>
        <w:rPr>
          <w:rFonts w:ascii="Arial" w:hAnsi="Arial" w:cs="Arial"/>
        </w:rPr>
      </w:pPr>
    </w:p>
    <w:p w:rsidRPr="00901AC2" w:rsidR="00E84FBC" w:rsidP="00901AC2" w:rsidRDefault="00012D86" w14:paraId="7F2C8B54" w14:textId="77777777">
      <w:pPr>
        <w:pStyle w:val="BodyText"/>
        <w:numPr>
          <w:ilvl w:val="0"/>
          <w:numId w:val="6"/>
        </w:numPr>
        <w:spacing w:line="360" w:lineRule="auto"/>
        <w:jc w:val="both"/>
        <w:rPr>
          <w:rFonts w:ascii="Arial" w:hAnsi="Arial" w:cs="Arial"/>
        </w:rPr>
      </w:pPr>
      <w:r w:rsidRPr="00901AC2">
        <w:rPr>
          <w:rFonts w:ascii="Arial" w:hAnsi="Arial" w:cs="Arial"/>
        </w:rPr>
        <w:t xml:space="preserve">Read the slide aloud </w:t>
      </w:r>
    </w:p>
    <w:p w:rsidRPr="00901AC2" w:rsidR="00E84FBC" w:rsidP="00901AC2" w:rsidRDefault="00012D86" w14:paraId="431352CA" w14:textId="77777777">
      <w:pPr>
        <w:pStyle w:val="Heading2"/>
        <w:spacing w:line="360" w:lineRule="auto"/>
        <w:jc w:val="both"/>
        <w:rPr>
          <w:rFonts w:ascii="Arial" w:hAnsi="Arial" w:cs="Arial"/>
          <w:color w:val="C45911" w:themeColor="accent2" w:themeShade="BF"/>
          <w:sz w:val="28"/>
          <w:szCs w:val="24"/>
          <w:u w:val="single"/>
        </w:rPr>
      </w:pPr>
      <w:bookmarkStart w:name="_Toc41320453" w:id="10"/>
      <w:r w:rsidRPr="00901AC2">
        <w:rPr>
          <w:rFonts w:ascii="Arial" w:hAnsi="Arial" w:cs="Arial"/>
          <w:color w:val="C45911" w:themeColor="accent2" w:themeShade="BF"/>
          <w:sz w:val="28"/>
          <w:szCs w:val="24"/>
          <w:u w:val="single"/>
        </w:rPr>
        <w:t>Pros</w:t>
      </w:r>
      <w:bookmarkEnd w:id="10"/>
    </w:p>
    <w:p w:rsidRPr="00901AC2" w:rsidR="00E84FBC" w:rsidP="00901AC2" w:rsidRDefault="48CC4059" w14:paraId="464DA20E" w14:textId="7183523A">
      <w:pPr>
        <w:pStyle w:val="BodyText"/>
        <w:spacing w:line="360" w:lineRule="auto"/>
        <w:jc w:val="both"/>
        <w:rPr>
          <w:rFonts w:ascii="Arial" w:hAnsi="Arial" w:cs="Arial"/>
        </w:rPr>
      </w:pPr>
      <w:r w:rsidRPr="00901AC2">
        <w:rPr>
          <w:rFonts w:ascii="Arial" w:hAnsi="Arial" w:cs="Arial"/>
          <w:b/>
          <w:bCs/>
        </w:rPr>
        <w:t>Flexible</w:t>
      </w:r>
      <w:r w:rsidRPr="00901AC2">
        <w:rPr>
          <w:rFonts w:ascii="Arial" w:hAnsi="Arial" w:cs="Arial"/>
        </w:rPr>
        <w:t xml:space="preserve"> – Both parties free to shape negotiations to their own needs – therefore resulting in a discussion that usually ends in a mutually beneficial result.</w:t>
      </w:r>
    </w:p>
    <w:p w:rsidRPr="00901AC2" w:rsidR="00E84FBC" w:rsidP="00901AC2" w:rsidRDefault="48CC4059" w14:paraId="3F570E3C" w14:textId="77777777">
      <w:pPr>
        <w:pStyle w:val="BodyText"/>
        <w:spacing w:line="360" w:lineRule="auto"/>
        <w:jc w:val="both"/>
        <w:rPr>
          <w:rFonts w:ascii="Arial" w:hAnsi="Arial" w:cs="Arial"/>
        </w:rPr>
      </w:pPr>
      <w:r w:rsidRPr="00901AC2">
        <w:rPr>
          <w:rFonts w:ascii="Arial" w:hAnsi="Arial" w:cs="Arial"/>
          <w:b/>
          <w:bCs/>
        </w:rPr>
        <w:t>Prevents Legal Issues</w:t>
      </w:r>
      <w:r w:rsidRPr="00901AC2">
        <w:rPr>
          <w:rFonts w:ascii="Arial" w:hAnsi="Arial" w:cs="Arial"/>
        </w:rPr>
        <w:t xml:space="preserve"> – less expensive and reduces delays in reaching conclusion, as it does not require the individual going to court and incurring the expenses that would result from such an endeavour.</w:t>
      </w:r>
    </w:p>
    <w:p w:rsidRPr="00901AC2" w:rsidR="00E84FBC" w:rsidP="00901AC2" w:rsidRDefault="48CC4059" w14:paraId="729BB982" w14:textId="77777777">
      <w:pPr>
        <w:pStyle w:val="BodyText"/>
        <w:spacing w:line="360" w:lineRule="auto"/>
        <w:jc w:val="both"/>
        <w:rPr>
          <w:rFonts w:ascii="Arial" w:hAnsi="Arial" w:cs="Arial"/>
        </w:rPr>
      </w:pPr>
      <w:r w:rsidRPr="00901AC2">
        <w:rPr>
          <w:rFonts w:ascii="Arial" w:hAnsi="Arial" w:cs="Arial"/>
          <w:b/>
          <w:bCs/>
        </w:rPr>
        <w:lastRenderedPageBreak/>
        <w:t>No Third Parties</w:t>
      </w:r>
      <w:r w:rsidRPr="00901AC2">
        <w:rPr>
          <w:rFonts w:ascii="Arial" w:hAnsi="Arial" w:cs="Arial"/>
        </w:rPr>
        <w:t xml:space="preserve"> – most negotiations only involve the parties directly affected. However, should their viewpoints be so vastly different then there may be a mediator to hold a middle ground.</w:t>
      </w:r>
    </w:p>
    <w:p w:rsidRPr="00901AC2" w:rsidR="00E84FBC" w:rsidP="00901AC2" w:rsidRDefault="48CC4059" w14:paraId="7BDF09E1" w14:textId="77777777">
      <w:pPr>
        <w:pStyle w:val="BodyText"/>
        <w:spacing w:line="360" w:lineRule="auto"/>
        <w:jc w:val="both"/>
        <w:rPr>
          <w:rFonts w:ascii="Arial" w:hAnsi="Arial" w:cs="Arial"/>
        </w:rPr>
      </w:pPr>
      <w:r w:rsidRPr="00901AC2">
        <w:rPr>
          <w:rFonts w:ascii="Arial" w:hAnsi="Arial" w:cs="Arial"/>
          <w:b/>
          <w:bCs/>
        </w:rPr>
        <w:t>Preserves Relationships</w:t>
      </w:r>
      <w:r w:rsidRPr="00901AC2">
        <w:rPr>
          <w:rFonts w:ascii="Arial" w:hAnsi="Arial" w:cs="Arial"/>
        </w:rPr>
        <w:t xml:space="preserve"> – a negotiation built between two parties directly can have a positive effect on the relationship as it allows them to overcome barriers that may have been in place such as preconceived opinions of one another.</w:t>
      </w:r>
    </w:p>
    <w:p w:rsidRPr="00901AC2" w:rsidR="00E84FBC" w:rsidP="00901AC2" w:rsidRDefault="48CC4059" w14:paraId="10C6A93A" w14:textId="77777777">
      <w:pPr>
        <w:pStyle w:val="BodyText"/>
        <w:spacing w:line="360" w:lineRule="auto"/>
        <w:jc w:val="both"/>
        <w:rPr>
          <w:rFonts w:ascii="Arial" w:hAnsi="Arial" w:cs="Arial"/>
        </w:rPr>
      </w:pPr>
      <w:r w:rsidRPr="00901AC2">
        <w:rPr>
          <w:rFonts w:ascii="Arial" w:hAnsi="Arial" w:cs="Arial"/>
        </w:rPr>
        <w:t>(</w:t>
      </w:r>
      <w:proofErr w:type="spellStart"/>
      <w:r w:rsidRPr="00901AC2">
        <w:rPr>
          <w:rFonts w:ascii="Arial" w:hAnsi="Arial" w:cs="Arial"/>
        </w:rPr>
        <w:t>DoJC</w:t>
      </w:r>
      <w:proofErr w:type="spellEnd"/>
      <w:r w:rsidRPr="00901AC2">
        <w:rPr>
          <w:rFonts w:ascii="Arial" w:hAnsi="Arial" w:cs="Arial"/>
        </w:rPr>
        <w:t>, 2018)</w:t>
      </w:r>
    </w:p>
    <w:p w:rsidRPr="00901AC2" w:rsidR="00E84FBC" w:rsidP="00901AC2" w:rsidRDefault="48CC4059" w14:paraId="12F4B0BC" w14:textId="489B4319">
      <w:pPr>
        <w:pStyle w:val="Heading2"/>
        <w:spacing w:line="360" w:lineRule="auto"/>
        <w:jc w:val="both"/>
        <w:rPr>
          <w:rFonts w:ascii="Arial" w:hAnsi="Arial" w:cs="Arial"/>
          <w:color w:val="C45911" w:themeColor="accent2" w:themeShade="BF"/>
          <w:sz w:val="28"/>
          <w:szCs w:val="24"/>
          <w:u w:val="single"/>
        </w:rPr>
      </w:pPr>
      <w:bookmarkStart w:name="_Toc41320454" w:id="11"/>
      <w:r w:rsidRPr="00901AC2">
        <w:rPr>
          <w:rFonts w:ascii="Arial" w:hAnsi="Arial" w:cs="Arial"/>
          <w:color w:val="C45911" w:themeColor="accent2" w:themeShade="BF"/>
          <w:sz w:val="28"/>
          <w:szCs w:val="24"/>
          <w:u w:val="single"/>
        </w:rPr>
        <w:t>Cons</w:t>
      </w:r>
      <w:bookmarkEnd w:id="11"/>
    </w:p>
    <w:p w:rsidRPr="00901AC2" w:rsidR="003015BC" w:rsidP="00901AC2" w:rsidRDefault="003015BC" w14:paraId="0769DF24" w14:textId="03A21F61">
      <w:pPr>
        <w:spacing w:line="360" w:lineRule="auto"/>
        <w:jc w:val="both"/>
        <w:rPr>
          <w:rFonts w:ascii="Arial" w:hAnsi="Arial" w:cs="Arial"/>
        </w:rPr>
      </w:pPr>
    </w:p>
    <w:p w:rsidRPr="00901AC2" w:rsidR="003015BC" w:rsidP="00901AC2" w:rsidRDefault="003015BC" w14:paraId="7D9A81A9" w14:textId="77777777">
      <w:pPr>
        <w:spacing w:line="360" w:lineRule="auto"/>
        <w:jc w:val="both"/>
        <w:rPr>
          <w:rFonts w:ascii="Arial" w:hAnsi="Arial" w:cs="Arial"/>
        </w:rPr>
      </w:pPr>
    </w:p>
    <w:p w:rsidRPr="00901AC2" w:rsidR="00E84FBC" w:rsidP="00901AC2" w:rsidRDefault="7DB61717" w14:paraId="5272391D" w14:textId="312E988C">
      <w:pPr>
        <w:pStyle w:val="BodyText"/>
        <w:spacing w:line="360" w:lineRule="auto"/>
        <w:jc w:val="both"/>
        <w:rPr>
          <w:rFonts w:ascii="Arial" w:hAnsi="Arial" w:cs="Arial"/>
        </w:rPr>
      </w:pPr>
      <w:r w:rsidRPr="00901AC2">
        <w:rPr>
          <w:rFonts w:ascii="Arial" w:hAnsi="Arial" w:cs="Arial"/>
          <w:b/>
          <w:bCs/>
        </w:rPr>
        <w:t>Unequal Power</w:t>
      </w:r>
      <w:r w:rsidRPr="00901AC2">
        <w:rPr>
          <w:rFonts w:ascii="Arial" w:hAnsi="Arial" w:cs="Arial"/>
        </w:rPr>
        <w:t xml:space="preserve"> – Can make negotiations one sided but make them look fair. An example would be of trying to obtain permission from a superior for accessing sensitive documents or simply time off. As there is a clear differentiation in power it may take high levels of reasoning to back up your arguments as to why what you are asking for is needed. </w:t>
      </w:r>
    </w:p>
    <w:p w:rsidRPr="00901AC2" w:rsidR="00E84FBC" w:rsidP="00901AC2" w:rsidRDefault="48CC4059" w14:paraId="62BB6DA6" w14:textId="77777777">
      <w:pPr>
        <w:pStyle w:val="BodyText"/>
        <w:spacing w:line="360" w:lineRule="auto"/>
        <w:jc w:val="both"/>
        <w:rPr>
          <w:rFonts w:ascii="Arial" w:hAnsi="Arial" w:cs="Arial"/>
        </w:rPr>
      </w:pPr>
      <w:r w:rsidRPr="00901AC2">
        <w:rPr>
          <w:rFonts w:ascii="Arial" w:hAnsi="Arial" w:cs="Arial"/>
          <w:b/>
          <w:bCs/>
        </w:rPr>
        <w:t>Voluntary</w:t>
      </w:r>
      <w:r w:rsidRPr="00901AC2">
        <w:rPr>
          <w:rFonts w:ascii="Arial" w:hAnsi="Arial" w:cs="Arial"/>
        </w:rPr>
        <w:t xml:space="preserve"> – either party can leave the negotiation at any time. Which can lead to wasted time. It can also mean the one party may not take it seriously enough which would also result in wasted time and undue frustration from parties involved that believe it to be a serious matter.</w:t>
      </w:r>
    </w:p>
    <w:p w:rsidRPr="00901AC2" w:rsidR="00E84FBC" w:rsidP="00901AC2" w:rsidRDefault="48CC4059" w14:paraId="0322DC82" w14:textId="77777777">
      <w:pPr>
        <w:pStyle w:val="BodyText"/>
        <w:spacing w:line="360" w:lineRule="auto"/>
        <w:jc w:val="both"/>
        <w:rPr>
          <w:rFonts w:ascii="Arial" w:hAnsi="Arial" w:cs="Arial"/>
        </w:rPr>
      </w:pPr>
      <w:r w:rsidRPr="00901AC2">
        <w:rPr>
          <w:rFonts w:ascii="Arial" w:hAnsi="Arial" w:cs="Arial"/>
          <w:b/>
          <w:bCs/>
        </w:rPr>
        <w:t>Doesn’t work for all issues</w:t>
      </w:r>
      <w:r w:rsidRPr="00901AC2">
        <w:rPr>
          <w:rFonts w:ascii="Arial" w:hAnsi="Arial" w:cs="Arial"/>
        </w:rPr>
        <w:t xml:space="preserve"> – If two parties have drastically different opinions, this may not work at all due to the parties unwilling to overcome their differences and meet in the middle ground as even the middle ground may be far from their initial opinions. </w:t>
      </w:r>
    </w:p>
    <w:p w:rsidRPr="00901AC2" w:rsidR="00E84FBC" w:rsidP="00901AC2" w:rsidRDefault="48CC4059" w14:paraId="473BB41E" w14:textId="77777777">
      <w:pPr>
        <w:pStyle w:val="BodyText"/>
        <w:spacing w:line="360" w:lineRule="auto"/>
        <w:jc w:val="both"/>
        <w:rPr>
          <w:rFonts w:ascii="Arial" w:hAnsi="Arial" w:cs="Arial"/>
        </w:rPr>
      </w:pPr>
      <w:r w:rsidRPr="00901AC2">
        <w:rPr>
          <w:rFonts w:ascii="Arial" w:hAnsi="Arial" w:cs="Arial"/>
          <w:b/>
          <w:bCs/>
        </w:rPr>
        <w:t>Stalling Tactic</w:t>
      </w:r>
      <w:r w:rsidRPr="00901AC2">
        <w:rPr>
          <w:rFonts w:ascii="Arial" w:hAnsi="Arial" w:cs="Arial"/>
        </w:rPr>
        <w:t xml:space="preserve"> – might be used inappropriately to avoid reaching solution in forcing other parties to unreasonably give into a one-sided agreement just so negotiations may conclude.</w:t>
      </w:r>
    </w:p>
    <w:p w:rsidRPr="00901AC2" w:rsidR="008E2338" w:rsidP="00901AC2" w:rsidRDefault="48CC4059" w14:paraId="756810B3" w14:textId="0587B293">
      <w:pPr>
        <w:pStyle w:val="BodyText"/>
        <w:spacing w:line="360" w:lineRule="auto"/>
        <w:jc w:val="both"/>
        <w:rPr>
          <w:rFonts w:ascii="Arial" w:hAnsi="Arial" w:cs="Arial"/>
        </w:rPr>
      </w:pPr>
      <w:r w:rsidRPr="00901AC2">
        <w:rPr>
          <w:rFonts w:ascii="Arial" w:hAnsi="Arial" w:cs="Arial"/>
        </w:rPr>
        <w:t>(Harness, 2019</w:t>
      </w:r>
      <w:r w:rsidRPr="00901AC2" w:rsidR="69B5A1EF">
        <w:rPr>
          <w:rFonts w:ascii="Arial" w:hAnsi="Arial" w:cs="Arial"/>
        </w:rPr>
        <w:t>)</w:t>
      </w:r>
    </w:p>
    <w:p w:rsidRPr="00901AC2" w:rsidR="007D6760" w:rsidP="00901AC2" w:rsidRDefault="007D6760" w14:paraId="1EDA67D0" w14:textId="77777777">
      <w:pPr>
        <w:pStyle w:val="BodyText"/>
        <w:spacing w:line="360" w:lineRule="auto"/>
        <w:jc w:val="both"/>
        <w:rPr>
          <w:rFonts w:ascii="Arial" w:hAnsi="Arial" w:cs="Arial"/>
        </w:rPr>
      </w:pPr>
    </w:p>
    <w:p w:rsidRPr="00901AC2" w:rsidR="007D6760" w:rsidP="00901AC2" w:rsidRDefault="007D6760" w14:paraId="4D7BB4DB" w14:textId="77777777">
      <w:pPr>
        <w:pStyle w:val="BodyText"/>
        <w:spacing w:line="360" w:lineRule="auto"/>
        <w:jc w:val="both"/>
        <w:rPr>
          <w:rFonts w:ascii="Arial" w:hAnsi="Arial" w:cs="Arial"/>
          <w:b/>
          <w:bCs/>
        </w:rPr>
      </w:pPr>
    </w:p>
    <w:p w:rsidRPr="00901AC2" w:rsidR="007D6760" w:rsidP="00901AC2" w:rsidRDefault="007D6760" w14:paraId="33A2C9E4" w14:textId="77777777">
      <w:pPr>
        <w:pStyle w:val="BodyText"/>
        <w:spacing w:line="360" w:lineRule="auto"/>
        <w:jc w:val="both"/>
        <w:rPr>
          <w:rFonts w:ascii="Arial" w:hAnsi="Arial" w:cs="Arial"/>
          <w:b/>
          <w:bCs/>
        </w:rPr>
      </w:pPr>
    </w:p>
    <w:p w:rsidRPr="00901AC2" w:rsidR="007D6760" w:rsidP="00901AC2" w:rsidRDefault="007D6760" w14:paraId="23A37257" w14:textId="77777777">
      <w:pPr>
        <w:pStyle w:val="BodyText"/>
        <w:spacing w:line="360" w:lineRule="auto"/>
        <w:jc w:val="both"/>
        <w:rPr>
          <w:rFonts w:ascii="Arial" w:hAnsi="Arial" w:cs="Arial"/>
          <w:b/>
          <w:bCs/>
        </w:rPr>
      </w:pPr>
    </w:p>
    <w:p w:rsidRPr="00901AC2" w:rsidR="007D6760" w:rsidP="00901AC2" w:rsidRDefault="007D6760" w14:paraId="7EF548BF" w14:textId="77777777">
      <w:pPr>
        <w:pStyle w:val="BodyText"/>
        <w:spacing w:line="360" w:lineRule="auto"/>
        <w:jc w:val="both"/>
        <w:rPr>
          <w:rFonts w:ascii="Arial" w:hAnsi="Arial" w:cs="Arial"/>
          <w:b/>
          <w:bCs/>
        </w:rPr>
      </w:pPr>
    </w:p>
    <w:p w:rsidRPr="00901AC2" w:rsidR="00E84FBC" w:rsidP="00901AC2" w:rsidRDefault="009704B7" w14:paraId="68B15AAF" w14:textId="6C7FA230">
      <w:pPr>
        <w:pStyle w:val="BodyText"/>
        <w:spacing w:line="360" w:lineRule="auto"/>
        <w:jc w:val="center"/>
        <w:rPr>
          <w:rFonts w:ascii="Arial" w:hAnsi="Arial" w:cs="Arial"/>
          <w:b/>
          <w:bCs/>
          <w:sz w:val="28"/>
          <w:szCs w:val="28"/>
        </w:rPr>
      </w:pPr>
      <w:r w:rsidRPr="00901AC2">
        <w:rPr>
          <w:rFonts w:ascii="Arial" w:hAnsi="Arial" w:cs="Arial"/>
          <w:b/>
          <w:bCs/>
          <w:sz w:val="28"/>
          <w:szCs w:val="28"/>
        </w:rPr>
        <w:t xml:space="preserve">Proceed </w:t>
      </w:r>
      <w:r w:rsidRPr="00901AC2" w:rsidR="48CC4059">
        <w:rPr>
          <w:rFonts w:ascii="Arial" w:hAnsi="Arial" w:cs="Arial"/>
          <w:b/>
          <w:bCs/>
          <w:sz w:val="28"/>
          <w:szCs w:val="28"/>
        </w:rPr>
        <w:t>to Definition of Influencing</w:t>
      </w:r>
    </w:p>
    <w:p w:rsidRPr="00901AC2" w:rsidR="003015BC" w:rsidP="00901AC2" w:rsidRDefault="00EB19C2" w14:paraId="141CAFB8" w14:textId="3753975C">
      <w:pPr>
        <w:spacing w:line="360" w:lineRule="auto"/>
        <w:jc w:val="both"/>
        <w:rPr>
          <w:rFonts w:ascii="Arial" w:hAnsi="Arial" w:cs="Arial"/>
          <w:color w:val="C45911" w:themeColor="accent2" w:themeShade="BF"/>
          <w:sz w:val="36"/>
          <w:szCs w:val="36"/>
          <w:u w:val="single"/>
        </w:rPr>
      </w:pPr>
      <w:r w:rsidRPr="00901AC2">
        <w:rPr>
          <w:rFonts w:ascii="Arial" w:hAnsi="Arial" w:cs="Arial"/>
          <w:b/>
          <w:bCs/>
          <w:u w:val="single"/>
        </w:rPr>
        <w:br w:type="page"/>
      </w:r>
      <w:r w:rsidRPr="00901AC2" w:rsidR="003015BC">
        <w:rPr>
          <w:rFonts w:ascii="Arial" w:hAnsi="Arial" w:cs="Arial"/>
          <w:color w:val="C45911" w:themeColor="accent2" w:themeShade="BF"/>
          <w:sz w:val="36"/>
          <w:szCs w:val="36"/>
          <w:u w:val="single"/>
        </w:rPr>
        <w:lastRenderedPageBreak/>
        <w:t>Influencing</w:t>
      </w:r>
    </w:p>
    <w:p w:rsidRPr="00901AC2" w:rsidR="003015BC" w:rsidP="00901AC2" w:rsidRDefault="003015BC" w14:paraId="7B8F13B1" w14:textId="77777777">
      <w:pPr>
        <w:pStyle w:val="Heading2"/>
        <w:spacing w:line="360" w:lineRule="auto"/>
        <w:jc w:val="both"/>
        <w:rPr>
          <w:rFonts w:ascii="Arial" w:hAnsi="Arial" w:cs="Arial"/>
          <w:color w:val="C45911" w:themeColor="accent2" w:themeShade="BF"/>
          <w:u w:val="single"/>
        </w:rPr>
      </w:pPr>
    </w:p>
    <w:p w:rsidRPr="00901AC2" w:rsidR="00E84FBC" w:rsidP="00901AC2" w:rsidRDefault="48CC4059" w14:paraId="60E9C546" w14:textId="09EB4BB3">
      <w:pPr>
        <w:pStyle w:val="Heading2"/>
        <w:spacing w:line="360" w:lineRule="auto"/>
        <w:jc w:val="both"/>
        <w:rPr>
          <w:rFonts w:ascii="Arial" w:hAnsi="Arial" w:cs="Arial"/>
          <w:color w:val="C45911" w:themeColor="accent2" w:themeShade="BF"/>
          <w:sz w:val="28"/>
          <w:szCs w:val="24"/>
          <w:u w:val="single"/>
        </w:rPr>
      </w:pPr>
      <w:bookmarkStart w:name="_Toc41320455" w:id="12"/>
      <w:r w:rsidRPr="00901AC2">
        <w:rPr>
          <w:rFonts w:ascii="Arial" w:hAnsi="Arial" w:cs="Arial"/>
          <w:color w:val="C45911" w:themeColor="accent2" w:themeShade="BF"/>
          <w:sz w:val="28"/>
          <w:szCs w:val="24"/>
          <w:u w:val="single"/>
        </w:rPr>
        <w:t>Definition of Influencing</w:t>
      </w:r>
      <w:bookmarkEnd w:id="12"/>
    </w:p>
    <w:p w:rsidRPr="00901AC2" w:rsidR="003015BC" w:rsidP="00901AC2" w:rsidRDefault="003015BC" w14:paraId="22C3B672" w14:textId="493AF188">
      <w:pPr>
        <w:spacing w:line="360" w:lineRule="auto"/>
        <w:jc w:val="both"/>
        <w:rPr>
          <w:rFonts w:ascii="Arial" w:hAnsi="Arial" w:cs="Arial"/>
        </w:rPr>
      </w:pPr>
    </w:p>
    <w:p w:rsidRPr="00901AC2" w:rsidR="003015BC" w:rsidP="00901AC2" w:rsidRDefault="003015BC" w14:paraId="7550B822" w14:textId="77777777">
      <w:pPr>
        <w:spacing w:line="360" w:lineRule="auto"/>
        <w:jc w:val="both"/>
        <w:rPr>
          <w:rFonts w:ascii="Arial" w:hAnsi="Arial" w:cs="Arial"/>
        </w:rPr>
      </w:pPr>
    </w:p>
    <w:p w:rsidRPr="00901AC2" w:rsidR="00E84FBC" w:rsidP="00901AC2" w:rsidRDefault="48CC4059" w14:paraId="3F831F02" w14:textId="77777777">
      <w:pPr>
        <w:pStyle w:val="BodyText"/>
        <w:spacing w:line="360" w:lineRule="auto"/>
        <w:jc w:val="both"/>
        <w:rPr>
          <w:rFonts w:ascii="Arial" w:hAnsi="Arial" w:cs="Arial"/>
        </w:rPr>
      </w:pPr>
      <w:r w:rsidRPr="00901AC2">
        <w:rPr>
          <w:rFonts w:ascii="Arial" w:hAnsi="Arial" w:cs="Arial"/>
          <w:b/>
          <w:bCs/>
        </w:rPr>
        <w:t xml:space="preserve">To influence is to have an impact on the behaviours, attitudes, opinions of others </w:t>
      </w:r>
      <w:r w:rsidRPr="00901AC2">
        <w:rPr>
          <w:rFonts w:ascii="Arial" w:hAnsi="Arial" w:cs="Arial"/>
        </w:rPr>
        <w:t>(University of Florida OHRS, 2018) </w:t>
      </w:r>
    </w:p>
    <w:p w:rsidRPr="00901AC2" w:rsidR="00E84FBC" w:rsidP="00901AC2" w:rsidRDefault="48CC4059" w14:paraId="12E515A2" w14:textId="6CB9A62A">
      <w:pPr>
        <w:pStyle w:val="BodyText"/>
        <w:spacing w:line="360" w:lineRule="auto"/>
        <w:jc w:val="both"/>
        <w:rPr>
          <w:rFonts w:ascii="Arial" w:hAnsi="Arial" w:cs="Arial"/>
        </w:rPr>
      </w:pPr>
      <w:r w:rsidRPr="00901AC2">
        <w:rPr>
          <w:rFonts w:ascii="Arial" w:hAnsi="Arial" w:cs="Arial"/>
        </w:rPr>
        <w:t xml:space="preserve">Unlike negotiation, influencing is all about using your powers of persuasion – and maybe your power in general – to convince or force people to do what you want/need them to do or even just come around to your way of thinking instead in terms of your personal belief and </w:t>
      </w:r>
      <w:r w:rsidRPr="00901AC2" w:rsidR="4AE988F0">
        <w:rPr>
          <w:rFonts w:ascii="Arial" w:hAnsi="Arial" w:cs="Arial"/>
        </w:rPr>
        <w:t>philosophies</w:t>
      </w:r>
      <w:r w:rsidRPr="00901AC2">
        <w:rPr>
          <w:rFonts w:ascii="Arial" w:hAnsi="Arial" w:cs="Arial"/>
        </w:rPr>
        <w:t>.</w:t>
      </w:r>
    </w:p>
    <w:p w:rsidRPr="00901AC2" w:rsidR="00E84FBC" w:rsidP="00901AC2" w:rsidRDefault="48CC4059" w14:paraId="5FB436B6" w14:textId="77777777">
      <w:pPr>
        <w:pStyle w:val="BodyText"/>
        <w:spacing w:line="360" w:lineRule="auto"/>
        <w:jc w:val="both"/>
        <w:rPr>
          <w:rFonts w:ascii="Arial" w:hAnsi="Arial" w:cs="Arial"/>
        </w:rPr>
      </w:pPr>
      <w:r w:rsidRPr="00901AC2">
        <w:rPr>
          <w:rFonts w:ascii="Arial" w:hAnsi="Arial" w:cs="Arial"/>
        </w:rPr>
        <w:t>Although we all use our influence in daily life, it is considered an essential part of management and is a trait associated with many renowned leaders regardless of their other qualities (Bacon, 2012)</w:t>
      </w:r>
    </w:p>
    <w:p w:rsidRPr="00901AC2" w:rsidR="00E84FBC" w:rsidP="00901AC2" w:rsidRDefault="48CC4059" w14:paraId="426E4BDD" w14:textId="77777777">
      <w:pPr>
        <w:pStyle w:val="BodyText"/>
        <w:spacing w:line="360" w:lineRule="auto"/>
        <w:jc w:val="both"/>
        <w:rPr>
          <w:rFonts w:ascii="Arial" w:hAnsi="Arial" w:cs="Arial"/>
        </w:rPr>
      </w:pPr>
      <w:r w:rsidRPr="00901AC2">
        <w:rPr>
          <w:rFonts w:ascii="Arial" w:hAnsi="Arial" w:cs="Arial"/>
        </w:rPr>
        <w:t>In this session we will be looking at the Push-Pull method of influencing.</w:t>
      </w:r>
    </w:p>
    <w:p w:rsidRPr="00901AC2" w:rsidR="00E84FBC" w:rsidP="00901AC2" w:rsidRDefault="00884D01" w14:paraId="6C42ABCE" w14:textId="6A54F4F5">
      <w:pPr>
        <w:pStyle w:val="Heading2"/>
        <w:spacing w:line="360" w:lineRule="auto"/>
        <w:jc w:val="both"/>
        <w:rPr>
          <w:rFonts w:ascii="Arial" w:hAnsi="Arial" w:cs="Arial"/>
          <w:color w:val="C45911" w:themeColor="accent2" w:themeShade="BF"/>
          <w:sz w:val="28"/>
          <w:szCs w:val="24"/>
          <w:u w:val="single"/>
        </w:rPr>
      </w:pPr>
      <w:bookmarkStart w:name="_Toc41320456" w:id="13"/>
      <w:r w:rsidRPr="00901AC2">
        <w:rPr>
          <w:rFonts w:ascii="Arial" w:hAnsi="Arial" w:cs="Arial"/>
          <w:color w:val="C45911" w:themeColor="accent2" w:themeShade="BF"/>
          <w:sz w:val="28"/>
          <w:szCs w:val="24"/>
          <w:u w:val="single"/>
        </w:rPr>
        <w:t>Push- Pull model</w:t>
      </w:r>
      <w:bookmarkEnd w:id="13"/>
    </w:p>
    <w:p w:rsidRPr="00901AC2" w:rsidR="00E84FBC" w:rsidP="00901AC2" w:rsidRDefault="48CC4059" w14:paraId="22F75B36" w14:textId="77777777">
      <w:pPr>
        <w:pStyle w:val="BodyText"/>
        <w:numPr>
          <w:ilvl w:val="0"/>
          <w:numId w:val="8"/>
        </w:numPr>
        <w:spacing w:line="360" w:lineRule="auto"/>
        <w:jc w:val="both"/>
        <w:rPr>
          <w:rFonts w:ascii="Arial" w:hAnsi="Arial" w:cs="Arial"/>
        </w:rPr>
      </w:pPr>
      <w:r w:rsidRPr="00901AC2">
        <w:rPr>
          <w:rFonts w:ascii="Arial" w:hAnsi="Arial" w:cs="Arial"/>
        </w:rPr>
        <w:t>Introduce the model displayed on the slide, briefly outline the points on screen.</w:t>
      </w:r>
    </w:p>
    <w:p w:rsidRPr="00901AC2" w:rsidR="00E84FBC" w:rsidP="00901AC2" w:rsidRDefault="48CC4059" w14:paraId="4AB09447" w14:textId="77777777">
      <w:pPr>
        <w:pStyle w:val="BodyText"/>
        <w:numPr>
          <w:ilvl w:val="0"/>
          <w:numId w:val="8"/>
        </w:numPr>
        <w:spacing w:line="360" w:lineRule="auto"/>
        <w:jc w:val="both"/>
        <w:rPr>
          <w:rFonts w:ascii="Arial" w:hAnsi="Arial" w:cs="Arial"/>
        </w:rPr>
      </w:pPr>
      <w:r w:rsidRPr="00901AC2">
        <w:rPr>
          <w:rFonts w:ascii="Arial" w:hAnsi="Arial" w:cs="Arial"/>
        </w:rPr>
        <w:t>There are two main forms of influencing, and it is important to understand which style is best for which situation.</w:t>
      </w:r>
    </w:p>
    <w:p w:rsidRPr="00901AC2" w:rsidR="00E84FBC" w:rsidP="00901AC2" w:rsidRDefault="48CC4059" w14:paraId="7F0E6047" w14:textId="77777777">
      <w:pPr>
        <w:pStyle w:val="BodyText"/>
        <w:numPr>
          <w:ilvl w:val="0"/>
          <w:numId w:val="8"/>
        </w:numPr>
        <w:spacing w:line="360" w:lineRule="auto"/>
        <w:jc w:val="both"/>
        <w:rPr>
          <w:rFonts w:ascii="Arial" w:hAnsi="Arial" w:cs="Arial"/>
        </w:rPr>
      </w:pPr>
      <w:r w:rsidRPr="00901AC2">
        <w:rPr>
          <w:rFonts w:ascii="Arial" w:hAnsi="Arial" w:cs="Arial"/>
        </w:rPr>
        <w:t xml:space="preserve">The </w:t>
      </w:r>
      <w:r w:rsidRPr="00901AC2">
        <w:rPr>
          <w:rFonts w:ascii="Arial" w:hAnsi="Arial" w:cs="Arial"/>
          <w:b/>
          <w:bCs/>
        </w:rPr>
        <w:t>push</w:t>
      </w:r>
      <w:r w:rsidRPr="00901AC2">
        <w:rPr>
          <w:rFonts w:ascii="Arial" w:hAnsi="Arial" w:cs="Arial"/>
        </w:rPr>
        <w:t xml:space="preserve"> style of influencing (sometimes referred to as the ‘stick and carrot’ style of influencing (</w:t>
      </w:r>
      <w:proofErr w:type="spellStart"/>
      <w:r w:rsidRPr="00901AC2">
        <w:rPr>
          <w:rFonts w:ascii="Arial" w:hAnsi="Arial" w:cs="Arial"/>
        </w:rPr>
        <w:t>Belayachi</w:t>
      </w:r>
      <w:proofErr w:type="spellEnd"/>
      <w:r w:rsidRPr="00901AC2">
        <w:rPr>
          <w:rFonts w:ascii="Arial" w:hAnsi="Arial" w:cs="Arial"/>
        </w:rPr>
        <w:t>, et al, 2015)) is based on the idea of forcing or pushing someone to change, rather than motivating them to want to make a change themselves (Taris, et al, 2010). Push styles usually involve logical arguments and reasoning, threat of punishment or rewarding. This can often get quick results and improve compliance but might not be sustainable long term.</w:t>
      </w:r>
    </w:p>
    <w:p w:rsidRPr="00901AC2" w:rsidR="00E84FBC" w:rsidP="00901AC2" w:rsidRDefault="48CC4059" w14:paraId="685AAC9D" w14:textId="77777777">
      <w:pPr>
        <w:pStyle w:val="BodyText"/>
        <w:numPr>
          <w:ilvl w:val="0"/>
          <w:numId w:val="8"/>
        </w:numPr>
        <w:spacing w:line="360" w:lineRule="auto"/>
        <w:jc w:val="both"/>
        <w:rPr>
          <w:rFonts w:ascii="Arial" w:hAnsi="Arial" w:cs="Arial"/>
        </w:rPr>
      </w:pPr>
      <w:r w:rsidRPr="00901AC2">
        <w:rPr>
          <w:rFonts w:ascii="Arial" w:hAnsi="Arial" w:cs="Arial"/>
        </w:rPr>
        <w:t xml:space="preserve">The </w:t>
      </w:r>
      <w:r w:rsidRPr="00901AC2">
        <w:rPr>
          <w:rFonts w:ascii="Arial" w:hAnsi="Arial" w:cs="Arial"/>
          <w:b/>
          <w:bCs/>
        </w:rPr>
        <w:t>pull</w:t>
      </w:r>
      <w:r w:rsidRPr="00901AC2">
        <w:rPr>
          <w:rFonts w:ascii="Arial" w:hAnsi="Arial" w:cs="Arial"/>
        </w:rPr>
        <w:t xml:space="preserve"> method of influencing involves motivating others to make the changes you require. This requires an open, honest approach and outline consequences or possibilities which will result from the change. As an opposite to the push style, this method may take longer but is likely to gain more commitment and higher quality change (</w:t>
      </w:r>
      <w:proofErr w:type="spellStart"/>
      <w:r w:rsidRPr="00901AC2">
        <w:rPr>
          <w:rFonts w:ascii="Arial" w:hAnsi="Arial" w:cs="Arial"/>
        </w:rPr>
        <w:t>Govier</w:t>
      </w:r>
      <w:proofErr w:type="spellEnd"/>
      <w:r w:rsidRPr="00901AC2">
        <w:rPr>
          <w:rFonts w:ascii="Arial" w:hAnsi="Arial" w:cs="Arial"/>
        </w:rPr>
        <w:t>, 2015).</w:t>
      </w:r>
    </w:p>
    <w:p w:rsidRPr="00901AC2" w:rsidR="003015BC" w:rsidP="00901AC2" w:rsidRDefault="009704B7" w14:paraId="546AACB0" w14:textId="3791BB59">
      <w:pPr>
        <w:pStyle w:val="BodyText"/>
        <w:spacing w:line="360" w:lineRule="auto"/>
        <w:ind w:left="720"/>
        <w:jc w:val="center"/>
        <w:rPr>
          <w:rFonts w:ascii="Arial" w:hAnsi="Arial" w:cs="Arial"/>
        </w:rPr>
      </w:pPr>
      <w:r w:rsidRPr="00901AC2">
        <w:rPr>
          <w:rFonts w:ascii="Arial" w:hAnsi="Arial" w:cs="Arial"/>
          <w:b/>
          <w:bCs/>
          <w:sz w:val="28"/>
          <w:szCs w:val="28"/>
        </w:rPr>
        <w:t xml:space="preserve">Proceed </w:t>
      </w:r>
      <w:r w:rsidRPr="00901AC2" w:rsidR="48CC4059">
        <w:rPr>
          <w:rFonts w:ascii="Arial" w:hAnsi="Arial" w:cs="Arial"/>
          <w:b/>
          <w:bCs/>
          <w:sz w:val="28"/>
          <w:szCs w:val="28"/>
        </w:rPr>
        <w:t>to Pros and Cons slide</w:t>
      </w:r>
    </w:p>
    <w:p w:rsidRPr="00901AC2" w:rsidR="00E84FBC" w:rsidP="00901AC2" w:rsidRDefault="48CC4059" w14:paraId="1C2AE195" w14:textId="74C9B562">
      <w:pPr>
        <w:pStyle w:val="Heading2"/>
        <w:spacing w:line="360" w:lineRule="auto"/>
        <w:jc w:val="both"/>
        <w:rPr>
          <w:rFonts w:ascii="Arial" w:hAnsi="Arial" w:cs="Arial"/>
          <w:color w:val="C45911" w:themeColor="accent2" w:themeShade="BF"/>
          <w:u w:val="single"/>
        </w:rPr>
      </w:pPr>
      <w:bookmarkStart w:name="_Toc41320457" w:id="14"/>
      <w:r w:rsidRPr="00901AC2">
        <w:rPr>
          <w:rFonts w:ascii="Arial" w:hAnsi="Arial" w:cs="Arial"/>
          <w:color w:val="C45911" w:themeColor="accent2" w:themeShade="BF"/>
          <w:u w:val="single"/>
        </w:rPr>
        <w:lastRenderedPageBreak/>
        <w:t xml:space="preserve">Pros and </w:t>
      </w:r>
      <w:r w:rsidRPr="00901AC2" w:rsidR="003015BC">
        <w:rPr>
          <w:rFonts w:ascii="Arial" w:hAnsi="Arial" w:cs="Arial"/>
          <w:color w:val="C45911" w:themeColor="accent2" w:themeShade="BF"/>
          <w:u w:val="single"/>
        </w:rPr>
        <w:t>C</w:t>
      </w:r>
      <w:r w:rsidRPr="00901AC2">
        <w:rPr>
          <w:rFonts w:ascii="Arial" w:hAnsi="Arial" w:cs="Arial"/>
          <w:color w:val="C45911" w:themeColor="accent2" w:themeShade="BF"/>
          <w:u w:val="single"/>
        </w:rPr>
        <w:t>ons</w:t>
      </w:r>
      <w:bookmarkEnd w:id="14"/>
    </w:p>
    <w:p w:rsidRPr="00901AC2" w:rsidR="003015BC" w:rsidP="00901AC2" w:rsidRDefault="003015BC" w14:paraId="1AF65AEC" w14:textId="77777777">
      <w:pPr>
        <w:spacing w:line="360" w:lineRule="auto"/>
        <w:jc w:val="both"/>
        <w:rPr>
          <w:rFonts w:ascii="Arial" w:hAnsi="Arial" w:cs="Arial"/>
        </w:rPr>
      </w:pPr>
    </w:p>
    <w:p w:rsidRPr="00901AC2" w:rsidR="00E84FBC" w:rsidP="00901AC2" w:rsidRDefault="48CC4059" w14:paraId="7CB6F921" w14:textId="77777777">
      <w:pPr>
        <w:pStyle w:val="BodyText"/>
        <w:numPr>
          <w:ilvl w:val="0"/>
          <w:numId w:val="9"/>
        </w:numPr>
        <w:spacing w:line="360" w:lineRule="auto"/>
        <w:jc w:val="both"/>
        <w:rPr>
          <w:rFonts w:ascii="Arial" w:hAnsi="Arial" w:cs="Arial"/>
        </w:rPr>
      </w:pPr>
      <w:r w:rsidRPr="00901AC2">
        <w:rPr>
          <w:rFonts w:ascii="Arial" w:hAnsi="Arial" w:cs="Arial"/>
        </w:rPr>
        <w:t>Read the contents of the slide aloud</w:t>
      </w:r>
    </w:p>
    <w:p w:rsidRPr="00901AC2" w:rsidR="00EB19C2" w:rsidP="00901AC2" w:rsidRDefault="00EB19C2" w14:paraId="2F6E11AC" w14:textId="77777777">
      <w:pPr>
        <w:pStyle w:val="BodyText"/>
        <w:spacing w:line="360" w:lineRule="auto"/>
        <w:jc w:val="both"/>
        <w:rPr>
          <w:rFonts w:ascii="Arial" w:hAnsi="Arial" w:cs="Arial"/>
          <w:b/>
          <w:bCs/>
          <w:color w:val="C45911" w:themeColor="accent2" w:themeShade="BF"/>
          <w:u w:val="single"/>
        </w:rPr>
      </w:pPr>
    </w:p>
    <w:p w:rsidRPr="00901AC2" w:rsidR="00E84FBC" w:rsidP="00901AC2" w:rsidRDefault="48CC4059" w14:paraId="7BE4FDBE" w14:textId="72824D83">
      <w:pPr>
        <w:pStyle w:val="Heading2"/>
        <w:spacing w:line="360" w:lineRule="auto"/>
        <w:jc w:val="both"/>
        <w:rPr>
          <w:rFonts w:ascii="Arial" w:hAnsi="Arial" w:cs="Arial"/>
          <w:color w:val="C45911" w:themeColor="accent2" w:themeShade="BF"/>
          <w:sz w:val="28"/>
          <w:szCs w:val="24"/>
          <w:u w:val="single"/>
        </w:rPr>
      </w:pPr>
      <w:bookmarkStart w:name="_Toc41320458" w:id="15"/>
      <w:r w:rsidRPr="00901AC2">
        <w:rPr>
          <w:rFonts w:ascii="Arial" w:hAnsi="Arial" w:cs="Arial"/>
          <w:color w:val="C45911" w:themeColor="accent2" w:themeShade="BF"/>
          <w:sz w:val="28"/>
          <w:szCs w:val="24"/>
          <w:u w:val="single"/>
        </w:rPr>
        <w:t>Pros</w:t>
      </w:r>
      <w:bookmarkEnd w:id="15"/>
    </w:p>
    <w:p w:rsidRPr="00901AC2" w:rsidR="003015BC" w:rsidP="00901AC2" w:rsidRDefault="003015BC" w14:paraId="0BE4A210" w14:textId="5D2A02DF">
      <w:pPr>
        <w:spacing w:line="360" w:lineRule="auto"/>
        <w:jc w:val="both"/>
        <w:rPr>
          <w:rFonts w:ascii="Arial" w:hAnsi="Arial" w:cs="Arial"/>
        </w:rPr>
      </w:pPr>
    </w:p>
    <w:p w:rsidRPr="00901AC2" w:rsidR="003015BC" w:rsidP="00901AC2" w:rsidRDefault="003015BC" w14:paraId="2FBD14A8" w14:textId="77777777">
      <w:pPr>
        <w:spacing w:line="360" w:lineRule="auto"/>
        <w:jc w:val="both"/>
        <w:rPr>
          <w:rFonts w:ascii="Arial" w:hAnsi="Arial" w:cs="Arial"/>
        </w:rPr>
      </w:pPr>
    </w:p>
    <w:p w:rsidRPr="00901AC2" w:rsidR="00E84FBC" w:rsidP="00901AC2" w:rsidRDefault="7DB61717" w14:paraId="00E2F6D9" w14:textId="30A2C220">
      <w:pPr>
        <w:pStyle w:val="BodyText"/>
        <w:spacing w:line="360" w:lineRule="auto"/>
        <w:jc w:val="both"/>
        <w:rPr>
          <w:rFonts w:ascii="Arial" w:hAnsi="Arial" w:cs="Arial"/>
        </w:rPr>
      </w:pPr>
      <w:r w:rsidRPr="00901AC2">
        <w:rPr>
          <w:rFonts w:ascii="Arial" w:hAnsi="Arial" w:cs="Arial"/>
          <w:b/>
          <w:bCs/>
        </w:rPr>
        <w:t xml:space="preserve">Overcome </w:t>
      </w:r>
      <w:r w:rsidRPr="00901AC2" w:rsidR="003015BC">
        <w:rPr>
          <w:rFonts w:ascii="Arial" w:hAnsi="Arial" w:cs="Arial"/>
          <w:b/>
          <w:bCs/>
        </w:rPr>
        <w:t>r</w:t>
      </w:r>
      <w:r w:rsidRPr="00901AC2">
        <w:rPr>
          <w:rFonts w:ascii="Arial" w:hAnsi="Arial" w:cs="Arial"/>
          <w:b/>
          <w:bCs/>
        </w:rPr>
        <w:t>esistance</w:t>
      </w:r>
      <w:r w:rsidRPr="00901AC2">
        <w:rPr>
          <w:rFonts w:ascii="Arial" w:hAnsi="Arial" w:cs="Arial"/>
        </w:rPr>
        <w:t xml:space="preserve"> – Being able to talk to and influence people will decrease their resistance and make the process easier by allowing for mutual understanding to develop</w:t>
      </w:r>
    </w:p>
    <w:p w:rsidRPr="00901AC2" w:rsidR="00E84FBC" w:rsidP="00901AC2" w:rsidRDefault="48CC4059" w14:paraId="5DAFC6C2" w14:textId="09EA2CF1">
      <w:pPr>
        <w:pStyle w:val="BodyText"/>
        <w:spacing w:line="360" w:lineRule="auto"/>
        <w:jc w:val="both"/>
        <w:rPr>
          <w:rFonts w:ascii="Arial" w:hAnsi="Arial" w:cs="Arial"/>
        </w:rPr>
      </w:pPr>
      <w:r w:rsidRPr="00901AC2">
        <w:rPr>
          <w:rFonts w:ascii="Arial" w:hAnsi="Arial" w:cs="Arial"/>
          <w:b/>
          <w:bCs/>
        </w:rPr>
        <w:t>Self-</w:t>
      </w:r>
      <w:r w:rsidRPr="00901AC2" w:rsidR="003015BC">
        <w:rPr>
          <w:rFonts w:ascii="Arial" w:hAnsi="Arial" w:cs="Arial"/>
          <w:b/>
          <w:bCs/>
        </w:rPr>
        <w:t>E</w:t>
      </w:r>
      <w:r w:rsidRPr="00901AC2">
        <w:rPr>
          <w:rFonts w:ascii="Arial" w:hAnsi="Arial" w:cs="Arial"/>
          <w:b/>
          <w:bCs/>
        </w:rPr>
        <w:t>xpression</w:t>
      </w:r>
      <w:r w:rsidRPr="00901AC2">
        <w:rPr>
          <w:rFonts w:ascii="Arial" w:hAnsi="Arial" w:cs="Arial"/>
        </w:rPr>
        <w:t xml:space="preserve"> – Influencing skills can develop self-expression and make people better at logical arguments </w:t>
      </w:r>
      <w:proofErr w:type="gramStart"/>
      <w:r w:rsidRPr="00901AC2">
        <w:rPr>
          <w:rFonts w:ascii="Arial" w:hAnsi="Arial" w:cs="Arial"/>
        </w:rPr>
        <w:t>in order to</w:t>
      </w:r>
      <w:proofErr w:type="gramEnd"/>
      <w:r w:rsidRPr="00901AC2">
        <w:rPr>
          <w:rFonts w:ascii="Arial" w:hAnsi="Arial" w:cs="Arial"/>
        </w:rPr>
        <w:t xml:space="preserve"> get their opinions and beliefs across to others.</w:t>
      </w:r>
    </w:p>
    <w:p w:rsidRPr="00901AC2" w:rsidR="00E84FBC" w:rsidP="00901AC2" w:rsidRDefault="48CC4059" w14:paraId="40DD6A01" w14:textId="446FE4DE">
      <w:pPr>
        <w:pStyle w:val="BodyText"/>
        <w:spacing w:line="360" w:lineRule="auto"/>
        <w:jc w:val="both"/>
        <w:rPr>
          <w:rFonts w:ascii="Arial" w:hAnsi="Arial" w:cs="Arial"/>
        </w:rPr>
      </w:pPr>
      <w:r w:rsidRPr="00901AC2">
        <w:rPr>
          <w:rFonts w:ascii="Arial" w:hAnsi="Arial" w:cs="Arial"/>
          <w:b/>
          <w:bCs/>
        </w:rPr>
        <w:t xml:space="preserve">Employee </w:t>
      </w:r>
      <w:r w:rsidRPr="00901AC2" w:rsidR="003015BC">
        <w:rPr>
          <w:rFonts w:ascii="Arial" w:hAnsi="Arial" w:cs="Arial"/>
          <w:b/>
          <w:bCs/>
        </w:rPr>
        <w:t>r</w:t>
      </w:r>
      <w:r w:rsidRPr="00901AC2">
        <w:rPr>
          <w:rFonts w:ascii="Arial" w:hAnsi="Arial" w:cs="Arial"/>
          <w:b/>
          <w:bCs/>
        </w:rPr>
        <w:t>elations</w:t>
      </w:r>
      <w:r w:rsidRPr="00901AC2">
        <w:rPr>
          <w:rFonts w:ascii="Arial" w:hAnsi="Arial" w:cs="Arial"/>
        </w:rPr>
        <w:t xml:space="preserve"> – Can benefit relations if used in the right way as it generates a greater understanding of each other's core beliefs and if the align.</w:t>
      </w:r>
    </w:p>
    <w:p w:rsidRPr="00901AC2" w:rsidR="00E84FBC" w:rsidP="00901AC2" w:rsidRDefault="48CC4059" w14:paraId="5B77BF5C" w14:textId="66911997">
      <w:pPr>
        <w:pStyle w:val="BodyText"/>
        <w:spacing w:line="360" w:lineRule="auto"/>
        <w:jc w:val="both"/>
        <w:rPr>
          <w:rFonts w:ascii="Arial" w:hAnsi="Arial" w:cs="Arial"/>
        </w:rPr>
      </w:pPr>
      <w:r w:rsidRPr="00901AC2">
        <w:rPr>
          <w:rFonts w:ascii="Arial" w:hAnsi="Arial" w:cs="Arial"/>
          <w:b/>
          <w:bCs/>
        </w:rPr>
        <w:t>Self-</w:t>
      </w:r>
      <w:r w:rsidRPr="00901AC2" w:rsidR="003015BC">
        <w:rPr>
          <w:rFonts w:ascii="Arial" w:hAnsi="Arial" w:cs="Arial"/>
          <w:b/>
          <w:bCs/>
        </w:rPr>
        <w:t>E</w:t>
      </w:r>
      <w:r w:rsidRPr="00901AC2">
        <w:rPr>
          <w:rFonts w:ascii="Arial" w:hAnsi="Arial" w:cs="Arial"/>
          <w:b/>
          <w:bCs/>
        </w:rPr>
        <w:t>steem</w:t>
      </w:r>
      <w:r w:rsidRPr="00901AC2">
        <w:rPr>
          <w:rFonts w:ascii="Arial" w:hAnsi="Arial" w:cs="Arial"/>
        </w:rPr>
        <w:t xml:space="preserve"> – Improved both for employee and manager as being able to sway people to believe in your opinions leads to a greater belief in yourself and what you stand for. This is because having others also share in your belief strengthens resolve in what you believe in is right. (Tucker-McLaughlin, 2018)</w:t>
      </w:r>
    </w:p>
    <w:p w:rsidRPr="00901AC2" w:rsidR="00E84FBC" w:rsidP="00901AC2" w:rsidRDefault="48CC4059" w14:paraId="3B870997" w14:textId="03CE3D3D">
      <w:pPr>
        <w:pStyle w:val="Heading2"/>
        <w:spacing w:line="360" w:lineRule="auto"/>
        <w:jc w:val="both"/>
        <w:rPr>
          <w:rFonts w:ascii="Arial" w:hAnsi="Arial" w:cs="Arial"/>
          <w:color w:val="C45911" w:themeColor="accent2" w:themeShade="BF"/>
          <w:sz w:val="28"/>
          <w:szCs w:val="24"/>
          <w:u w:val="single"/>
        </w:rPr>
      </w:pPr>
      <w:bookmarkStart w:name="_Toc41320459" w:id="16"/>
      <w:r w:rsidRPr="00901AC2">
        <w:rPr>
          <w:rFonts w:ascii="Arial" w:hAnsi="Arial" w:cs="Arial"/>
          <w:color w:val="C45911" w:themeColor="accent2" w:themeShade="BF"/>
          <w:sz w:val="28"/>
          <w:szCs w:val="24"/>
          <w:u w:val="single"/>
        </w:rPr>
        <w:t>Cons</w:t>
      </w:r>
      <w:bookmarkEnd w:id="16"/>
    </w:p>
    <w:p w:rsidRPr="00901AC2" w:rsidR="003015BC" w:rsidP="00901AC2" w:rsidRDefault="003015BC" w14:paraId="1A0FF639" w14:textId="7165B0DC">
      <w:pPr>
        <w:spacing w:line="360" w:lineRule="auto"/>
        <w:jc w:val="both"/>
        <w:rPr>
          <w:rFonts w:ascii="Arial" w:hAnsi="Arial" w:cs="Arial"/>
        </w:rPr>
      </w:pPr>
    </w:p>
    <w:p w:rsidRPr="00901AC2" w:rsidR="003015BC" w:rsidP="00901AC2" w:rsidRDefault="003015BC" w14:paraId="653EE50D" w14:textId="77777777">
      <w:pPr>
        <w:spacing w:line="360" w:lineRule="auto"/>
        <w:jc w:val="both"/>
        <w:rPr>
          <w:rFonts w:ascii="Arial" w:hAnsi="Arial" w:cs="Arial"/>
        </w:rPr>
      </w:pPr>
    </w:p>
    <w:p w:rsidRPr="00901AC2" w:rsidR="00E84FBC" w:rsidP="00901AC2" w:rsidRDefault="48CC4059" w14:paraId="08B91C72" w14:textId="2D2C72CB">
      <w:pPr>
        <w:pStyle w:val="BodyText"/>
        <w:spacing w:line="360" w:lineRule="auto"/>
        <w:jc w:val="both"/>
        <w:rPr>
          <w:rFonts w:ascii="Arial" w:hAnsi="Arial" w:cs="Arial"/>
        </w:rPr>
      </w:pPr>
      <w:r w:rsidRPr="00901AC2">
        <w:rPr>
          <w:rFonts w:ascii="Arial" w:hAnsi="Arial" w:cs="Arial"/>
          <w:b/>
          <w:bCs/>
        </w:rPr>
        <w:t xml:space="preserve">Can cause </w:t>
      </w:r>
      <w:r w:rsidRPr="00901AC2" w:rsidR="003015BC">
        <w:rPr>
          <w:rFonts w:ascii="Arial" w:hAnsi="Arial" w:cs="Arial"/>
          <w:b/>
          <w:bCs/>
        </w:rPr>
        <w:t>d</w:t>
      </w:r>
      <w:r w:rsidRPr="00901AC2">
        <w:rPr>
          <w:rFonts w:ascii="Arial" w:hAnsi="Arial" w:cs="Arial"/>
          <w:b/>
          <w:bCs/>
        </w:rPr>
        <w:t>ependency</w:t>
      </w:r>
      <w:r w:rsidRPr="00901AC2">
        <w:rPr>
          <w:rFonts w:ascii="Arial" w:hAnsi="Arial" w:cs="Arial"/>
        </w:rPr>
        <w:t xml:space="preserve"> – Either through force or punishment, it might lead people to feel insecure in making their own decisions due to having their own opinions taken away from them thus becoming reliant on those issuing their viewpoints and ideas in this manner. </w:t>
      </w:r>
    </w:p>
    <w:p w:rsidRPr="00901AC2" w:rsidR="00E84FBC" w:rsidP="00901AC2" w:rsidRDefault="48CC4059" w14:paraId="676397E2" w14:textId="3C3FDE21">
      <w:pPr>
        <w:pStyle w:val="BodyText"/>
        <w:spacing w:line="360" w:lineRule="auto"/>
        <w:jc w:val="both"/>
        <w:rPr>
          <w:rFonts w:ascii="Arial" w:hAnsi="Arial" w:cs="Arial"/>
        </w:rPr>
      </w:pPr>
      <w:r w:rsidRPr="00901AC2">
        <w:rPr>
          <w:rFonts w:ascii="Arial" w:hAnsi="Arial" w:cs="Arial"/>
          <w:b/>
          <w:bCs/>
        </w:rPr>
        <w:t xml:space="preserve">Requires </w:t>
      </w:r>
      <w:r w:rsidRPr="00901AC2" w:rsidR="003015BC">
        <w:rPr>
          <w:rFonts w:ascii="Arial" w:hAnsi="Arial" w:cs="Arial"/>
          <w:b/>
          <w:bCs/>
        </w:rPr>
        <w:t>c</w:t>
      </w:r>
      <w:r w:rsidRPr="00901AC2">
        <w:rPr>
          <w:rFonts w:ascii="Arial" w:hAnsi="Arial" w:cs="Arial"/>
          <w:b/>
          <w:bCs/>
        </w:rPr>
        <w:t>redibility</w:t>
      </w:r>
      <w:r w:rsidRPr="00901AC2">
        <w:rPr>
          <w:rFonts w:ascii="Arial" w:hAnsi="Arial" w:cs="Arial"/>
        </w:rPr>
        <w:t xml:space="preserve"> – you must already have respect of at least some who you are trying to influence because if no one is willing to listen to you initially, it is difficult to encourage others to do the same.</w:t>
      </w:r>
    </w:p>
    <w:p w:rsidRPr="00901AC2" w:rsidR="00E84FBC" w:rsidP="00901AC2" w:rsidRDefault="48CC4059" w14:paraId="7DD2085F" w14:textId="012B9579">
      <w:pPr>
        <w:pStyle w:val="BodyText"/>
        <w:spacing w:line="360" w:lineRule="auto"/>
        <w:jc w:val="both"/>
        <w:rPr>
          <w:rFonts w:ascii="Arial" w:hAnsi="Arial" w:cs="Arial"/>
        </w:rPr>
      </w:pPr>
      <w:r w:rsidRPr="00901AC2">
        <w:rPr>
          <w:rFonts w:ascii="Arial" w:hAnsi="Arial" w:cs="Arial"/>
          <w:b/>
          <w:bCs/>
        </w:rPr>
        <w:t>No compromising</w:t>
      </w:r>
      <w:r w:rsidRPr="00901AC2">
        <w:rPr>
          <w:rFonts w:ascii="Arial" w:hAnsi="Arial" w:cs="Arial"/>
        </w:rPr>
        <w:t xml:space="preserve"> – There is no room for compromising if influencing others is the goal because if the influencer begins compromising, then you have entered negotiation instead which may also result in a lesser opinion from others due to a sway in convictions.</w:t>
      </w:r>
    </w:p>
    <w:p w:rsidRPr="00901AC2" w:rsidR="00E84FBC" w:rsidP="00901AC2" w:rsidRDefault="48CC4059" w14:paraId="24B4619E" w14:textId="2C8E5B27">
      <w:pPr>
        <w:pStyle w:val="BodyText"/>
        <w:spacing w:line="360" w:lineRule="auto"/>
        <w:jc w:val="both"/>
        <w:rPr>
          <w:rFonts w:ascii="Arial" w:hAnsi="Arial" w:cs="Arial"/>
        </w:rPr>
      </w:pPr>
      <w:r w:rsidRPr="00901AC2">
        <w:rPr>
          <w:rFonts w:ascii="Arial" w:hAnsi="Arial" w:cs="Arial"/>
          <w:b/>
          <w:bCs/>
        </w:rPr>
        <w:t xml:space="preserve">Potential to </w:t>
      </w:r>
      <w:r w:rsidRPr="00901AC2" w:rsidR="003015BC">
        <w:rPr>
          <w:rFonts w:ascii="Arial" w:hAnsi="Arial" w:cs="Arial"/>
          <w:b/>
          <w:bCs/>
        </w:rPr>
        <w:t>u</w:t>
      </w:r>
      <w:r w:rsidRPr="00901AC2">
        <w:rPr>
          <w:rFonts w:ascii="Arial" w:hAnsi="Arial" w:cs="Arial"/>
          <w:b/>
          <w:bCs/>
        </w:rPr>
        <w:t>pset</w:t>
      </w:r>
      <w:r w:rsidRPr="00901AC2">
        <w:rPr>
          <w:rFonts w:ascii="Arial" w:hAnsi="Arial" w:cs="Arial"/>
        </w:rPr>
        <w:t xml:space="preserve"> – Some personality types may fight back if </w:t>
      </w:r>
      <w:r w:rsidRPr="00901AC2" w:rsidR="00F42400">
        <w:rPr>
          <w:rFonts w:ascii="Arial" w:hAnsi="Arial" w:cs="Arial"/>
        </w:rPr>
        <w:t>you are</w:t>
      </w:r>
      <w:r w:rsidRPr="00901AC2">
        <w:rPr>
          <w:rFonts w:ascii="Arial" w:hAnsi="Arial" w:cs="Arial"/>
        </w:rPr>
        <w:t xml:space="preserve"> too forceful with the opinions that you present. This may occur in scenarios wherein one of those that the </w:t>
      </w:r>
      <w:r w:rsidRPr="00901AC2">
        <w:rPr>
          <w:rFonts w:ascii="Arial" w:hAnsi="Arial" w:cs="Arial"/>
        </w:rPr>
        <w:lastRenderedPageBreak/>
        <w:t>influencer is trying to influence has no intention of giving up on their own opinions, yet the influencer is adamant as to changing their opinion out of pride. (</w:t>
      </w:r>
      <w:proofErr w:type="spellStart"/>
      <w:r w:rsidRPr="00901AC2">
        <w:rPr>
          <w:rFonts w:ascii="Arial" w:hAnsi="Arial" w:cs="Arial"/>
        </w:rPr>
        <w:t>Govier</w:t>
      </w:r>
      <w:proofErr w:type="spellEnd"/>
      <w:r w:rsidRPr="00901AC2">
        <w:rPr>
          <w:rFonts w:ascii="Arial" w:hAnsi="Arial" w:cs="Arial"/>
        </w:rPr>
        <w:t>, 2015).</w:t>
      </w:r>
    </w:p>
    <w:p w:rsidRPr="00901AC2" w:rsidR="00E84FBC" w:rsidP="00901AC2" w:rsidRDefault="48CC4059" w14:paraId="57FBEA7D" w14:textId="1F25EBC2">
      <w:pPr>
        <w:pStyle w:val="BodyText"/>
        <w:spacing w:line="360" w:lineRule="auto"/>
        <w:jc w:val="both"/>
        <w:rPr>
          <w:rFonts w:ascii="Arial" w:hAnsi="Arial" w:cs="Arial"/>
        </w:rPr>
      </w:pPr>
      <w:r w:rsidRPr="00901AC2">
        <w:rPr>
          <w:rFonts w:ascii="Arial" w:hAnsi="Arial" w:cs="Arial"/>
        </w:rPr>
        <w:t xml:space="preserve">2. Ensure there is time for learners to ask any questions, this is </w:t>
      </w:r>
      <w:r w:rsidRPr="00901AC2" w:rsidR="00F42400">
        <w:rPr>
          <w:rFonts w:ascii="Arial" w:hAnsi="Arial" w:cs="Arial"/>
        </w:rPr>
        <w:t>to</w:t>
      </w:r>
      <w:r w:rsidRPr="00901AC2">
        <w:rPr>
          <w:rFonts w:ascii="Arial" w:hAnsi="Arial" w:cs="Arial"/>
        </w:rPr>
        <w:t xml:space="preserve"> establish that learners have fully understood the information given thus far</w:t>
      </w:r>
    </w:p>
    <w:p w:rsidRPr="00901AC2" w:rsidR="007D6760" w:rsidP="00901AC2" w:rsidRDefault="007D6760" w14:paraId="2508D33E" w14:textId="77777777">
      <w:pPr>
        <w:pStyle w:val="BodyText"/>
        <w:spacing w:line="360" w:lineRule="auto"/>
        <w:jc w:val="both"/>
        <w:rPr>
          <w:rFonts w:ascii="Arial" w:hAnsi="Arial" w:cs="Arial"/>
        </w:rPr>
      </w:pPr>
    </w:p>
    <w:p w:rsidRPr="00901AC2" w:rsidR="007D6760" w:rsidP="00901AC2" w:rsidRDefault="007D6760" w14:paraId="3D52A191" w14:textId="77777777">
      <w:pPr>
        <w:pStyle w:val="BodyText"/>
        <w:spacing w:line="360" w:lineRule="auto"/>
        <w:jc w:val="both"/>
        <w:rPr>
          <w:rFonts w:ascii="Arial" w:hAnsi="Arial" w:cs="Arial"/>
        </w:rPr>
      </w:pPr>
    </w:p>
    <w:p w:rsidRPr="00901AC2" w:rsidR="007D6760" w:rsidP="00901AC2" w:rsidRDefault="007D6760" w14:paraId="5B74A882" w14:textId="77777777">
      <w:pPr>
        <w:pStyle w:val="BodyText"/>
        <w:spacing w:line="360" w:lineRule="auto"/>
        <w:jc w:val="both"/>
        <w:rPr>
          <w:rFonts w:ascii="Arial" w:hAnsi="Arial" w:cs="Arial"/>
        </w:rPr>
      </w:pPr>
    </w:p>
    <w:p w:rsidRPr="00901AC2" w:rsidR="007D6760" w:rsidP="00901AC2" w:rsidRDefault="007D6760" w14:paraId="09CF9E0F" w14:textId="77777777">
      <w:pPr>
        <w:pStyle w:val="BodyText"/>
        <w:spacing w:line="360" w:lineRule="auto"/>
        <w:jc w:val="both"/>
        <w:rPr>
          <w:rFonts w:ascii="Arial" w:hAnsi="Arial" w:cs="Arial"/>
        </w:rPr>
      </w:pPr>
    </w:p>
    <w:p w:rsidRPr="00901AC2" w:rsidR="007D6760" w:rsidP="00901AC2" w:rsidRDefault="007D6760" w14:paraId="20D0107B" w14:textId="77777777">
      <w:pPr>
        <w:pStyle w:val="BodyText"/>
        <w:spacing w:line="360" w:lineRule="auto"/>
        <w:jc w:val="both"/>
        <w:rPr>
          <w:rFonts w:ascii="Arial" w:hAnsi="Arial" w:cs="Arial"/>
          <w:b/>
          <w:bCs/>
        </w:rPr>
      </w:pPr>
    </w:p>
    <w:p w:rsidRPr="00901AC2" w:rsidR="007D6760" w:rsidP="00901AC2" w:rsidRDefault="007D6760" w14:paraId="6507F024" w14:textId="77777777">
      <w:pPr>
        <w:pStyle w:val="BodyText"/>
        <w:spacing w:line="360" w:lineRule="auto"/>
        <w:jc w:val="both"/>
        <w:rPr>
          <w:rFonts w:ascii="Arial" w:hAnsi="Arial" w:cs="Arial"/>
          <w:b/>
          <w:bCs/>
        </w:rPr>
      </w:pPr>
    </w:p>
    <w:p w:rsidRPr="00901AC2" w:rsidR="007D6760" w:rsidP="00901AC2" w:rsidRDefault="007D6760" w14:paraId="676CC826" w14:textId="77777777">
      <w:pPr>
        <w:pStyle w:val="BodyText"/>
        <w:spacing w:line="360" w:lineRule="auto"/>
        <w:jc w:val="both"/>
        <w:rPr>
          <w:rFonts w:ascii="Arial" w:hAnsi="Arial" w:cs="Arial"/>
          <w:b/>
          <w:bCs/>
        </w:rPr>
      </w:pPr>
    </w:p>
    <w:p w:rsidRPr="00901AC2" w:rsidR="007D6760" w:rsidP="00901AC2" w:rsidRDefault="007D6760" w14:paraId="733251F3" w14:textId="77777777">
      <w:pPr>
        <w:pStyle w:val="BodyText"/>
        <w:spacing w:line="360" w:lineRule="auto"/>
        <w:jc w:val="both"/>
        <w:rPr>
          <w:rFonts w:ascii="Arial" w:hAnsi="Arial" w:cs="Arial"/>
          <w:b/>
          <w:bCs/>
        </w:rPr>
      </w:pPr>
    </w:p>
    <w:p w:rsidRPr="00901AC2" w:rsidR="007D6760" w:rsidP="00901AC2" w:rsidRDefault="007D6760" w14:paraId="54F5CB48" w14:textId="77777777">
      <w:pPr>
        <w:pStyle w:val="BodyText"/>
        <w:spacing w:line="360" w:lineRule="auto"/>
        <w:jc w:val="both"/>
        <w:rPr>
          <w:rFonts w:ascii="Arial" w:hAnsi="Arial" w:cs="Arial"/>
          <w:b/>
          <w:bCs/>
        </w:rPr>
      </w:pPr>
    </w:p>
    <w:p w:rsidRPr="00901AC2" w:rsidR="007D6760" w:rsidP="00901AC2" w:rsidRDefault="007D6760" w14:paraId="155DE7BE" w14:textId="77777777">
      <w:pPr>
        <w:pStyle w:val="BodyText"/>
        <w:spacing w:line="360" w:lineRule="auto"/>
        <w:jc w:val="both"/>
        <w:rPr>
          <w:rFonts w:ascii="Arial" w:hAnsi="Arial" w:cs="Arial"/>
          <w:b/>
          <w:bCs/>
        </w:rPr>
      </w:pPr>
    </w:p>
    <w:p w:rsidRPr="00901AC2" w:rsidR="007D6760" w:rsidP="00901AC2" w:rsidRDefault="007D6760" w14:paraId="0BC23A11" w14:textId="77777777">
      <w:pPr>
        <w:pStyle w:val="BodyText"/>
        <w:spacing w:line="360" w:lineRule="auto"/>
        <w:jc w:val="both"/>
        <w:rPr>
          <w:rFonts w:ascii="Arial" w:hAnsi="Arial" w:cs="Arial"/>
          <w:b/>
          <w:bCs/>
        </w:rPr>
      </w:pPr>
    </w:p>
    <w:p w:rsidRPr="00901AC2" w:rsidR="007D6760" w:rsidP="00901AC2" w:rsidRDefault="007D6760" w14:paraId="1C29E503" w14:textId="77777777">
      <w:pPr>
        <w:pStyle w:val="BodyText"/>
        <w:spacing w:line="360" w:lineRule="auto"/>
        <w:jc w:val="both"/>
        <w:rPr>
          <w:rFonts w:ascii="Arial" w:hAnsi="Arial" w:cs="Arial"/>
          <w:b/>
          <w:bCs/>
        </w:rPr>
      </w:pPr>
    </w:p>
    <w:p w:rsidRPr="00901AC2" w:rsidR="007D6760" w:rsidP="00901AC2" w:rsidRDefault="007D6760" w14:paraId="49469E8E" w14:textId="77777777">
      <w:pPr>
        <w:pStyle w:val="BodyText"/>
        <w:spacing w:line="360" w:lineRule="auto"/>
        <w:jc w:val="both"/>
        <w:rPr>
          <w:rFonts w:ascii="Arial" w:hAnsi="Arial" w:cs="Arial"/>
          <w:b/>
          <w:bCs/>
        </w:rPr>
      </w:pPr>
    </w:p>
    <w:p w:rsidRPr="00901AC2" w:rsidR="007D6760" w:rsidP="00901AC2" w:rsidRDefault="007D6760" w14:paraId="12AF8739" w14:textId="77777777">
      <w:pPr>
        <w:pStyle w:val="BodyText"/>
        <w:spacing w:line="360" w:lineRule="auto"/>
        <w:jc w:val="both"/>
        <w:rPr>
          <w:rFonts w:ascii="Arial" w:hAnsi="Arial" w:cs="Arial"/>
          <w:b/>
          <w:bCs/>
        </w:rPr>
      </w:pPr>
    </w:p>
    <w:p w:rsidRPr="00901AC2" w:rsidR="007D6760" w:rsidP="00901AC2" w:rsidRDefault="007D6760" w14:paraId="16BA47E2" w14:textId="77777777">
      <w:pPr>
        <w:pStyle w:val="BodyText"/>
        <w:spacing w:line="360" w:lineRule="auto"/>
        <w:jc w:val="both"/>
        <w:rPr>
          <w:rFonts w:ascii="Arial" w:hAnsi="Arial" w:cs="Arial"/>
          <w:b/>
          <w:bCs/>
        </w:rPr>
      </w:pPr>
    </w:p>
    <w:p w:rsidRPr="00901AC2" w:rsidR="007D6760" w:rsidP="00901AC2" w:rsidRDefault="007D6760" w14:paraId="3F2BC9D0" w14:textId="77777777">
      <w:pPr>
        <w:pStyle w:val="BodyText"/>
        <w:spacing w:line="360" w:lineRule="auto"/>
        <w:jc w:val="both"/>
        <w:rPr>
          <w:rFonts w:ascii="Arial" w:hAnsi="Arial" w:cs="Arial"/>
          <w:b/>
          <w:bCs/>
        </w:rPr>
      </w:pPr>
    </w:p>
    <w:p w:rsidRPr="00901AC2" w:rsidR="007D6760" w:rsidP="00901AC2" w:rsidRDefault="007D6760" w14:paraId="66F41F35" w14:textId="77777777">
      <w:pPr>
        <w:pStyle w:val="BodyText"/>
        <w:spacing w:line="360" w:lineRule="auto"/>
        <w:jc w:val="both"/>
        <w:rPr>
          <w:rFonts w:ascii="Arial" w:hAnsi="Arial" w:cs="Arial"/>
          <w:b/>
          <w:bCs/>
        </w:rPr>
      </w:pPr>
    </w:p>
    <w:p w:rsidRPr="00901AC2" w:rsidR="007D6760" w:rsidP="00901AC2" w:rsidRDefault="007D6760" w14:paraId="3DB64DB2" w14:textId="77777777">
      <w:pPr>
        <w:pStyle w:val="BodyText"/>
        <w:spacing w:line="360" w:lineRule="auto"/>
        <w:jc w:val="both"/>
        <w:rPr>
          <w:rFonts w:ascii="Arial" w:hAnsi="Arial" w:cs="Arial"/>
          <w:b/>
          <w:bCs/>
        </w:rPr>
      </w:pPr>
    </w:p>
    <w:p w:rsidRPr="00901AC2" w:rsidR="007D6760" w:rsidP="00901AC2" w:rsidRDefault="007D6760" w14:paraId="53A9118D" w14:textId="77777777">
      <w:pPr>
        <w:pStyle w:val="BodyText"/>
        <w:spacing w:line="360" w:lineRule="auto"/>
        <w:jc w:val="both"/>
        <w:rPr>
          <w:rFonts w:ascii="Arial" w:hAnsi="Arial" w:cs="Arial"/>
          <w:b/>
          <w:bCs/>
        </w:rPr>
      </w:pPr>
    </w:p>
    <w:p w:rsidRPr="00901AC2" w:rsidR="007D6760" w:rsidP="00901AC2" w:rsidRDefault="007D6760" w14:paraId="35AF148D" w14:textId="77777777">
      <w:pPr>
        <w:pStyle w:val="BodyText"/>
        <w:spacing w:line="360" w:lineRule="auto"/>
        <w:jc w:val="both"/>
        <w:rPr>
          <w:rFonts w:ascii="Arial" w:hAnsi="Arial" w:cs="Arial"/>
          <w:b/>
          <w:bCs/>
        </w:rPr>
      </w:pPr>
    </w:p>
    <w:p w:rsidRPr="00901AC2" w:rsidR="007D6760" w:rsidP="00901AC2" w:rsidRDefault="007D6760" w14:paraId="5201873B" w14:textId="77777777">
      <w:pPr>
        <w:pStyle w:val="BodyText"/>
        <w:spacing w:line="360" w:lineRule="auto"/>
        <w:jc w:val="center"/>
        <w:rPr>
          <w:rFonts w:ascii="Arial" w:hAnsi="Arial" w:cs="Arial"/>
          <w:b/>
          <w:bCs/>
          <w:sz w:val="28"/>
          <w:szCs w:val="28"/>
        </w:rPr>
      </w:pPr>
    </w:p>
    <w:p w:rsidRPr="00901AC2" w:rsidR="002671AE" w:rsidP="00901AC2" w:rsidRDefault="009704B7" w14:paraId="319EE03E" w14:textId="4DE3CE0F">
      <w:pPr>
        <w:pStyle w:val="BodyText"/>
        <w:spacing w:line="360" w:lineRule="auto"/>
        <w:jc w:val="center"/>
        <w:rPr>
          <w:rFonts w:ascii="Arial" w:hAnsi="Arial" w:cs="Arial"/>
          <w:b/>
          <w:bCs/>
          <w:color w:val="C45911" w:themeColor="accent2" w:themeShade="BF"/>
          <w:u w:val="single"/>
        </w:rPr>
      </w:pPr>
      <w:r w:rsidRPr="00901AC2">
        <w:rPr>
          <w:rFonts w:ascii="Arial" w:hAnsi="Arial" w:cs="Arial"/>
          <w:b/>
          <w:bCs/>
          <w:sz w:val="28"/>
          <w:szCs w:val="28"/>
        </w:rPr>
        <w:t xml:space="preserve">Proceed </w:t>
      </w:r>
      <w:r w:rsidRPr="00901AC2" w:rsidR="00012D86">
        <w:rPr>
          <w:rFonts w:ascii="Arial" w:hAnsi="Arial" w:cs="Arial"/>
          <w:b/>
          <w:bCs/>
          <w:sz w:val="28"/>
          <w:szCs w:val="28"/>
        </w:rPr>
        <w:t>to Game</w:t>
      </w:r>
    </w:p>
    <w:p w:rsidRPr="00901AC2" w:rsidR="008E2338" w:rsidP="00901AC2" w:rsidRDefault="00EB19C2" w14:paraId="0944974B" w14:textId="3D3DE9BB">
      <w:pPr>
        <w:pStyle w:val="Heading1"/>
        <w:spacing w:line="360" w:lineRule="auto"/>
        <w:jc w:val="both"/>
        <w:rPr>
          <w:rFonts w:ascii="Arial" w:hAnsi="Arial" w:cs="Arial"/>
          <w:color w:val="C45911" w:themeColor="accent2" w:themeShade="BF"/>
          <w:sz w:val="36"/>
          <w:szCs w:val="36"/>
          <w:u w:val="single"/>
        </w:rPr>
      </w:pPr>
      <w:r w:rsidRPr="00901AC2">
        <w:rPr>
          <w:rFonts w:ascii="Arial" w:hAnsi="Arial" w:cs="Arial"/>
          <w:b/>
          <w:bCs/>
          <w:color w:val="C45911" w:themeColor="accent2" w:themeShade="BF"/>
        </w:rPr>
        <w:br w:type="page"/>
      </w:r>
      <w:bookmarkStart w:name="_Toc41320460" w:id="17"/>
      <w:r w:rsidRPr="00901AC2" w:rsidR="00901AC2">
        <w:rPr>
          <w:rFonts w:ascii="Arial" w:hAnsi="Arial" w:cs="Arial"/>
          <w:b/>
          <w:bCs/>
          <w:color w:val="C45911" w:themeColor="accent2" w:themeShade="BF"/>
          <w:sz w:val="36"/>
          <w:szCs w:val="36"/>
          <w:u w:val="single"/>
        </w:rPr>
        <w:lastRenderedPageBreak/>
        <w:t>G</w:t>
      </w:r>
      <w:r w:rsidRPr="00901AC2" w:rsidR="00012D86">
        <w:rPr>
          <w:rFonts w:ascii="Arial" w:hAnsi="Arial" w:cs="Arial"/>
          <w:color w:val="C45911" w:themeColor="accent2" w:themeShade="BF"/>
          <w:sz w:val="36"/>
          <w:szCs w:val="36"/>
          <w:u w:val="single"/>
        </w:rPr>
        <w:t>ame</w:t>
      </w:r>
      <w:bookmarkEnd w:id="17"/>
    </w:p>
    <w:p w:rsidRPr="00901AC2" w:rsidR="003015BC" w:rsidP="00901AC2" w:rsidRDefault="003015BC" w14:paraId="6C373838" w14:textId="1D74BFB2">
      <w:pPr>
        <w:spacing w:line="360" w:lineRule="auto"/>
        <w:jc w:val="both"/>
        <w:rPr>
          <w:rFonts w:ascii="Arial" w:hAnsi="Arial" w:cs="Arial"/>
          <w:u w:val="single"/>
        </w:rPr>
      </w:pPr>
    </w:p>
    <w:p w:rsidRPr="00901AC2" w:rsidR="003015BC" w:rsidP="00901AC2" w:rsidRDefault="003015BC" w14:paraId="22EAD32D" w14:textId="77777777">
      <w:pPr>
        <w:spacing w:line="360" w:lineRule="auto"/>
        <w:jc w:val="both"/>
        <w:rPr>
          <w:rFonts w:ascii="Arial" w:hAnsi="Arial" w:cs="Arial"/>
        </w:rPr>
      </w:pPr>
    </w:p>
    <w:p w:rsidRPr="00901AC2" w:rsidR="008E2338" w:rsidP="00901AC2" w:rsidRDefault="008E2338" w14:paraId="5C2C6578" w14:textId="39C9B382">
      <w:pPr>
        <w:pStyle w:val="BodyText"/>
        <w:spacing w:line="360" w:lineRule="auto"/>
        <w:ind w:firstLine="709"/>
        <w:jc w:val="both"/>
        <w:rPr>
          <w:rFonts w:ascii="Arial" w:hAnsi="Arial" w:cs="Arial"/>
        </w:rPr>
      </w:pPr>
      <w:r w:rsidRPr="00901AC2">
        <w:rPr>
          <w:rFonts w:ascii="Arial" w:hAnsi="Arial" w:cs="Arial"/>
        </w:rPr>
        <w:t>The game is based on the bluff game YouTube video. The video will give the basic principle of how the game will work. The class should be sat</w:t>
      </w:r>
      <w:r w:rsidRPr="00901AC2" w:rsidR="00225D24">
        <w:rPr>
          <w:rFonts w:ascii="Arial" w:hAnsi="Arial" w:cs="Arial"/>
        </w:rPr>
        <w:t xml:space="preserve"> in the way outlined in the learning plan.</w:t>
      </w:r>
    </w:p>
    <w:p w:rsidRPr="00901AC2" w:rsidR="00225D24" w:rsidP="00901AC2" w:rsidRDefault="00225D24" w14:paraId="09F867C2" w14:textId="19B135AD">
      <w:pPr>
        <w:pStyle w:val="BodyText"/>
        <w:spacing w:line="360" w:lineRule="auto"/>
        <w:jc w:val="both"/>
        <w:rPr>
          <w:rFonts w:ascii="Arial" w:hAnsi="Arial" w:cs="Arial"/>
        </w:rPr>
      </w:pPr>
    </w:p>
    <w:p w:rsidRPr="00901AC2" w:rsidR="00225D24" w:rsidP="00901AC2" w:rsidRDefault="00225D24" w14:paraId="3E64EA2A" w14:textId="57B58843">
      <w:pPr>
        <w:pStyle w:val="BodyText"/>
        <w:spacing w:line="360" w:lineRule="auto"/>
        <w:ind w:firstLine="709"/>
        <w:jc w:val="both"/>
        <w:rPr>
          <w:rFonts w:ascii="Arial" w:hAnsi="Arial" w:cs="Arial"/>
        </w:rPr>
      </w:pPr>
      <w:r w:rsidRPr="00901AC2">
        <w:rPr>
          <w:rFonts w:ascii="Arial" w:hAnsi="Arial" w:cs="Arial"/>
        </w:rPr>
        <w:t xml:space="preserve">The first round of the </w:t>
      </w:r>
      <w:r w:rsidRPr="00901AC2" w:rsidR="003D45A3">
        <w:rPr>
          <w:rFonts w:ascii="Arial" w:hAnsi="Arial" w:cs="Arial"/>
        </w:rPr>
        <w:t xml:space="preserve">game will have the learners sat opposite each other, both with a sticky note. </w:t>
      </w:r>
      <w:r w:rsidRPr="00901AC2" w:rsidR="006A364E">
        <w:rPr>
          <w:rFonts w:ascii="Arial" w:hAnsi="Arial" w:cs="Arial"/>
        </w:rPr>
        <w:t xml:space="preserve">They will have the basic understanding of what is expected from the video. </w:t>
      </w:r>
    </w:p>
    <w:p w:rsidRPr="00901AC2" w:rsidR="006A364E" w:rsidP="00901AC2" w:rsidRDefault="006A364E" w14:paraId="6A395312" w14:textId="55583205">
      <w:pPr>
        <w:pStyle w:val="BodyText"/>
        <w:spacing w:line="360" w:lineRule="auto"/>
        <w:jc w:val="both"/>
        <w:rPr>
          <w:rFonts w:ascii="Arial" w:hAnsi="Arial" w:cs="Arial"/>
        </w:rPr>
      </w:pPr>
      <w:r w:rsidRPr="00901AC2">
        <w:rPr>
          <w:rFonts w:ascii="Arial" w:hAnsi="Arial" w:cs="Arial"/>
        </w:rPr>
        <w:t>The groups of learners will have 30 seconds to discuss whether they are going to write</w:t>
      </w:r>
      <w:r w:rsidRPr="00901AC2" w:rsidR="007C5D81">
        <w:rPr>
          <w:rFonts w:ascii="Arial" w:hAnsi="Arial" w:cs="Arial"/>
        </w:rPr>
        <w:t xml:space="preserve">: split, steal, or </w:t>
      </w:r>
      <w:proofErr w:type="gramStart"/>
      <w:r w:rsidRPr="00901AC2" w:rsidR="007C5D81">
        <w:rPr>
          <w:rFonts w:ascii="Arial" w:hAnsi="Arial" w:cs="Arial"/>
        </w:rPr>
        <w:t>you’re</w:t>
      </w:r>
      <w:proofErr w:type="gramEnd"/>
      <w:r w:rsidRPr="00901AC2" w:rsidR="007C5D81">
        <w:rPr>
          <w:rFonts w:ascii="Arial" w:hAnsi="Arial" w:cs="Arial"/>
        </w:rPr>
        <w:t xml:space="preserve"> a stealer.</w:t>
      </w:r>
    </w:p>
    <w:p w:rsidRPr="00901AC2" w:rsidR="007C5D81" w:rsidP="00901AC2" w:rsidRDefault="007C5D81" w14:paraId="3383BAD1" w14:textId="51D0C79F">
      <w:pPr>
        <w:pStyle w:val="BodyText"/>
        <w:spacing w:line="360" w:lineRule="auto"/>
        <w:ind w:firstLine="709"/>
        <w:jc w:val="both"/>
        <w:rPr>
          <w:rFonts w:ascii="Arial" w:hAnsi="Arial" w:cs="Arial"/>
        </w:rPr>
      </w:pPr>
      <w:r w:rsidRPr="00901AC2">
        <w:rPr>
          <w:rFonts w:ascii="Arial" w:hAnsi="Arial" w:cs="Arial"/>
        </w:rPr>
        <w:t>After the 30 seconds ha</w:t>
      </w:r>
      <w:r w:rsidRPr="00901AC2" w:rsidR="00B33FAE">
        <w:rPr>
          <w:rFonts w:ascii="Arial" w:hAnsi="Arial" w:cs="Arial"/>
        </w:rPr>
        <w:t>ve</w:t>
      </w:r>
      <w:r w:rsidRPr="00901AC2">
        <w:rPr>
          <w:rFonts w:ascii="Arial" w:hAnsi="Arial" w:cs="Arial"/>
        </w:rPr>
        <w:t xml:space="preserve"> passed and all learners have written their answers, the learners will </w:t>
      </w:r>
      <w:r w:rsidRPr="00901AC2" w:rsidR="00B33FAE">
        <w:rPr>
          <w:rFonts w:ascii="Arial" w:hAnsi="Arial" w:cs="Arial"/>
        </w:rPr>
        <w:t xml:space="preserve">then </w:t>
      </w:r>
      <w:r w:rsidRPr="00901AC2">
        <w:rPr>
          <w:rFonts w:ascii="Arial" w:hAnsi="Arial" w:cs="Arial"/>
        </w:rPr>
        <w:t>reveal the answers.</w:t>
      </w:r>
    </w:p>
    <w:p w:rsidRPr="00901AC2" w:rsidR="00CD6AFA" w:rsidP="00901AC2" w:rsidRDefault="00CD6AFA" w14:paraId="0BEAB3FC" w14:textId="22F224F7">
      <w:pPr>
        <w:pStyle w:val="BodyText"/>
        <w:spacing w:line="360" w:lineRule="auto"/>
        <w:ind w:firstLine="709"/>
        <w:jc w:val="both"/>
        <w:rPr>
          <w:rFonts w:ascii="Arial" w:hAnsi="Arial" w:cs="Arial"/>
        </w:rPr>
      </w:pPr>
      <w:r w:rsidRPr="00901AC2">
        <w:rPr>
          <w:rFonts w:ascii="Arial" w:hAnsi="Arial" w:cs="Arial"/>
        </w:rPr>
        <w:t>When all answers are revealed and points totalled, a small discussion is to take place to see</w:t>
      </w:r>
      <w:r w:rsidRPr="00901AC2" w:rsidR="0025083C">
        <w:rPr>
          <w:rFonts w:ascii="Arial" w:hAnsi="Arial" w:cs="Arial"/>
        </w:rPr>
        <w:t xml:space="preserve"> what tactics were used by the learners to achieve their scores. This will evaluate the tactics that they thought were best in this </w:t>
      </w:r>
      <w:r w:rsidRPr="00901AC2" w:rsidR="001D66C8">
        <w:rPr>
          <w:rFonts w:ascii="Arial" w:hAnsi="Arial" w:cs="Arial"/>
        </w:rPr>
        <w:t>circumstance and will allow the other learners to assess the other techniques used.</w:t>
      </w:r>
    </w:p>
    <w:p w:rsidRPr="00901AC2" w:rsidR="0025083C" w:rsidP="00901AC2" w:rsidRDefault="0025083C" w14:paraId="6B30674E" w14:textId="3F371792">
      <w:pPr>
        <w:pStyle w:val="BodyText"/>
        <w:spacing w:line="360" w:lineRule="auto"/>
        <w:ind w:firstLine="709"/>
        <w:jc w:val="both"/>
        <w:rPr>
          <w:rFonts w:ascii="Arial" w:hAnsi="Arial" w:cs="Arial"/>
        </w:rPr>
      </w:pPr>
      <w:r w:rsidRPr="00901AC2">
        <w:rPr>
          <w:rFonts w:ascii="Arial" w:hAnsi="Arial" w:cs="Arial"/>
        </w:rPr>
        <w:t>After this</w:t>
      </w:r>
      <w:r w:rsidRPr="00901AC2" w:rsidR="00B33FAE">
        <w:rPr>
          <w:rFonts w:ascii="Arial" w:hAnsi="Arial" w:cs="Arial"/>
        </w:rPr>
        <w:t>,</w:t>
      </w:r>
      <w:r w:rsidRPr="00901AC2">
        <w:rPr>
          <w:rFonts w:ascii="Arial" w:hAnsi="Arial" w:cs="Arial"/>
        </w:rPr>
        <w:t xml:space="preserve"> e</w:t>
      </w:r>
      <w:r w:rsidRPr="00901AC2" w:rsidR="00A532F4">
        <w:rPr>
          <w:rFonts w:ascii="Arial" w:hAnsi="Arial" w:cs="Arial"/>
        </w:rPr>
        <w:t>ach learner will move one seat to their</w:t>
      </w:r>
      <w:r w:rsidRPr="00901AC2" w:rsidR="009A46CD">
        <w:rPr>
          <w:rFonts w:ascii="Arial" w:hAnsi="Arial" w:cs="Arial"/>
        </w:rPr>
        <w:t xml:space="preserve"> left with those on the</w:t>
      </w:r>
      <w:r w:rsidRPr="00901AC2" w:rsidR="003D7D2F">
        <w:rPr>
          <w:rFonts w:ascii="Arial" w:hAnsi="Arial" w:cs="Arial"/>
        </w:rPr>
        <w:t xml:space="preserve"> left-hand</w:t>
      </w:r>
      <w:r w:rsidRPr="00901AC2" w:rsidR="009A46CD">
        <w:rPr>
          <w:rFonts w:ascii="Arial" w:hAnsi="Arial" w:cs="Arial"/>
        </w:rPr>
        <w:t xml:space="preserve"> ends</w:t>
      </w:r>
      <w:r w:rsidRPr="00901AC2" w:rsidR="001D66C8">
        <w:rPr>
          <w:rFonts w:ascii="Arial" w:hAnsi="Arial" w:cs="Arial"/>
        </w:rPr>
        <w:t xml:space="preserve"> moving to the other ends of their rows.</w:t>
      </w:r>
    </w:p>
    <w:p w:rsidRPr="00901AC2" w:rsidR="001D66C8" w:rsidP="00901AC2" w:rsidRDefault="001D66C8" w14:paraId="083F049F" w14:textId="425822C3">
      <w:pPr>
        <w:pStyle w:val="BodyText"/>
        <w:spacing w:line="360" w:lineRule="auto"/>
        <w:ind w:firstLine="709"/>
        <w:jc w:val="both"/>
        <w:rPr>
          <w:rFonts w:ascii="Arial" w:hAnsi="Arial" w:cs="Arial"/>
        </w:rPr>
      </w:pPr>
      <w:r w:rsidRPr="00901AC2">
        <w:rPr>
          <w:rFonts w:ascii="Arial" w:hAnsi="Arial" w:cs="Arial"/>
        </w:rPr>
        <w:t>A second round will take place</w:t>
      </w:r>
      <w:r w:rsidRPr="00901AC2" w:rsidR="005B0E8E">
        <w:rPr>
          <w:rFonts w:ascii="Arial" w:hAnsi="Arial" w:cs="Arial"/>
        </w:rPr>
        <w:t xml:space="preserve"> to see whether the learners have adopted a new approach</w:t>
      </w:r>
      <w:r w:rsidRPr="00901AC2" w:rsidR="003D7D2F">
        <w:rPr>
          <w:rFonts w:ascii="Arial" w:hAnsi="Arial" w:cs="Arial"/>
        </w:rPr>
        <w:t>,</w:t>
      </w:r>
      <w:r w:rsidRPr="00901AC2" w:rsidR="005B0E8E">
        <w:rPr>
          <w:rFonts w:ascii="Arial" w:hAnsi="Arial" w:cs="Arial"/>
        </w:rPr>
        <w:t xml:space="preserve"> or whether they remain attached to their first way.</w:t>
      </w:r>
    </w:p>
    <w:p w:rsidRPr="00901AC2" w:rsidR="005B0E8E" w:rsidP="00901AC2" w:rsidRDefault="005B0E8E" w14:paraId="3B1DD5E5" w14:textId="6A18DBF9">
      <w:pPr>
        <w:pStyle w:val="BodyText"/>
        <w:spacing w:line="360" w:lineRule="auto"/>
        <w:ind w:firstLine="709"/>
        <w:jc w:val="both"/>
        <w:rPr>
          <w:rFonts w:ascii="Arial" w:hAnsi="Arial" w:cs="Arial"/>
        </w:rPr>
      </w:pPr>
      <w:r w:rsidRPr="00901AC2">
        <w:rPr>
          <w:rFonts w:ascii="Arial" w:hAnsi="Arial" w:cs="Arial"/>
        </w:rPr>
        <w:t xml:space="preserve">The aim of the game is to show learners methods of negotiation or influence that are being used by other people within the group. This will allow them to gain a better understanding of methods that </w:t>
      </w:r>
      <w:r w:rsidRPr="00901AC2" w:rsidR="00071A5D">
        <w:rPr>
          <w:rFonts w:ascii="Arial" w:hAnsi="Arial" w:cs="Arial"/>
        </w:rPr>
        <w:t>they do not yet know, or methods that they do know but do not completely understand.</w:t>
      </w:r>
    </w:p>
    <w:p w:rsidRPr="00901AC2" w:rsidR="00071A5D" w:rsidP="00901AC2" w:rsidRDefault="00071A5D" w14:paraId="56BBCCDA" w14:textId="4E2FE949">
      <w:pPr>
        <w:pStyle w:val="BodyText"/>
        <w:spacing w:line="360" w:lineRule="auto"/>
        <w:ind w:firstLine="709"/>
        <w:jc w:val="both"/>
        <w:rPr>
          <w:rFonts w:ascii="Arial" w:hAnsi="Arial" w:cs="Arial"/>
        </w:rPr>
      </w:pPr>
      <w:r w:rsidRPr="00901AC2">
        <w:rPr>
          <w:rFonts w:ascii="Arial" w:hAnsi="Arial" w:cs="Arial"/>
        </w:rPr>
        <w:t>A token gift can be given to the winner to</w:t>
      </w:r>
      <w:r w:rsidRPr="00901AC2" w:rsidR="009E7F3F">
        <w:rPr>
          <w:rFonts w:ascii="Arial" w:hAnsi="Arial" w:cs="Arial"/>
        </w:rPr>
        <w:t xml:space="preserve"> bring a competitive element to the game. If there is a tie, another round between the winners should take place to establish which of the</w:t>
      </w:r>
      <w:r w:rsidRPr="00901AC2" w:rsidR="0012706F">
        <w:rPr>
          <w:rFonts w:ascii="Arial" w:hAnsi="Arial" w:cs="Arial"/>
        </w:rPr>
        <w:t xml:space="preserve"> two learners are the winner.</w:t>
      </w:r>
    </w:p>
    <w:p w:rsidRPr="00901AC2" w:rsidR="007D6760" w:rsidP="00901AC2" w:rsidRDefault="007D6760" w14:paraId="62FA6C84" w14:textId="77777777">
      <w:pPr>
        <w:pStyle w:val="BodyText"/>
        <w:spacing w:line="360" w:lineRule="auto"/>
        <w:jc w:val="both"/>
        <w:rPr>
          <w:rFonts w:ascii="Arial" w:hAnsi="Arial" w:cs="Arial"/>
          <w:b/>
          <w:bCs/>
        </w:rPr>
      </w:pPr>
    </w:p>
    <w:p w:rsidRPr="00901AC2" w:rsidR="008E2338" w:rsidP="00901AC2" w:rsidRDefault="00C06886" w14:paraId="13043310" w14:textId="0FC63C5F">
      <w:pPr>
        <w:pStyle w:val="BodyText"/>
        <w:spacing w:line="360" w:lineRule="auto"/>
        <w:jc w:val="center"/>
        <w:rPr>
          <w:rFonts w:ascii="Arial" w:hAnsi="Arial" w:cs="Arial"/>
          <w:b/>
          <w:bCs/>
        </w:rPr>
      </w:pPr>
      <w:r w:rsidRPr="00901AC2">
        <w:rPr>
          <w:rFonts w:ascii="Arial" w:hAnsi="Arial" w:cs="Arial"/>
          <w:b/>
          <w:bCs/>
        </w:rPr>
        <w:t>Proceed to Scenarios</w:t>
      </w:r>
      <w:r w:rsidRPr="00901AC2" w:rsidR="007D6760">
        <w:rPr>
          <w:rFonts w:ascii="Arial" w:hAnsi="Arial" w:cs="Arial"/>
          <w:b/>
          <w:bCs/>
        </w:rPr>
        <w:t xml:space="preserve"> Slide</w:t>
      </w:r>
    </w:p>
    <w:p w:rsidRPr="00901AC2" w:rsidR="00E84FBC" w:rsidP="00901AC2" w:rsidRDefault="48CC4059" w14:paraId="565FC265" w14:textId="63F4FB4F">
      <w:pPr>
        <w:pStyle w:val="Heading1"/>
        <w:spacing w:line="360" w:lineRule="auto"/>
        <w:jc w:val="both"/>
        <w:rPr>
          <w:rFonts w:ascii="Arial" w:hAnsi="Arial" w:cs="Arial"/>
          <w:color w:val="C45911" w:themeColor="accent2" w:themeShade="BF"/>
          <w:sz w:val="36"/>
          <w:szCs w:val="36"/>
          <w:u w:val="single"/>
        </w:rPr>
      </w:pPr>
      <w:bookmarkStart w:name="_Toc41320461" w:id="18"/>
      <w:r w:rsidRPr="00901AC2">
        <w:rPr>
          <w:rFonts w:ascii="Arial" w:hAnsi="Arial" w:cs="Arial"/>
          <w:color w:val="C45911" w:themeColor="accent2" w:themeShade="BF"/>
          <w:sz w:val="36"/>
          <w:szCs w:val="36"/>
          <w:u w:val="single"/>
        </w:rPr>
        <w:lastRenderedPageBreak/>
        <w:t>Scenarios</w:t>
      </w:r>
      <w:bookmarkEnd w:id="18"/>
    </w:p>
    <w:p w:rsidRPr="00901AC2" w:rsidR="003015BC" w:rsidP="00901AC2" w:rsidRDefault="003015BC" w14:paraId="4859F7D1" w14:textId="3E84D8E7">
      <w:pPr>
        <w:spacing w:line="360" w:lineRule="auto"/>
        <w:jc w:val="both"/>
        <w:rPr>
          <w:rFonts w:ascii="Arial" w:hAnsi="Arial" w:cs="Arial"/>
        </w:rPr>
      </w:pPr>
    </w:p>
    <w:p w:rsidRPr="00901AC2" w:rsidR="003015BC" w:rsidP="00901AC2" w:rsidRDefault="003015BC" w14:paraId="0981F6CE" w14:textId="77777777">
      <w:pPr>
        <w:spacing w:line="360" w:lineRule="auto"/>
        <w:jc w:val="both"/>
        <w:rPr>
          <w:rFonts w:ascii="Arial" w:hAnsi="Arial" w:cs="Arial"/>
        </w:rPr>
      </w:pPr>
    </w:p>
    <w:p w:rsidRPr="00901AC2" w:rsidR="00004970" w:rsidP="00901AC2" w:rsidRDefault="00891837" w14:paraId="562B71B5" w14:textId="77777777">
      <w:pPr>
        <w:pStyle w:val="BodyText"/>
        <w:spacing w:line="360" w:lineRule="auto"/>
        <w:jc w:val="both"/>
        <w:rPr>
          <w:rFonts w:ascii="Arial" w:hAnsi="Arial" w:cs="Arial"/>
        </w:rPr>
      </w:pPr>
      <w:r w:rsidRPr="00901AC2">
        <w:rPr>
          <w:rFonts w:ascii="Arial" w:hAnsi="Arial" w:cs="Arial"/>
        </w:rPr>
        <w:t xml:space="preserve">For the </w:t>
      </w:r>
      <w:r w:rsidRPr="00901AC2" w:rsidR="0016533B">
        <w:rPr>
          <w:rFonts w:ascii="Arial" w:hAnsi="Arial" w:cs="Arial"/>
        </w:rPr>
        <w:t>scenarios,</w:t>
      </w:r>
      <w:r w:rsidRPr="00901AC2">
        <w:rPr>
          <w:rFonts w:ascii="Arial" w:hAnsi="Arial" w:cs="Arial"/>
        </w:rPr>
        <w:t xml:space="preserve"> all learners are to be presented with a scenario</w:t>
      </w:r>
      <w:r w:rsidRPr="00901AC2" w:rsidR="00004970">
        <w:rPr>
          <w:rFonts w:ascii="Arial" w:hAnsi="Arial" w:cs="Arial"/>
        </w:rPr>
        <w:t>. For this task, the learner will be asked to move to one side of the room or the other based on their answer. By opting for the learners to stand, instead of putting their hands up, it should promote participation.</w:t>
      </w:r>
      <w:r w:rsidRPr="00901AC2">
        <w:rPr>
          <w:rFonts w:ascii="Arial" w:hAnsi="Arial" w:cs="Arial"/>
        </w:rPr>
        <w:t xml:space="preserve"> </w:t>
      </w:r>
    </w:p>
    <w:p w:rsidRPr="00901AC2" w:rsidR="009C1FA8" w:rsidP="00901AC2" w:rsidRDefault="00891837" w14:paraId="614D65BB" w14:textId="10ABBDAE">
      <w:pPr>
        <w:pStyle w:val="BodyText"/>
        <w:spacing w:line="360" w:lineRule="auto"/>
        <w:jc w:val="both"/>
        <w:rPr>
          <w:rFonts w:ascii="Arial" w:hAnsi="Arial" w:cs="Arial"/>
        </w:rPr>
      </w:pPr>
      <w:r w:rsidRPr="00901AC2">
        <w:rPr>
          <w:rFonts w:ascii="Arial" w:hAnsi="Arial" w:cs="Arial"/>
        </w:rPr>
        <w:t>The</w:t>
      </w:r>
      <w:r w:rsidRPr="00901AC2" w:rsidR="0016533B">
        <w:rPr>
          <w:rFonts w:ascii="Arial" w:hAnsi="Arial" w:cs="Arial"/>
        </w:rPr>
        <w:t xml:space="preserve"> tutor will then say that if the learner believes that negotiation would be best suited, the learner will </w:t>
      </w:r>
      <w:r w:rsidRPr="00901AC2" w:rsidR="00CB21E0">
        <w:rPr>
          <w:rFonts w:ascii="Arial" w:hAnsi="Arial" w:cs="Arial"/>
        </w:rPr>
        <w:t xml:space="preserve">proceed to stand on the left side of the room. If the learner chooses influence, they are to stand on the </w:t>
      </w:r>
      <w:r w:rsidRPr="00901AC2" w:rsidR="00004970">
        <w:rPr>
          <w:rFonts w:ascii="Arial" w:hAnsi="Arial" w:cs="Arial"/>
        </w:rPr>
        <w:t>right-hand</w:t>
      </w:r>
      <w:r w:rsidRPr="00901AC2" w:rsidR="00CB21E0">
        <w:rPr>
          <w:rFonts w:ascii="Arial" w:hAnsi="Arial" w:cs="Arial"/>
        </w:rPr>
        <w:t xml:space="preserve"> side of the room.</w:t>
      </w:r>
      <w:r w:rsidRPr="00901AC2" w:rsidR="009C1FA8">
        <w:rPr>
          <w:rFonts w:ascii="Arial" w:hAnsi="Arial" w:cs="Arial"/>
        </w:rPr>
        <w:t xml:space="preserve"> Once the learners have made their decision, a random member from both groups is to be selected and asked for their reason as to why they chose </w:t>
      </w:r>
      <w:r w:rsidRPr="00901AC2" w:rsidR="0088591E">
        <w:rPr>
          <w:rFonts w:ascii="Arial" w:hAnsi="Arial" w:cs="Arial"/>
        </w:rPr>
        <w:t>their respective answer. The answer will then be provided, which is supported by academic theory.</w:t>
      </w:r>
    </w:p>
    <w:p w:rsidRPr="00901AC2" w:rsidR="0088591E" w:rsidP="00901AC2" w:rsidRDefault="00004970" w14:paraId="21403F3D" w14:textId="51D1D300">
      <w:pPr>
        <w:pStyle w:val="BodyText"/>
        <w:spacing w:line="360" w:lineRule="auto"/>
        <w:jc w:val="both"/>
        <w:rPr>
          <w:rFonts w:ascii="Arial" w:hAnsi="Arial" w:cs="Arial"/>
        </w:rPr>
      </w:pPr>
      <w:r w:rsidRPr="00901AC2">
        <w:rPr>
          <w:rFonts w:ascii="Arial" w:hAnsi="Arial" w:cs="Arial"/>
        </w:rPr>
        <w:t xml:space="preserve"> This task is set up to evaluate the learner’s understanding of the topics</w:t>
      </w:r>
      <w:r w:rsidRPr="00901AC2" w:rsidR="006A282A">
        <w:rPr>
          <w:rFonts w:ascii="Arial" w:hAnsi="Arial" w:cs="Arial"/>
        </w:rPr>
        <w:t>, and how they would implement them in real world scenarios. The scenarios are below:</w:t>
      </w:r>
    </w:p>
    <w:p w:rsidRPr="00901AC2" w:rsidR="003015BC" w:rsidP="00901AC2" w:rsidRDefault="003015BC" w14:paraId="3E2FB99C" w14:textId="77777777">
      <w:pPr>
        <w:pStyle w:val="Heading2"/>
        <w:spacing w:line="360" w:lineRule="auto"/>
        <w:jc w:val="both"/>
        <w:rPr>
          <w:rFonts w:ascii="Arial" w:hAnsi="Arial" w:cs="Arial"/>
          <w:u w:val="single"/>
        </w:rPr>
      </w:pPr>
    </w:p>
    <w:p w:rsidRPr="00901AC2" w:rsidR="463C38C6" w:rsidP="00901AC2" w:rsidRDefault="463C38C6" w14:paraId="237212AF" w14:textId="2655A1DF">
      <w:pPr>
        <w:pStyle w:val="Heading2"/>
        <w:spacing w:line="360" w:lineRule="auto"/>
        <w:jc w:val="both"/>
        <w:rPr>
          <w:rFonts w:ascii="Arial" w:hAnsi="Arial" w:eastAsia="Noto Serif CJK SC" w:cs="Arial"/>
          <w:color w:val="C45911" w:themeColor="accent2" w:themeShade="BF"/>
          <w:sz w:val="28"/>
          <w:szCs w:val="24"/>
          <w:u w:val="single"/>
        </w:rPr>
      </w:pPr>
      <w:bookmarkStart w:name="_Toc41320462" w:id="19"/>
      <w:r w:rsidRPr="00901AC2">
        <w:rPr>
          <w:rFonts w:ascii="Arial" w:hAnsi="Arial" w:cs="Arial"/>
          <w:color w:val="C45911" w:themeColor="accent2" w:themeShade="BF"/>
          <w:sz w:val="28"/>
          <w:szCs w:val="24"/>
          <w:u w:val="single"/>
        </w:rPr>
        <w:t>Negotiation Scenarios</w:t>
      </w:r>
      <w:bookmarkEnd w:id="19"/>
    </w:p>
    <w:p w:rsidRPr="00901AC2" w:rsidR="003015BC" w:rsidP="00901AC2" w:rsidRDefault="003015BC" w14:paraId="6474E7EA" w14:textId="77777777">
      <w:pPr>
        <w:spacing w:line="360" w:lineRule="auto"/>
        <w:jc w:val="both"/>
        <w:rPr>
          <w:rFonts w:ascii="Arial" w:hAnsi="Arial" w:cs="Arial"/>
          <w:b/>
          <w:bCs/>
        </w:rPr>
      </w:pPr>
    </w:p>
    <w:p w:rsidRPr="00901AC2" w:rsidR="006A282A" w:rsidP="00901AC2" w:rsidRDefault="463C38C6" w14:paraId="1BB6824D" w14:textId="6933F077">
      <w:pPr>
        <w:spacing w:line="360" w:lineRule="auto"/>
        <w:jc w:val="both"/>
        <w:rPr>
          <w:rFonts w:ascii="Arial" w:hAnsi="Arial" w:eastAsia="Verdana" w:cs="Arial"/>
        </w:rPr>
      </w:pPr>
      <w:r w:rsidRPr="00901AC2">
        <w:rPr>
          <w:rFonts w:ascii="Arial" w:hAnsi="Arial" w:eastAsia="Verdana" w:cs="Arial"/>
        </w:rPr>
        <w:t>The business is attempting to set up a new supplier who is of a similar size to your business. Prices and contract period have yet to be determined. In this situation would it be more suitable use skills pertaining to negotiation or attempt to exert influence over them</w:t>
      </w:r>
      <w:r w:rsidRPr="00901AC2" w:rsidR="4958796A">
        <w:rPr>
          <w:rFonts w:ascii="Arial" w:hAnsi="Arial" w:eastAsia="Verdana" w:cs="Arial"/>
        </w:rPr>
        <w:t>?</w:t>
      </w:r>
    </w:p>
    <w:p w:rsidRPr="00901AC2" w:rsidR="003015BC" w:rsidP="00901AC2" w:rsidRDefault="003015BC" w14:paraId="69B9833A" w14:textId="77777777">
      <w:pPr>
        <w:spacing w:line="360" w:lineRule="auto"/>
        <w:jc w:val="both"/>
        <w:rPr>
          <w:rFonts w:ascii="Arial" w:hAnsi="Arial" w:eastAsia="Verdana" w:cs="Arial"/>
          <w:color w:val="C45911" w:themeColor="accent2" w:themeShade="BF"/>
          <w:sz w:val="28"/>
          <w:szCs w:val="28"/>
          <w:u w:val="single"/>
        </w:rPr>
      </w:pPr>
      <w:bookmarkStart w:name="_Toc41320463" w:id="20"/>
      <w:r w:rsidRPr="00901AC2">
        <w:rPr>
          <w:rStyle w:val="Heading2Char"/>
          <w:rFonts w:ascii="Arial" w:hAnsi="Arial" w:cs="Arial"/>
          <w:color w:val="C45911" w:themeColor="accent2" w:themeShade="BF"/>
          <w:sz w:val="28"/>
          <w:szCs w:val="24"/>
          <w:u w:val="single"/>
        </w:rPr>
        <w:t xml:space="preserve">Negotiation Scenario </w:t>
      </w:r>
      <w:r w:rsidRPr="00901AC2" w:rsidR="006A282A">
        <w:rPr>
          <w:rStyle w:val="Heading2Char"/>
          <w:rFonts w:ascii="Arial" w:hAnsi="Arial" w:cs="Arial"/>
          <w:color w:val="C45911" w:themeColor="accent2" w:themeShade="BF"/>
          <w:sz w:val="28"/>
          <w:szCs w:val="24"/>
          <w:u w:val="single"/>
        </w:rPr>
        <w:t>Answer</w:t>
      </w:r>
      <w:bookmarkEnd w:id="20"/>
      <w:r w:rsidRPr="00901AC2" w:rsidR="006A282A">
        <w:rPr>
          <w:rFonts w:ascii="Arial" w:hAnsi="Arial" w:eastAsia="Verdana" w:cs="Arial"/>
          <w:color w:val="C45911" w:themeColor="accent2" w:themeShade="BF"/>
          <w:sz w:val="28"/>
          <w:szCs w:val="28"/>
          <w:u w:val="single"/>
        </w:rPr>
        <w:t xml:space="preserve"> </w:t>
      </w:r>
    </w:p>
    <w:p w:rsidRPr="00901AC2" w:rsidR="463C38C6" w:rsidP="00901AC2" w:rsidRDefault="006A282A" w14:paraId="37F648D3" w14:textId="79B68281">
      <w:pPr>
        <w:spacing w:line="360" w:lineRule="auto"/>
        <w:jc w:val="both"/>
        <w:rPr>
          <w:rFonts w:ascii="Arial" w:hAnsi="Arial" w:cs="Arial"/>
          <w:b/>
          <w:bCs/>
        </w:rPr>
      </w:pPr>
      <w:r w:rsidRPr="00901AC2">
        <w:rPr>
          <w:rFonts w:ascii="Arial" w:hAnsi="Arial" w:eastAsia="Verdana" w:cs="Arial"/>
          <w:b/>
          <w:bCs/>
        </w:rPr>
        <w:t>(This answer will be provided on the slide after the question, so that the learner</w:t>
      </w:r>
      <w:r w:rsidRPr="00901AC2" w:rsidR="002671AE">
        <w:rPr>
          <w:rFonts w:ascii="Arial" w:hAnsi="Arial" w:eastAsia="Verdana" w:cs="Arial"/>
          <w:b/>
          <w:bCs/>
        </w:rPr>
        <w:t xml:space="preserve"> can evaluate)</w:t>
      </w:r>
    </w:p>
    <w:p w:rsidRPr="00901AC2" w:rsidR="002671AE" w:rsidP="00901AC2" w:rsidRDefault="002671AE" w14:paraId="06ABAE41" w14:textId="77777777">
      <w:pPr>
        <w:pStyle w:val="ListParagraph"/>
        <w:spacing w:line="360" w:lineRule="auto"/>
        <w:jc w:val="both"/>
        <w:rPr>
          <w:rFonts w:ascii="Arial" w:hAnsi="Arial" w:cs="Arial"/>
          <w:szCs w:val="24"/>
        </w:rPr>
      </w:pPr>
    </w:p>
    <w:p w:rsidRPr="00901AC2" w:rsidR="463C38C6" w:rsidP="00901AC2" w:rsidRDefault="463C38C6" w14:paraId="3F02DFBA" w14:textId="77CAD9E9">
      <w:pPr>
        <w:spacing w:line="360" w:lineRule="auto"/>
        <w:jc w:val="both"/>
        <w:rPr>
          <w:rFonts w:ascii="Arial" w:hAnsi="Arial" w:eastAsia="Verdana" w:cs="Arial"/>
        </w:rPr>
      </w:pPr>
      <w:r w:rsidRPr="00901AC2">
        <w:rPr>
          <w:rFonts w:ascii="Arial" w:hAnsi="Arial" w:eastAsia="Verdana" w:cs="Arial"/>
        </w:rPr>
        <w:t>When attempting set up a new supplier of a similar size for a business it is important to initially set up a rapport so that future contracts are conducted in a more efficient manner and that an agreement can be more easily reached through following the RADPAC model (</w:t>
      </w:r>
      <w:proofErr w:type="spellStart"/>
      <w:r w:rsidRPr="00901AC2">
        <w:rPr>
          <w:rFonts w:ascii="Arial" w:hAnsi="Arial" w:eastAsia="Verdana" w:cs="Arial"/>
        </w:rPr>
        <w:t>Janse</w:t>
      </w:r>
      <w:proofErr w:type="spellEnd"/>
      <w:r w:rsidRPr="00901AC2">
        <w:rPr>
          <w:rFonts w:ascii="Arial" w:hAnsi="Arial" w:eastAsia="Verdana" w:cs="Arial"/>
        </w:rPr>
        <w:t>, 2019, Kumar, 2017</w:t>
      </w:r>
      <w:r w:rsidRPr="00901AC2">
        <w:rPr>
          <w:rFonts w:ascii="Arial" w:hAnsi="Arial" w:eastAsia="Calibri" w:cs="Arial"/>
        </w:rPr>
        <w:t>)</w:t>
      </w:r>
      <w:r w:rsidRPr="00901AC2">
        <w:rPr>
          <w:rFonts w:ascii="Arial" w:hAnsi="Arial" w:eastAsia="Verdana" w:cs="Arial"/>
        </w:rPr>
        <w:t xml:space="preserve">. There are however instances in which influencing would instead play a role, this however is more prominent when there is a vast difference in size between both businesses. A prime example of this would be the likes of when big name supermarkets use their influence to pressure suppliers to sell at a loss (Byrne, 2011, </w:t>
      </w:r>
      <w:proofErr w:type="spellStart"/>
      <w:r w:rsidRPr="00901AC2">
        <w:rPr>
          <w:rFonts w:ascii="Arial" w:hAnsi="Arial" w:eastAsia="Verdana" w:cs="Arial"/>
        </w:rPr>
        <w:t>Chidmi</w:t>
      </w:r>
      <w:proofErr w:type="spellEnd"/>
      <w:r w:rsidRPr="00901AC2">
        <w:rPr>
          <w:rFonts w:ascii="Arial" w:hAnsi="Arial" w:eastAsia="Verdana" w:cs="Arial"/>
        </w:rPr>
        <w:t>, Segarra, 2011).</w:t>
      </w:r>
    </w:p>
    <w:p w:rsidRPr="00901AC2" w:rsidR="003015BC" w:rsidP="00901AC2" w:rsidRDefault="003015BC" w14:paraId="3C16C0F9" w14:textId="4FF5D7B7">
      <w:pPr>
        <w:spacing w:line="360" w:lineRule="auto"/>
        <w:jc w:val="both"/>
        <w:rPr>
          <w:rFonts w:ascii="Arial" w:hAnsi="Arial" w:eastAsia="Verdana" w:cs="Arial"/>
        </w:rPr>
      </w:pPr>
    </w:p>
    <w:p w:rsidRPr="00901AC2" w:rsidR="0088591E" w:rsidP="00901AC2" w:rsidRDefault="0088591E" w14:paraId="0FE3E33A" w14:textId="7D0C873B">
      <w:pPr>
        <w:pStyle w:val="Heading2"/>
        <w:spacing w:line="360" w:lineRule="auto"/>
        <w:jc w:val="both"/>
        <w:rPr>
          <w:rFonts w:ascii="Arial" w:hAnsi="Arial" w:cs="Arial"/>
        </w:rPr>
      </w:pPr>
    </w:p>
    <w:p w:rsidRPr="00901AC2" w:rsidR="463C38C6" w:rsidP="00901AC2" w:rsidRDefault="463C38C6" w14:paraId="3A2F737C" w14:textId="2594F022">
      <w:pPr>
        <w:pStyle w:val="Heading2"/>
        <w:spacing w:line="360" w:lineRule="auto"/>
        <w:jc w:val="both"/>
        <w:rPr>
          <w:rFonts w:ascii="Arial" w:hAnsi="Arial" w:eastAsia="Verdana" w:cs="Arial"/>
          <w:color w:val="C45911" w:themeColor="accent2" w:themeShade="BF"/>
          <w:sz w:val="28"/>
          <w:szCs w:val="24"/>
          <w:u w:val="single"/>
        </w:rPr>
      </w:pPr>
      <w:bookmarkStart w:name="_Toc41320464" w:id="21"/>
      <w:r w:rsidRPr="00901AC2">
        <w:rPr>
          <w:rFonts w:ascii="Arial" w:hAnsi="Arial" w:eastAsia="Verdana" w:cs="Arial"/>
          <w:color w:val="C45911" w:themeColor="accent2" w:themeShade="BF"/>
          <w:sz w:val="28"/>
          <w:szCs w:val="24"/>
          <w:u w:val="single"/>
        </w:rPr>
        <w:t>Influencing Scenarios</w:t>
      </w:r>
      <w:bookmarkEnd w:id="21"/>
    </w:p>
    <w:p w:rsidRPr="00901AC2" w:rsidR="003015BC" w:rsidP="00901AC2" w:rsidRDefault="003015BC" w14:paraId="5DCD14B4" w14:textId="1FA01AC1">
      <w:pPr>
        <w:spacing w:line="360" w:lineRule="auto"/>
        <w:jc w:val="both"/>
        <w:rPr>
          <w:rFonts w:ascii="Arial" w:hAnsi="Arial" w:cs="Arial"/>
        </w:rPr>
      </w:pPr>
    </w:p>
    <w:p w:rsidRPr="00901AC2" w:rsidR="003015BC" w:rsidP="00901AC2" w:rsidRDefault="003015BC" w14:paraId="5C2F1E07" w14:textId="77777777">
      <w:pPr>
        <w:spacing w:line="360" w:lineRule="auto"/>
        <w:jc w:val="both"/>
        <w:rPr>
          <w:rFonts w:ascii="Arial" w:hAnsi="Arial" w:cs="Arial"/>
        </w:rPr>
      </w:pPr>
    </w:p>
    <w:p w:rsidRPr="00901AC2" w:rsidR="002671AE" w:rsidP="00901AC2" w:rsidRDefault="463C38C6" w14:paraId="1CFFBC14" w14:textId="0B480231">
      <w:pPr>
        <w:spacing w:line="360" w:lineRule="auto"/>
        <w:jc w:val="both"/>
        <w:rPr>
          <w:rFonts w:ascii="Arial" w:hAnsi="Arial" w:eastAsia="Verdana" w:cs="Arial"/>
        </w:rPr>
      </w:pPr>
      <w:r w:rsidRPr="00901AC2">
        <w:rPr>
          <w:rFonts w:ascii="Arial" w:hAnsi="Arial" w:eastAsia="Verdana" w:cs="Arial"/>
        </w:rPr>
        <w:t xml:space="preserve">You are trying to make changes in your workplace. However, </w:t>
      </w:r>
      <w:r w:rsidRPr="00901AC2" w:rsidR="00840929">
        <w:rPr>
          <w:rFonts w:ascii="Arial" w:hAnsi="Arial" w:eastAsia="Verdana" w:cs="Arial"/>
        </w:rPr>
        <w:t>to</w:t>
      </w:r>
      <w:r w:rsidRPr="00901AC2" w:rsidR="000C361B">
        <w:rPr>
          <w:rFonts w:ascii="Arial" w:hAnsi="Arial" w:eastAsia="Verdana" w:cs="Arial"/>
        </w:rPr>
        <w:t xml:space="preserve"> </w:t>
      </w:r>
      <w:r w:rsidRPr="00901AC2">
        <w:rPr>
          <w:rFonts w:ascii="Arial" w:hAnsi="Arial" w:eastAsia="Verdana" w:cs="Arial"/>
        </w:rPr>
        <w:t>do so you need the support of your colleagues. There are however those who do not share the same viewpoints as you do and prefer things the way they are.</w:t>
      </w:r>
    </w:p>
    <w:p w:rsidRPr="00901AC2" w:rsidR="002671AE" w:rsidP="00901AC2" w:rsidRDefault="002671AE" w14:paraId="1EED4203" w14:textId="77777777">
      <w:pPr>
        <w:pStyle w:val="Heading2"/>
        <w:spacing w:line="360" w:lineRule="auto"/>
        <w:jc w:val="both"/>
        <w:rPr>
          <w:rFonts w:ascii="Arial" w:hAnsi="Arial" w:cs="Arial"/>
          <w:sz w:val="28"/>
          <w:szCs w:val="24"/>
        </w:rPr>
      </w:pPr>
    </w:p>
    <w:p w:rsidRPr="00901AC2" w:rsidR="003015BC" w:rsidP="00901AC2" w:rsidRDefault="003015BC" w14:paraId="0A5B8026" w14:textId="77777777">
      <w:pPr>
        <w:pStyle w:val="Heading2"/>
        <w:spacing w:line="360" w:lineRule="auto"/>
        <w:jc w:val="both"/>
        <w:rPr>
          <w:rFonts w:ascii="Arial" w:hAnsi="Arial" w:cs="Arial"/>
          <w:color w:val="C45911" w:themeColor="accent2" w:themeShade="BF"/>
          <w:sz w:val="28"/>
          <w:szCs w:val="28"/>
          <w:u w:val="single"/>
        </w:rPr>
      </w:pPr>
      <w:bookmarkStart w:name="_Toc41320465" w:id="22"/>
      <w:r w:rsidRPr="00901AC2">
        <w:rPr>
          <w:rFonts w:ascii="Arial" w:hAnsi="Arial" w:cs="Arial"/>
          <w:color w:val="C45911" w:themeColor="accent2" w:themeShade="BF"/>
          <w:sz w:val="28"/>
          <w:szCs w:val="28"/>
          <w:u w:val="single"/>
        </w:rPr>
        <w:t>Influencing Scenario Answer</w:t>
      </w:r>
      <w:bookmarkEnd w:id="22"/>
      <w:r w:rsidRPr="00901AC2" w:rsidR="002671AE">
        <w:rPr>
          <w:rFonts w:ascii="Arial" w:hAnsi="Arial" w:cs="Arial"/>
          <w:color w:val="C45911" w:themeColor="accent2" w:themeShade="BF"/>
          <w:sz w:val="28"/>
          <w:szCs w:val="28"/>
          <w:u w:val="single"/>
        </w:rPr>
        <w:t xml:space="preserve"> </w:t>
      </w:r>
    </w:p>
    <w:p w:rsidRPr="00901AC2" w:rsidR="463C38C6" w:rsidP="00901AC2" w:rsidRDefault="463C38C6" w14:paraId="054172BD" w14:textId="7FF29FD4">
      <w:pPr>
        <w:spacing w:line="360" w:lineRule="auto"/>
        <w:jc w:val="both"/>
        <w:rPr>
          <w:rFonts w:ascii="Arial" w:hAnsi="Arial" w:cs="Arial"/>
        </w:rPr>
      </w:pPr>
    </w:p>
    <w:p w:rsidRPr="00901AC2" w:rsidR="003015BC" w:rsidP="00901AC2" w:rsidRDefault="003015BC" w14:paraId="19EA97CE" w14:textId="67B7F2F7">
      <w:pPr>
        <w:spacing w:line="360" w:lineRule="auto"/>
        <w:jc w:val="both"/>
        <w:rPr>
          <w:rFonts w:ascii="Arial" w:hAnsi="Arial" w:cs="Arial"/>
          <w:b/>
          <w:bCs/>
        </w:rPr>
      </w:pPr>
      <w:r w:rsidRPr="00901AC2">
        <w:rPr>
          <w:rFonts w:ascii="Arial" w:hAnsi="Arial" w:cs="Arial"/>
        </w:rPr>
        <w:t>(</w:t>
      </w:r>
      <w:r w:rsidRPr="00901AC2">
        <w:rPr>
          <w:rFonts w:ascii="Arial" w:hAnsi="Arial" w:cs="Arial"/>
          <w:b/>
          <w:bCs/>
        </w:rPr>
        <w:t>Answer provided on supporting slide for evaluation)</w:t>
      </w:r>
    </w:p>
    <w:p w:rsidRPr="00901AC2" w:rsidR="00840929" w:rsidP="00901AC2" w:rsidRDefault="00840929" w14:paraId="1C9B0CA2" w14:textId="77777777">
      <w:pPr>
        <w:pStyle w:val="ListParagraph"/>
        <w:spacing w:line="360" w:lineRule="auto"/>
        <w:ind w:left="709"/>
        <w:jc w:val="both"/>
        <w:rPr>
          <w:rFonts w:ascii="Arial" w:hAnsi="Arial" w:cs="Arial"/>
        </w:rPr>
      </w:pPr>
    </w:p>
    <w:p w:rsidRPr="00901AC2" w:rsidR="463C38C6" w:rsidP="00901AC2" w:rsidRDefault="463C38C6" w14:paraId="28CEDBFF" w14:textId="597653F7">
      <w:pPr>
        <w:spacing w:line="360" w:lineRule="auto"/>
        <w:jc w:val="both"/>
        <w:rPr>
          <w:rFonts w:ascii="Arial" w:hAnsi="Arial" w:eastAsia="Verdana" w:cs="Arial"/>
        </w:rPr>
      </w:pPr>
      <w:r w:rsidRPr="00901AC2">
        <w:rPr>
          <w:rFonts w:ascii="Arial" w:hAnsi="Arial" w:eastAsia="Verdana" w:cs="Arial"/>
        </w:rPr>
        <w:t xml:space="preserve">In this instance it </w:t>
      </w:r>
      <w:r w:rsidRPr="00901AC2" w:rsidR="00E57BCB">
        <w:rPr>
          <w:rFonts w:ascii="Arial" w:hAnsi="Arial" w:eastAsia="Verdana" w:cs="Arial"/>
        </w:rPr>
        <w:t>would be</w:t>
      </w:r>
      <w:r w:rsidRPr="00901AC2">
        <w:rPr>
          <w:rFonts w:ascii="Arial" w:hAnsi="Arial" w:eastAsia="Verdana" w:cs="Arial"/>
        </w:rPr>
        <w:t xml:space="preserve"> more appropriate to incorporate influencing as the other parties are going into with a mindset that does not want any changes to occur. It would be possible to try an incorporate both the push and pull methods as you are likely to make use of sound and logical arguments of the push method to try and make others understand why these changes are needed </w:t>
      </w:r>
      <w:r w:rsidRPr="00901AC2">
        <w:rPr>
          <w:rFonts w:ascii="Arial" w:hAnsi="Arial" w:eastAsia="Arial" w:cs="Arial"/>
        </w:rPr>
        <w:t>(Taris, et al, 2010)</w:t>
      </w:r>
      <w:r w:rsidRPr="00901AC2">
        <w:rPr>
          <w:rFonts w:ascii="Arial" w:hAnsi="Arial" w:eastAsia="Verdana" w:cs="Arial"/>
        </w:rPr>
        <w:t xml:space="preserve">, as well as the slower pull method to ensure that everyone is on board with the prospect of change </w:t>
      </w:r>
      <w:r w:rsidRPr="00901AC2">
        <w:rPr>
          <w:rFonts w:ascii="Arial" w:hAnsi="Arial" w:eastAsia="Arial" w:cs="Arial"/>
        </w:rPr>
        <w:t>(</w:t>
      </w:r>
      <w:proofErr w:type="spellStart"/>
      <w:r w:rsidRPr="00901AC2">
        <w:rPr>
          <w:rFonts w:ascii="Arial" w:hAnsi="Arial" w:eastAsia="Arial" w:cs="Arial"/>
        </w:rPr>
        <w:t>Govier</w:t>
      </w:r>
      <w:proofErr w:type="spellEnd"/>
      <w:r w:rsidRPr="00901AC2">
        <w:rPr>
          <w:rFonts w:ascii="Arial" w:hAnsi="Arial" w:eastAsia="Arial" w:cs="Arial"/>
        </w:rPr>
        <w:t>, 2015)</w:t>
      </w:r>
      <w:r w:rsidRPr="00901AC2">
        <w:rPr>
          <w:rFonts w:ascii="Arial" w:hAnsi="Arial" w:eastAsia="Verdana" w:cs="Arial"/>
        </w:rPr>
        <w:t xml:space="preserve">. An argument could be made that negotiation can play a </w:t>
      </w:r>
      <w:r w:rsidRPr="00901AC2" w:rsidR="00E57BCB">
        <w:rPr>
          <w:rFonts w:ascii="Arial" w:hAnsi="Arial" w:eastAsia="Verdana" w:cs="Arial"/>
        </w:rPr>
        <w:t>part;</w:t>
      </w:r>
      <w:r w:rsidRPr="00901AC2">
        <w:rPr>
          <w:rFonts w:ascii="Arial" w:hAnsi="Arial" w:eastAsia="Verdana" w:cs="Arial"/>
        </w:rPr>
        <w:t xml:space="preserve"> however, this would be more likely if it </w:t>
      </w:r>
      <w:r w:rsidRPr="00901AC2" w:rsidR="00E57BCB">
        <w:rPr>
          <w:rFonts w:ascii="Arial" w:hAnsi="Arial" w:eastAsia="Verdana" w:cs="Arial"/>
        </w:rPr>
        <w:t>were</w:t>
      </w:r>
      <w:r w:rsidRPr="00901AC2">
        <w:rPr>
          <w:rFonts w:ascii="Arial" w:hAnsi="Arial" w:eastAsia="Verdana" w:cs="Arial"/>
        </w:rPr>
        <w:t xml:space="preserve"> an instance in which people were ok with only some of the changes.</w:t>
      </w:r>
    </w:p>
    <w:p w:rsidR="007D6760" w:rsidP="00901AC2" w:rsidRDefault="007D6760" w14:paraId="7C870C45" w14:textId="0243F150">
      <w:pPr>
        <w:spacing w:line="360" w:lineRule="auto"/>
        <w:jc w:val="both"/>
        <w:rPr>
          <w:rFonts w:ascii="Arial" w:hAnsi="Arial" w:eastAsia="Verdana" w:cs="Arial"/>
          <w:b/>
          <w:bCs/>
        </w:rPr>
      </w:pPr>
    </w:p>
    <w:p w:rsidRPr="00901AC2" w:rsidR="00901AC2" w:rsidP="00901AC2" w:rsidRDefault="00901AC2" w14:paraId="038D4B08" w14:textId="77777777">
      <w:pPr>
        <w:spacing w:line="360" w:lineRule="auto"/>
        <w:jc w:val="both"/>
        <w:rPr>
          <w:rFonts w:ascii="Arial" w:hAnsi="Arial" w:eastAsia="Verdana" w:cs="Arial"/>
          <w:b/>
          <w:bCs/>
        </w:rPr>
      </w:pPr>
    </w:p>
    <w:p w:rsidRPr="00901AC2" w:rsidR="007D6760" w:rsidP="00901AC2" w:rsidRDefault="007D6760" w14:paraId="5837C630" w14:textId="77777777">
      <w:pPr>
        <w:spacing w:line="360" w:lineRule="auto"/>
        <w:jc w:val="both"/>
        <w:rPr>
          <w:rFonts w:ascii="Arial" w:hAnsi="Arial" w:eastAsia="Verdana" w:cs="Arial"/>
          <w:b/>
          <w:bCs/>
        </w:rPr>
      </w:pPr>
    </w:p>
    <w:p w:rsidRPr="00901AC2" w:rsidR="007D6760" w:rsidP="00901AC2" w:rsidRDefault="007D6760" w14:paraId="17ABF6F0" w14:textId="77777777">
      <w:pPr>
        <w:spacing w:line="360" w:lineRule="auto"/>
        <w:jc w:val="both"/>
        <w:rPr>
          <w:rFonts w:ascii="Arial" w:hAnsi="Arial" w:eastAsia="Verdana" w:cs="Arial"/>
          <w:b/>
          <w:bCs/>
        </w:rPr>
      </w:pPr>
    </w:p>
    <w:p w:rsidRPr="00901AC2" w:rsidR="007D6760" w:rsidP="00901AC2" w:rsidRDefault="007D6760" w14:paraId="4E1EC07A" w14:textId="77777777">
      <w:pPr>
        <w:spacing w:line="360" w:lineRule="auto"/>
        <w:jc w:val="both"/>
        <w:rPr>
          <w:rFonts w:ascii="Arial" w:hAnsi="Arial" w:eastAsia="Verdana" w:cs="Arial"/>
          <w:b/>
          <w:bCs/>
        </w:rPr>
      </w:pPr>
    </w:p>
    <w:p w:rsidRPr="00901AC2" w:rsidR="007D6760" w:rsidP="00901AC2" w:rsidRDefault="007D6760" w14:paraId="395CF2BD" w14:textId="77777777">
      <w:pPr>
        <w:spacing w:line="360" w:lineRule="auto"/>
        <w:jc w:val="both"/>
        <w:rPr>
          <w:rFonts w:ascii="Arial" w:hAnsi="Arial" w:eastAsia="Verdana" w:cs="Arial"/>
          <w:b/>
          <w:bCs/>
        </w:rPr>
      </w:pPr>
    </w:p>
    <w:p w:rsidRPr="00901AC2" w:rsidR="007D6760" w:rsidP="00901AC2" w:rsidRDefault="007D6760" w14:paraId="49E55954" w14:textId="77777777">
      <w:pPr>
        <w:spacing w:line="360" w:lineRule="auto"/>
        <w:jc w:val="both"/>
        <w:rPr>
          <w:rFonts w:ascii="Arial" w:hAnsi="Arial" w:eastAsia="Verdana" w:cs="Arial"/>
          <w:b/>
          <w:bCs/>
        </w:rPr>
      </w:pPr>
    </w:p>
    <w:p w:rsidRPr="00901AC2" w:rsidR="007D6760" w:rsidP="00901AC2" w:rsidRDefault="007D6760" w14:paraId="7BE4E184" w14:textId="77777777">
      <w:pPr>
        <w:spacing w:line="360" w:lineRule="auto"/>
        <w:jc w:val="both"/>
        <w:rPr>
          <w:rFonts w:ascii="Arial" w:hAnsi="Arial" w:eastAsia="Verdana" w:cs="Arial"/>
          <w:b/>
          <w:bCs/>
        </w:rPr>
      </w:pPr>
    </w:p>
    <w:p w:rsidRPr="00901AC2" w:rsidR="007D6760" w:rsidP="00901AC2" w:rsidRDefault="007D6760" w14:paraId="72FEA6F7" w14:textId="77777777">
      <w:pPr>
        <w:spacing w:line="360" w:lineRule="auto"/>
        <w:jc w:val="both"/>
        <w:rPr>
          <w:rFonts w:ascii="Arial" w:hAnsi="Arial" w:eastAsia="Verdana" w:cs="Arial"/>
          <w:b/>
          <w:bCs/>
        </w:rPr>
      </w:pPr>
    </w:p>
    <w:p w:rsidRPr="00901AC2" w:rsidR="007D6760" w:rsidP="00901AC2" w:rsidRDefault="007D6760" w14:paraId="0CB3B681" w14:textId="77777777">
      <w:pPr>
        <w:spacing w:line="360" w:lineRule="auto"/>
        <w:jc w:val="both"/>
        <w:rPr>
          <w:rFonts w:ascii="Arial" w:hAnsi="Arial" w:eastAsia="Verdana" w:cs="Arial"/>
          <w:b/>
          <w:bCs/>
        </w:rPr>
      </w:pPr>
    </w:p>
    <w:p w:rsidRPr="00901AC2" w:rsidR="007D6760" w:rsidP="00901AC2" w:rsidRDefault="007D6760" w14:paraId="27A6C64E" w14:textId="77777777">
      <w:pPr>
        <w:spacing w:line="360" w:lineRule="auto"/>
        <w:jc w:val="both"/>
        <w:rPr>
          <w:rFonts w:ascii="Arial" w:hAnsi="Arial" w:eastAsia="Verdana" w:cs="Arial"/>
          <w:b/>
          <w:bCs/>
        </w:rPr>
      </w:pPr>
    </w:p>
    <w:p w:rsidRPr="00901AC2" w:rsidR="007D6760" w:rsidP="00901AC2" w:rsidRDefault="007D6760" w14:paraId="10D327F7" w14:textId="77777777">
      <w:pPr>
        <w:spacing w:line="360" w:lineRule="auto"/>
        <w:jc w:val="both"/>
        <w:rPr>
          <w:rFonts w:ascii="Arial" w:hAnsi="Arial" w:eastAsia="Verdana" w:cs="Arial"/>
          <w:b/>
          <w:bCs/>
        </w:rPr>
      </w:pPr>
    </w:p>
    <w:p w:rsidRPr="00901AC2" w:rsidR="00E43124" w:rsidP="00901AC2" w:rsidRDefault="009704B7" w14:paraId="3751A061" w14:textId="10211B7A">
      <w:pPr>
        <w:spacing w:line="360" w:lineRule="auto"/>
        <w:jc w:val="center"/>
        <w:rPr>
          <w:rFonts w:ascii="Arial" w:hAnsi="Arial" w:cs="Arial"/>
          <w:b/>
          <w:bCs/>
          <w:sz w:val="28"/>
          <w:szCs w:val="26"/>
          <w:u w:val="single"/>
        </w:rPr>
      </w:pPr>
      <w:r w:rsidRPr="00901AC2">
        <w:rPr>
          <w:rFonts w:ascii="Arial" w:hAnsi="Arial" w:cs="Arial"/>
          <w:b/>
          <w:bCs/>
          <w:sz w:val="28"/>
          <w:szCs w:val="28"/>
        </w:rPr>
        <w:t xml:space="preserve">Proceed </w:t>
      </w:r>
      <w:r w:rsidRPr="00901AC2" w:rsidR="007D6760">
        <w:rPr>
          <w:rFonts w:ascii="Arial" w:hAnsi="Arial" w:eastAsia="Verdana" w:cs="Arial"/>
          <w:b/>
          <w:bCs/>
          <w:sz w:val="28"/>
          <w:szCs w:val="28"/>
        </w:rPr>
        <w:t>to Wrap-Up</w:t>
      </w:r>
    </w:p>
    <w:p w:rsidRPr="00901AC2" w:rsidR="002671AE" w:rsidP="00901AC2" w:rsidRDefault="00012D86" w14:paraId="4601C5A7" w14:textId="037682C6">
      <w:pPr>
        <w:pStyle w:val="Heading1"/>
        <w:spacing w:line="360" w:lineRule="auto"/>
        <w:jc w:val="both"/>
        <w:rPr>
          <w:rFonts w:ascii="Arial" w:hAnsi="Arial" w:cs="Arial"/>
          <w:color w:val="C45911" w:themeColor="accent2" w:themeShade="BF"/>
          <w:sz w:val="36"/>
          <w:szCs w:val="36"/>
          <w:u w:val="single"/>
        </w:rPr>
      </w:pPr>
      <w:bookmarkStart w:name="_Toc41320466" w:id="23"/>
      <w:r w:rsidRPr="00901AC2">
        <w:rPr>
          <w:rFonts w:ascii="Arial" w:hAnsi="Arial" w:cs="Arial"/>
          <w:color w:val="C45911" w:themeColor="accent2" w:themeShade="BF"/>
          <w:sz w:val="36"/>
          <w:szCs w:val="36"/>
          <w:u w:val="single"/>
        </w:rPr>
        <w:lastRenderedPageBreak/>
        <w:t>Wrap-</w:t>
      </w:r>
      <w:r w:rsidRPr="00901AC2" w:rsidR="007D6760">
        <w:rPr>
          <w:rFonts w:ascii="Arial" w:hAnsi="Arial" w:cs="Arial"/>
          <w:color w:val="C45911" w:themeColor="accent2" w:themeShade="BF"/>
          <w:sz w:val="36"/>
          <w:szCs w:val="36"/>
          <w:u w:val="single"/>
        </w:rPr>
        <w:t>U</w:t>
      </w:r>
      <w:r w:rsidRPr="00901AC2">
        <w:rPr>
          <w:rFonts w:ascii="Arial" w:hAnsi="Arial" w:cs="Arial"/>
          <w:color w:val="C45911" w:themeColor="accent2" w:themeShade="BF"/>
          <w:sz w:val="36"/>
          <w:szCs w:val="36"/>
          <w:u w:val="single"/>
        </w:rPr>
        <w:t>p</w:t>
      </w:r>
      <w:bookmarkEnd w:id="23"/>
    </w:p>
    <w:p w:rsidRPr="00901AC2" w:rsidR="003015BC" w:rsidP="00901AC2" w:rsidRDefault="003015BC" w14:paraId="2F2AA8F2" w14:textId="77777777">
      <w:pPr>
        <w:spacing w:line="360" w:lineRule="auto"/>
        <w:jc w:val="both"/>
        <w:rPr>
          <w:rFonts w:ascii="Arial" w:hAnsi="Arial" w:cs="Arial"/>
        </w:rPr>
      </w:pPr>
    </w:p>
    <w:p w:rsidRPr="00901AC2" w:rsidR="002671AE" w:rsidP="00901AC2" w:rsidRDefault="002671AE" w14:paraId="1855742E" w14:textId="74E0672A">
      <w:pPr>
        <w:pStyle w:val="BodyText"/>
        <w:spacing w:line="360" w:lineRule="auto"/>
        <w:jc w:val="both"/>
        <w:rPr>
          <w:rFonts w:ascii="Arial" w:hAnsi="Arial" w:cs="Arial"/>
        </w:rPr>
      </w:pPr>
      <w:r w:rsidRPr="00901AC2">
        <w:rPr>
          <w:rFonts w:ascii="Arial" w:hAnsi="Arial" w:cs="Arial"/>
        </w:rPr>
        <w:t xml:space="preserve">To wrap up the session, ask the class to again be seated. They should now </w:t>
      </w:r>
      <w:r w:rsidRPr="00901AC2" w:rsidR="003E1EB3">
        <w:rPr>
          <w:rFonts w:ascii="Arial" w:hAnsi="Arial" w:cs="Arial"/>
        </w:rPr>
        <w:t xml:space="preserve">understand the provided </w:t>
      </w:r>
      <w:r w:rsidRPr="00901AC2" w:rsidR="003015BC">
        <w:rPr>
          <w:rFonts w:ascii="Arial" w:hAnsi="Arial" w:cs="Arial"/>
        </w:rPr>
        <w:t>topics and have</w:t>
      </w:r>
      <w:r w:rsidRPr="00901AC2" w:rsidR="003E1EB3">
        <w:rPr>
          <w:rFonts w:ascii="Arial" w:hAnsi="Arial" w:cs="Arial"/>
        </w:rPr>
        <w:t xml:space="preserve"> a basic understanding of the application of both.</w:t>
      </w:r>
    </w:p>
    <w:p w:rsidRPr="00901AC2" w:rsidR="003E1EB3" w:rsidP="00901AC2" w:rsidRDefault="00B536B6" w14:paraId="09D6CD35" w14:textId="7DEA56FF">
      <w:pPr>
        <w:pStyle w:val="BodyText"/>
        <w:spacing w:line="360" w:lineRule="auto"/>
        <w:jc w:val="both"/>
        <w:rPr>
          <w:rFonts w:ascii="Arial" w:hAnsi="Arial" w:cs="Arial"/>
        </w:rPr>
      </w:pPr>
      <w:r w:rsidRPr="00901AC2">
        <w:rPr>
          <w:rFonts w:ascii="Arial" w:hAnsi="Arial" w:cs="Arial"/>
        </w:rPr>
        <w:t xml:space="preserve">If there is remaining time, allow for an open class discussion for the learners to provide a circumstance, and ask the class whether </w:t>
      </w:r>
      <w:r w:rsidRPr="00901AC2" w:rsidR="00840929">
        <w:rPr>
          <w:rFonts w:ascii="Arial" w:hAnsi="Arial" w:cs="Arial"/>
        </w:rPr>
        <w:t>negotiation or influence would be best suited. This will provide a further area for the assessor to gauge the success of the lesson.</w:t>
      </w:r>
    </w:p>
    <w:p w:rsidRPr="00901AC2" w:rsidR="003E1EB3" w:rsidP="00901AC2" w:rsidRDefault="26EEB90B" w14:paraId="77483115" w14:textId="40E86A48">
      <w:pPr>
        <w:pStyle w:val="BodyText"/>
        <w:spacing w:line="360" w:lineRule="auto"/>
        <w:jc w:val="both"/>
        <w:rPr>
          <w:rFonts w:ascii="Arial" w:hAnsi="Arial" w:eastAsia="Arial" w:cs="Arial"/>
        </w:rPr>
      </w:pPr>
      <w:r w:rsidRPr="00901AC2">
        <w:rPr>
          <w:rFonts w:ascii="Arial" w:hAnsi="Arial" w:eastAsia="Arial" w:cs="Arial"/>
        </w:rPr>
        <w:t>Go through each objective and answer any questions students have. Randomly select students to answer the following questions:</w:t>
      </w:r>
    </w:p>
    <w:p w:rsidRPr="00901AC2" w:rsidR="003E1EB3" w:rsidP="00901AC2" w:rsidRDefault="26EEB90B" w14:paraId="4F8B43A4" w14:textId="47FE7A6D">
      <w:pPr>
        <w:pStyle w:val="BodyText"/>
        <w:numPr>
          <w:ilvl w:val="0"/>
          <w:numId w:val="1"/>
        </w:numPr>
        <w:spacing w:line="360" w:lineRule="auto"/>
        <w:jc w:val="both"/>
        <w:rPr>
          <w:rFonts w:ascii="Arial" w:hAnsi="Arial" w:eastAsia="Arial" w:cs="Arial"/>
        </w:rPr>
      </w:pPr>
      <w:r w:rsidRPr="00901AC2">
        <w:rPr>
          <w:rFonts w:ascii="Arial" w:hAnsi="Arial" w:eastAsia="Arial" w:cs="Arial"/>
        </w:rPr>
        <w:t xml:space="preserve">What is the definition of negotiating? </w:t>
      </w:r>
    </w:p>
    <w:p w:rsidRPr="00901AC2" w:rsidR="003E1EB3" w:rsidP="00901AC2" w:rsidRDefault="26EEB90B" w14:paraId="5D47117F" w14:textId="7A2F093B">
      <w:pPr>
        <w:pStyle w:val="BodyText"/>
        <w:numPr>
          <w:ilvl w:val="0"/>
          <w:numId w:val="1"/>
        </w:numPr>
        <w:spacing w:line="360" w:lineRule="auto"/>
        <w:jc w:val="both"/>
        <w:rPr>
          <w:rFonts w:ascii="Arial" w:hAnsi="Arial" w:eastAsia="Arial" w:cs="Arial"/>
        </w:rPr>
      </w:pPr>
      <w:r w:rsidRPr="00901AC2">
        <w:rPr>
          <w:rFonts w:ascii="Arial" w:hAnsi="Arial" w:eastAsia="Arial" w:cs="Arial"/>
        </w:rPr>
        <w:t xml:space="preserve">What is the definition of influencing? </w:t>
      </w:r>
    </w:p>
    <w:p w:rsidRPr="00901AC2" w:rsidR="003E1EB3" w:rsidP="00901AC2" w:rsidRDefault="26EEB90B" w14:paraId="1EDC6C6E" w14:textId="3C59B716">
      <w:pPr>
        <w:pStyle w:val="BodyText"/>
        <w:numPr>
          <w:ilvl w:val="0"/>
          <w:numId w:val="1"/>
        </w:numPr>
        <w:spacing w:line="360" w:lineRule="auto"/>
        <w:jc w:val="both"/>
        <w:rPr>
          <w:rFonts w:ascii="Arial" w:hAnsi="Arial" w:eastAsia="Arial" w:cs="Arial"/>
        </w:rPr>
      </w:pPr>
      <w:r w:rsidRPr="00901AC2">
        <w:rPr>
          <w:rFonts w:ascii="Arial" w:hAnsi="Arial" w:eastAsia="Arial" w:cs="Arial"/>
        </w:rPr>
        <w:t xml:space="preserve">What does RADPAC stand for? </w:t>
      </w:r>
    </w:p>
    <w:p w:rsidRPr="00901AC2" w:rsidR="003E1EB3" w:rsidP="00901AC2" w:rsidRDefault="26EEB90B" w14:paraId="245FE8BA" w14:textId="1CE1B153">
      <w:pPr>
        <w:pStyle w:val="BodyText"/>
        <w:numPr>
          <w:ilvl w:val="0"/>
          <w:numId w:val="1"/>
        </w:numPr>
        <w:spacing w:line="360" w:lineRule="auto"/>
        <w:jc w:val="both"/>
        <w:rPr>
          <w:rFonts w:ascii="Arial" w:hAnsi="Arial" w:eastAsia="Arial" w:cs="Arial"/>
        </w:rPr>
      </w:pPr>
      <w:r w:rsidRPr="00901AC2">
        <w:rPr>
          <w:rFonts w:ascii="Arial" w:hAnsi="Arial" w:eastAsia="Arial" w:cs="Arial"/>
        </w:rPr>
        <w:t xml:space="preserve">What is the Push Pull model? </w:t>
      </w:r>
    </w:p>
    <w:p w:rsidRPr="00901AC2" w:rsidR="003E1EB3" w:rsidP="00901AC2" w:rsidRDefault="26EEB90B" w14:paraId="0723811B" w14:textId="41868C68">
      <w:pPr>
        <w:pStyle w:val="BodyText"/>
        <w:numPr>
          <w:ilvl w:val="0"/>
          <w:numId w:val="1"/>
        </w:numPr>
        <w:spacing w:line="360" w:lineRule="auto"/>
        <w:jc w:val="both"/>
        <w:rPr>
          <w:rFonts w:ascii="Arial" w:hAnsi="Arial" w:eastAsia="Arial" w:cs="Arial"/>
        </w:rPr>
      </w:pPr>
      <w:r w:rsidRPr="00901AC2">
        <w:rPr>
          <w:rFonts w:ascii="Arial" w:hAnsi="Arial" w:eastAsia="Arial" w:cs="Arial"/>
        </w:rPr>
        <w:t xml:space="preserve">Give one scenario (other than the ones previously given) where negotiating would be an appropriate method. </w:t>
      </w:r>
    </w:p>
    <w:p w:rsidRPr="00901AC2" w:rsidR="003E1EB3" w:rsidP="00901AC2" w:rsidRDefault="26EEB90B" w14:paraId="269EA6AC" w14:textId="6061A444">
      <w:pPr>
        <w:pStyle w:val="BodyText"/>
        <w:numPr>
          <w:ilvl w:val="0"/>
          <w:numId w:val="1"/>
        </w:numPr>
        <w:spacing w:line="360" w:lineRule="auto"/>
        <w:jc w:val="both"/>
        <w:rPr>
          <w:rFonts w:ascii="Arial" w:hAnsi="Arial" w:eastAsia="Arial" w:cs="Arial"/>
        </w:rPr>
      </w:pPr>
      <w:r w:rsidRPr="00901AC2">
        <w:rPr>
          <w:rFonts w:ascii="Arial" w:hAnsi="Arial" w:eastAsia="Arial" w:cs="Arial"/>
        </w:rPr>
        <w:t xml:space="preserve">Give one scenario (other than the ones previously given) where influencing would be an appropriate method. </w:t>
      </w:r>
    </w:p>
    <w:p w:rsidRPr="00901AC2" w:rsidR="003E1EB3" w:rsidP="00901AC2" w:rsidRDefault="26EEB90B" w14:paraId="4F7010D6" w14:textId="55DC4F4F">
      <w:pPr>
        <w:pStyle w:val="BodyText"/>
        <w:numPr>
          <w:ilvl w:val="0"/>
          <w:numId w:val="1"/>
        </w:numPr>
        <w:spacing w:line="360" w:lineRule="auto"/>
        <w:jc w:val="both"/>
        <w:rPr>
          <w:rFonts w:ascii="Arial" w:hAnsi="Arial" w:eastAsia="Arial" w:cs="Arial"/>
        </w:rPr>
      </w:pPr>
      <w:r w:rsidRPr="00901AC2">
        <w:rPr>
          <w:rFonts w:ascii="Arial" w:hAnsi="Arial" w:eastAsia="Arial" w:cs="Arial"/>
        </w:rPr>
        <w:t>Give two pros and two cons of each method.</w:t>
      </w:r>
    </w:p>
    <w:p w:rsidRPr="00901AC2" w:rsidR="00E84FBC" w:rsidP="00901AC2" w:rsidRDefault="00E84FBC" w14:paraId="6A05A809" w14:textId="6195B661">
      <w:pPr>
        <w:pStyle w:val="BodyText"/>
        <w:spacing w:line="360" w:lineRule="auto"/>
        <w:jc w:val="both"/>
        <w:rPr>
          <w:rFonts w:ascii="Arial" w:hAnsi="Arial" w:cs="Arial"/>
        </w:rPr>
      </w:pPr>
    </w:p>
    <w:p w:rsidRPr="00901AC2" w:rsidR="00901AC2" w:rsidP="00901AC2" w:rsidRDefault="00901AC2" w14:paraId="47828F17" w14:textId="76B835C0">
      <w:pPr>
        <w:pStyle w:val="BodyText"/>
        <w:spacing w:line="360" w:lineRule="auto"/>
        <w:jc w:val="both"/>
        <w:rPr>
          <w:rFonts w:ascii="Arial" w:hAnsi="Arial" w:cs="Arial"/>
        </w:rPr>
      </w:pPr>
    </w:p>
    <w:p w:rsidRPr="00901AC2" w:rsidR="00901AC2" w:rsidP="00901AC2" w:rsidRDefault="00901AC2" w14:paraId="13F30322" w14:textId="6A401431">
      <w:pPr>
        <w:pStyle w:val="BodyText"/>
        <w:spacing w:line="360" w:lineRule="auto"/>
        <w:jc w:val="center"/>
        <w:rPr>
          <w:rFonts w:ascii="Arial" w:hAnsi="Arial" w:cs="Arial"/>
          <w:b/>
          <w:bCs/>
          <w:sz w:val="32"/>
          <w:szCs w:val="28"/>
        </w:rPr>
      </w:pPr>
      <w:r w:rsidRPr="00901AC2">
        <w:rPr>
          <w:rFonts w:ascii="Arial" w:hAnsi="Arial" w:cs="Arial"/>
          <w:b/>
          <w:bCs/>
          <w:sz w:val="32"/>
          <w:szCs w:val="28"/>
        </w:rPr>
        <w:t>End of Delivery Notes</w:t>
      </w:r>
    </w:p>
    <w:p w:rsidRPr="00901AC2" w:rsidR="00E84FBC" w:rsidP="00901AC2" w:rsidRDefault="00E84FBC" w14:paraId="5A39BBE3" w14:textId="77777777">
      <w:pPr>
        <w:pStyle w:val="BodyText"/>
        <w:spacing w:line="360" w:lineRule="auto"/>
        <w:jc w:val="both"/>
        <w:rPr>
          <w:rFonts w:ascii="Arial" w:hAnsi="Arial" w:cs="Arial"/>
        </w:rPr>
      </w:pPr>
    </w:p>
    <w:p w:rsidR="00E84FBC" w:rsidP="1E4C85A4" w:rsidRDefault="00E84FBC" w14:paraId="45FB0818" w14:textId="77777777">
      <w:pPr>
        <w:spacing w:line="276" w:lineRule="auto"/>
        <w:rPr>
          <w:rFonts w:ascii="Arial" w:hAnsi="Arial" w:eastAsia="Arial" w:cs="Arial"/>
        </w:rPr>
      </w:pPr>
    </w:p>
    <w:sectPr w:rsidR="00E84FBC" w:rsidSect="003015BC">
      <w:footerReference w:type="default" r:id="rId13"/>
      <w:pgSz w:w="11906" w:h="16838" w:orient="portrait"/>
      <w:pgMar w:top="1134" w:right="1134" w:bottom="1134" w:left="1134" w:header="0" w:footer="0" w:gutter="0"/>
      <w:pgBorders w:offsetFrom="page">
        <w:top w:val="single" w:color="auto" w:sz="4" w:space="24"/>
        <w:left w:val="single" w:color="auto" w:sz="4" w:space="24"/>
        <w:bottom w:val="single" w:color="auto" w:sz="4" w:space="30"/>
        <w:right w:val="single" w:color="auto" w:sz="4" w:space="24"/>
      </w:pgBorders>
      <w:pgNumType w:start="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80872" w:rsidP="00E43124" w:rsidRDefault="00280872" w14:paraId="48E8332A" w14:textId="77777777">
      <w:r>
        <w:separator/>
      </w:r>
    </w:p>
  </w:endnote>
  <w:endnote w:type="continuationSeparator" w:id="0">
    <w:p w:rsidR="00280872" w:rsidP="00E43124" w:rsidRDefault="00280872" w14:paraId="045FAB64" w14:textId="77777777">
      <w:r>
        <w:continuationSeparator/>
      </w:r>
    </w:p>
  </w:endnote>
  <w:endnote w:type="continuationNotice" w:id="1">
    <w:p w:rsidR="00280872" w:rsidRDefault="00280872" w14:paraId="3722F46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erif CJK SC">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angal">
    <w:panose1 w:val="00000400000000000000"/>
    <w:charset w:val="00"/>
    <w:family w:val="roman"/>
    <w:pitch w:val="variable"/>
    <w:sig w:usb0="00002003" w:usb1="00000000" w:usb2="00000000" w:usb3="00000000" w:csb0="00000001" w:csb1="00000000"/>
  </w:font>
  <w:font w:name="Liberation Sans">
    <w:altName w:val="Arial"/>
    <w:charset w:val="01"/>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Yu Mincho">
    <w:charset w:val="80"/>
    <w:family w:val="roman"/>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4511097"/>
      <w:docPartObj>
        <w:docPartGallery w:val="Page Numbers (Bottom of Page)"/>
        <w:docPartUnique/>
      </w:docPartObj>
    </w:sdtPr>
    <w:sdtEndPr>
      <w:rPr>
        <w:color w:val="7F7F7F" w:themeColor="background1" w:themeShade="7F"/>
        <w:spacing w:val="60"/>
      </w:rPr>
    </w:sdtEndPr>
    <w:sdtContent>
      <w:p w:rsidR="007D6760" w:rsidP="003015BC" w:rsidRDefault="007D6760" w14:paraId="11FEDFE9" w14:textId="3CF60CE1">
        <w:pPr>
          <w:pStyle w:val="Footer"/>
          <w:pBdr>
            <w:top w:val="single" w:color="D9D9D9" w:themeColor="background1" w:themeShade="D9" w:sz="4" w:space="0"/>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7D6760" w:rsidRDefault="007D6760" w14:paraId="1808FD2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80872" w:rsidP="00E43124" w:rsidRDefault="00280872" w14:paraId="2FC4CD6D" w14:textId="77777777">
      <w:r>
        <w:separator/>
      </w:r>
    </w:p>
  </w:footnote>
  <w:footnote w:type="continuationSeparator" w:id="0">
    <w:p w:rsidR="00280872" w:rsidP="00E43124" w:rsidRDefault="00280872" w14:paraId="09DD3EDF" w14:textId="77777777">
      <w:r>
        <w:continuationSeparator/>
      </w:r>
    </w:p>
  </w:footnote>
  <w:footnote w:type="continuationNotice" w:id="1">
    <w:p w:rsidR="00280872" w:rsidRDefault="00280872" w14:paraId="2B517B44"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B1B6E"/>
    <w:multiLevelType w:val="multilevel"/>
    <w:tmpl w:val="0B96B5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E81137B"/>
    <w:multiLevelType w:val="multilevel"/>
    <w:tmpl w:val="1C7AB636"/>
    <w:lvl w:ilvl="0">
      <w:start w:val="1"/>
      <w:numFmt w:val="bullet"/>
      <w:lvlText w:val=""/>
      <w:lvlJc w:val="left"/>
      <w:pPr>
        <w:tabs>
          <w:tab w:val="num" w:pos="720"/>
        </w:tabs>
        <w:ind w:left="720" w:hanging="360"/>
      </w:pPr>
      <w:rPr>
        <w:rFonts w:hint="default" w:ascii="Symbol" w:hAnsi="Symbol" w:cs="OpenSymbol"/>
      </w:rPr>
    </w:lvl>
    <w:lvl w:ilvl="1">
      <w:start w:val="1"/>
      <w:numFmt w:val="bullet"/>
      <w:lvlText w:val="◦"/>
      <w:lvlJc w:val="left"/>
      <w:pPr>
        <w:tabs>
          <w:tab w:val="num" w:pos="1080"/>
        </w:tabs>
        <w:ind w:left="1080" w:hanging="360"/>
      </w:pPr>
      <w:rPr>
        <w:rFonts w:hint="default" w:ascii="OpenSymbol" w:hAnsi="OpenSymbol" w:cs="OpenSymbol"/>
      </w:rPr>
    </w:lvl>
    <w:lvl w:ilvl="2">
      <w:start w:val="1"/>
      <w:numFmt w:val="bullet"/>
      <w:lvlText w:val="▪"/>
      <w:lvlJc w:val="left"/>
      <w:pPr>
        <w:tabs>
          <w:tab w:val="num" w:pos="1440"/>
        </w:tabs>
        <w:ind w:left="1440" w:hanging="360"/>
      </w:pPr>
      <w:rPr>
        <w:rFonts w:hint="default" w:ascii="OpenSymbol" w:hAnsi="OpenSymbol" w:cs="OpenSymbol"/>
      </w:rPr>
    </w:lvl>
    <w:lvl w:ilvl="3">
      <w:start w:val="1"/>
      <w:numFmt w:val="bullet"/>
      <w:lvlText w:val=""/>
      <w:lvlJc w:val="left"/>
      <w:pPr>
        <w:tabs>
          <w:tab w:val="num" w:pos="1800"/>
        </w:tabs>
        <w:ind w:left="1800" w:hanging="360"/>
      </w:pPr>
      <w:rPr>
        <w:rFonts w:hint="default" w:ascii="Symbol" w:hAnsi="Symbol" w:cs="OpenSymbol"/>
      </w:rPr>
    </w:lvl>
    <w:lvl w:ilvl="4">
      <w:start w:val="1"/>
      <w:numFmt w:val="bullet"/>
      <w:lvlText w:val="◦"/>
      <w:lvlJc w:val="left"/>
      <w:pPr>
        <w:tabs>
          <w:tab w:val="num" w:pos="2160"/>
        </w:tabs>
        <w:ind w:left="2160" w:hanging="360"/>
      </w:pPr>
      <w:rPr>
        <w:rFonts w:hint="default" w:ascii="OpenSymbol" w:hAnsi="OpenSymbol" w:cs="OpenSymbol"/>
      </w:rPr>
    </w:lvl>
    <w:lvl w:ilvl="5">
      <w:start w:val="1"/>
      <w:numFmt w:val="bullet"/>
      <w:lvlText w:val="▪"/>
      <w:lvlJc w:val="left"/>
      <w:pPr>
        <w:tabs>
          <w:tab w:val="num" w:pos="2520"/>
        </w:tabs>
        <w:ind w:left="2520" w:hanging="360"/>
      </w:pPr>
      <w:rPr>
        <w:rFonts w:hint="default" w:ascii="OpenSymbol" w:hAnsi="OpenSymbol" w:cs="OpenSymbol"/>
      </w:rPr>
    </w:lvl>
    <w:lvl w:ilvl="6">
      <w:start w:val="1"/>
      <w:numFmt w:val="bullet"/>
      <w:lvlText w:val=""/>
      <w:lvlJc w:val="left"/>
      <w:pPr>
        <w:tabs>
          <w:tab w:val="num" w:pos="2880"/>
        </w:tabs>
        <w:ind w:left="2880" w:hanging="360"/>
      </w:pPr>
      <w:rPr>
        <w:rFonts w:hint="default" w:ascii="Symbol" w:hAnsi="Symbol" w:cs="OpenSymbol"/>
      </w:rPr>
    </w:lvl>
    <w:lvl w:ilvl="7">
      <w:start w:val="1"/>
      <w:numFmt w:val="bullet"/>
      <w:lvlText w:val="◦"/>
      <w:lvlJc w:val="left"/>
      <w:pPr>
        <w:tabs>
          <w:tab w:val="num" w:pos="3240"/>
        </w:tabs>
        <w:ind w:left="3240" w:hanging="360"/>
      </w:pPr>
      <w:rPr>
        <w:rFonts w:hint="default" w:ascii="OpenSymbol" w:hAnsi="OpenSymbol" w:cs="OpenSymbol"/>
      </w:rPr>
    </w:lvl>
    <w:lvl w:ilvl="8">
      <w:start w:val="1"/>
      <w:numFmt w:val="bullet"/>
      <w:lvlText w:val="▪"/>
      <w:lvlJc w:val="left"/>
      <w:pPr>
        <w:tabs>
          <w:tab w:val="num" w:pos="3600"/>
        </w:tabs>
        <w:ind w:left="3600" w:hanging="360"/>
      </w:pPr>
      <w:rPr>
        <w:rFonts w:hint="default" w:ascii="OpenSymbol" w:hAnsi="OpenSymbol" w:cs="OpenSymbol"/>
      </w:rPr>
    </w:lvl>
  </w:abstractNum>
  <w:abstractNum w:abstractNumId="2" w15:restartNumberingAfterBreak="0">
    <w:nsid w:val="3B5C7027"/>
    <w:multiLevelType w:val="multilevel"/>
    <w:tmpl w:val="B5C4C784"/>
    <w:lvl w:ilvl="0">
      <w:start w:val="1"/>
      <w:numFmt w:val="bullet"/>
      <w:lvlText w:val=""/>
      <w:lvlJc w:val="left"/>
      <w:pPr>
        <w:tabs>
          <w:tab w:val="num" w:pos="720"/>
        </w:tabs>
        <w:ind w:left="720" w:hanging="360"/>
      </w:pPr>
      <w:rPr>
        <w:rFonts w:hint="default" w:ascii="Symbol" w:hAnsi="Symbol" w:cs="OpenSymbol"/>
      </w:rPr>
    </w:lvl>
    <w:lvl w:ilvl="1">
      <w:start w:val="1"/>
      <w:numFmt w:val="bullet"/>
      <w:lvlText w:val="◦"/>
      <w:lvlJc w:val="left"/>
      <w:pPr>
        <w:tabs>
          <w:tab w:val="num" w:pos="1080"/>
        </w:tabs>
        <w:ind w:left="1080" w:hanging="360"/>
      </w:pPr>
      <w:rPr>
        <w:rFonts w:hint="default" w:ascii="OpenSymbol" w:hAnsi="OpenSymbol" w:cs="OpenSymbol"/>
      </w:rPr>
    </w:lvl>
    <w:lvl w:ilvl="2">
      <w:start w:val="1"/>
      <w:numFmt w:val="bullet"/>
      <w:lvlText w:val="▪"/>
      <w:lvlJc w:val="left"/>
      <w:pPr>
        <w:tabs>
          <w:tab w:val="num" w:pos="1440"/>
        </w:tabs>
        <w:ind w:left="1440" w:hanging="360"/>
      </w:pPr>
      <w:rPr>
        <w:rFonts w:hint="default" w:ascii="OpenSymbol" w:hAnsi="OpenSymbol" w:cs="OpenSymbol"/>
      </w:rPr>
    </w:lvl>
    <w:lvl w:ilvl="3">
      <w:start w:val="1"/>
      <w:numFmt w:val="bullet"/>
      <w:lvlText w:val=""/>
      <w:lvlJc w:val="left"/>
      <w:pPr>
        <w:tabs>
          <w:tab w:val="num" w:pos="1800"/>
        </w:tabs>
        <w:ind w:left="1800" w:hanging="360"/>
      </w:pPr>
      <w:rPr>
        <w:rFonts w:hint="default" w:ascii="Symbol" w:hAnsi="Symbol" w:cs="OpenSymbol"/>
      </w:rPr>
    </w:lvl>
    <w:lvl w:ilvl="4">
      <w:start w:val="1"/>
      <w:numFmt w:val="bullet"/>
      <w:lvlText w:val="◦"/>
      <w:lvlJc w:val="left"/>
      <w:pPr>
        <w:tabs>
          <w:tab w:val="num" w:pos="2160"/>
        </w:tabs>
        <w:ind w:left="2160" w:hanging="360"/>
      </w:pPr>
      <w:rPr>
        <w:rFonts w:hint="default" w:ascii="OpenSymbol" w:hAnsi="OpenSymbol" w:cs="OpenSymbol"/>
      </w:rPr>
    </w:lvl>
    <w:lvl w:ilvl="5">
      <w:start w:val="1"/>
      <w:numFmt w:val="bullet"/>
      <w:lvlText w:val="▪"/>
      <w:lvlJc w:val="left"/>
      <w:pPr>
        <w:tabs>
          <w:tab w:val="num" w:pos="2520"/>
        </w:tabs>
        <w:ind w:left="2520" w:hanging="360"/>
      </w:pPr>
      <w:rPr>
        <w:rFonts w:hint="default" w:ascii="OpenSymbol" w:hAnsi="OpenSymbol" w:cs="OpenSymbol"/>
      </w:rPr>
    </w:lvl>
    <w:lvl w:ilvl="6">
      <w:start w:val="1"/>
      <w:numFmt w:val="bullet"/>
      <w:lvlText w:val=""/>
      <w:lvlJc w:val="left"/>
      <w:pPr>
        <w:tabs>
          <w:tab w:val="num" w:pos="2880"/>
        </w:tabs>
        <w:ind w:left="2880" w:hanging="360"/>
      </w:pPr>
      <w:rPr>
        <w:rFonts w:hint="default" w:ascii="Symbol" w:hAnsi="Symbol" w:cs="OpenSymbol"/>
      </w:rPr>
    </w:lvl>
    <w:lvl w:ilvl="7">
      <w:start w:val="1"/>
      <w:numFmt w:val="bullet"/>
      <w:lvlText w:val="◦"/>
      <w:lvlJc w:val="left"/>
      <w:pPr>
        <w:tabs>
          <w:tab w:val="num" w:pos="3240"/>
        </w:tabs>
        <w:ind w:left="3240" w:hanging="360"/>
      </w:pPr>
      <w:rPr>
        <w:rFonts w:hint="default" w:ascii="OpenSymbol" w:hAnsi="OpenSymbol" w:cs="OpenSymbol"/>
      </w:rPr>
    </w:lvl>
    <w:lvl w:ilvl="8">
      <w:start w:val="1"/>
      <w:numFmt w:val="bullet"/>
      <w:lvlText w:val="▪"/>
      <w:lvlJc w:val="left"/>
      <w:pPr>
        <w:tabs>
          <w:tab w:val="num" w:pos="3600"/>
        </w:tabs>
        <w:ind w:left="3600" w:hanging="360"/>
      </w:pPr>
      <w:rPr>
        <w:rFonts w:hint="default" w:ascii="OpenSymbol" w:hAnsi="OpenSymbol" w:cs="OpenSymbol"/>
      </w:rPr>
    </w:lvl>
  </w:abstractNum>
  <w:abstractNum w:abstractNumId="3" w15:restartNumberingAfterBreak="0">
    <w:nsid w:val="42020642"/>
    <w:multiLevelType w:val="multilevel"/>
    <w:tmpl w:val="69EC1D6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53C730B9"/>
    <w:multiLevelType w:val="multilevel"/>
    <w:tmpl w:val="B3B2393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55027947"/>
    <w:multiLevelType w:val="multilevel"/>
    <w:tmpl w:val="B45807D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59944729"/>
    <w:multiLevelType w:val="multilevel"/>
    <w:tmpl w:val="59CEC23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5A4A0FC6"/>
    <w:multiLevelType w:val="hybridMultilevel"/>
    <w:tmpl w:val="C16837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A905942"/>
    <w:multiLevelType w:val="multilevel"/>
    <w:tmpl w:val="124E7A9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70C202EA"/>
    <w:multiLevelType w:val="hybridMultilevel"/>
    <w:tmpl w:val="FFFFFFFF"/>
    <w:lvl w:ilvl="0" w:tplc="F26A58EC">
      <w:start w:val="1"/>
      <w:numFmt w:val="decimal"/>
      <w:lvlText w:val="%1."/>
      <w:lvlJc w:val="left"/>
      <w:pPr>
        <w:ind w:left="720" w:hanging="360"/>
      </w:pPr>
    </w:lvl>
    <w:lvl w:ilvl="1" w:tplc="CC706D86">
      <w:start w:val="1"/>
      <w:numFmt w:val="lowerLetter"/>
      <w:lvlText w:val="%2."/>
      <w:lvlJc w:val="left"/>
      <w:pPr>
        <w:ind w:left="1440" w:hanging="360"/>
      </w:pPr>
    </w:lvl>
    <w:lvl w:ilvl="2" w:tplc="1D0A847E">
      <w:start w:val="1"/>
      <w:numFmt w:val="lowerRoman"/>
      <w:lvlText w:val="%3."/>
      <w:lvlJc w:val="right"/>
      <w:pPr>
        <w:ind w:left="2160" w:hanging="180"/>
      </w:pPr>
    </w:lvl>
    <w:lvl w:ilvl="3" w:tplc="69C4F10A">
      <w:start w:val="1"/>
      <w:numFmt w:val="decimal"/>
      <w:lvlText w:val="%4."/>
      <w:lvlJc w:val="left"/>
      <w:pPr>
        <w:ind w:left="2880" w:hanging="360"/>
      </w:pPr>
    </w:lvl>
    <w:lvl w:ilvl="4" w:tplc="98A439D8">
      <w:start w:val="1"/>
      <w:numFmt w:val="lowerLetter"/>
      <w:lvlText w:val="%5."/>
      <w:lvlJc w:val="left"/>
      <w:pPr>
        <w:ind w:left="3600" w:hanging="360"/>
      </w:pPr>
    </w:lvl>
    <w:lvl w:ilvl="5" w:tplc="8756745C">
      <w:start w:val="1"/>
      <w:numFmt w:val="lowerRoman"/>
      <w:lvlText w:val="%6."/>
      <w:lvlJc w:val="right"/>
      <w:pPr>
        <w:ind w:left="4320" w:hanging="180"/>
      </w:pPr>
    </w:lvl>
    <w:lvl w:ilvl="6" w:tplc="5AACD344">
      <w:start w:val="1"/>
      <w:numFmt w:val="decimal"/>
      <w:lvlText w:val="%7."/>
      <w:lvlJc w:val="left"/>
      <w:pPr>
        <w:ind w:left="5040" w:hanging="360"/>
      </w:pPr>
    </w:lvl>
    <w:lvl w:ilvl="7" w:tplc="7644A200">
      <w:start w:val="1"/>
      <w:numFmt w:val="lowerLetter"/>
      <w:lvlText w:val="%8."/>
      <w:lvlJc w:val="left"/>
      <w:pPr>
        <w:ind w:left="5760" w:hanging="360"/>
      </w:pPr>
    </w:lvl>
    <w:lvl w:ilvl="8" w:tplc="7846A18C">
      <w:start w:val="1"/>
      <w:numFmt w:val="lowerRoman"/>
      <w:lvlText w:val="%9."/>
      <w:lvlJc w:val="right"/>
      <w:pPr>
        <w:ind w:left="6480" w:hanging="180"/>
      </w:pPr>
    </w:lvl>
  </w:abstractNum>
  <w:abstractNum w:abstractNumId="10" w15:restartNumberingAfterBreak="0">
    <w:nsid w:val="72F566CC"/>
    <w:multiLevelType w:val="multilevel"/>
    <w:tmpl w:val="EDF445D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73560520"/>
    <w:multiLevelType w:val="multilevel"/>
    <w:tmpl w:val="B50E8786"/>
    <w:lvl w:ilvl="0">
      <w:start w:val="1"/>
      <w:numFmt w:val="bullet"/>
      <w:lvlText w:val=""/>
      <w:lvlJc w:val="left"/>
      <w:pPr>
        <w:tabs>
          <w:tab w:val="num" w:pos="720"/>
        </w:tabs>
        <w:ind w:left="720" w:hanging="360"/>
      </w:pPr>
      <w:rPr>
        <w:rFonts w:hint="default" w:ascii="Symbol" w:hAnsi="Symbol" w:cs="OpenSymbol"/>
      </w:rPr>
    </w:lvl>
    <w:lvl w:ilvl="1">
      <w:start w:val="1"/>
      <w:numFmt w:val="bullet"/>
      <w:lvlText w:val="◦"/>
      <w:lvlJc w:val="left"/>
      <w:pPr>
        <w:tabs>
          <w:tab w:val="num" w:pos="1080"/>
        </w:tabs>
        <w:ind w:left="1080" w:hanging="360"/>
      </w:pPr>
      <w:rPr>
        <w:rFonts w:hint="default" w:ascii="OpenSymbol" w:hAnsi="OpenSymbol" w:cs="OpenSymbol"/>
      </w:rPr>
    </w:lvl>
    <w:lvl w:ilvl="2">
      <w:start w:val="1"/>
      <w:numFmt w:val="bullet"/>
      <w:lvlText w:val="▪"/>
      <w:lvlJc w:val="left"/>
      <w:pPr>
        <w:tabs>
          <w:tab w:val="num" w:pos="1440"/>
        </w:tabs>
        <w:ind w:left="1440" w:hanging="360"/>
      </w:pPr>
      <w:rPr>
        <w:rFonts w:hint="default" w:ascii="OpenSymbol" w:hAnsi="OpenSymbol" w:cs="OpenSymbol"/>
      </w:rPr>
    </w:lvl>
    <w:lvl w:ilvl="3">
      <w:start w:val="1"/>
      <w:numFmt w:val="bullet"/>
      <w:lvlText w:val=""/>
      <w:lvlJc w:val="left"/>
      <w:pPr>
        <w:tabs>
          <w:tab w:val="num" w:pos="1800"/>
        </w:tabs>
        <w:ind w:left="1800" w:hanging="360"/>
      </w:pPr>
      <w:rPr>
        <w:rFonts w:hint="default" w:ascii="Symbol" w:hAnsi="Symbol" w:cs="OpenSymbol"/>
      </w:rPr>
    </w:lvl>
    <w:lvl w:ilvl="4">
      <w:start w:val="1"/>
      <w:numFmt w:val="bullet"/>
      <w:lvlText w:val="◦"/>
      <w:lvlJc w:val="left"/>
      <w:pPr>
        <w:tabs>
          <w:tab w:val="num" w:pos="2160"/>
        </w:tabs>
        <w:ind w:left="2160" w:hanging="360"/>
      </w:pPr>
      <w:rPr>
        <w:rFonts w:hint="default" w:ascii="OpenSymbol" w:hAnsi="OpenSymbol" w:cs="OpenSymbol"/>
      </w:rPr>
    </w:lvl>
    <w:lvl w:ilvl="5">
      <w:start w:val="1"/>
      <w:numFmt w:val="bullet"/>
      <w:lvlText w:val="▪"/>
      <w:lvlJc w:val="left"/>
      <w:pPr>
        <w:tabs>
          <w:tab w:val="num" w:pos="2520"/>
        </w:tabs>
        <w:ind w:left="2520" w:hanging="360"/>
      </w:pPr>
      <w:rPr>
        <w:rFonts w:hint="default" w:ascii="OpenSymbol" w:hAnsi="OpenSymbol" w:cs="OpenSymbol"/>
      </w:rPr>
    </w:lvl>
    <w:lvl w:ilvl="6">
      <w:start w:val="1"/>
      <w:numFmt w:val="bullet"/>
      <w:lvlText w:val=""/>
      <w:lvlJc w:val="left"/>
      <w:pPr>
        <w:tabs>
          <w:tab w:val="num" w:pos="2880"/>
        </w:tabs>
        <w:ind w:left="2880" w:hanging="360"/>
      </w:pPr>
      <w:rPr>
        <w:rFonts w:hint="default" w:ascii="Symbol" w:hAnsi="Symbol" w:cs="OpenSymbol"/>
      </w:rPr>
    </w:lvl>
    <w:lvl w:ilvl="7">
      <w:start w:val="1"/>
      <w:numFmt w:val="bullet"/>
      <w:lvlText w:val="◦"/>
      <w:lvlJc w:val="left"/>
      <w:pPr>
        <w:tabs>
          <w:tab w:val="num" w:pos="3240"/>
        </w:tabs>
        <w:ind w:left="3240" w:hanging="360"/>
      </w:pPr>
      <w:rPr>
        <w:rFonts w:hint="default" w:ascii="OpenSymbol" w:hAnsi="OpenSymbol" w:cs="OpenSymbol"/>
      </w:rPr>
    </w:lvl>
    <w:lvl w:ilvl="8">
      <w:start w:val="1"/>
      <w:numFmt w:val="bullet"/>
      <w:lvlText w:val="▪"/>
      <w:lvlJc w:val="left"/>
      <w:pPr>
        <w:tabs>
          <w:tab w:val="num" w:pos="3600"/>
        </w:tabs>
        <w:ind w:left="3600" w:hanging="360"/>
      </w:pPr>
      <w:rPr>
        <w:rFonts w:hint="default" w:ascii="OpenSymbol" w:hAnsi="OpenSymbol" w:cs="OpenSymbol"/>
      </w:rPr>
    </w:lvl>
  </w:abstractNum>
  <w:abstractNum w:abstractNumId="12" w15:restartNumberingAfterBreak="0">
    <w:nsid w:val="74727F67"/>
    <w:multiLevelType w:val="hybridMultilevel"/>
    <w:tmpl w:val="BBC651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7541339"/>
    <w:multiLevelType w:val="hybridMultilevel"/>
    <w:tmpl w:val="487C0E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8337C8A"/>
    <w:multiLevelType w:val="hybridMultilevel"/>
    <w:tmpl w:val="FB5A44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9"/>
  </w:num>
  <w:num w:numId="2">
    <w:abstractNumId w:val="0"/>
  </w:num>
  <w:num w:numId="3">
    <w:abstractNumId w:val="1"/>
  </w:num>
  <w:num w:numId="4">
    <w:abstractNumId w:val="4"/>
  </w:num>
  <w:num w:numId="5">
    <w:abstractNumId w:val="10"/>
  </w:num>
  <w:num w:numId="6">
    <w:abstractNumId w:val="3"/>
  </w:num>
  <w:num w:numId="7">
    <w:abstractNumId w:val="2"/>
  </w:num>
  <w:num w:numId="8">
    <w:abstractNumId w:val="6"/>
  </w:num>
  <w:num w:numId="9">
    <w:abstractNumId w:val="8"/>
  </w:num>
  <w:num w:numId="10">
    <w:abstractNumId w:val="11"/>
  </w:num>
  <w:num w:numId="11">
    <w:abstractNumId w:val="5"/>
  </w:num>
  <w:num w:numId="12">
    <w:abstractNumId w:val="14"/>
  </w:num>
  <w:num w:numId="13">
    <w:abstractNumId w:val="13"/>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50"/>
  <w:defaultTabStop w:val="709"/>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DB61717"/>
    <w:rsid w:val="00004970"/>
    <w:rsid w:val="00012D86"/>
    <w:rsid w:val="00071A5D"/>
    <w:rsid w:val="000C361B"/>
    <w:rsid w:val="000F5373"/>
    <w:rsid w:val="00100119"/>
    <w:rsid w:val="0012706F"/>
    <w:rsid w:val="00147F6D"/>
    <w:rsid w:val="001551E8"/>
    <w:rsid w:val="0016533B"/>
    <w:rsid w:val="001D66C8"/>
    <w:rsid w:val="00225D24"/>
    <w:rsid w:val="00233EA2"/>
    <w:rsid w:val="0025083C"/>
    <w:rsid w:val="002671AE"/>
    <w:rsid w:val="00280872"/>
    <w:rsid w:val="003015BC"/>
    <w:rsid w:val="00316A08"/>
    <w:rsid w:val="0038324F"/>
    <w:rsid w:val="003A59B6"/>
    <w:rsid w:val="003B6D96"/>
    <w:rsid w:val="003D45A3"/>
    <w:rsid w:val="003D7D2F"/>
    <w:rsid w:val="003E1EB3"/>
    <w:rsid w:val="0041352B"/>
    <w:rsid w:val="005B0E8E"/>
    <w:rsid w:val="006A282A"/>
    <w:rsid w:val="006A364E"/>
    <w:rsid w:val="007C5D81"/>
    <w:rsid w:val="007D6760"/>
    <w:rsid w:val="007F40D1"/>
    <w:rsid w:val="00840929"/>
    <w:rsid w:val="00884D01"/>
    <w:rsid w:val="0088591E"/>
    <w:rsid w:val="00891837"/>
    <w:rsid w:val="008E2338"/>
    <w:rsid w:val="00901AC2"/>
    <w:rsid w:val="009310B6"/>
    <w:rsid w:val="009704B7"/>
    <w:rsid w:val="0098552F"/>
    <w:rsid w:val="009A46CD"/>
    <w:rsid w:val="009B73D4"/>
    <w:rsid w:val="009C1FA8"/>
    <w:rsid w:val="009E7F3F"/>
    <w:rsid w:val="00A532F4"/>
    <w:rsid w:val="00A65EBC"/>
    <w:rsid w:val="00AD4021"/>
    <w:rsid w:val="00AE110A"/>
    <w:rsid w:val="00AE2AFD"/>
    <w:rsid w:val="00B32050"/>
    <w:rsid w:val="00B33FAE"/>
    <w:rsid w:val="00B536B6"/>
    <w:rsid w:val="00C06886"/>
    <w:rsid w:val="00C570A4"/>
    <w:rsid w:val="00CB21E0"/>
    <w:rsid w:val="00CD6AFA"/>
    <w:rsid w:val="00E40896"/>
    <w:rsid w:val="00E43124"/>
    <w:rsid w:val="00E57BCB"/>
    <w:rsid w:val="00E84FBC"/>
    <w:rsid w:val="00EB19C2"/>
    <w:rsid w:val="00F42400"/>
    <w:rsid w:val="00FA31EC"/>
    <w:rsid w:val="059495CE"/>
    <w:rsid w:val="05AD31EB"/>
    <w:rsid w:val="0B2BA035"/>
    <w:rsid w:val="0BBA5250"/>
    <w:rsid w:val="0F1A473E"/>
    <w:rsid w:val="13202E7E"/>
    <w:rsid w:val="14ED0364"/>
    <w:rsid w:val="15164227"/>
    <w:rsid w:val="153D551D"/>
    <w:rsid w:val="157D0398"/>
    <w:rsid w:val="161744B1"/>
    <w:rsid w:val="1E4C85A4"/>
    <w:rsid w:val="26EEB90B"/>
    <w:rsid w:val="275220E2"/>
    <w:rsid w:val="276FE431"/>
    <w:rsid w:val="287A6C03"/>
    <w:rsid w:val="295489DE"/>
    <w:rsid w:val="2F53B56D"/>
    <w:rsid w:val="3935A53D"/>
    <w:rsid w:val="39FAA69B"/>
    <w:rsid w:val="3D2D15E3"/>
    <w:rsid w:val="3DBC68A0"/>
    <w:rsid w:val="3F080F55"/>
    <w:rsid w:val="432FAADE"/>
    <w:rsid w:val="46369835"/>
    <w:rsid w:val="463C38C6"/>
    <w:rsid w:val="48403083"/>
    <w:rsid w:val="48CC4059"/>
    <w:rsid w:val="4958796A"/>
    <w:rsid w:val="4AE988F0"/>
    <w:rsid w:val="4D7F7B14"/>
    <w:rsid w:val="51BF84B2"/>
    <w:rsid w:val="52BFCE75"/>
    <w:rsid w:val="548BA34F"/>
    <w:rsid w:val="56B24FE8"/>
    <w:rsid w:val="57B93DAF"/>
    <w:rsid w:val="5A10921E"/>
    <w:rsid w:val="5D5CD7DD"/>
    <w:rsid w:val="612CCFD5"/>
    <w:rsid w:val="64B858FC"/>
    <w:rsid w:val="64BB0D92"/>
    <w:rsid w:val="67E2B380"/>
    <w:rsid w:val="68B5BAFB"/>
    <w:rsid w:val="69B5A1EF"/>
    <w:rsid w:val="6B421829"/>
    <w:rsid w:val="74668564"/>
    <w:rsid w:val="74B12E7B"/>
    <w:rsid w:val="78ECF10C"/>
    <w:rsid w:val="7950B5CD"/>
    <w:rsid w:val="7D4F893D"/>
    <w:rsid w:val="7DB61717"/>
    <w:rsid w:val="7FF1E2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49426"/>
  <w15:docId w15:val="{5C9D49C5-0347-4C0D-A836-1808DA08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hAnsi="Liberation Serif" w:eastAsia="Noto Serif CJK SC" w:cs="FreeSans"/>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015BC"/>
    <w:pPr>
      <w:keepNext/>
      <w:keepLines/>
      <w:spacing w:before="240"/>
      <w:outlineLvl w:val="0"/>
    </w:pPr>
    <w:rPr>
      <w:rFonts w:cs="Mangal" w:asciiTheme="majorHAnsi" w:hAnsiTheme="majorHAnsi" w:eastAsiaTheme="majorEastAsia"/>
      <w:color w:val="2F5496" w:themeColor="accent1" w:themeShade="BF"/>
      <w:sz w:val="32"/>
      <w:szCs w:val="29"/>
    </w:rPr>
  </w:style>
  <w:style w:type="paragraph" w:styleId="Heading2">
    <w:name w:val="heading 2"/>
    <w:basedOn w:val="Normal"/>
    <w:next w:val="Normal"/>
    <w:link w:val="Heading2Char"/>
    <w:uiPriority w:val="9"/>
    <w:unhideWhenUsed/>
    <w:qFormat/>
    <w:rsid w:val="003015BC"/>
    <w:pPr>
      <w:keepNext/>
      <w:keepLines/>
      <w:spacing w:before="40"/>
      <w:outlineLvl w:val="1"/>
    </w:pPr>
    <w:rPr>
      <w:rFonts w:cs="Mangal" w:asciiTheme="majorHAnsi" w:hAnsiTheme="majorHAnsi" w:eastAsiaTheme="majorEastAsia"/>
      <w:color w:val="2F5496" w:themeColor="accent1" w:themeShade="BF"/>
      <w:sz w:val="26"/>
      <w:szCs w:val="23"/>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umberingSymbols" w:customStyle="1">
    <w:name w:val="Numbering Symbols"/>
    <w:qFormat/>
  </w:style>
  <w:style w:type="character" w:styleId="Bullets" w:customStyle="1">
    <w:name w:val="Bullets"/>
    <w:qFormat/>
    <w:rPr>
      <w:rFonts w:ascii="OpenSymbol" w:hAnsi="OpenSymbol" w:eastAsia="OpenSymbol" w:cs="OpenSymbol"/>
    </w:rPr>
  </w:style>
  <w:style w:type="character" w:styleId="Hyperlink">
    <w:name w:val="Hyperlink"/>
    <w:uiPriority w:val="99"/>
    <w:rPr>
      <w:color w:val="000080"/>
      <w:u w:val="single"/>
    </w:rPr>
  </w:style>
  <w:style w:type="paragraph" w:styleId="Heading" w:customStyle="1">
    <w:name w:val="Heading"/>
    <w:basedOn w:val="Normal"/>
    <w:next w:val="BodyText"/>
    <w:qFormat/>
    <w:pPr>
      <w:keepNext/>
      <w:spacing w:before="240" w:after="120"/>
    </w:pPr>
    <w:rPr>
      <w:rFonts w:ascii="Liberation Sans" w:hAnsi="Liberation Sans" w:eastAsia="Noto Sans CJK SC"/>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styleId="Index" w:customStyle="1">
    <w:name w:val="Index"/>
    <w:basedOn w:val="Normal"/>
    <w:qFormat/>
    <w:pPr>
      <w:suppressLineNumbers/>
    </w:pPr>
  </w:style>
  <w:style w:type="paragraph" w:styleId="ListParagraph">
    <w:name w:val="List Paragraph"/>
    <w:basedOn w:val="Normal"/>
    <w:uiPriority w:val="34"/>
    <w:qFormat/>
    <w:rsid w:val="006A282A"/>
    <w:pPr>
      <w:ind w:left="720"/>
      <w:contextualSpacing/>
    </w:pPr>
    <w:rPr>
      <w:rFonts w:cs="Mangal"/>
      <w:szCs w:val="21"/>
    </w:rPr>
  </w:style>
  <w:style w:type="paragraph" w:styleId="NoSpacing">
    <w:name w:val="No Spacing"/>
    <w:link w:val="NoSpacingChar"/>
    <w:uiPriority w:val="1"/>
    <w:qFormat/>
    <w:rsid w:val="000F5373"/>
    <w:pPr>
      <w:suppressAutoHyphens w:val="0"/>
    </w:pPr>
    <w:rPr>
      <w:rFonts w:asciiTheme="minorHAnsi" w:hAnsiTheme="minorHAnsi" w:eastAsiaTheme="minorEastAsia" w:cstheme="minorBidi"/>
      <w:kern w:val="0"/>
      <w:sz w:val="22"/>
      <w:szCs w:val="22"/>
      <w:lang w:val="en-US" w:eastAsia="en-US" w:bidi="ar-SA"/>
    </w:rPr>
  </w:style>
  <w:style w:type="character" w:styleId="NoSpacingChar" w:customStyle="1">
    <w:name w:val="No Spacing Char"/>
    <w:basedOn w:val="DefaultParagraphFont"/>
    <w:link w:val="NoSpacing"/>
    <w:uiPriority w:val="1"/>
    <w:rsid w:val="000F5373"/>
    <w:rPr>
      <w:rFonts w:asciiTheme="minorHAnsi" w:hAnsiTheme="minorHAnsi" w:eastAsiaTheme="minorEastAsia" w:cstheme="minorBidi"/>
      <w:kern w:val="0"/>
      <w:sz w:val="22"/>
      <w:szCs w:val="22"/>
      <w:lang w:val="en-US" w:eastAsia="en-US" w:bidi="ar-SA"/>
    </w:rPr>
  </w:style>
  <w:style w:type="paragraph" w:styleId="Header">
    <w:name w:val="header"/>
    <w:basedOn w:val="Normal"/>
    <w:link w:val="HeaderChar"/>
    <w:uiPriority w:val="99"/>
    <w:unhideWhenUsed/>
    <w:rsid w:val="00E43124"/>
    <w:pPr>
      <w:tabs>
        <w:tab w:val="center" w:pos="4513"/>
        <w:tab w:val="right" w:pos="9026"/>
      </w:tabs>
    </w:pPr>
    <w:rPr>
      <w:rFonts w:cs="Mangal"/>
      <w:szCs w:val="21"/>
    </w:rPr>
  </w:style>
  <w:style w:type="character" w:styleId="HeaderChar" w:customStyle="1">
    <w:name w:val="Header Char"/>
    <w:basedOn w:val="DefaultParagraphFont"/>
    <w:link w:val="Header"/>
    <w:uiPriority w:val="99"/>
    <w:rsid w:val="00E43124"/>
    <w:rPr>
      <w:rFonts w:cs="Mangal"/>
      <w:szCs w:val="21"/>
    </w:rPr>
  </w:style>
  <w:style w:type="paragraph" w:styleId="Footer">
    <w:name w:val="footer"/>
    <w:basedOn w:val="Normal"/>
    <w:link w:val="FooterChar"/>
    <w:uiPriority w:val="99"/>
    <w:unhideWhenUsed/>
    <w:rsid w:val="00E43124"/>
    <w:pPr>
      <w:tabs>
        <w:tab w:val="center" w:pos="4513"/>
        <w:tab w:val="right" w:pos="9026"/>
      </w:tabs>
    </w:pPr>
    <w:rPr>
      <w:rFonts w:cs="Mangal"/>
      <w:szCs w:val="21"/>
    </w:rPr>
  </w:style>
  <w:style w:type="character" w:styleId="FooterChar" w:customStyle="1">
    <w:name w:val="Footer Char"/>
    <w:basedOn w:val="DefaultParagraphFont"/>
    <w:link w:val="Footer"/>
    <w:uiPriority w:val="99"/>
    <w:rsid w:val="00E43124"/>
    <w:rPr>
      <w:rFonts w:cs="Mangal"/>
      <w:szCs w:val="21"/>
    </w:rPr>
  </w:style>
  <w:style w:type="character" w:styleId="Heading1Char" w:customStyle="1">
    <w:name w:val="Heading 1 Char"/>
    <w:basedOn w:val="DefaultParagraphFont"/>
    <w:link w:val="Heading1"/>
    <w:uiPriority w:val="9"/>
    <w:rsid w:val="003015BC"/>
    <w:rPr>
      <w:rFonts w:cs="Mangal" w:asciiTheme="majorHAnsi" w:hAnsiTheme="majorHAnsi" w:eastAsiaTheme="majorEastAsia"/>
      <w:color w:val="2F5496" w:themeColor="accent1" w:themeShade="BF"/>
      <w:sz w:val="32"/>
      <w:szCs w:val="29"/>
    </w:rPr>
  </w:style>
  <w:style w:type="paragraph" w:styleId="TOCHeading">
    <w:name w:val="TOC Heading"/>
    <w:basedOn w:val="Heading1"/>
    <w:next w:val="Normal"/>
    <w:uiPriority w:val="39"/>
    <w:unhideWhenUsed/>
    <w:qFormat/>
    <w:rsid w:val="003015BC"/>
    <w:pPr>
      <w:suppressAutoHyphens w:val="0"/>
      <w:spacing w:line="259" w:lineRule="auto"/>
      <w:outlineLvl w:val="9"/>
    </w:pPr>
    <w:rPr>
      <w:rFonts w:cstheme="majorBidi"/>
      <w:kern w:val="0"/>
      <w:szCs w:val="32"/>
      <w:lang w:val="en-US" w:eastAsia="en-US" w:bidi="ar-SA"/>
    </w:rPr>
  </w:style>
  <w:style w:type="character" w:styleId="Heading2Char" w:customStyle="1">
    <w:name w:val="Heading 2 Char"/>
    <w:basedOn w:val="DefaultParagraphFont"/>
    <w:link w:val="Heading2"/>
    <w:uiPriority w:val="9"/>
    <w:rsid w:val="003015BC"/>
    <w:rPr>
      <w:rFonts w:cs="Mangal" w:asciiTheme="majorHAnsi" w:hAnsiTheme="majorHAnsi" w:eastAsiaTheme="majorEastAsia"/>
      <w:color w:val="2F5496" w:themeColor="accent1" w:themeShade="BF"/>
      <w:sz w:val="26"/>
      <w:szCs w:val="23"/>
    </w:rPr>
  </w:style>
  <w:style w:type="paragraph" w:styleId="TOC1">
    <w:name w:val="toc 1"/>
    <w:basedOn w:val="Normal"/>
    <w:next w:val="Normal"/>
    <w:autoRedefine/>
    <w:uiPriority w:val="39"/>
    <w:unhideWhenUsed/>
    <w:rsid w:val="003015BC"/>
    <w:pPr>
      <w:tabs>
        <w:tab w:val="right" w:leader="dot" w:pos="9628"/>
      </w:tabs>
      <w:spacing w:after="100"/>
    </w:pPr>
    <w:rPr>
      <w:rFonts w:cs="Mangal"/>
      <w:noProof/>
      <w:szCs w:val="21"/>
    </w:rPr>
  </w:style>
  <w:style w:type="paragraph" w:styleId="TOC2">
    <w:name w:val="toc 2"/>
    <w:basedOn w:val="Normal"/>
    <w:next w:val="Normal"/>
    <w:autoRedefine/>
    <w:uiPriority w:val="39"/>
    <w:unhideWhenUsed/>
    <w:rsid w:val="003015BC"/>
    <w:pPr>
      <w:spacing w:after="100"/>
      <w:ind w:left="24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glossaryDocument" Target="/word/glossary/document.xml" Id="R04992e644260431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4469ae0-e40e-48c9-afac-872bf66848e5}"/>
      </w:docPartPr>
      <w:docPartBody>
        <w:p w14:paraId="0278F60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715A-4ADA-4529-BC6B-D426FB04D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1F4212-C1D3-40FF-B185-B48AE0DC2762}">
  <ds:schemaRefs>
    <ds:schemaRef ds:uri="http://schemas.openxmlformats.org/officeDocument/2006/bibliography"/>
  </ds:schemaRefs>
</ds:datastoreItem>
</file>

<file path=customXml/itemProps3.xml><?xml version="1.0" encoding="utf-8"?>
<ds:datastoreItem xmlns:ds="http://schemas.openxmlformats.org/officeDocument/2006/customXml" ds:itemID="{1457096F-1226-42BA-9A3D-68CE0D9B0718}">
  <ds:schemaRefs>
    <ds:schemaRef ds:uri="http://schemas.microsoft.com/sharepoint/v3/contenttype/forms"/>
  </ds:schemaRefs>
</ds:datastoreItem>
</file>

<file path=customXml/itemProps4.xml><?xml version="1.0" encoding="utf-8"?>
<ds:datastoreItem xmlns:ds="http://schemas.openxmlformats.org/officeDocument/2006/customXml" ds:itemID="{AC590F62-A89D-4C42-A7DF-7DF7C803689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N</dc:subject>
  <dc:creator>Emma-Mae, Mark Byard, Samuel Lockley, Alexandra Williams</dc:creator>
  <keywords/>
  <dc:description/>
  <lastModifiedBy>Emma-lisa Beaumont (1804423)</lastModifiedBy>
  <revision>4</revision>
  <dcterms:created xsi:type="dcterms:W3CDTF">2020-05-26T17:29:00.0000000Z</dcterms:created>
  <dcterms:modified xsi:type="dcterms:W3CDTF">2020-05-26T18:05:58.0031968Z</dcterms:modified>
  <dc:language>en-GB</dc:language>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