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A20F14" w14:textId="1A0161DC" w:rsidR="707CB2BB" w:rsidRDefault="707CB2BB" w:rsidP="14E30926">
      <w:pPr>
        <w:jc w:val="center"/>
        <w:rPr>
          <w:rFonts w:ascii="Algerian" w:eastAsia="Algerian" w:hAnsi="Algerian" w:cs="Algerian"/>
          <w:sz w:val="52"/>
          <w:szCs w:val="52"/>
        </w:rPr>
      </w:pPr>
      <w:r w:rsidRPr="14E30926">
        <w:rPr>
          <w:rFonts w:ascii="Algerian" w:eastAsia="Algerian" w:hAnsi="Algerian" w:cs="Algerian"/>
          <w:sz w:val="52"/>
          <w:szCs w:val="52"/>
        </w:rPr>
        <w:t>MENTAL DISORDER AND PSYCHOPATHOLOGY</w:t>
      </w:r>
    </w:p>
    <w:p w14:paraId="2CD3E1B4" w14:textId="2FF75B1C" w:rsidR="07151F11" w:rsidRDefault="07151F11" w:rsidP="14E30926">
      <w:pPr>
        <w:jc w:val="center"/>
      </w:pPr>
      <w:r>
        <w:rPr>
          <w:noProof/>
        </w:rPr>
        <w:drawing>
          <wp:inline distT="0" distB="0" distL="0" distR="0" wp14:anchorId="1944154F" wp14:editId="7904854F">
            <wp:extent cx="4572000" cy="3743325"/>
            <wp:effectExtent l="0" t="0" r="0" b="0"/>
            <wp:docPr id="348237430" name="Picture 3482374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C1766" w14:textId="0DB1A586" w:rsidR="14E30926" w:rsidRDefault="14E30926" w:rsidP="14E30926">
      <w:pPr>
        <w:rPr>
          <w:rFonts w:ascii="Algerian" w:eastAsia="Algerian" w:hAnsi="Algerian" w:cs="Algerian"/>
          <w:b/>
          <w:bCs/>
          <w:sz w:val="72"/>
          <w:szCs w:val="72"/>
        </w:rPr>
      </w:pPr>
    </w:p>
    <w:p w14:paraId="473BB23C" w14:textId="6CF06B10" w:rsidR="0A9CA420" w:rsidRDefault="0A9CA420" w:rsidP="14E30926">
      <w:pPr>
        <w:rPr>
          <w:rFonts w:ascii="Arial" w:eastAsia="Arial" w:hAnsi="Arial" w:cs="Arial"/>
          <w:sz w:val="36"/>
          <w:szCs w:val="36"/>
        </w:rPr>
      </w:pPr>
      <w:r w:rsidRPr="14E30926">
        <w:rPr>
          <w:rFonts w:ascii="Arial" w:eastAsia="Arial" w:hAnsi="Arial" w:cs="Arial"/>
          <w:b/>
          <w:bCs/>
          <w:sz w:val="36"/>
          <w:szCs w:val="36"/>
        </w:rPr>
        <w:t>STUDENT NAME:</w:t>
      </w:r>
      <w:r w:rsidRPr="14E30926">
        <w:rPr>
          <w:rFonts w:ascii="Arial" w:eastAsia="Arial" w:hAnsi="Arial" w:cs="Arial"/>
          <w:sz w:val="36"/>
          <w:szCs w:val="36"/>
        </w:rPr>
        <w:t xml:space="preserve"> NOREEN AKHTAR</w:t>
      </w:r>
    </w:p>
    <w:p w14:paraId="53289E16" w14:textId="33B2FA07" w:rsidR="0A9CA420" w:rsidRDefault="0A9CA420" w:rsidP="14E30926">
      <w:pPr>
        <w:rPr>
          <w:rFonts w:ascii="Arial" w:eastAsia="Arial" w:hAnsi="Arial" w:cs="Arial"/>
          <w:sz w:val="36"/>
          <w:szCs w:val="36"/>
        </w:rPr>
      </w:pPr>
      <w:r w:rsidRPr="14E30926">
        <w:rPr>
          <w:rFonts w:ascii="Arial" w:eastAsia="Arial" w:hAnsi="Arial" w:cs="Arial"/>
          <w:b/>
          <w:bCs/>
          <w:sz w:val="36"/>
          <w:szCs w:val="36"/>
        </w:rPr>
        <w:t>STUDENT NUMBER:</w:t>
      </w:r>
      <w:r w:rsidRPr="14E30926">
        <w:rPr>
          <w:rFonts w:ascii="Arial" w:eastAsia="Arial" w:hAnsi="Arial" w:cs="Arial"/>
          <w:sz w:val="36"/>
          <w:szCs w:val="36"/>
        </w:rPr>
        <w:t xml:space="preserve"> 2016543</w:t>
      </w:r>
    </w:p>
    <w:p w14:paraId="3FA917D6" w14:textId="5DB328DE" w:rsidR="7B9E8349" w:rsidRDefault="7B9E8349" w:rsidP="14E30926">
      <w:pPr>
        <w:rPr>
          <w:rFonts w:ascii="Arial" w:eastAsia="Arial" w:hAnsi="Arial" w:cs="Arial"/>
          <w:sz w:val="36"/>
          <w:szCs w:val="36"/>
        </w:rPr>
      </w:pPr>
      <w:r w:rsidRPr="14E30926">
        <w:rPr>
          <w:rFonts w:ascii="Arial" w:eastAsia="Arial" w:hAnsi="Arial" w:cs="Arial"/>
          <w:b/>
          <w:bCs/>
          <w:sz w:val="36"/>
          <w:szCs w:val="36"/>
        </w:rPr>
        <w:t>MODULE:</w:t>
      </w:r>
      <w:r w:rsidRPr="14E30926">
        <w:rPr>
          <w:rFonts w:ascii="Arial" w:eastAsia="Arial" w:hAnsi="Arial" w:cs="Arial"/>
          <w:sz w:val="36"/>
          <w:szCs w:val="36"/>
        </w:rPr>
        <w:t xml:space="preserve"> BMHP6006</w:t>
      </w:r>
    </w:p>
    <w:p w14:paraId="0C20894D" w14:textId="01B6F48E" w:rsidR="7B9E8349" w:rsidRDefault="7B9E8349" w:rsidP="14E30926">
      <w:pPr>
        <w:rPr>
          <w:rFonts w:ascii="Arial" w:eastAsia="Arial" w:hAnsi="Arial" w:cs="Arial"/>
          <w:sz w:val="36"/>
          <w:szCs w:val="36"/>
        </w:rPr>
      </w:pPr>
      <w:r w:rsidRPr="14E30926">
        <w:rPr>
          <w:rFonts w:ascii="Arial" w:eastAsia="Arial" w:hAnsi="Arial" w:cs="Arial"/>
          <w:b/>
          <w:bCs/>
          <w:sz w:val="36"/>
          <w:szCs w:val="36"/>
        </w:rPr>
        <w:t>ASSIGNMENT:</w:t>
      </w:r>
      <w:r w:rsidRPr="14E30926">
        <w:rPr>
          <w:rFonts w:ascii="Arial" w:eastAsia="Arial" w:hAnsi="Arial" w:cs="Arial"/>
          <w:sz w:val="36"/>
          <w:szCs w:val="36"/>
        </w:rPr>
        <w:t xml:space="preserve"> DEBATE PRESENTATION</w:t>
      </w:r>
    </w:p>
    <w:p w14:paraId="042489E8" w14:textId="26F056F3" w:rsidR="7B9E8349" w:rsidRDefault="7B9E8349" w:rsidP="14E30926">
      <w:pPr>
        <w:rPr>
          <w:rFonts w:ascii="Arial" w:eastAsia="Arial" w:hAnsi="Arial" w:cs="Arial"/>
          <w:sz w:val="36"/>
          <w:szCs w:val="36"/>
        </w:rPr>
      </w:pPr>
      <w:r w:rsidRPr="14E30926">
        <w:rPr>
          <w:rFonts w:ascii="Arial" w:eastAsia="Arial" w:hAnsi="Arial" w:cs="Arial"/>
          <w:b/>
          <w:bCs/>
          <w:sz w:val="36"/>
          <w:szCs w:val="36"/>
        </w:rPr>
        <w:t>LECTURER:</w:t>
      </w:r>
      <w:r w:rsidRPr="14E30926">
        <w:rPr>
          <w:rFonts w:ascii="Arial" w:eastAsia="Arial" w:hAnsi="Arial" w:cs="Arial"/>
          <w:sz w:val="36"/>
          <w:szCs w:val="36"/>
        </w:rPr>
        <w:t xml:space="preserve"> CHLOE HARRIES</w:t>
      </w:r>
    </w:p>
    <w:p w14:paraId="29FA089E" w14:textId="3F6ADCB9" w:rsidR="14E30926" w:rsidRDefault="14E30926" w:rsidP="14E30926">
      <w:pPr>
        <w:rPr>
          <w:rFonts w:ascii="Arial" w:eastAsia="Arial" w:hAnsi="Arial" w:cs="Arial"/>
          <w:sz w:val="36"/>
          <w:szCs w:val="36"/>
        </w:rPr>
      </w:pPr>
    </w:p>
    <w:p w14:paraId="0E4C3126" w14:textId="20B3B2F1" w:rsidR="7AB690C2" w:rsidRDefault="7AB690C2" w:rsidP="7AB690C2">
      <w:pPr>
        <w:rPr>
          <w:rFonts w:ascii="Arial" w:eastAsia="Arial" w:hAnsi="Arial" w:cs="Arial"/>
          <w:sz w:val="36"/>
          <w:szCs w:val="36"/>
        </w:rPr>
      </w:pPr>
    </w:p>
    <w:p w14:paraId="4B932DBB" w14:textId="1CD4C716" w:rsidR="3704770F" w:rsidRDefault="3704770F" w:rsidP="3704770F">
      <w:pPr>
        <w:rPr>
          <w:rFonts w:ascii="Arial" w:eastAsia="Arial" w:hAnsi="Arial" w:cs="Arial"/>
          <w:sz w:val="36"/>
          <w:szCs w:val="36"/>
        </w:rPr>
      </w:pPr>
    </w:p>
    <w:p w14:paraId="666F9FC5" w14:textId="6332E428" w:rsidR="666791A9" w:rsidRDefault="666791A9" w:rsidP="009F5151">
      <w:pPr>
        <w:jc w:val="center"/>
        <w:rPr>
          <w:rFonts w:ascii="Algerian" w:eastAsia="Algerian" w:hAnsi="Algerian" w:cs="Algerian"/>
          <w:sz w:val="40"/>
          <w:szCs w:val="40"/>
        </w:rPr>
      </w:pPr>
      <w:r w:rsidRPr="02B3032E">
        <w:rPr>
          <w:rFonts w:ascii="Algerian" w:eastAsia="Algerian" w:hAnsi="Algerian" w:cs="Algerian"/>
          <w:sz w:val="40"/>
          <w:szCs w:val="40"/>
        </w:rPr>
        <w:t>REFERENCES</w:t>
      </w:r>
    </w:p>
    <w:p w14:paraId="7BF0E47B" w14:textId="77777777" w:rsidR="009F5151" w:rsidRDefault="009F5151" w:rsidP="009F5151">
      <w:pPr>
        <w:jc w:val="center"/>
        <w:rPr>
          <w:rFonts w:ascii="Algerian" w:eastAsia="Algerian" w:hAnsi="Algerian" w:cs="Algerian"/>
          <w:sz w:val="40"/>
          <w:szCs w:val="40"/>
        </w:rPr>
      </w:pPr>
    </w:p>
    <w:p w14:paraId="76FEB426" w14:textId="1D107131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02B3032E">
        <w:rPr>
          <w:rFonts w:ascii="Arial" w:eastAsia="Arial" w:hAnsi="Arial" w:cs="Arial"/>
        </w:rPr>
        <w:t xml:space="preserve">age UK (2023). Deprivation of liberty safeguards -Available at: </w:t>
      </w:r>
      <w:hyperlink r:id="rId8">
        <w:r w:rsidRPr="02B3032E">
          <w:rPr>
            <w:rStyle w:val="Hyperlink"/>
            <w:rFonts w:ascii="Arial" w:eastAsia="Arial" w:hAnsi="Arial" w:cs="Arial"/>
          </w:rPr>
          <w:t>https://uat3.ageuk.org.uk/globalassets/age-uk/documents/factsheets/fs62_deprivation_of_liberty_safeguards_fcs.pdf</w:t>
        </w:r>
      </w:hyperlink>
      <w:r w:rsidRPr="02B3032E">
        <w:rPr>
          <w:rFonts w:ascii="Arial" w:eastAsia="Arial" w:hAnsi="Arial" w:cs="Arial"/>
        </w:rPr>
        <w:t xml:space="preserve"> (Accessed: March 6 2023). </w:t>
      </w:r>
    </w:p>
    <w:p w14:paraId="20B8F6CA" w14:textId="5B424DB8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508E4D17" w14:textId="6548CEBD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02B3032E">
        <w:rPr>
          <w:rFonts w:ascii="Arial" w:eastAsia="Arial" w:hAnsi="Arial" w:cs="Arial"/>
        </w:rPr>
        <w:t xml:space="preserve">Alzheimer's Society (2022b) Activity groups – for people with dementia and their carers Available at: </w:t>
      </w:r>
      <w:hyperlink r:id="rId9" w:anchor=":~:text=Socialise%20with%20other%20people%20affected%20by%20dementia&amp;text=improve%20your%20confidence%20and%20feel,you%20with%20anything%20you%20need">
        <w:r w:rsidRPr="02B3032E">
          <w:rPr>
            <w:rStyle w:val="Hyperlink"/>
            <w:rFonts w:ascii="Arial" w:eastAsia="Arial" w:hAnsi="Arial" w:cs="Arial"/>
          </w:rPr>
          <w:t>https://www.alzheimers.org.uk/get-support/your-dementia-support-services/activity-groups#:~:text=Socialise%20with%20other%20people%20affected%20by%20dementia&amp;text=improve%20your%20confidence%20and%20feel,you%20with%20anything%20you%20need</w:t>
        </w:r>
      </w:hyperlink>
      <w:r w:rsidRPr="02B3032E">
        <w:rPr>
          <w:rFonts w:ascii="Arial" w:eastAsia="Arial" w:hAnsi="Arial" w:cs="Arial"/>
        </w:rPr>
        <w:t xml:space="preserve">. (Accessed: March 6, 2023). </w:t>
      </w:r>
    </w:p>
    <w:p w14:paraId="00DB0D63" w14:textId="2602BA7A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7361DE89" w14:textId="5794010D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02B3032E">
        <w:rPr>
          <w:rFonts w:ascii="Arial" w:eastAsia="Arial" w:hAnsi="Arial" w:cs="Arial"/>
        </w:rPr>
        <w:t xml:space="preserve">Alzheimer's Society (2019). Driving and dementia Available at: </w:t>
      </w:r>
      <w:hyperlink r:id="rId10" w:anchor=":~:text=dementia%20affect%20driving%3F-,A%20diagnosis%20of%20dementia%20is%20not%20in%20itself%20a%20reason,their%20ability%20to%20do%20this">
        <w:r w:rsidRPr="02B3032E">
          <w:rPr>
            <w:rStyle w:val="Hyperlink"/>
            <w:rFonts w:ascii="Arial" w:eastAsia="Arial" w:hAnsi="Arial" w:cs="Arial"/>
          </w:rPr>
          <w:t>https://www.alzheimers.org.uk/get-support/staying-independent/driving-dementia#:~:text=dementia%20affect%20driving%3F-,A%20diagnosis%20of%20dementia%20is%20not%20in%20itself%20a%20reason,their%20ability%20to%20do%20this</w:t>
        </w:r>
      </w:hyperlink>
      <w:r w:rsidRPr="02B3032E">
        <w:rPr>
          <w:rFonts w:ascii="Arial" w:eastAsia="Arial" w:hAnsi="Arial" w:cs="Arial"/>
        </w:rPr>
        <w:t xml:space="preserve">. (Accessed: March 6, 2023). </w:t>
      </w:r>
    </w:p>
    <w:p w14:paraId="7E6DF7BB" w14:textId="0626C528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7B7657C0" w14:textId="113B0F79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4DE72AE5">
        <w:rPr>
          <w:rFonts w:ascii="Arial" w:eastAsia="Arial" w:hAnsi="Arial" w:cs="Arial"/>
        </w:rPr>
        <w:t xml:space="preserve">Alzheimer's Society (2022a) Which sections of the Mental Health Act are relevant to </w:t>
      </w:r>
      <w:proofErr w:type="gramStart"/>
      <w:r w:rsidRPr="4DE72AE5">
        <w:rPr>
          <w:rFonts w:ascii="Arial" w:eastAsia="Arial" w:hAnsi="Arial" w:cs="Arial"/>
        </w:rPr>
        <w:t>dementia?.</w:t>
      </w:r>
      <w:proofErr w:type="gramEnd"/>
      <w:r w:rsidRPr="4DE72AE5">
        <w:rPr>
          <w:rFonts w:ascii="Arial" w:eastAsia="Arial" w:hAnsi="Arial" w:cs="Arial"/>
        </w:rPr>
        <w:t xml:space="preserve"> Available at: </w:t>
      </w:r>
      <w:hyperlink r:id="rId11" w:anchor="content-start">
        <w:r w:rsidRPr="4DE72AE5">
          <w:rPr>
            <w:rStyle w:val="Hyperlink"/>
            <w:rFonts w:ascii="Arial" w:eastAsia="Arial" w:hAnsi="Arial" w:cs="Arial"/>
          </w:rPr>
          <w:t>https://www.alzheimers.org.uk/get-support/legal-and-financial/which-sections-mental-health-act-are-relevant-dementia#content-start</w:t>
        </w:r>
      </w:hyperlink>
      <w:r w:rsidRPr="4DE72AE5">
        <w:rPr>
          <w:rFonts w:ascii="Arial" w:eastAsia="Arial" w:hAnsi="Arial" w:cs="Arial"/>
        </w:rPr>
        <w:t xml:space="preserve"> (Accessed: February 26, 2023).</w:t>
      </w:r>
    </w:p>
    <w:p w14:paraId="58199624" w14:textId="745805B4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320D2208" w14:textId="5CC6EA18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02B3032E">
        <w:rPr>
          <w:rFonts w:ascii="Arial" w:eastAsia="Arial" w:hAnsi="Arial" w:cs="Arial"/>
        </w:rPr>
        <w:t xml:space="preserve">Dementia UK (2023). </w:t>
      </w:r>
      <w:proofErr w:type="gramStart"/>
      <w:r w:rsidRPr="02B3032E">
        <w:rPr>
          <w:rFonts w:ascii="Arial" w:eastAsia="Arial" w:hAnsi="Arial" w:cs="Arial"/>
        </w:rPr>
        <w:t>Home  Available</w:t>
      </w:r>
      <w:proofErr w:type="gramEnd"/>
      <w:r w:rsidRPr="02B3032E">
        <w:rPr>
          <w:rFonts w:ascii="Arial" w:eastAsia="Arial" w:hAnsi="Arial" w:cs="Arial"/>
        </w:rPr>
        <w:t xml:space="preserve"> at: </w:t>
      </w:r>
      <w:hyperlink r:id="rId12">
        <w:r w:rsidRPr="02B3032E">
          <w:rPr>
            <w:rStyle w:val="Hyperlink"/>
            <w:rFonts w:ascii="Arial" w:eastAsia="Arial" w:hAnsi="Arial" w:cs="Arial"/>
          </w:rPr>
          <w:t>https://www.dementiauk.org/</w:t>
        </w:r>
      </w:hyperlink>
      <w:r w:rsidRPr="02B3032E">
        <w:rPr>
          <w:rFonts w:ascii="Arial" w:eastAsia="Arial" w:hAnsi="Arial" w:cs="Arial"/>
        </w:rPr>
        <w:t xml:space="preserve"> (Accessed: March 6, 2023). </w:t>
      </w:r>
    </w:p>
    <w:p w14:paraId="5A8BBEF8" w14:textId="103539C5" w:rsidR="4DE72AE5" w:rsidRDefault="4DE72AE5" w:rsidP="4DE72AE5">
      <w:pPr>
        <w:spacing w:line="360" w:lineRule="auto"/>
        <w:jc w:val="both"/>
        <w:rPr>
          <w:rFonts w:ascii="Arial" w:eastAsia="Arial" w:hAnsi="Arial" w:cs="Arial"/>
        </w:rPr>
      </w:pPr>
    </w:p>
    <w:p w14:paraId="4CA71418" w14:textId="5FCCE279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4DE72AE5">
        <w:rPr>
          <w:rFonts w:ascii="Arial" w:eastAsia="Arial" w:hAnsi="Arial" w:cs="Arial"/>
        </w:rPr>
        <w:t xml:space="preserve">Equality and Human Rights Commission (no date) Article 3: Freedom from torture and inhuman or degrading treatment </w:t>
      </w:r>
      <w:proofErr w:type="gramStart"/>
      <w:r w:rsidRPr="4DE72AE5">
        <w:rPr>
          <w:rFonts w:ascii="Arial" w:eastAsia="Arial" w:hAnsi="Arial" w:cs="Arial"/>
        </w:rPr>
        <w:t>| .</w:t>
      </w:r>
      <w:proofErr w:type="gramEnd"/>
      <w:r w:rsidRPr="4DE72AE5">
        <w:rPr>
          <w:rFonts w:ascii="Arial" w:eastAsia="Arial" w:hAnsi="Arial" w:cs="Arial"/>
        </w:rPr>
        <w:t xml:space="preserve"> Available at: </w:t>
      </w:r>
      <w:hyperlink r:id="rId13">
        <w:r w:rsidRPr="4DE72AE5">
          <w:rPr>
            <w:rStyle w:val="Hyperlink"/>
            <w:rFonts w:ascii="Arial" w:eastAsia="Arial" w:hAnsi="Arial" w:cs="Arial"/>
          </w:rPr>
          <w:t>https://www.equalityhumanrights.com/en/human-rights-act/article-3-freedom-torture-and-inhuman-or-degrading-treatment</w:t>
        </w:r>
      </w:hyperlink>
      <w:r w:rsidRPr="4DE72AE5">
        <w:rPr>
          <w:rFonts w:ascii="Arial" w:eastAsia="Arial" w:hAnsi="Arial" w:cs="Arial"/>
        </w:rPr>
        <w:t xml:space="preserve"> (Accessed: February 26, 2023).</w:t>
      </w:r>
    </w:p>
    <w:p w14:paraId="53C5E018" w14:textId="266F02CF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11940F02" w14:textId="6D93EB59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02B3032E">
        <w:rPr>
          <w:rFonts w:ascii="Arial" w:eastAsia="Arial" w:hAnsi="Arial" w:cs="Arial"/>
        </w:rPr>
        <w:t xml:space="preserve">Kitching, D. (2015) Depression in dementia, Australian prescriber. U.S. National Library of Medicine. Available at: </w:t>
      </w:r>
      <w:hyperlink r:id="rId14" w:anchor=":~:text=The%20incidence%20of%20depression%20may,with%20Parkinson's%20and%20Huntington's%20diseases">
        <w:r w:rsidRPr="02B3032E">
          <w:rPr>
            <w:rStyle w:val="Hyperlink"/>
            <w:rFonts w:ascii="Arial" w:eastAsia="Arial" w:hAnsi="Arial" w:cs="Arial"/>
          </w:rPr>
          <w:t>https://www.ncbi.nlm.nih.gov/pmc/articles/PMC4674029/#:~:text=The%20incidence%20of%20depression%20may,with%20Parkinson's%20and%20Huntington's%20diseases</w:t>
        </w:r>
      </w:hyperlink>
      <w:r w:rsidRPr="02B3032E">
        <w:rPr>
          <w:rFonts w:ascii="Arial" w:eastAsia="Arial" w:hAnsi="Arial" w:cs="Arial"/>
        </w:rPr>
        <w:t>. (Accessed: March 6, 2023).</w:t>
      </w:r>
    </w:p>
    <w:p w14:paraId="395BA37E" w14:textId="50A5E899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02B3032E">
        <w:rPr>
          <w:rFonts w:ascii="Arial" w:eastAsia="Arial" w:hAnsi="Arial" w:cs="Arial"/>
        </w:rPr>
        <w:t xml:space="preserve"> </w:t>
      </w:r>
    </w:p>
    <w:p w14:paraId="4C374097" w14:textId="37EF4FBF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4DE72AE5">
        <w:rPr>
          <w:rFonts w:ascii="Arial" w:eastAsia="Arial" w:hAnsi="Arial" w:cs="Arial"/>
        </w:rPr>
        <w:t xml:space="preserve">Mental capacity act (2005) The Law Society. Available at: </w:t>
      </w:r>
      <w:hyperlink r:id="rId15">
        <w:r w:rsidRPr="4DE72AE5">
          <w:rPr>
            <w:rStyle w:val="Hyperlink"/>
            <w:rFonts w:ascii="Arial" w:eastAsia="Arial" w:hAnsi="Arial" w:cs="Arial"/>
          </w:rPr>
          <w:t>https://www.lawsociety.org.uk/topics/private-client/mental-capacity-amendment-act-2019</w:t>
        </w:r>
      </w:hyperlink>
      <w:r w:rsidRPr="4DE72AE5">
        <w:rPr>
          <w:rFonts w:ascii="Arial" w:eastAsia="Arial" w:hAnsi="Arial" w:cs="Arial"/>
        </w:rPr>
        <w:t xml:space="preserve"> (Accessed: March 5, 2023).</w:t>
      </w:r>
    </w:p>
    <w:p w14:paraId="01F94880" w14:textId="7DB4DE2C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1875491D" w14:textId="4F497780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02B3032E">
        <w:rPr>
          <w:rFonts w:ascii="Arial" w:eastAsia="Arial" w:hAnsi="Arial" w:cs="Arial"/>
        </w:rPr>
        <w:t xml:space="preserve">Mind (no date). What is advocacy? Available at: </w:t>
      </w:r>
      <w:hyperlink r:id="rId16" w:anchor=":~:text=An%20advocate%20can%3A,help%20you%20make%20informed%20decisions">
        <w:r w:rsidRPr="02B3032E">
          <w:rPr>
            <w:rStyle w:val="Hyperlink"/>
            <w:rFonts w:ascii="Arial" w:eastAsia="Arial" w:hAnsi="Arial" w:cs="Arial"/>
          </w:rPr>
          <w:t>https://www.mind.org.uk/information-support/guides-to-support-and-services/advocacy/what-is-advocacy/#:~:text=An%20advocate%20can%3A,help%20you%20make%20informed%20decisions</w:t>
        </w:r>
      </w:hyperlink>
      <w:r w:rsidRPr="02B3032E">
        <w:rPr>
          <w:rFonts w:ascii="Arial" w:eastAsia="Arial" w:hAnsi="Arial" w:cs="Arial"/>
        </w:rPr>
        <w:t xml:space="preserve"> (Accessed: March 6, 2023). </w:t>
      </w:r>
    </w:p>
    <w:p w14:paraId="64247196" w14:textId="5A4C0D81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0A068C34" w14:textId="603737E5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4DE72AE5">
        <w:rPr>
          <w:rFonts w:ascii="Arial" w:eastAsia="Arial" w:hAnsi="Arial" w:cs="Arial"/>
        </w:rPr>
        <w:t xml:space="preserve">National Institute on Aging (2021a). Alzheimer's disease fact sheet U.S. Department of Health and Human Services. Available at: </w:t>
      </w:r>
      <w:hyperlink r:id="rId17" w:anchor=":~:text=Alzheimer's%20disease%20is%20a%20brain,first%20appear%20later%20in%20life">
        <w:r w:rsidRPr="4DE72AE5">
          <w:rPr>
            <w:rStyle w:val="Hyperlink"/>
            <w:rFonts w:ascii="Arial" w:eastAsia="Arial" w:hAnsi="Arial" w:cs="Arial"/>
          </w:rPr>
          <w:t>https://www.nia.nih.gov/health/alzheimers-disease-fact-sheet#:~:text=Alzheimer's%20disease%20is%20a%20brain,first%20appear%20later%20in%20life</w:t>
        </w:r>
      </w:hyperlink>
      <w:r w:rsidRPr="4DE72AE5">
        <w:rPr>
          <w:rFonts w:ascii="Arial" w:eastAsia="Arial" w:hAnsi="Arial" w:cs="Arial"/>
        </w:rPr>
        <w:t>. (Accessed: March 5, 2023</w:t>
      </w:r>
    </w:p>
    <w:p w14:paraId="00A03DDE" w14:textId="3CF8E64F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4DE72AE5">
        <w:rPr>
          <w:rFonts w:ascii="Arial" w:eastAsia="Arial" w:hAnsi="Arial" w:cs="Arial"/>
        </w:rPr>
        <w:t xml:space="preserve"> </w:t>
      </w:r>
    </w:p>
    <w:p w14:paraId="13B31C77" w14:textId="5F867305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3447872A" w14:textId="48E19388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2DC9444A" w14:textId="782B7C7F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39F40394" w14:textId="78E0140F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4DE72AE5">
        <w:rPr>
          <w:rFonts w:ascii="Arial" w:eastAsia="Arial" w:hAnsi="Arial" w:cs="Arial"/>
        </w:rPr>
        <w:t xml:space="preserve">National Institute on Aging (2021b). Vascular dementia: Causes, symptoms, and treatments National Institute on Aging. U.S. Department of Health and Human Services. Available at: </w:t>
      </w:r>
      <w:hyperlink r:id="rId18" w:anchor=":~:text=Vascular%20dementia%20refers%20to%20changes,and%20number%20of%20vascular%20changes">
        <w:r w:rsidRPr="4DE72AE5">
          <w:rPr>
            <w:rStyle w:val="Hyperlink"/>
            <w:rFonts w:ascii="Arial" w:eastAsia="Arial" w:hAnsi="Arial" w:cs="Arial"/>
          </w:rPr>
          <w:t>https://www.nia.nih.gov/health/vascular-dementia#:~:text=Vascular%20dementia%20refers%20to%20changes,and%20number%20of%20vascular%20changes</w:t>
        </w:r>
      </w:hyperlink>
      <w:r w:rsidRPr="4DE72AE5">
        <w:rPr>
          <w:rFonts w:ascii="Arial" w:eastAsia="Arial" w:hAnsi="Arial" w:cs="Arial"/>
        </w:rPr>
        <w:t>. (Accessed: March 5, 2023).</w:t>
      </w:r>
    </w:p>
    <w:p w14:paraId="1B5378D6" w14:textId="2B2B3EDE" w:rsidR="02B3032E" w:rsidRDefault="02B3032E" w:rsidP="437C13DF">
      <w:pPr>
        <w:spacing w:line="360" w:lineRule="auto"/>
        <w:jc w:val="both"/>
        <w:rPr>
          <w:rFonts w:ascii="Arial" w:eastAsia="Arial" w:hAnsi="Arial" w:cs="Arial"/>
        </w:rPr>
      </w:pPr>
    </w:p>
    <w:p w14:paraId="36AC0B1C" w14:textId="1894C9C9" w:rsidR="02B3032E" w:rsidRDefault="01CCB432" w:rsidP="437C13DF">
      <w:pPr>
        <w:spacing w:line="360" w:lineRule="auto"/>
        <w:ind w:left="567" w:hanging="567"/>
        <w:jc w:val="both"/>
        <w:rPr>
          <w:rFonts w:ascii="Arial" w:eastAsia="Arial" w:hAnsi="Arial" w:cs="Arial"/>
        </w:rPr>
      </w:pPr>
      <w:r w:rsidRPr="437C13DF">
        <w:rPr>
          <w:rFonts w:ascii="Arial" w:eastAsia="Arial" w:hAnsi="Arial" w:cs="Arial"/>
        </w:rPr>
        <w:t xml:space="preserve">Social Care Institute for Excellence. (2014) </w:t>
      </w:r>
      <w:r w:rsidRPr="437C13DF">
        <w:rPr>
          <w:rFonts w:ascii="Arial" w:eastAsia="Arial" w:hAnsi="Arial" w:cs="Arial"/>
          <w:i/>
          <w:iCs/>
        </w:rPr>
        <w:t>Understanding Independent Mental Health Advocacy (IMHA) for Mental Health Staff</w:t>
      </w:r>
      <w:r w:rsidRPr="437C13DF">
        <w:rPr>
          <w:rFonts w:ascii="Arial" w:eastAsia="Arial" w:hAnsi="Arial" w:cs="Arial"/>
        </w:rPr>
        <w:t xml:space="preserve"> Available at: </w:t>
      </w:r>
      <w:hyperlink r:id="rId19">
        <w:r w:rsidRPr="437C13DF">
          <w:rPr>
            <w:rStyle w:val="Hyperlink"/>
            <w:rFonts w:ascii="Arial" w:eastAsia="Arial" w:hAnsi="Arial" w:cs="Arial"/>
          </w:rPr>
          <w:t>https://www.scie.org.uk/independent-mental-health-advocacy/resources-for-staff/understanding/</w:t>
        </w:r>
      </w:hyperlink>
      <w:r w:rsidRPr="437C13DF">
        <w:rPr>
          <w:rFonts w:ascii="Arial" w:eastAsia="Arial" w:hAnsi="Arial" w:cs="Arial"/>
        </w:rPr>
        <w:t xml:space="preserve"> (Accessed: March 9, 2023). </w:t>
      </w:r>
    </w:p>
    <w:p w14:paraId="50FFE4DC" w14:textId="28B51E66" w:rsidR="02B3032E" w:rsidRDefault="02B3032E" w:rsidP="437C13DF">
      <w:pPr>
        <w:spacing w:line="257" w:lineRule="auto"/>
        <w:jc w:val="both"/>
        <w:rPr>
          <w:rFonts w:ascii="Arial" w:eastAsia="Arial" w:hAnsi="Arial" w:cs="Arial"/>
          <w:i/>
        </w:rPr>
      </w:pPr>
    </w:p>
    <w:p w14:paraId="1A782022" w14:textId="53342601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02B3032E">
        <w:rPr>
          <w:rFonts w:ascii="Arial" w:eastAsia="Arial" w:hAnsi="Arial" w:cs="Arial"/>
        </w:rPr>
        <w:t xml:space="preserve">Social Care Institute for Excellence (2020). When people with dementia become withdrawn Available at: </w:t>
      </w:r>
      <w:hyperlink r:id="rId20" w:anchor=":~:text=Lack%20of%20engagement%20and%20being%20withdrawn&amp;text=A%20person%20with%20dementia%20is,be%20much%20conversation%20between%20them">
        <w:r w:rsidRPr="02B3032E">
          <w:rPr>
            <w:rStyle w:val="Hyperlink"/>
            <w:rFonts w:ascii="Arial" w:eastAsia="Arial" w:hAnsi="Arial" w:cs="Arial"/>
          </w:rPr>
          <w:t>https://www.scie.org.uk/dementia/living-with-dementia/difficult-situations/being-withdrawn.asp#:~:text=Lack%20of%20engagement%20and%20being%20withdrawn&amp;text=A%20person%20with%20dementia%20is,be%20much%20conversation%20between%20them</w:t>
        </w:r>
      </w:hyperlink>
      <w:r w:rsidRPr="02B3032E">
        <w:rPr>
          <w:rFonts w:ascii="Arial" w:eastAsia="Arial" w:hAnsi="Arial" w:cs="Arial"/>
        </w:rPr>
        <w:t xml:space="preserve">. (Accessed: March 6, 2023). </w:t>
      </w:r>
    </w:p>
    <w:p w14:paraId="3CE49545" w14:textId="13902849" w:rsidR="02B3032E" w:rsidRDefault="02B3032E" w:rsidP="02B3032E">
      <w:pPr>
        <w:spacing w:line="360" w:lineRule="auto"/>
        <w:jc w:val="both"/>
        <w:rPr>
          <w:rFonts w:ascii="Arial" w:eastAsia="Arial" w:hAnsi="Arial" w:cs="Arial"/>
        </w:rPr>
      </w:pPr>
    </w:p>
    <w:p w14:paraId="6A463CAF" w14:textId="4AD71859" w:rsidR="67D323D4" w:rsidRDefault="67D323D4" w:rsidP="02B3032E">
      <w:pPr>
        <w:spacing w:line="360" w:lineRule="auto"/>
        <w:jc w:val="both"/>
        <w:rPr>
          <w:rFonts w:ascii="Arial" w:eastAsia="Arial" w:hAnsi="Arial" w:cs="Arial"/>
        </w:rPr>
      </w:pPr>
      <w:r w:rsidRPr="4DE72AE5">
        <w:rPr>
          <w:rFonts w:ascii="Arial" w:eastAsia="Arial" w:hAnsi="Arial" w:cs="Arial"/>
        </w:rPr>
        <w:t xml:space="preserve"> World Health Organization (2010). ICD-10 World Health Organization. Available at: </w:t>
      </w:r>
      <w:hyperlink r:id="rId21" w:anchor="/F00-F09">
        <w:r w:rsidRPr="4DE72AE5">
          <w:rPr>
            <w:rStyle w:val="Hyperlink"/>
            <w:rFonts w:ascii="Arial" w:eastAsia="Arial" w:hAnsi="Arial" w:cs="Arial"/>
          </w:rPr>
          <w:t>https://icd.who.int/browse10/2010/en#/F00-F09</w:t>
        </w:r>
      </w:hyperlink>
      <w:r w:rsidRPr="4DE72AE5">
        <w:rPr>
          <w:rFonts w:ascii="Arial" w:eastAsia="Arial" w:hAnsi="Arial" w:cs="Arial"/>
        </w:rPr>
        <w:t xml:space="preserve"> (Accessed: March 4, 2023).</w:t>
      </w:r>
    </w:p>
    <w:p w14:paraId="422C28E1" w14:textId="5B3BA19F" w:rsidR="02B3032E" w:rsidRDefault="02B3032E" w:rsidP="02B3032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AA0EC21" w14:textId="3A25509B" w:rsidR="02B3032E" w:rsidRDefault="02B3032E" w:rsidP="02B3032E">
      <w:pPr>
        <w:jc w:val="both"/>
        <w:rPr>
          <w:rFonts w:ascii="Algerian" w:eastAsia="Algerian" w:hAnsi="Algerian" w:cs="Algerian"/>
          <w:sz w:val="40"/>
          <w:szCs w:val="40"/>
        </w:rPr>
      </w:pPr>
    </w:p>
    <w:sectPr w:rsidR="02B3032E">
      <w:headerReference w:type="default" r:id="rId22"/>
      <w:footerReference w:type="default" r:id="rId2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0D09BD" w14:textId="77777777" w:rsidR="005745AD" w:rsidRDefault="005745AD" w:rsidP="008320B2">
      <w:pPr>
        <w:spacing w:after="0" w:line="240" w:lineRule="auto"/>
      </w:pPr>
      <w:r>
        <w:separator/>
      </w:r>
    </w:p>
  </w:endnote>
  <w:endnote w:type="continuationSeparator" w:id="0">
    <w:p w14:paraId="4CD242F9" w14:textId="77777777" w:rsidR="005745AD" w:rsidRDefault="005745AD" w:rsidP="008320B2">
      <w:pPr>
        <w:spacing w:after="0" w:line="240" w:lineRule="auto"/>
      </w:pPr>
      <w:r>
        <w:continuationSeparator/>
      </w:r>
    </w:p>
  </w:endnote>
  <w:endnote w:type="continuationNotice" w:id="1">
    <w:p w14:paraId="39F2970C" w14:textId="77777777" w:rsidR="005745AD" w:rsidRDefault="005745A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charset w:val="00"/>
    <w:family w:val="decorative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EAA783" w14:paraId="241378AA" w14:textId="77777777" w:rsidTr="75EAA783">
      <w:trPr>
        <w:trHeight w:val="300"/>
      </w:trPr>
      <w:tc>
        <w:tcPr>
          <w:tcW w:w="3120" w:type="dxa"/>
        </w:tcPr>
        <w:p w14:paraId="1E6DB6E4" w14:textId="45FDF9FF" w:rsidR="75EAA783" w:rsidRDefault="75EAA783" w:rsidP="75EAA783">
          <w:pPr>
            <w:pStyle w:val="Header"/>
            <w:ind w:left="-115"/>
          </w:pPr>
        </w:p>
      </w:tc>
      <w:tc>
        <w:tcPr>
          <w:tcW w:w="3120" w:type="dxa"/>
        </w:tcPr>
        <w:p w14:paraId="2641B329" w14:textId="19362F92" w:rsidR="75EAA783" w:rsidRDefault="75EAA783" w:rsidP="75EAA783">
          <w:pPr>
            <w:pStyle w:val="Header"/>
            <w:jc w:val="center"/>
          </w:pPr>
        </w:p>
      </w:tc>
      <w:tc>
        <w:tcPr>
          <w:tcW w:w="3120" w:type="dxa"/>
        </w:tcPr>
        <w:p w14:paraId="4E764884" w14:textId="037B29C8" w:rsidR="75EAA783" w:rsidRDefault="75EAA783" w:rsidP="75EAA783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984E1E">
            <w:fldChar w:fldCharType="separate"/>
          </w:r>
          <w:r w:rsidR="004E0C73">
            <w:rPr>
              <w:noProof/>
            </w:rPr>
            <w:t>1</w:t>
          </w:r>
          <w:r>
            <w:fldChar w:fldCharType="end"/>
          </w:r>
        </w:p>
      </w:tc>
    </w:tr>
  </w:tbl>
  <w:p w14:paraId="371326D1" w14:textId="08A0A1FE" w:rsidR="008320B2" w:rsidRDefault="008320B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0FBCC2" w14:textId="77777777" w:rsidR="005745AD" w:rsidRDefault="005745AD" w:rsidP="008320B2">
      <w:pPr>
        <w:spacing w:after="0" w:line="240" w:lineRule="auto"/>
      </w:pPr>
      <w:r>
        <w:separator/>
      </w:r>
    </w:p>
  </w:footnote>
  <w:footnote w:type="continuationSeparator" w:id="0">
    <w:p w14:paraId="73FA8522" w14:textId="77777777" w:rsidR="005745AD" w:rsidRDefault="005745AD" w:rsidP="008320B2">
      <w:pPr>
        <w:spacing w:after="0" w:line="240" w:lineRule="auto"/>
      </w:pPr>
      <w:r>
        <w:continuationSeparator/>
      </w:r>
    </w:p>
  </w:footnote>
  <w:footnote w:type="continuationNotice" w:id="1">
    <w:p w14:paraId="5DFA6BFC" w14:textId="77777777" w:rsidR="005745AD" w:rsidRDefault="005745A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EAA783" w14:paraId="37115405" w14:textId="77777777" w:rsidTr="75EAA783">
      <w:trPr>
        <w:trHeight w:val="300"/>
      </w:trPr>
      <w:tc>
        <w:tcPr>
          <w:tcW w:w="3120" w:type="dxa"/>
        </w:tcPr>
        <w:p w14:paraId="5E047C61" w14:textId="721A2636" w:rsidR="75EAA783" w:rsidRDefault="75EAA783" w:rsidP="75EAA783">
          <w:pPr>
            <w:pStyle w:val="Header"/>
            <w:ind w:left="-115"/>
          </w:pPr>
        </w:p>
      </w:tc>
      <w:tc>
        <w:tcPr>
          <w:tcW w:w="3120" w:type="dxa"/>
        </w:tcPr>
        <w:p w14:paraId="3F00B98C" w14:textId="069AB866" w:rsidR="75EAA783" w:rsidRDefault="75EAA783" w:rsidP="75EAA783">
          <w:pPr>
            <w:pStyle w:val="Header"/>
            <w:jc w:val="center"/>
          </w:pPr>
        </w:p>
      </w:tc>
      <w:tc>
        <w:tcPr>
          <w:tcW w:w="3120" w:type="dxa"/>
        </w:tcPr>
        <w:p w14:paraId="42F6266C" w14:textId="1CB16B60" w:rsidR="75EAA783" w:rsidRDefault="75EAA783" w:rsidP="75EAA783">
          <w:pPr>
            <w:pStyle w:val="Header"/>
            <w:ind w:right="-115"/>
            <w:jc w:val="right"/>
          </w:pPr>
        </w:p>
      </w:tc>
    </w:tr>
  </w:tbl>
  <w:p w14:paraId="17259DE2" w14:textId="388359AB" w:rsidR="008320B2" w:rsidRDefault="008320B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5FC6C9"/>
    <w:rsid w:val="00025A90"/>
    <w:rsid w:val="000828D1"/>
    <w:rsid w:val="00244E32"/>
    <w:rsid w:val="0034380F"/>
    <w:rsid w:val="004E0C73"/>
    <w:rsid w:val="0057331A"/>
    <w:rsid w:val="005745AD"/>
    <w:rsid w:val="005E5B09"/>
    <w:rsid w:val="005F66C2"/>
    <w:rsid w:val="00634692"/>
    <w:rsid w:val="007D5EA7"/>
    <w:rsid w:val="008320B2"/>
    <w:rsid w:val="00984E1E"/>
    <w:rsid w:val="009D5635"/>
    <w:rsid w:val="009F5151"/>
    <w:rsid w:val="00A72724"/>
    <w:rsid w:val="00AD5B6E"/>
    <w:rsid w:val="00C72436"/>
    <w:rsid w:val="00C85C8E"/>
    <w:rsid w:val="00D42A5B"/>
    <w:rsid w:val="00E01CF2"/>
    <w:rsid w:val="00E91CFE"/>
    <w:rsid w:val="00F90335"/>
    <w:rsid w:val="00F94B9D"/>
    <w:rsid w:val="00FC3FBB"/>
    <w:rsid w:val="00FE0E49"/>
    <w:rsid w:val="00FF7E47"/>
    <w:rsid w:val="01CCB432"/>
    <w:rsid w:val="02B3032E"/>
    <w:rsid w:val="03E6B2C0"/>
    <w:rsid w:val="07151F11"/>
    <w:rsid w:val="0961EB55"/>
    <w:rsid w:val="0A9CA420"/>
    <w:rsid w:val="1135441D"/>
    <w:rsid w:val="14E30926"/>
    <w:rsid w:val="1608B540"/>
    <w:rsid w:val="1768980B"/>
    <w:rsid w:val="20FAB925"/>
    <w:rsid w:val="25ABF408"/>
    <w:rsid w:val="32926496"/>
    <w:rsid w:val="33BECE4B"/>
    <w:rsid w:val="342E34F7"/>
    <w:rsid w:val="34610439"/>
    <w:rsid w:val="3704770F"/>
    <w:rsid w:val="3901A61A"/>
    <w:rsid w:val="3DACC06D"/>
    <w:rsid w:val="437C13DF"/>
    <w:rsid w:val="44C8B508"/>
    <w:rsid w:val="4DE72AE5"/>
    <w:rsid w:val="53F78B63"/>
    <w:rsid w:val="59D8C83B"/>
    <w:rsid w:val="5A5FC6C9"/>
    <w:rsid w:val="5B5607DC"/>
    <w:rsid w:val="63BE15AB"/>
    <w:rsid w:val="6559E60C"/>
    <w:rsid w:val="666791A9"/>
    <w:rsid w:val="67D323D4"/>
    <w:rsid w:val="6EE0E25A"/>
    <w:rsid w:val="6F5F6A08"/>
    <w:rsid w:val="707CB2BB"/>
    <w:rsid w:val="75EAA783"/>
    <w:rsid w:val="7AB690C2"/>
    <w:rsid w:val="7B9E8349"/>
    <w:rsid w:val="7DA8A31D"/>
    <w:rsid w:val="7F54DD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FC6C9"/>
  <w15:chartTrackingRefBased/>
  <w15:docId w15:val="{E5273AEC-184B-4624-9434-E562740E94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20B2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20B2"/>
  </w:style>
  <w:style w:type="table" w:styleId="TableGrid">
    <w:name w:val="Table Grid"/>
    <w:basedOn w:val="TableNormal"/>
    <w:uiPriority w:val="59"/>
    <w:rsid w:val="008320B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at3.ageuk.org.uk/globalassets/age-uk/documents/factsheets/fs62_deprivation_of_liberty_safeguards_fcs.pdf" TargetMode="External"/><Relationship Id="rId13" Type="http://schemas.openxmlformats.org/officeDocument/2006/relationships/hyperlink" Target="https://www.equalityhumanrights.com/en/human-rights-act/article-3-freedom-torture-and-inhuman-or-degrading-treatment" TargetMode="External"/><Relationship Id="rId18" Type="http://schemas.openxmlformats.org/officeDocument/2006/relationships/hyperlink" Target="https://www.nia.nih.gov/health/vascular-dementia" TargetMode="External"/><Relationship Id="rId26" Type="http://schemas.microsoft.com/office/2020/10/relationships/intelligence" Target="intelligence2.xml"/><Relationship Id="rId3" Type="http://schemas.openxmlformats.org/officeDocument/2006/relationships/settings" Target="settings.xml"/><Relationship Id="rId21" Type="http://schemas.openxmlformats.org/officeDocument/2006/relationships/hyperlink" Target="https://icd.who.int/browse10/2010/en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dementiauk.org/" TargetMode="External"/><Relationship Id="rId17" Type="http://schemas.openxmlformats.org/officeDocument/2006/relationships/hyperlink" Target="https://www.nia.nih.gov/health/alzheimers-disease-fact-sheet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mind.org.uk/information-support/guides-to-support-and-services/advocacy/what-is-advocacy/" TargetMode="External"/><Relationship Id="rId20" Type="http://schemas.openxmlformats.org/officeDocument/2006/relationships/hyperlink" Target="https://www.scie.org.uk/dementia/living-with-dementia/difficult-situations/being-withdrawn.asp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lzheimers.org.uk/get-support/legal-and-financial/which-sections-mental-health-act-are-relevant-dementia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lawsociety.org.uk/topics/private-client/mental-capacity-amendment-act-2019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alzheimers.org.uk/get-support/staying-independent/driving-dementia" TargetMode="External"/><Relationship Id="rId19" Type="http://schemas.openxmlformats.org/officeDocument/2006/relationships/hyperlink" Target="https://www.scie.org.uk/independent-mental-health-advocacy/resources-for-staff/understand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lzheimers.org.uk/get-support/your-dementia-support-services/activity-groups" TargetMode="External"/><Relationship Id="rId14" Type="http://schemas.openxmlformats.org/officeDocument/2006/relationships/hyperlink" Target="https://www.ncbi.nlm.nih.gov/pmc/articles/PMC4674029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</TotalTime>
  <Pages>1</Pages>
  <Words>909</Words>
  <Characters>5183</Characters>
  <Application>Microsoft Office Word</Application>
  <DocSecurity>4</DocSecurity>
  <Lines>43</Lines>
  <Paragraphs>12</Paragraphs>
  <ScaleCrop>false</ScaleCrop>
  <Company/>
  <LinksUpToDate>false</LinksUpToDate>
  <CharactersWithSpaces>6080</CharactersWithSpaces>
  <SharedDoc>false</SharedDoc>
  <HLinks>
    <vt:vector size="84" baseType="variant">
      <vt:variant>
        <vt:i4>4194383</vt:i4>
      </vt:variant>
      <vt:variant>
        <vt:i4>39</vt:i4>
      </vt:variant>
      <vt:variant>
        <vt:i4>0</vt:i4>
      </vt:variant>
      <vt:variant>
        <vt:i4>5</vt:i4>
      </vt:variant>
      <vt:variant>
        <vt:lpwstr>https://icd.who.int/browse10/2010/en</vt:lpwstr>
      </vt:variant>
      <vt:variant>
        <vt:lpwstr>/F00-F09</vt:lpwstr>
      </vt:variant>
      <vt:variant>
        <vt:i4>3014696</vt:i4>
      </vt:variant>
      <vt:variant>
        <vt:i4>36</vt:i4>
      </vt:variant>
      <vt:variant>
        <vt:i4>0</vt:i4>
      </vt:variant>
      <vt:variant>
        <vt:i4>5</vt:i4>
      </vt:variant>
      <vt:variant>
        <vt:lpwstr>https://www.scie.org.uk/dementia/living-with-dementia/difficult-situations/being-withdrawn.asp</vt:lpwstr>
      </vt:variant>
      <vt:variant>
        <vt:lpwstr>:~:text=Lack%20of%20engagement%20and%20being%20withdrawn&amp;text=A%20person%20with%20dementia%20is,be%20much%20conversation%20between%20them</vt:lpwstr>
      </vt:variant>
      <vt:variant>
        <vt:i4>1572875</vt:i4>
      </vt:variant>
      <vt:variant>
        <vt:i4>33</vt:i4>
      </vt:variant>
      <vt:variant>
        <vt:i4>0</vt:i4>
      </vt:variant>
      <vt:variant>
        <vt:i4>5</vt:i4>
      </vt:variant>
      <vt:variant>
        <vt:lpwstr>https://www.scie.org.uk/independent-mental-health-advocacy/resources-for-staff/understanding/</vt:lpwstr>
      </vt:variant>
      <vt:variant>
        <vt:lpwstr/>
      </vt:variant>
      <vt:variant>
        <vt:i4>3866725</vt:i4>
      </vt:variant>
      <vt:variant>
        <vt:i4>30</vt:i4>
      </vt:variant>
      <vt:variant>
        <vt:i4>0</vt:i4>
      </vt:variant>
      <vt:variant>
        <vt:i4>5</vt:i4>
      </vt:variant>
      <vt:variant>
        <vt:lpwstr>https://www.nia.nih.gov/health/vascular-dementia</vt:lpwstr>
      </vt:variant>
      <vt:variant>
        <vt:lpwstr>:~:text=Vascular%20dementia%20refers%20to%20changes,and%20number%20of%20vascular%20changes</vt:lpwstr>
      </vt:variant>
      <vt:variant>
        <vt:i4>1048606</vt:i4>
      </vt:variant>
      <vt:variant>
        <vt:i4>27</vt:i4>
      </vt:variant>
      <vt:variant>
        <vt:i4>0</vt:i4>
      </vt:variant>
      <vt:variant>
        <vt:i4>5</vt:i4>
      </vt:variant>
      <vt:variant>
        <vt:lpwstr>https://www.nia.nih.gov/health/alzheimers-disease-fact-sheet</vt:lpwstr>
      </vt:variant>
      <vt:variant>
        <vt:lpwstr>:~:text=Alzheimer's%20disease%20is%20a%20brain,first%20appear%20later%20in%20life</vt:lpwstr>
      </vt:variant>
      <vt:variant>
        <vt:i4>4128866</vt:i4>
      </vt:variant>
      <vt:variant>
        <vt:i4>24</vt:i4>
      </vt:variant>
      <vt:variant>
        <vt:i4>0</vt:i4>
      </vt:variant>
      <vt:variant>
        <vt:i4>5</vt:i4>
      </vt:variant>
      <vt:variant>
        <vt:lpwstr>https://www.mind.org.uk/information-support/guides-to-support-and-services/advocacy/what-is-advocacy/</vt:lpwstr>
      </vt:variant>
      <vt:variant>
        <vt:lpwstr>:~:text=An%20advocate%20can%3A,help%20you%20make%20informed%20decisions</vt:lpwstr>
      </vt:variant>
      <vt:variant>
        <vt:i4>6946912</vt:i4>
      </vt:variant>
      <vt:variant>
        <vt:i4>21</vt:i4>
      </vt:variant>
      <vt:variant>
        <vt:i4>0</vt:i4>
      </vt:variant>
      <vt:variant>
        <vt:i4>5</vt:i4>
      </vt:variant>
      <vt:variant>
        <vt:lpwstr>https://www.lawsociety.org.uk/topics/private-client/mental-capacity-amendment-act-2019</vt:lpwstr>
      </vt:variant>
      <vt:variant>
        <vt:lpwstr/>
      </vt:variant>
      <vt:variant>
        <vt:i4>3342443</vt:i4>
      </vt:variant>
      <vt:variant>
        <vt:i4>18</vt:i4>
      </vt:variant>
      <vt:variant>
        <vt:i4>0</vt:i4>
      </vt:variant>
      <vt:variant>
        <vt:i4>5</vt:i4>
      </vt:variant>
      <vt:variant>
        <vt:lpwstr>https://www.ncbi.nlm.nih.gov/pmc/articles/PMC4674029/</vt:lpwstr>
      </vt:variant>
      <vt:variant>
        <vt:lpwstr>:~:text=The%20incidence%20of%20depression%20may,with%20Parkinson's%20and%20Huntington's%20diseases</vt:lpwstr>
      </vt:variant>
      <vt:variant>
        <vt:i4>5111826</vt:i4>
      </vt:variant>
      <vt:variant>
        <vt:i4>15</vt:i4>
      </vt:variant>
      <vt:variant>
        <vt:i4>0</vt:i4>
      </vt:variant>
      <vt:variant>
        <vt:i4>5</vt:i4>
      </vt:variant>
      <vt:variant>
        <vt:lpwstr>https://www.equalityhumanrights.com/en/human-rights-act/article-3-freedom-torture-and-inhuman-or-degrading-treatment</vt:lpwstr>
      </vt:variant>
      <vt:variant>
        <vt:lpwstr/>
      </vt:variant>
      <vt:variant>
        <vt:i4>4063335</vt:i4>
      </vt:variant>
      <vt:variant>
        <vt:i4>12</vt:i4>
      </vt:variant>
      <vt:variant>
        <vt:i4>0</vt:i4>
      </vt:variant>
      <vt:variant>
        <vt:i4>5</vt:i4>
      </vt:variant>
      <vt:variant>
        <vt:lpwstr>https://www.dementiauk.org/</vt:lpwstr>
      </vt:variant>
      <vt:variant>
        <vt:lpwstr/>
      </vt:variant>
      <vt:variant>
        <vt:i4>4849751</vt:i4>
      </vt:variant>
      <vt:variant>
        <vt:i4>9</vt:i4>
      </vt:variant>
      <vt:variant>
        <vt:i4>0</vt:i4>
      </vt:variant>
      <vt:variant>
        <vt:i4>5</vt:i4>
      </vt:variant>
      <vt:variant>
        <vt:lpwstr>https://www.alzheimers.org.uk/get-support/legal-and-financial/which-sections-mental-health-act-are-relevant-dementia</vt:lpwstr>
      </vt:variant>
      <vt:variant>
        <vt:lpwstr>content-start</vt:lpwstr>
      </vt:variant>
      <vt:variant>
        <vt:i4>6422571</vt:i4>
      </vt:variant>
      <vt:variant>
        <vt:i4>6</vt:i4>
      </vt:variant>
      <vt:variant>
        <vt:i4>0</vt:i4>
      </vt:variant>
      <vt:variant>
        <vt:i4>5</vt:i4>
      </vt:variant>
      <vt:variant>
        <vt:lpwstr>https://www.alzheimers.org.uk/get-support/staying-independent/driving-dementia</vt:lpwstr>
      </vt:variant>
      <vt:variant>
        <vt:lpwstr>:~:text=dementia%20affect%20driving%3F-,A%20diagnosis%20of%20dementia%20is%20not%20in%20itself%20a%20reason,their%20ability%20to%20do%20this</vt:lpwstr>
      </vt:variant>
      <vt:variant>
        <vt:i4>1441822</vt:i4>
      </vt:variant>
      <vt:variant>
        <vt:i4>3</vt:i4>
      </vt:variant>
      <vt:variant>
        <vt:i4>0</vt:i4>
      </vt:variant>
      <vt:variant>
        <vt:i4>5</vt:i4>
      </vt:variant>
      <vt:variant>
        <vt:lpwstr>https://www.alzheimers.org.uk/get-support/your-dementia-support-services/activity-groups</vt:lpwstr>
      </vt:variant>
      <vt:variant>
        <vt:lpwstr>:~:text=Socialise%20with%20other%20people%20affected%20by%20dementia&amp;text=improve%20your%20confidence%20and%20feel,you%20with%20anything%20you%20need</vt:lpwstr>
      </vt:variant>
      <vt:variant>
        <vt:i4>2097154</vt:i4>
      </vt:variant>
      <vt:variant>
        <vt:i4>0</vt:i4>
      </vt:variant>
      <vt:variant>
        <vt:i4>0</vt:i4>
      </vt:variant>
      <vt:variant>
        <vt:i4>5</vt:i4>
      </vt:variant>
      <vt:variant>
        <vt:lpwstr>https://uat3.ageuk.org.uk/globalassets/age-uk/documents/factsheets/fs62_deprivation_of_liberty_safeguards_fcs.pdf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Noreen Akhtar (2016543)</dc:creator>
  <cp:keywords/>
  <dc:description/>
  <cp:lastModifiedBy>Noreen Akhtar (2016543)</cp:lastModifiedBy>
  <cp:revision>13</cp:revision>
  <dcterms:created xsi:type="dcterms:W3CDTF">2023-02-20T14:44:00Z</dcterms:created>
  <dcterms:modified xsi:type="dcterms:W3CDTF">2023-03-10T06:36:00Z</dcterms:modified>
</cp:coreProperties>
</file>