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92CC589" w:rsidR="00A80868" w:rsidRPr="003C7DED" w:rsidRDefault="0004445A" w:rsidP="008C14E9">
            <w:pPr>
              <w:rPr>
                <w:rFonts w:ascii="Arial" w:hAnsi="Arial" w:cs="Arial"/>
                <w:sz w:val="22"/>
                <w:szCs w:val="22"/>
              </w:rPr>
            </w:pPr>
            <w:r>
              <w:rPr>
                <w:rFonts w:ascii="Arial" w:hAnsi="Arial" w:cs="Arial"/>
                <w:sz w:val="22"/>
                <w:szCs w:val="22"/>
              </w:rPr>
              <w:t xml:space="preserve">MIYANI TIRTH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5D50CC4" w:rsidR="00B60A98" w:rsidRPr="003C7DED" w:rsidRDefault="0004445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3EB332A" w:rsidR="00A80868" w:rsidRPr="003C7DED" w:rsidRDefault="0004445A"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1B8F2AF" w:rsidR="00A80868" w:rsidRPr="003C7DED" w:rsidRDefault="0004445A"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44039523" w14:textId="77777777" w:rsidR="0004445A" w:rsidRPr="003C7DED" w:rsidRDefault="0004445A" w:rsidP="0004445A">
            <w:pPr>
              <w:rPr>
                <w:rFonts w:ascii="Arial" w:hAnsi="Arial" w:cs="Arial"/>
                <w:sz w:val="22"/>
                <w:szCs w:val="22"/>
              </w:rPr>
            </w:pPr>
          </w:p>
          <w:p w14:paraId="143AEC6F" w14:textId="6B9F502E" w:rsidR="00A80868" w:rsidRPr="003C7DED" w:rsidRDefault="0004445A" w:rsidP="008C14E9">
            <w:pPr>
              <w:rPr>
                <w:rFonts w:ascii="Arial" w:hAnsi="Arial" w:cs="Arial"/>
                <w:sz w:val="22"/>
                <w:szCs w:val="22"/>
              </w:rPr>
            </w:pPr>
            <w:r>
              <w:rPr>
                <w:rFonts w:ascii="Arial" w:hAnsi="Arial" w:cs="Arial"/>
                <w:sz w:val="22"/>
                <w:szCs w:val="22"/>
              </w:rPr>
              <w:t>2419607@student.uwtsd.ac.uk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1D31B837" w14:textId="77777777" w:rsidR="0004445A" w:rsidRDefault="0004445A" w:rsidP="008C14E9">
            <w:pPr>
              <w:rPr>
                <w:rFonts w:ascii="Arial" w:hAnsi="Arial" w:cs="Arial"/>
                <w:sz w:val="22"/>
                <w:szCs w:val="22"/>
              </w:rPr>
            </w:pPr>
          </w:p>
          <w:p w14:paraId="561B5AC0" w14:textId="7275685D" w:rsidR="00A80868" w:rsidRDefault="0004445A" w:rsidP="008C14E9">
            <w:pPr>
              <w:rPr>
                <w:rFonts w:ascii="Arial" w:hAnsi="Arial" w:cs="Arial"/>
                <w:sz w:val="22"/>
                <w:szCs w:val="22"/>
              </w:rPr>
            </w:pPr>
            <w:r>
              <w:rPr>
                <w:rFonts w:ascii="Arial" w:hAnsi="Arial" w:cs="Arial"/>
                <w:sz w:val="22"/>
                <w:szCs w:val="22"/>
              </w:rPr>
              <w:t>07778009521</w:t>
            </w:r>
          </w:p>
          <w:p w14:paraId="578E1E73" w14:textId="2A8071DF" w:rsidR="0004445A" w:rsidRPr="003C7DED" w:rsidRDefault="0004445A"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FC0B9C0" w:rsidR="0069797A" w:rsidRPr="0004445A" w:rsidRDefault="0004445A" w:rsidP="0004445A">
            <w:pPr>
              <w:spacing w:line="360" w:lineRule="auto"/>
              <w:jc w:val="center"/>
              <w:rPr>
                <w:i/>
                <w:iCs/>
                <w:szCs w:val="24"/>
              </w:rPr>
            </w:pPr>
            <w:r w:rsidRPr="00A416C5">
              <w:rPr>
                <w:i/>
                <w:iCs/>
                <w:szCs w:val="24"/>
              </w:rPr>
              <w:t>A Study on the Effectiveness of Digital Marketing Strategies in the Global Business Environment</w:t>
            </w:r>
          </w:p>
        </w:tc>
      </w:tr>
      <w:tr w:rsidR="0004445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04445A" w:rsidRPr="003C7DED" w:rsidRDefault="0004445A" w:rsidP="0004445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04445A" w:rsidRPr="003C7DED" w:rsidRDefault="0004445A" w:rsidP="0004445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080860D9" w:rsidR="0004445A" w:rsidRPr="003C7DED" w:rsidRDefault="0004445A" w:rsidP="0004445A">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04445A" w:rsidRPr="003C7DED" w:rsidRDefault="0004445A" w:rsidP="0004445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4198F897" w:rsidR="0004445A" w:rsidRPr="003C7DED" w:rsidRDefault="0004445A" w:rsidP="0004445A">
            <w:pPr>
              <w:rPr>
                <w:rFonts w:ascii="Arial" w:hAnsi="Arial" w:cs="Arial"/>
                <w:sz w:val="22"/>
                <w:szCs w:val="22"/>
              </w:rPr>
            </w:pPr>
            <w:r>
              <w:rPr>
                <w:rFonts w:ascii="Arial" w:hAnsi="Arial" w:cs="Arial"/>
                <w:sz w:val="22"/>
                <w:szCs w:val="22"/>
              </w:rPr>
              <w:t>0</w:t>
            </w:r>
            <w:r w:rsidR="00E73CB9">
              <w:rPr>
                <w:rFonts w:ascii="Arial" w:hAnsi="Arial" w:cs="Arial"/>
                <w:sz w:val="22"/>
                <w:szCs w:val="22"/>
              </w:rPr>
              <w:t>3</w:t>
            </w:r>
            <w:r>
              <w:rPr>
                <w:rFonts w:ascii="Arial" w:hAnsi="Arial" w:cs="Arial"/>
                <w:sz w:val="22"/>
                <w:szCs w:val="22"/>
              </w:rPr>
              <w:t>/02/2026</w:t>
            </w:r>
          </w:p>
        </w:tc>
      </w:tr>
      <w:tr w:rsidR="0004445A" w:rsidRPr="003C7DED" w14:paraId="648B4A9A" w14:textId="77777777" w:rsidTr="00B60A98">
        <w:tc>
          <w:tcPr>
            <w:tcW w:w="10448" w:type="dxa"/>
            <w:gridSpan w:val="9"/>
            <w:vAlign w:val="center"/>
          </w:tcPr>
          <w:p w14:paraId="3D7C4C63" w14:textId="77777777" w:rsidR="0004445A" w:rsidRPr="003C7DED" w:rsidRDefault="0004445A" w:rsidP="0004445A">
            <w:pPr>
              <w:rPr>
                <w:rFonts w:ascii="Arial" w:hAnsi="Arial" w:cs="Arial"/>
                <w:sz w:val="22"/>
                <w:szCs w:val="22"/>
              </w:rPr>
            </w:pPr>
            <w:r w:rsidRPr="003C7DED">
              <w:rPr>
                <w:rFonts w:ascii="Arial" w:hAnsi="Arial" w:cs="Arial"/>
                <w:b/>
                <w:i/>
                <w:sz w:val="22"/>
                <w:szCs w:val="22"/>
              </w:rPr>
              <w:t>For students:</w:t>
            </w:r>
          </w:p>
        </w:tc>
      </w:tr>
      <w:tr w:rsidR="0004445A"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04445A" w:rsidRPr="003C7DED" w:rsidRDefault="0004445A" w:rsidP="0004445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04445A" w:rsidRPr="003C7DED" w:rsidRDefault="0004445A" w:rsidP="0004445A">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7D53C8A" w:rsidR="0004445A" w:rsidRPr="003C7DED" w:rsidRDefault="0004445A" w:rsidP="0004445A">
            <w:pPr>
              <w:rPr>
                <w:rFonts w:ascii="Arial" w:hAnsi="Arial" w:cs="Arial"/>
                <w:sz w:val="22"/>
                <w:szCs w:val="22"/>
              </w:rPr>
            </w:pPr>
            <w:r>
              <w:rPr>
                <w:rFonts w:ascii="Arial" w:hAnsi="Arial" w:cs="Arial"/>
                <w:sz w:val="22"/>
                <w:szCs w:val="22"/>
              </w:rPr>
              <w:t>2419607</w:t>
            </w:r>
          </w:p>
        </w:tc>
      </w:tr>
      <w:tr w:rsidR="0004445A" w:rsidRPr="003C7DED" w14:paraId="786AE436" w14:textId="77777777" w:rsidTr="000805C6">
        <w:trPr>
          <w:trHeight w:val="664"/>
        </w:trPr>
        <w:tc>
          <w:tcPr>
            <w:tcW w:w="559" w:type="dxa"/>
            <w:shd w:val="clear" w:color="auto" w:fill="F2F2F2" w:themeFill="background1" w:themeFillShade="F2"/>
            <w:vAlign w:val="center"/>
          </w:tcPr>
          <w:p w14:paraId="0B9C3C37" w14:textId="3A85A67D" w:rsidR="0004445A" w:rsidRPr="003C7DED" w:rsidRDefault="0004445A" w:rsidP="0004445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04445A" w:rsidRPr="003C7DED" w:rsidRDefault="0004445A" w:rsidP="0004445A">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84FC8EE" w:rsidR="0004445A" w:rsidRPr="003C7DED" w:rsidRDefault="0004445A" w:rsidP="0004445A">
            <w:pPr>
              <w:rPr>
                <w:rFonts w:ascii="Arial" w:hAnsi="Arial" w:cs="Arial"/>
                <w:sz w:val="22"/>
                <w:szCs w:val="22"/>
              </w:rPr>
            </w:pPr>
            <w:r>
              <w:rPr>
                <w:rFonts w:ascii="Arial" w:hAnsi="Arial" w:cs="Arial"/>
                <w:sz w:val="22"/>
                <w:szCs w:val="22"/>
              </w:rPr>
              <w:t>Mba international business</w:t>
            </w:r>
          </w:p>
        </w:tc>
      </w:tr>
      <w:tr w:rsidR="0004445A"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04445A" w:rsidRPr="003C7DED" w:rsidRDefault="0004445A" w:rsidP="0004445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04445A" w:rsidRPr="003C7DED" w:rsidRDefault="0004445A" w:rsidP="0004445A">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06C1AD8" w:rsidR="0004445A" w:rsidRPr="003C7DED" w:rsidRDefault="0004445A" w:rsidP="0004445A">
            <w:pPr>
              <w:rPr>
                <w:rFonts w:ascii="Arial" w:hAnsi="Arial" w:cs="Arial"/>
                <w:sz w:val="22"/>
                <w:szCs w:val="22"/>
              </w:rPr>
            </w:pPr>
            <w:r>
              <w:rPr>
                <w:rFonts w:ascii="Arial" w:hAnsi="Arial" w:cs="Arial"/>
                <w:sz w:val="22"/>
                <w:szCs w:val="22"/>
              </w:rPr>
              <w:t xml:space="preserve">Hoang dang </w:t>
            </w:r>
            <w:proofErr w:type="spellStart"/>
            <w:r>
              <w:rPr>
                <w:rFonts w:ascii="Arial" w:hAnsi="Arial" w:cs="Arial"/>
                <w:sz w:val="22"/>
                <w:szCs w:val="22"/>
              </w:rPr>
              <w:t>nguyen</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04445A">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32194A5" w:rsidR="00F150A6" w:rsidRPr="003C7DED" w:rsidRDefault="0046381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94F8DDE" w:rsidR="00F150A6" w:rsidRPr="003C7DED" w:rsidRDefault="0046381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EB2A14D" w:rsidR="00F150A6" w:rsidRPr="003C7DED" w:rsidRDefault="0046381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B7B6160" w:rsidR="00F150A6" w:rsidRPr="003C7DED" w:rsidRDefault="0046381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2524192D" w:rsidR="00F150A6" w:rsidRPr="003C7DED" w:rsidRDefault="0046381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04445A">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493019D1"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Research Aim:</w:t>
            </w:r>
          </w:p>
          <w:p w14:paraId="2757E1D2" w14:textId="49B2C768" w:rsidR="00463814" w:rsidRDefault="008077B9" w:rsidP="00463814">
            <w:pPr>
              <w:autoSpaceDE w:val="0"/>
              <w:autoSpaceDN w:val="0"/>
              <w:adjustRightInd w:val="0"/>
              <w:rPr>
                <w:rFonts w:ascii="Arial" w:hAnsi="Arial" w:cs="Arial"/>
                <w:sz w:val="22"/>
                <w:szCs w:val="22"/>
              </w:rPr>
            </w:pPr>
            <w:r w:rsidRPr="008077B9">
              <w:rPr>
                <w:rFonts w:ascii="Arial" w:hAnsi="Arial" w:cs="Arial"/>
                <w:sz w:val="22"/>
                <w:szCs w:val="22"/>
              </w:rPr>
              <w:t xml:space="preserve">The research will critically examine the issue of whether social media marketing and influencer marketing strategies are effective to carry out the business objectives in the global business environment. The study is geared towards providing </w:t>
            </w:r>
            <w:proofErr w:type="gramStart"/>
            <w:r w:rsidRPr="008077B9">
              <w:rPr>
                <w:rFonts w:ascii="Arial" w:hAnsi="Arial" w:cs="Arial"/>
                <w:sz w:val="22"/>
                <w:szCs w:val="22"/>
              </w:rPr>
              <w:t>evidence based</w:t>
            </w:r>
            <w:proofErr w:type="gramEnd"/>
            <w:r w:rsidRPr="008077B9">
              <w:rPr>
                <w:rFonts w:ascii="Arial" w:hAnsi="Arial" w:cs="Arial"/>
                <w:sz w:val="22"/>
                <w:szCs w:val="22"/>
              </w:rPr>
              <w:t xml:space="preserve"> data on the effectiveness of such digital marketing strategies in different markets, cultural and organizational setting.</w:t>
            </w:r>
          </w:p>
          <w:p w14:paraId="663F4380" w14:textId="77777777" w:rsidR="00463814" w:rsidRPr="00463814" w:rsidRDefault="00463814" w:rsidP="00463814">
            <w:pPr>
              <w:autoSpaceDE w:val="0"/>
              <w:autoSpaceDN w:val="0"/>
              <w:adjustRightInd w:val="0"/>
              <w:rPr>
                <w:rFonts w:ascii="Arial" w:hAnsi="Arial" w:cs="Arial"/>
                <w:sz w:val="22"/>
                <w:szCs w:val="22"/>
              </w:rPr>
            </w:pPr>
          </w:p>
          <w:p w14:paraId="717EEB16"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Research Objectives:</w:t>
            </w:r>
          </w:p>
          <w:p w14:paraId="2D0D94DE" w14:textId="77777777" w:rsidR="00463814" w:rsidRPr="00463814" w:rsidRDefault="00463814" w:rsidP="00463814">
            <w:pPr>
              <w:autoSpaceDE w:val="0"/>
              <w:autoSpaceDN w:val="0"/>
              <w:adjustRightInd w:val="0"/>
              <w:rPr>
                <w:rFonts w:ascii="Arial" w:hAnsi="Arial" w:cs="Arial"/>
                <w:sz w:val="22"/>
                <w:szCs w:val="22"/>
              </w:rPr>
            </w:pPr>
          </w:p>
          <w:p w14:paraId="2DFB66A7" w14:textId="77777777" w:rsidR="008077B9" w:rsidRPr="008077B9" w:rsidRDefault="008077B9" w:rsidP="008077B9">
            <w:pPr>
              <w:autoSpaceDE w:val="0"/>
              <w:autoSpaceDN w:val="0"/>
              <w:adjustRightInd w:val="0"/>
              <w:rPr>
                <w:rFonts w:ascii="Arial" w:hAnsi="Arial" w:cs="Arial"/>
                <w:sz w:val="22"/>
                <w:szCs w:val="22"/>
              </w:rPr>
            </w:pPr>
            <w:r w:rsidRPr="008077B9">
              <w:rPr>
                <w:rFonts w:ascii="Arial" w:hAnsi="Arial" w:cs="Arial"/>
                <w:sz w:val="22"/>
                <w:szCs w:val="22"/>
              </w:rPr>
              <w:t>To identify and measure the most effective points of definition of the success of the social media marketing strategies in international business by means of conducting the systematic review of the company reports and the scholarly literature.</w:t>
            </w:r>
          </w:p>
          <w:p w14:paraId="209DCD8A" w14:textId="77777777" w:rsidR="008077B9" w:rsidRPr="008077B9" w:rsidRDefault="008077B9" w:rsidP="008077B9">
            <w:pPr>
              <w:autoSpaceDE w:val="0"/>
              <w:autoSpaceDN w:val="0"/>
              <w:adjustRightInd w:val="0"/>
              <w:rPr>
                <w:rFonts w:ascii="Arial" w:hAnsi="Arial" w:cs="Arial"/>
                <w:sz w:val="22"/>
                <w:szCs w:val="22"/>
              </w:rPr>
            </w:pPr>
          </w:p>
          <w:p w14:paraId="60E2FBCD" w14:textId="77777777" w:rsidR="008077B9" w:rsidRPr="008077B9" w:rsidRDefault="008077B9" w:rsidP="008077B9">
            <w:pPr>
              <w:autoSpaceDE w:val="0"/>
              <w:autoSpaceDN w:val="0"/>
              <w:adjustRightInd w:val="0"/>
              <w:rPr>
                <w:rFonts w:ascii="Arial" w:hAnsi="Arial" w:cs="Arial"/>
                <w:sz w:val="22"/>
                <w:szCs w:val="22"/>
              </w:rPr>
            </w:pPr>
            <w:r w:rsidRPr="008077B9">
              <w:rPr>
                <w:rFonts w:ascii="Arial" w:hAnsi="Arial" w:cs="Arial"/>
                <w:sz w:val="22"/>
                <w:szCs w:val="22"/>
              </w:rPr>
              <w:t>To determine how influencer marketing strategies impact brand awareness and customer interaction in overseas markets using a performance measure research and case study research.</w:t>
            </w:r>
          </w:p>
          <w:p w14:paraId="7EE2CB0D" w14:textId="77777777" w:rsidR="008077B9" w:rsidRPr="008077B9" w:rsidRDefault="008077B9" w:rsidP="008077B9">
            <w:pPr>
              <w:autoSpaceDE w:val="0"/>
              <w:autoSpaceDN w:val="0"/>
              <w:adjustRightInd w:val="0"/>
              <w:rPr>
                <w:rFonts w:ascii="Arial" w:hAnsi="Arial" w:cs="Arial"/>
                <w:sz w:val="22"/>
                <w:szCs w:val="22"/>
              </w:rPr>
            </w:pPr>
          </w:p>
          <w:p w14:paraId="74D0E8A7" w14:textId="5D949AEC" w:rsidR="00463814" w:rsidRPr="00463814" w:rsidRDefault="008077B9" w:rsidP="008077B9">
            <w:pPr>
              <w:autoSpaceDE w:val="0"/>
              <w:autoSpaceDN w:val="0"/>
              <w:adjustRightInd w:val="0"/>
              <w:rPr>
                <w:rFonts w:ascii="Arial" w:hAnsi="Arial" w:cs="Arial"/>
                <w:sz w:val="22"/>
                <w:szCs w:val="22"/>
              </w:rPr>
            </w:pPr>
            <w:r w:rsidRPr="008077B9">
              <w:rPr>
                <w:rFonts w:ascii="Arial" w:hAnsi="Arial" w:cs="Arial"/>
                <w:sz w:val="22"/>
                <w:szCs w:val="22"/>
              </w:rPr>
              <w:t>To explore the effect of cultural difference and technological infrastructure and regulatory framework on the efficiency of the social media and influencer marketing strategies in various geographical settings.</w:t>
            </w:r>
          </w:p>
          <w:p w14:paraId="0D7A42BC" w14:textId="77777777" w:rsidR="00463814" w:rsidRPr="00463814" w:rsidRDefault="00463814" w:rsidP="00463814">
            <w:pPr>
              <w:autoSpaceDE w:val="0"/>
              <w:autoSpaceDN w:val="0"/>
              <w:adjustRightInd w:val="0"/>
              <w:rPr>
                <w:rFonts w:ascii="Arial" w:hAnsi="Arial" w:cs="Arial"/>
                <w:sz w:val="22"/>
                <w:szCs w:val="22"/>
              </w:rPr>
            </w:pPr>
          </w:p>
          <w:p w14:paraId="265EE7B6"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 xml:space="preserve">To evaluate and </w:t>
            </w:r>
            <w:proofErr w:type="spellStart"/>
            <w:r w:rsidRPr="00463814">
              <w:rPr>
                <w:rFonts w:ascii="Arial" w:hAnsi="Arial" w:cs="Arial"/>
                <w:sz w:val="22"/>
                <w:szCs w:val="22"/>
              </w:rPr>
              <w:t>analyze</w:t>
            </w:r>
            <w:proofErr w:type="spellEnd"/>
            <w:r w:rsidRPr="00463814">
              <w:rPr>
                <w:rFonts w:ascii="Arial" w:hAnsi="Arial" w:cs="Arial"/>
                <w:sz w:val="22"/>
                <w:szCs w:val="22"/>
              </w:rPr>
              <w:t xml:space="preserve"> comparative metrics (ROI, engagement rates, conversion rates) of social media and influencer marketing in various geographic settings, uncover patterns and the best practices.</w:t>
            </w:r>
          </w:p>
          <w:p w14:paraId="21EBFA8D" w14:textId="77777777" w:rsidR="00463814" w:rsidRPr="00463814" w:rsidRDefault="00463814" w:rsidP="00463814">
            <w:pPr>
              <w:autoSpaceDE w:val="0"/>
              <w:autoSpaceDN w:val="0"/>
              <w:adjustRightInd w:val="0"/>
              <w:rPr>
                <w:rFonts w:ascii="Arial" w:hAnsi="Arial" w:cs="Arial"/>
                <w:sz w:val="22"/>
                <w:szCs w:val="22"/>
              </w:rPr>
            </w:pPr>
          </w:p>
          <w:p w14:paraId="39ACAA08" w14:textId="74F7A6FF" w:rsidR="003F1A54" w:rsidRPr="003C7DED"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 xml:space="preserve">To come up with </w:t>
            </w:r>
            <w:proofErr w:type="gramStart"/>
            <w:r w:rsidRPr="00463814">
              <w:rPr>
                <w:rFonts w:ascii="Arial" w:hAnsi="Arial" w:cs="Arial"/>
                <w:sz w:val="22"/>
                <w:szCs w:val="22"/>
              </w:rPr>
              <w:t>evidence based</w:t>
            </w:r>
            <w:proofErr w:type="gramEnd"/>
            <w:r w:rsidRPr="00463814">
              <w:rPr>
                <w:rFonts w:ascii="Arial" w:hAnsi="Arial" w:cs="Arial"/>
                <w:sz w:val="22"/>
                <w:szCs w:val="22"/>
              </w:rPr>
              <w:t xml:space="preserve"> recommendations on the recommendations that businesses need in order to maximize their social media and influencer marketing expenditure in foreign markets.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1233112B" w14:textId="1864BBF2" w:rsidR="00463814" w:rsidRPr="00463814" w:rsidRDefault="00463814" w:rsidP="00463814">
            <w:pPr>
              <w:rPr>
                <w:rFonts w:ascii="Arial" w:hAnsi="Arial" w:cs="Arial"/>
                <w:lang w:val="en-US"/>
              </w:rPr>
            </w:pPr>
            <w:r w:rsidRPr="00463814">
              <w:rPr>
                <w:rFonts w:ascii="Arial" w:hAnsi="Arial" w:cs="Arial"/>
                <w:b/>
                <w:bCs/>
                <w:lang w:val="en-US"/>
              </w:rPr>
              <w:t>Significance and Impact:</w:t>
            </w:r>
            <w:r w:rsidRPr="00463814">
              <w:rPr>
                <w:rFonts w:ascii="Arial" w:hAnsi="Arial" w:cs="Arial"/>
                <w:lang w:val="en-US"/>
              </w:rPr>
              <w:t xml:space="preserve"> </w:t>
            </w:r>
            <w:r w:rsidR="008077B9" w:rsidRPr="008077B9">
              <w:rPr>
                <w:rFonts w:ascii="Arial" w:hAnsi="Arial" w:cs="Arial"/>
                <w:lang w:val="en-US"/>
              </w:rPr>
              <w:t>There is a fundamental gap in the knowledge that the study satisfies concerning the effectiveness of social media and influencer marketing strategies in various settings across the globe. As companies spend huge amounts of money on digital marketing (estimated to be over 600 billion globally), sensible recommendations about the efficacy of the strategy proves to be required so that to acquire a competitive advantage and also to use resources efficiently.</w:t>
            </w:r>
          </w:p>
          <w:p w14:paraId="4C264F8D" w14:textId="77777777" w:rsidR="00463814" w:rsidRPr="00463814" w:rsidRDefault="00463814" w:rsidP="00463814">
            <w:pPr>
              <w:rPr>
                <w:rFonts w:ascii="Arial" w:hAnsi="Arial" w:cs="Arial"/>
                <w:lang w:val="en-US"/>
              </w:rPr>
            </w:pPr>
          </w:p>
          <w:p w14:paraId="74C69F26" w14:textId="77777777" w:rsidR="00463814" w:rsidRPr="00463814" w:rsidRDefault="00463814" w:rsidP="00463814">
            <w:pPr>
              <w:rPr>
                <w:rFonts w:ascii="Arial" w:hAnsi="Arial" w:cs="Arial"/>
                <w:lang w:val="en-US"/>
              </w:rPr>
            </w:pPr>
            <w:r w:rsidRPr="00463814">
              <w:rPr>
                <w:rFonts w:ascii="Arial" w:hAnsi="Arial" w:cs="Arial"/>
                <w:b/>
                <w:bCs/>
                <w:lang w:val="en-US"/>
              </w:rPr>
              <w:t>Knowledge Generation:</w:t>
            </w:r>
            <w:r w:rsidRPr="00463814">
              <w:rPr>
                <w:rFonts w:ascii="Arial" w:hAnsi="Arial" w:cs="Arial"/>
                <w:lang w:val="en-US"/>
              </w:rPr>
              <w:t xml:space="preserve"> The research contributes to existing knowledge because it offers a comparative test of the efficacy of social media and influencer marketing in various cultural, technological, and regulatory contexts. It creates knowledge that is new by the combining of fragmented research into unifying frames of knowledge that explain performance variations and determinants of success.</w:t>
            </w:r>
          </w:p>
          <w:p w14:paraId="02D46739" w14:textId="77777777" w:rsidR="00463814" w:rsidRPr="00463814" w:rsidRDefault="00463814" w:rsidP="00463814">
            <w:pPr>
              <w:rPr>
                <w:rFonts w:ascii="Arial" w:hAnsi="Arial" w:cs="Arial"/>
                <w:lang w:val="en-US"/>
              </w:rPr>
            </w:pPr>
          </w:p>
          <w:p w14:paraId="5DB01E24" w14:textId="2988B745" w:rsidR="00463814" w:rsidRPr="00463814" w:rsidRDefault="00463814" w:rsidP="00463814">
            <w:pPr>
              <w:rPr>
                <w:rFonts w:ascii="Arial" w:hAnsi="Arial" w:cs="Arial"/>
                <w:lang w:val="en-US"/>
              </w:rPr>
            </w:pPr>
            <w:r w:rsidRPr="00463814">
              <w:rPr>
                <w:rFonts w:ascii="Arial" w:hAnsi="Arial" w:cs="Arial"/>
                <w:b/>
                <w:bCs/>
                <w:lang w:val="en-US"/>
              </w:rPr>
              <w:t>Timeliness:</w:t>
            </w:r>
            <w:r w:rsidRPr="00463814">
              <w:rPr>
                <w:rFonts w:ascii="Arial" w:hAnsi="Arial" w:cs="Arial"/>
                <w:lang w:val="en-US"/>
              </w:rPr>
              <w:t xml:space="preserve"> This study is very timely in the light of the high dynamism in social media platforms, emergence of influencer marketing and growing globalization of businesses. Digital transformation after the pandemic has increased the rate of social media use; therefore, effectiveness assessment becomes an important strategy to make decisions.</w:t>
            </w:r>
          </w:p>
          <w:p w14:paraId="4C384BEA" w14:textId="77777777" w:rsidR="00463814" w:rsidRDefault="00463814" w:rsidP="00463814">
            <w:pPr>
              <w:rPr>
                <w:rFonts w:ascii="Arial" w:hAnsi="Arial" w:cs="Arial"/>
                <w:lang w:val="en-US"/>
              </w:rPr>
            </w:pPr>
          </w:p>
          <w:p w14:paraId="48813BEC" w14:textId="33B54582" w:rsidR="00463814" w:rsidRPr="00463814" w:rsidRDefault="00463814" w:rsidP="00463814">
            <w:pPr>
              <w:rPr>
                <w:rFonts w:ascii="Arial" w:hAnsi="Arial" w:cs="Arial"/>
                <w:lang w:val="en-US"/>
              </w:rPr>
            </w:pPr>
            <w:r w:rsidRPr="00463814">
              <w:rPr>
                <w:rFonts w:ascii="Arial" w:hAnsi="Arial" w:cs="Arial"/>
                <w:lang w:val="en-US"/>
              </w:rPr>
              <w:t>Potential Impact:</w:t>
            </w:r>
          </w:p>
          <w:p w14:paraId="1B05A636" w14:textId="77777777" w:rsidR="00463814" w:rsidRPr="00463814" w:rsidRDefault="00463814" w:rsidP="00463814">
            <w:pPr>
              <w:rPr>
                <w:rFonts w:ascii="Arial" w:hAnsi="Arial" w:cs="Arial"/>
                <w:lang w:val="en-US"/>
              </w:rPr>
            </w:pPr>
            <w:r w:rsidRPr="00463814">
              <w:rPr>
                <w:rFonts w:ascii="Arial" w:hAnsi="Arial" w:cs="Arial"/>
                <w:lang w:val="en-US"/>
              </w:rPr>
              <w:t>Empowering companies to take sound investment choices in digital marketing.</w:t>
            </w:r>
          </w:p>
          <w:p w14:paraId="42C61918" w14:textId="77777777" w:rsidR="00463814" w:rsidRPr="00463814" w:rsidRDefault="00463814" w:rsidP="00463814">
            <w:pPr>
              <w:rPr>
                <w:rFonts w:ascii="Arial" w:hAnsi="Arial" w:cs="Arial"/>
                <w:lang w:val="en-US"/>
              </w:rPr>
            </w:pPr>
            <w:r w:rsidRPr="00463814">
              <w:rPr>
                <w:rFonts w:ascii="Arial" w:hAnsi="Arial" w:cs="Arial"/>
                <w:lang w:val="en-US"/>
              </w:rPr>
              <w:t>Assistance in optimizing the allocation of resources in markets in organizations.</w:t>
            </w:r>
          </w:p>
          <w:p w14:paraId="44BD7F64" w14:textId="77777777" w:rsidR="00463814" w:rsidRPr="00463814" w:rsidRDefault="00463814" w:rsidP="00463814">
            <w:pPr>
              <w:rPr>
                <w:rFonts w:ascii="Arial" w:hAnsi="Arial" w:cs="Arial"/>
                <w:lang w:val="en-US"/>
              </w:rPr>
            </w:pPr>
            <w:r w:rsidRPr="00463814">
              <w:rPr>
                <w:rFonts w:ascii="Arial" w:hAnsi="Arial" w:cs="Arial"/>
                <w:lang w:val="en-US"/>
              </w:rPr>
              <w:t>Directing market entry plans towards the international expansion.</w:t>
            </w:r>
          </w:p>
          <w:p w14:paraId="34CCF8B8" w14:textId="77777777" w:rsidR="00463814" w:rsidRPr="00463814" w:rsidRDefault="00463814" w:rsidP="00463814">
            <w:pPr>
              <w:rPr>
                <w:rFonts w:ascii="Arial" w:hAnsi="Arial" w:cs="Arial"/>
                <w:lang w:val="en-US"/>
              </w:rPr>
            </w:pPr>
            <w:r w:rsidRPr="00463814">
              <w:rPr>
                <w:rFonts w:ascii="Arial" w:hAnsi="Arial" w:cs="Arial"/>
                <w:lang w:val="en-US"/>
              </w:rPr>
              <w:t>Helping SMEs to compete effectively with digital strategies that are cost effective.</w:t>
            </w:r>
          </w:p>
          <w:p w14:paraId="45CF9817" w14:textId="366E7912" w:rsidR="003F1A54" w:rsidRPr="00463814" w:rsidRDefault="00463814" w:rsidP="00463814">
            <w:pPr>
              <w:rPr>
                <w:rFonts w:ascii="Arial" w:hAnsi="Arial" w:cs="Arial"/>
                <w:lang w:val="en-US"/>
              </w:rPr>
            </w:pPr>
            <w:r w:rsidRPr="00463814">
              <w:rPr>
                <w:rFonts w:ascii="Arial" w:hAnsi="Arial" w:cs="Arial"/>
                <w:lang w:val="en-US"/>
              </w:rPr>
              <w:t>Ensuring sustainable business practice through evidence-based marketing strategies.</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D38765F"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Methodological Framework:</w:t>
            </w:r>
          </w:p>
          <w:p w14:paraId="4A21C718"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In this study, the systematic literature review approach will be used along with secondary data analysis. The positivist philosophy of research leads to objective study of observable patterns of effectiveness. The descriptive research design allows to explore fully the social media and the performance of influencer marketing without being able to manipulate variables.</w:t>
            </w:r>
          </w:p>
          <w:p w14:paraId="0CDFC07C"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Data Collection Techniques:</w:t>
            </w:r>
          </w:p>
          <w:p w14:paraId="7EE80393"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The primary sources of secondary data are: company annual report and marketing case study (with performance rates), peer-reviewed scholarly journals over Google scholar (theoretical frameworks), industry report by marketing agencies (benchmark data), social media analytics report (engagement rates). The data will be collected in 8 weeks, with references to the sources of 2020-2025.</w:t>
            </w:r>
          </w:p>
          <w:p w14:paraId="25DE16E4"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Analysis Methods:</w:t>
            </w:r>
          </w:p>
          <w:p w14:paraId="5420DF4D"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lastRenderedPageBreak/>
              <w:t>Thematic analysis determines the trends in effectiveness factors. Comparative analysis compares the performance differences in regions and strategies. Success factors in case studies are synthesized in content analysis. The meta-analysis of the performance indicators sets standards.</w:t>
            </w:r>
          </w:p>
          <w:p w14:paraId="0C2368D7"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Feasibility and Effectiveness:</w:t>
            </w:r>
          </w:p>
          <w:p w14:paraId="4579A7BE"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The feasibility of this approach is possible within 11 weeks since the secondary data is publicly available. It is useful in providing responses to research questions that do not need primary data to be gathered. Triangulation of sources is to be reliable.</w:t>
            </w:r>
          </w:p>
          <w:p w14:paraId="6725013B"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Risk Management:</w:t>
            </w:r>
          </w:p>
          <w:p w14:paraId="11AD3324"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Examples of risks are the availability of data (controlled by the introduction of various types of sources) and publication bias (</w:t>
            </w:r>
            <w:proofErr w:type="spellStart"/>
            <w:r w:rsidRPr="00463814">
              <w:rPr>
                <w:rFonts w:ascii="Arial" w:hAnsi="Arial" w:cs="Arial"/>
                <w:sz w:val="22"/>
                <w:szCs w:val="22"/>
              </w:rPr>
              <w:t>reducted</w:t>
            </w:r>
            <w:proofErr w:type="spellEnd"/>
            <w:r w:rsidRPr="00463814">
              <w:rPr>
                <w:rFonts w:ascii="Arial" w:hAnsi="Arial" w:cs="Arial"/>
                <w:sz w:val="22"/>
                <w:szCs w:val="22"/>
              </w:rPr>
              <w:t xml:space="preserve"> by the use of the critical evaluation). Quality checks involve assessment of credibility of the sources and systematic recording.</w:t>
            </w:r>
          </w:p>
          <w:p w14:paraId="3C8FA579" w14:textId="77777777" w:rsidR="00463814" w:rsidRPr="00463814"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Impact Translation:</w:t>
            </w:r>
          </w:p>
          <w:p w14:paraId="00318F02" w14:textId="6DCBF20A" w:rsidR="003F1A54" w:rsidRPr="003C7DED" w:rsidRDefault="00463814" w:rsidP="00463814">
            <w:pPr>
              <w:autoSpaceDE w:val="0"/>
              <w:autoSpaceDN w:val="0"/>
              <w:adjustRightInd w:val="0"/>
              <w:rPr>
                <w:rFonts w:ascii="Arial" w:hAnsi="Arial" w:cs="Arial"/>
                <w:sz w:val="22"/>
                <w:szCs w:val="22"/>
              </w:rPr>
            </w:pPr>
            <w:r w:rsidRPr="00463814">
              <w:rPr>
                <w:rFonts w:ascii="Arial" w:hAnsi="Arial" w:cs="Arial"/>
                <w:sz w:val="22"/>
                <w:szCs w:val="22"/>
              </w:rPr>
              <w:t>The presentation will be in the form of practical suggestions, and this will allow marketing practitioners and business strategists to apply it directly.</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649DA7D8" w:rsidR="003F1A54" w:rsidRPr="003C7DED" w:rsidRDefault="00463814" w:rsidP="008C14E9">
            <w:pPr>
              <w:rPr>
                <w:rFonts w:ascii="Arial" w:hAnsi="Arial" w:cs="Arial"/>
                <w:sz w:val="22"/>
                <w:szCs w:val="22"/>
              </w:rPr>
            </w:pPr>
            <w:r w:rsidRPr="00463814">
              <w:rPr>
                <w:rFonts w:ascii="Arial" w:hAnsi="Arial" w:cs="Arial"/>
                <w:sz w:val="22"/>
                <w:szCs w:val="22"/>
              </w:rPr>
              <w:t>The research process will also be based on a secondary method of data research hence all the research processes will be done over the internet without necessitating the physical presence at a particular place. The collection of data will be fully digital and based on publicly accessible secondary sources in the form of online academic databases like Google Scholar, JSTOR and Emerald Insight to access peer-reviewed literature, company websites to find annual reports and marketing case studies, and industry reports platforms, such as Statista, eMarketer and HubSpot to receive the performance measures and benchmark data. The paper focuses on social media and influencer marketing performance in various geographical zones such as North America, Europe, Asia-Pacific, and emerging markets, yet the analysis has been performed in the form of desk-based research by using digital data.</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F648E4D" w:rsidR="00A35E44" w:rsidRPr="003C7DED" w:rsidRDefault="0046381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569BEE8"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314E8DF"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4F2A77F"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6998BB6"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3B7D094"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9A6500B"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0631765"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EA38C58"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C5E9BF6"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13AEA12"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409EF50"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573DCAE"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D1EFAC8"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09DED21"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7A0091E"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D1E1FE5"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797594E" w:rsidR="00BD363F" w:rsidRPr="003C7DED" w:rsidRDefault="004638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04445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w:t>
            </w:r>
            <w:r w:rsidRPr="003C7DED">
              <w:rPr>
                <w:rFonts w:ascii="Arial" w:hAnsi="Arial" w:cs="Arial"/>
                <w:sz w:val="22"/>
                <w:szCs w:val="22"/>
              </w:rPr>
              <w:lastRenderedPageBreak/>
              <w:t>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6BBA2C2" w:rsidR="00AA4E90" w:rsidRPr="003C7DED" w:rsidRDefault="0046381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71E7456" w:rsidR="006E7E24" w:rsidRDefault="004638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7492EAB" w:rsidR="006E7E24" w:rsidRDefault="004638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DFD3403" w:rsidR="006E7E24" w:rsidRDefault="004638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4C8CF60" w:rsidR="006E7E24" w:rsidRDefault="004638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B4B8388" w:rsidR="006E7E24" w:rsidRPr="003C7DED" w:rsidRDefault="004638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013C99B" w:rsidR="006E7E24" w:rsidRPr="003C7DED" w:rsidRDefault="004638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ECF0E66" w:rsidR="006E7E24" w:rsidRPr="003C7DED" w:rsidRDefault="004638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75C6845" w:rsidR="006E7E24" w:rsidRPr="003C7DED" w:rsidRDefault="004638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5E34A05" w:rsidR="006E7E24" w:rsidRPr="003C7DED" w:rsidRDefault="004638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24FD104" w:rsidR="00E44410" w:rsidRDefault="0046381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300B4D6F" w14:textId="77777777" w:rsidR="00CD54AD" w:rsidRDefault="00CD54AD" w:rsidP="000747E1">
            <w:pPr>
              <w:rPr>
                <w:rFonts w:ascii="Arial" w:hAnsi="Arial" w:cs="Arial"/>
                <w:bCs/>
                <w:sz w:val="22"/>
                <w:szCs w:val="22"/>
              </w:rPr>
            </w:pPr>
          </w:p>
          <w:p w14:paraId="598E87D1" w14:textId="2289D967" w:rsidR="0061643D" w:rsidRPr="003C7DED" w:rsidRDefault="0061643D" w:rsidP="000747E1">
            <w:pPr>
              <w:rPr>
                <w:rFonts w:ascii="Arial" w:hAnsi="Arial" w:cs="Arial"/>
                <w:bCs/>
                <w:sz w:val="22"/>
                <w:szCs w:val="22"/>
              </w:rPr>
            </w:pPr>
            <w:r>
              <w:t xml:space="preserve">The study will also tap the secondary data i.e. peer reviewed academic journal articles, company annual reports, marketing case studies, industry reports and social media performance analytics. The information types will include qualitative (literature findings, case study descriptions, strategic insights) and quantitative (ROI figures, engagements, conversion rates, costs of </w:t>
            </w:r>
            <w:r>
              <w:lastRenderedPageBreak/>
              <w:t>customer acquisition) information. No primary data will be developed. Any data accessed can be found publicly in databases, the webpages of the companies, and publications of the industry.</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1397A81C" w14:textId="77777777" w:rsidR="0061643D" w:rsidRDefault="0061643D" w:rsidP="0061643D">
            <w:pPr>
              <w:pStyle w:val="ListParagraph"/>
              <w:rPr>
                <w:rFonts w:ascii="Arial" w:hAnsi="Arial" w:cs="Arial"/>
                <w:color w:val="4EA72E" w:themeColor="accent6"/>
                <w:sz w:val="22"/>
                <w:szCs w:val="22"/>
              </w:rPr>
            </w:pPr>
          </w:p>
          <w:p w14:paraId="25C32F90" w14:textId="2BEB1C14" w:rsidR="0061643D" w:rsidRPr="0061643D" w:rsidRDefault="0061643D" w:rsidP="0061643D">
            <w:pPr>
              <w:rPr>
                <w:rFonts w:ascii="Arial" w:hAnsi="Arial" w:cs="Arial"/>
                <w:color w:val="4EA72E" w:themeColor="accent6"/>
                <w:sz w:val="22"/>
                <w:szCs w:val="22"/>
              </w:rPr>
            </w:pPr>
            <w:r>
              <w:t xml:space="preserve">Since this is a personal MBA research work, all aspects of data management during the research life cycle will be left to the primary researcher (Tirth </w:t>
            </w:r>
            <w:proofErr w:type="spellStart"/>
            <w:r>
              <w:t>Pravinbhai</w:t>
            </w:r>
            <w:proofErr w:type="spellEnd"/>
            <w:r>
              <w:t xml:space="preserve"> Miyani, Student ID: 2419607). The research supervisor, Hoang Dang Nguyen will offer supervision and control on the practice of data management. The researcher will make sure that the UWTSD data management policies and ethical issues are taken into consideration. To ensure accountability and quality standards, regular updates of the supervisor on progress shall be given.</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3412102D" w14:textId="77777777" w:rsidR="00CD54AD" w:rsidRDefault="00CD54AD" w:rsidP="004135AB">
            <w:pPr>
              <w:rPr>
                <w:rFonts w:ascii="Arial" w:hAnsi="Arial" w:cs="Arial"/>
                <w:sz w:val="22"/>
                <w:szCs w:val="22"/>
              </w:rPr>
            </w:pPr>
          </w:p>
          <w:p w14:paraId="7A32DC52" w14:textId="272F2558" w:rsidR="0061643D" w:rsidRPr="003C7DED" w:rsidRDefault="0061643D" w:rsidP="004135AB">
            <w:pPr>
              <w:rPr>
                <w:rFonts w:ascii="Arial" w:hAnsi="Arial" w:cs="Arial"/>
                <w:sz w:val="22"/>
                <w:szCs w:val="22"/>
              </w:rPr>
            </w:pPr>
            <w:r>
              <w:t>The academic databases (Google Scholar, JSTOR, Emerald Insight) with the theoretical frameworks and effectiveness research, company reports with performance indicators and case studies, and industry reports (Statista, eMarketer, HubSpot) with benchmark data will form the basis of existing sources of data. The gaps identified are a lack of comparative research in different regions, variations in effectiveness measurement models and the lack of information on emerging markets. The addressed gaps will be filled with the help of systematic searches in various databases, focusing on the recent publications (2020-2025), and synthesising disjointed findings into connective analysis.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1C25DFFA" w14:textId="77777777" w:rsidR="0061643D" w:rsidRPr="0061643D" w:rsidRDefault="0061643D" w:rsidP="0061643D">
            <w:pPr>
              <w:rPr>
                <w:rFonts w:ascii="Arial" w:hAnsi="Arial" w:cs="Arial"/>
                <w:bCs/>
                <w:color w:val="4EA72E" w:themeColor="accent6"/>
                <w:sz w:val="22"/>
                <w:szCs w:val="22"/>
              </w:rPr>
            </w:pPr>
          </w:p>
          <w:p w14:paraId="0DD56124" w14:textId="21A7D791" w:rsidR="00CD54AD" w:rsidRPr="003C7DED" w:rsidRDefault="0061643D" w:rsidP="004135AB">
            <w:pPr>
              <w:rPr>
                <w:rFonts w:ascii="Arial" w:hAnsi="Arial" w:cs="Arial"/>
                <w:sz w:val="22"/>
                <w:szCs w:val="22"/>
              </w:rPr>
            </w:pPr>
            <w:r>
              <w:t>The process of organizing data will be systematized with a logical order of files in a structured filing system with clear naming rules (e.g., Author Year Topic). Reference management software (Mendeley or Zotero) will be used to group literature by research question and theme. The most important findings will be retrieved into Excel spreadsheets and source documented. Any materials gathered will be recorded in a research diary of the source materials, the time and date of access, and suitability to a particular research question. All analysis documents will have version control and dated back ups.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5328E2CC" w14:textId="77777777" w:rsidR="00CD54AD" w:rsidRDefault="00CD54AD" w:rsidP="004135AB">
            <w:pPr>
              <w:rPr>
                <w:rFonts w:ascii="Arial" w:hAnsi="Arial" w:cs="Arial"/>
                <w:sz w:val="22"/>
                <w:szCs w:val="22"/>
              </w:rPr>
            </w:pPr>
          </w:p>
          <w:p w14:paraId="0D0B33B9" w14:textId="3FAD2AC7" w:rsidR="0061643D" w:rsidRPr="003C7DED" w:rsidRDefault="0061643D" w:rsidP="004135AB">
            <w:pPr>
              <w:rPr>
                <w:rFonts w:ascii="Arial" w:hAnsi="Arial" w:cs="Arial"/>
                <w:sz w:val="22"/>
                <w:szCs w:val="22"/>
              </w:rPr>
            </w:pPr>
            <w:r>
              <w:t>Quality assurance measures involve: (1) Source credibility check: It is better to concentrate on peer-reviewed journals, reputable firms, and recognizable industry analysts, (2) Checking the date of publication: It is necessary to use current and relevant data (2020-2025 is preferred), (3) Triangulation of the results with other sources, (4) Critical analysis of methods applied in original studies, (5) Keeping notes about any limitations to data or discrepancies, and (6) Consistent supervisor consultations to check the quality and There will be a quality checklist that will be kept of every source that will contain the ratings of credibility, relevance, and reliability.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5DA91409" w14:textId="77777777" w:rsidR="00CD54AD" w:rsidRDefault="00CD54AD" w:rsidP="004135AB">
            <w:pPr>
              <w:rPr>
                <w:rFonts w:ascii="Arial" w:hAnsi="Arial" w:cs="Arial"/>
                <w:sz w:val="22"/>
                <w:szCs w:val="22"/>
              </w:rPr>
            </w:pPr>
          </w:p>
          <w:p w14:paraId="1E57CFBB" w14:textId="06EF5E4C" w:rsidR="0061643D" w:rsidRPr="0061643D" w:rsidRDefault="0061643D" w:rsidP="004135AB">
            <w:r>
              <w:t xml:space="preserve">All data will be stored on a personal password-protected laptop during the period of the research with an automatic backup to two cloud storage solutions (Google Drive and OneDrive institutional account). The different files will be placed in distinctly marked folders according to research question and type of data. The backup process will involve automatic synchronization of </w:t>
            </w:r>
            <w:r>
              <w:lastRenderedPageBreak/>
              <w:t>the cloud on a daily basis and a manual weekly backup on external hard drive. The only way the researcher will be allowed to access it is by use of passwords. Information will be controlled by version control using dated files. Every storage solution is in line with the requirements of GDPR because publicly available data is utilized only.</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0F63928" w14:textId="77777777" w:rsidR="00CD54AD" w:rsidRDefault="00CD54AD" w:rsidP="004135AB">
            <w:pPr>
              <w:rPr>
                <w:rFonts w:ascii="Arial" w:hAnsi="Arial" w:cs="Arial"/>
                <w:sz w:val="22"/>
                <w:szCs w:val="22"/>
              </w:rPr>
            </w:pPr>
          </w:p>
          <w:p w14:paraId="528C9AA6" w14:textId="1F6DD009" w:rsidR="0061643D" w:rsidRPr="003C7DED" w:rsidRDefault="0061643D" w:rsidP="004135AB">
            <w:pPr>
              <w:rPr>
                <w:rFonts w:ascii="Arial" w:hAnsi="Arial" w:cs="Arial"/>
                <w:sz w:val="22"/>
                <w:szCs w:val="22"/>
              </w:rPr>
            </w:pPr>
            <w:r>
              <w:t>All the literature collected, analysis documentation and research products will be kept as long-term value. The data will be kept in the UWTSD institutional repository as per the guidelines of the university. The most important data sets such as literature databases, research findings extracted, and spreadsheets on the analysis will be maintained. Storage will be based on the policy requirements in UWTSD (5 years after completion). Data (PDFs of articles, reports and analysis spreadsheets, synthesis documents etc.) will be archived both raw and processed. All materials stored will be accompanied by metadata documentation to be used later and possibly to be used secondarily.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FA42A7B" w14:textId="77777777" w:rsidR="00CD54AD" w:rsidRDefault="00CD54AD" w:rsidP="004135AB">
            <w:pPr>
              <w:rPr>
                <w:rFonts w:ascii="Arial" w:hAnsi="Arial" w:cs="Arial"/>
                <w:sz w:val="22"/>
                <w:szCs w:val="22"/>
              </w:rPr>
            </w:pPr>
          </w:p>
          <w:p w14:paraId="085691EB" w14:textId="0A1B8D52" w:rsidR="0061643D" w:rsidRPr="003C7DED" w:rsidRDefault="0061643D" w:rsidP="004135AB">
            <w:pPr>
              <w:rPr>
                <w:rFonts w:ascii="Arial" w:hAnsi="Arial" w:cs="Arial"/>
                <w:sz w:val="22"/>
                <w:szCs w:val="22"/>
              </w:rPr>
            </w:pPr>
            <w:r>
              <w:t>All the data sources will be properly supplied with detailed metadata such as: bibliographic information (author, title, year of publication, the journal/source), access details (URL, database, date of download), relevance brief (research question answered by the data), main findings obtained, and quality/value assessment remarks. The data will be stored in a master Excel spreadsheet where all the sources will be documented in a data catalogue with standardized fields. Journal notes of the research will be used to give the contextual data regarding what was collected and the analytical points made. The documentation facilitates the reproducibility as well as the secondary use that might be undertaken by other researchers.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5F7B9EBE" w14:textId="77777777" w:rsidR="00C50B8A" w:rsidRDefault="00C50B8A" w:rsidP="00C50B8A">
            <w:r>
              <w:t xml:space="preserve">The ultimate dissertation submission will publicize the synthesized findings and analysis to the UWTSD institutional repository, and thus it will be publicly accessible. Transparency of research </w:t>
            </w:r>
            <w:proofErr w:type="gramStart"/>
            <w:r>
              <w:t>The</w:t>
            </w:r>
            <w:proofErr w:type="gramEnd"/>
            <w:r>
              <w:t xml:space="preserve"> entire literature database and gathered data spread sheets will be made available on reasonable request. The release of data will be in connection with the approval of dissertation (scheduled in May 2025). There is no limit to sharing since all of the source data are open. The barriers to the process can be copyright limitations to original articles, which can be minimized by posting citations of the articles and summaries instead of text. Institutional repository will inform academic audiences about the research, and findings might be discussed during conferences in case there is an opportunity.</w:t>
            </w:r>
          </w:p>
          <w:p w14:paraId="71D42BD7" w14:textId="77777777" w:rsidR="00C50B8A" w:rsidRPr="00C50B8A" w:rsidRDefault="00C50B8A" w:rsidP="00C50B8A">
            <w:pPr>
              <w:rPr>
                <w:rFonts w:ascii="Arial" w:hAnsi="Arial" w:cs="Arial"/>
                <w:bCs/>
                <w:color w:val="4EA72E" w:themeColor="accent6"/>
                <w:sz w:val="22"/>
                <w:szCs w:val="22"/>
              </w:rPr>
            </w:pP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016BD512" w:rsidR="00CD54AD" w:rsidRPr="003C7DED" w:rsidRDefault="00C50B8A" w:rsidP="004135AB">
            <w:pPr>
              <w:rPr>
                <w:rFonts w:ascii="Arial" w:hAnsi="Arial" w:cs="Arial"/>
                <w:sz w:val="22"/>
                <w:szCs w:val="22"/>
              </w:rPr>
            </w:pPr>
            <w:r>
              <w:t xml:space="preserve">UWTSD as a university will hold the copyright and intellectual property rights of the resulting dissertation and any original analysis, frameworks or insights which may be achieved as part of this research work as per the normal university policy of </w:t>
            </w:r>
            <w:r>
              <w:lastRenderedPageBreak/>
              <w:t>student research work. The ownership of all the secondary data sources accessed is still in the ownership of the original copyright holders. The correct attribution using citations incorporates the intellectual property of original authors. The author of the works undertaken by the researcher is the moral right of the researcher and UWTSD possesses institutional rights to the work done.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F2CF652" w:rsidR="00CD54AD" w:rsidRPr="003C7DED" w:rsidRDefault="00C50B8A" w:rsidP="00864354">
            <w:pPr>
              <w:rPr>
                <w:rFonts w:ascii="Arial" w:hAnsi="Arial" w:cs="Arial"/>
                <w:sz w:val="22"/>
                <w:szCs w:val="22"/>
              </w:rPr>
            </w:pPr>
            <w:r>
              <w:t xml:space="preserve">It will require: (1) access to online academic databases (included in the UWTSD library subscription, no extra cost), (2) cloud storage (20GB Google Drive and 1 drive OneDrive institutional account, no extra cost), (3) reference management software (Mendeley free version, no extra cost), (4) Microsoft Office suite (institutional license, no extra cost), (5) personal laptop with decent storage (already owned), (6) external hard drive to backup it (about £50, self-funded). Other extra charges are minimal (five00 max). There will be no </w:t>
            </w:r>
            <w:proofErr w:type="gramStart"/>
            <w:r>
              <w:t>long time</w:t>
            </w:r>
            <w:proofErr w:type="gramEnd"/>
            <w:r>
              <w:t xml:space="preserve"> storage expenses since the university offers institutional repository accessibility as student services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670A0C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F2A39C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798772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E995D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DE538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DC0B33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958154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CC9CF0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844AA5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69EF32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4B062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A27DEC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E8BEFE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50B8A">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1B018DF" w:rsidR="00CD54AD" w:rsidRPr="003C7DED" w:rsidRDefault="0004445A" w:rsidP="004135AB">
            <w:pPr>
              <w:pStyle w:val="NoSpacing"/>
              <w:rPr>
                <w:rFonts w:ascii="Arial" w:hAnsi="Arial" w:cs="Arial"/>
                <w:sz w:val="22"/>
                <w:szCs w:val="22"/>
              </w:rPr>
            </w:pPr>
            <w:r>
              <w:rPr>
                <w:rFonts w:ascii="Arial" w:hAnsi="Arial" w:cs="Arial"/>
                <w:sz w:val="22"/>
                <w:szCs w:val="22"/>
              </w:rPr>
              <w:t xml:space="preserve">MIYANI TIRTH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11994F9" w:rsidR="00CD54AD" w:rsidRPr="003C7DED" w:rsidRDefault="0004445A" w:rsidP="004135AB">
            <w:pPr>
              <w:pStyle w:val="NoSpacing"/>
              <w:rPr>
                <w:rFonts w:ascii="Arial" w:hAnsi="Arial" w:cs="Arial"/>
                <w:b/>
                <w:bCs/>
                <w:sz w:val="22"/>
                <w:szCs w:val="22"/>
              </w:rPr>
            </w:pPr>
            <w:r>
              <w:rPr>
                <w:rFonts w:ascii="Arial" w:hAnsi="Arial" w:cs="Arial"/>
                <w:b/>
                <w:bCs/>
                <w:sz w:val="22"/>
                <w:szCs w:val="22"/>
              </w:rPr>
              <w:t>MIYANI TIRTH</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7493EEF" w:rsidR="0004445A" w:rsidRPr="003C7DED" w:rsidRDefault="0004445A" w:rsidP="004135AB">
            <w:pPr>
              <w:pStyle w:val="NoSpacing"/>
              <w:rPr>
                <w:rFonts w:ascii="Arial" w:hAnsi="Arial" w:cs="Arial"/>
                <w:b/>
                <w:bCs/>
                <w:sz w:val="22"/>
                <w:szCs w:val="22"/>
              </w:rPr>
            </w:pPr>
            <w:r>
              <w:rPr>
                <w:rFonts w:ascii="Arial" w:hAnsi="Arial" w:cs="Arial"/>
                <w:b/>
                <w:bCs/>
                <w:sz w:val="22"/>
                <w:szCs w:val="22"/>
              </w:rPr>
              <w:t>25/11/2025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01E9509" w:rsidR="007F0207" w:rsidRPr="003C7DED" w:rsidRDefault="0004445A" w:rsidP="007F0207">
            <w:pPr>
              <w:pStyle w:val="NoSpacing"/>
              <w:rPr>
                <w:rFonts w:ascii="Arial" w:hAnsi="Arial" w:cs="Arial"/>
                <w:b/>
                <w:bCs/>
                <w:sz w:val="22"/>
                <w:szCs w:val="22"/>
              </w:rPr>
            </w:pPr>
            <w:r>
              <w:rPr>
                <w:rFonts w:ascii="Arial" w:hAnsi="Arial" w:cs="Arial"/>
                <w:sz w:val="22"/>
                <w:szCs w:val="22"/>
              </w:rPr>
              <w:t xml:space="preserve">Hoang dang </w:t>
            </w:r>
            <w:proofErr w:type="spellStart"/>
            <w:r>
              <w:rPr>
                <w:rFonts w:ascii="Arial" w:hAnsi="Arial" w:cs="Arial"/>
                <w:sz w:val="22"/>
                <w:szCs w:val="22"/>
              </w:rPr>
              <w:t>nguyen</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868E9AE" w:rsidR="007F0207" w:rsidRPr="003C7DED" w:rsidRDefault="000805C6" w:rsidP="007F0207">
            <w:pPr>
              <w:pStyle w:val="NoSpacing"/>
              <w:rPr>
                <w:rFonts w:ascii="Arial" w:hAnsi="Arial" w:cs="Arial"/>
                <w:b/>
                <w:bCs/>
                <w:sz w:val="22"/>
                <w:szCs w:val="22"/>
              </w:rPr>
            </w:pPr>
            <w:r>
              <w:rPr>
                <w:rFonts w:ascii="Arial" w:hAnsi="Arial" w:cs="Arial"/>
                <w:sz w:val="22"/>
                <w:szCs w:val="22"/>
              </w:rPr>
              <w:t xml:space="preserve">Hoang dang </w:t>
            </w:r>
            <w:proofErr w:type="spellStart"/>
            <w:r>
              <w:rPr>
                <w:rFonts w:ascii="Arial" w:hAnsi="Arial" w:cs="Arial"/>
                <w:sz w:val="22"/>
                <w:szCs w:val="22"/>
              </w:rPr>
              <w:t>nguyen</w:t>
            </w:r>
            <w:proofErr w:type="spellEnd"/>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6A2167B1" w:rsidR="007F0207" w:rsidRPr="003C7DED" w:rsidRDefault="000805C6" w:rsidP="007F0207">
            <w:pPr>
              <w:pStyle w:val="NoSpacing"/>
              <w:rPr>
                <w:rFonts w:ascii="Arial" w:hAnsi="Arial" w:cs="Arial"/>
                <w:b/>
                <w:bCs/>
                <w:sz w:val="22"/>
                <w:szCs w:val="22"/>
              </w:rPr>
            </w:pPr>
            <w:r>
              <w:rPr>
                <w:rFonts w:ascii="Arial" w:hAnsi="Arial" w:cs="Arial"/>
                <w:b/>
                <w:bCs/>
                <w:sz w:val="22"/>
                <w:szCs w:val="22"/>
              </w:rPr>
              <w:t>28/11/2025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7BEC9" w14:textId="77777777" w:rsidR="0063786F" w:rsidRDefault="0063786F" w:rsidP="00E12CE5">
      <w:r>
        <w:separator/>
      </w:r>
    </w:p>
  </w:endnote>
  <w:endnote w:type="continuationSeparator" w:id="0">
    <w:p w14:paraId="2A01CD36" w14:textId="77777777" w:rsidR="0063786F" w:rsidRDefault="0063786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9B1BC" w14:textId="77777777" w:rsidR="0063786F" w:rsidRDefault="0063786F" w:rsidP="00E12CE5">
      <w:r>
        <w:separator/>
      </w:r>
    </w:p>
  </w:footnote>
  <w:footnote w:type="continuationSeparator" w:id="0">
    <w:p w14:paraId="0D6C905E" w14:textId="77777777" w:rsidR="0063786F" w:rsidRDefault="0063786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4445A"/>
    <w:rsid w:val="000511A0"/>
    <w:rsid w:val="000520C3"/>
    <w:rsid w:val="00061B1B"/>
    <w:rsid w:val="000747E1"/>
    <w:rsid w:val="00076294"/>
    <w:rsid w:val="000805C6"/>
    <w:rsid w:val="000B5B9A"/>
    <w:rsid w:val="000B651C"/>
    <w:rsid w:val="000C5261"/>
    <w:rsid w:val="00132F6E"/>
    <w:rsid w:val="0018385C"/>
    <w:rsid w:val="001D79E4"/>
    <w:rsid w:val="001F7B84"/>
    <w:rsid w:val="00220E9B"/>
    <w:rsid w:val="00237489"/>
    <w:rsid w:val="0023753B"/>
    <w:rsid w:val="00257A43"/>
    <w:rsid w:val="00262F07"/>
    <w:rsid w:val="00276276"/>
    <w:rsid w:val="002854C0"/>
    <w:rsid w:val="002D6AAF"/>
    <w:rsid w:val="002E5348"/>
    <w:rsid w:val="002E77B7"/>
    <w:rsid w:val="003014CE"/>
    <w:rsid w:val="00383018"/>
    <w:rsid w:val="00391075"/>
    <w:rsid w:val="00395AF2"/>
    <w:rsid w:val="003A6CCE"/>
    <w:rsid w:val="003C7DED"/>
    <w:rsid w:val="003D0ABC"/>
    <w:rsid w:val="003F1A54"/>
    <w:rsid w:val="00413420"/>
    <w:rsid w:val="00417CBF"/>
    <w:rsid w:val="0042412A"/>
    <w:rsid w:val="00431772"/>
    <w:rsid w:val="00435D0D"/>
    <w:rsid w:val="004361F9"/>
    <w:rsid w:val="00442F51"/>
    <w:rsid w:val="004558B1"/>
    <w:rsid w:val="00461429"/>
    <w:rsid w:val="00463814"/>
    <w:rsid w:val="004927BA"/>
    <w:rsid w:val="004A10DC"/>
    <w:rsid w:val="00502B12"/>
    <w:rsid w:val="00551218"/>
    <w:rsid w:val="00551CE5"/>
    <w:rsid w:val="005907A9"/>
    <w:rsid w:val="005B20B8"/>
    <w:rsid w:val="005C690A"/>
    <w:rsid w:val="005D6DB1"/>
    <w:rsid w:val="005E2BBB"/>
    <w:rsid w:val="006151A9"/>
    <w:rsid w:val="0061643D"/>
    <w:rsid w:val="00627EC2"/>
    <w:rsid w:val="0063786F"/>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077B9"/>
    <w:rsid w:val="00841382"/>
    <w:rsid w:val="00864354"/>
    <w:rsid w:val="00872452"/>
    <w:rsid w:val="00886A02"/>
    <w:rsid w:val="008978F6"/>
    <w:rsid w:val="008A1E4E"/>
    <w:rsid w:val="008E1354"/>
    <w:rsid w:val="008E5FA5"/>
    <w:rsid w:val="009019A1"/>
    <w:rsid w:val="00904D5B"/>
    <w:rsid w:val="00927121"/>
    <w:rsid w:val="00942D08"/>
    <w:rsid w:val="0095165A"/>
    <w:rsid w:val="00960376"/>
    <w:rsid w:val="00975C54"/>
    <w:rsid w:val="009A3155"/>
    <w:rsid w:val="009D1B48"/>
    <w:rsid w:val="009E5E57"/>
    <w:rsid w:val="00A12FB0"/>
    <w:rsid w:val="00A35E44"/>
    <w:rsid w:val="00A45BB9"/>
    <w:rsid w:val="00A54125"/>
    <w:rsid w:val="00A56AD8"/>
    <w:rsid w:val="00A718A3"/>
    <w:rsid w:val="00A80868"/>
    <w:rsid w:val="00A84364"/>
    <w:rsid w:val="00AA4E90"/>
    <w:rsid w:val="00AB2FEE"/>
    <w:rsid w:val="00AD3877"/>
    <w:rsid w:val="00AE6E5A"/>
    <w:rsid w:val="00B02EDF"/>
    <w:rsid w:val="00B16FAD"/>
    <w:rsid w:val="00B20EC5"/>
    <w:rsid w:val="00B36605"/>
    <w:rsid w:val="00B45BCD"/>
    <w:rsid w:val="00B60A98"/>
    <w:rsid w:val="00BA3725"/>
    <w:rsid w:val="00BD363F"/>
    <w:rsid w:val="00C13F75"/>
    <w:rsid w:val="00C159B7"/>
    <w:rsid w:val="00C22B1F"/>
    <w:rsid w:val="00C50B8A"/>
    <w:rsid w:val="00C70845"/>
    <w:rsid w:val="00C803DB"/>
    <w:rsid w:val="00CA7C6A"/>
    <w:rsid w:val="00CC617C"/>
    <w:rsid w:val="00CD54AD"/>
    <w:rsid w:val="00CE73C2"/>
    <w:rsid w:val="00CF1DA8"/>
    <w:rsid w:val="00CF5AAA"/>
    <w:rsid w:val="00D149BA"/>
    <w:rsid w:val="00D3389C"/>
    <w:rsid w:val="00D50D44"/>
    <w:rsid w:val="00D55D46"/>
    <w:rsid w:val="00D61D39"/>
    <w:rsid w:val="00D93238"/>
    <w:rsid w:val="00D9773C"/>
    <w:rsid w:val="00DA467F"/>
    <w:rsid w:val="00DA5171"/>
    <w:rsid w:val="00DA5E8A"/>
    <w:rsid w:val="00DB1D58"/>
    <w:rsid w:val="00DC1A7A"/>
    <w:rsid w:val="00DE4FB9"/>
    <w:rsid w:val="00E12CE5"/>
    <w:rsid w:val="00E35762"/>
    <w:rsid w:val="00E44410"/>
    <w:rsid w:val="00E44CFB"/>
    <w:rsid w:val="00E73CB9"/>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E7C4D"/>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9638</Words>
  <Characters>54937</Characters>
  <Application>Microsoft Office Word</Application>
  <DocSecurity>0</DocSecurity>
  <Lines>457</Lines>
  <Paragraphs>128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tirth miyani</dc:creator>
  <cp:keywords/>
  <dc:description/>
  <cp:lastModifiedBy>Tirth Miyani</cp:lastModifiedBy>
  <cp:revision>2</cp:revision>
  <dcterms:created xsi:type="dcterms:W3CDTF">2025-11-28T20:04:00Z</dcterms:created>
  <dcterms:modified xsi:type="dcterms:W3CDTF">2025-11-28T20:04:00Z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