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30F3" w:rsidRDefault="00A01752">
      <w:r>
        <w:t>Claire Griffiths</w:t>
      </w:r>
    </w:p>
    <w:p w:rsidR="00A01752" w:rsidRDefault="00DD1027">
      <w:r>
        <w:t>PC 2213 Gwent Police</w:t>
      </w:r>
    </w:p>
    <w:p w:rsidR="00A01752" w:rsidRDefault="00A01752">
      <w:r>
        <w:t xml:space="preserve">Student </w:t>
      </w:r>
      <w:r w:rsidR="00DD1027">
        <w:t>No</w:t>
      </w:r>
      <w:r>
        <w:t>: 2016331</w:t>
      </w:r>
    </w:p>
    <w:p w:rsidR="00A01752" w:rsidRDefault="00A01752">
      <w:r>
        <w:t xml:space="preserve">Exam 2 </w:t>
      </w:r>
      <w:r w:rsidR="00DD1027">
        <w:t xml:space="preserve">- </w:t>
      </w:r>
      <w:r>
        <w:t>18</w:t>
      </w:r>
      <w:r w:rsidRPr="00A01752">
        <w:rPr>
          <w:vertAlign w:val="superscript"/>
        </w:rPr>
        <w:t>th</w:t>
      </w:r>
      <w:r>
        <w:t xml:space="preserve"> February 2021</w:t>
      </w:r>
    </w:p>
    <w:p w:rsidR="00D27066" w:rsidRDefault="00D27066"/>
    <w:p w:rsidR="00D27066" w:rsidRDefault="00D27066">
      <w:r>
        <w:t xml:space="preserve">Q1. </w:t>
      </w:r>
      <w:r w:rsidR="008B4313">
        <w:t xml:space="preserve"> A person driving a vehicle on the road must stop when required to do so by a police constable in uniform. A person riding a pedal cycle on a road must stop on being required to do so by a police constable in uniform. A constable in uniform can require a vehicle on the road to stop or a pedal cycle on a road to stop.</w:t>
      </w:r>
    </w:p>
    <w:p w:rsidR="0068015B" w:rsidRDefault="0068015B">
      <w:r>
        <w:t>Q2. A person who is driving, attempting to drive or in charge of a motor vehicle at the time when a moving traffic offence is committed, a constable in uniform can require a preliminary breath test of that driver.</w:t>
      </w:r>
    </w:p>
    <w:p w:rsidR="0068015B" w:rsidRDefault="0068015B">
      <w:r>
        <w:t xml:space="preserve">Q3. A person who drives a mechanically propelled vehicle on a road or other public place without due care and attention or reasonable consideration for other users of the road or place, is guilty of an offence. Section </w:t>
      </w:r>
      <w:r w:rsidR="00EF272B">
        <w:t xml:space="preserve">3 </w:t>
      </w:r>
      <w:r>
        <w:t>Road Traffic Act 1988</w:t>
      </w:r>
    </w:p>
    <w:p w:rsidR="0068015B" w:rsidRDefault="005362E7">
      <w:r>
        <w:t xml:space="preserve">Q4. Automatism, sudden illness, </w:t>
      </w:r>
      <w:r w:rsidR="0068015B">
        <w:t>unconsciousness, duress, authorised motoring event, assisting th</w:t>
      </w:r>
      <w:r w:rsidR="00035CE6">
        <w:t xml:space="preserve">e apprehension of an offender, </w:t>
      </w:r>
    </w:p>
    <w:p w:rsidR="0068015B" w:rsidRDefault="0068015B">
      <w:r>
        <w:t xml:space="preserve">Q5. </w:t>
      </w:r>
      <w:proofErr w:type="gramStart"/>
      <w:r>
        <w:t>Seizure of Vehicles - A constable in uniform may remove a vehicle, seize a vehicle or enter any premises which he reasonably believes the vehicle to be in order to seize or remove it for the following reasons:- 1) Failure to produce driving licence and the constable reasonably suspects the vehicle to be driven otherwise in accordance with a valid licence 2) Failure to produce proof of insurance and the constable reasonably suspects that the vehicle is being driven without valid insurance 3) Failure to stop and the constable rea</w:t>
      </w:r>
      <w:r w:rsidR="005B384A">
        <w:t xml:space="preserve">sonable suspects the vehicle </w:t>
      </w:r>
      <w:r>
        <w:t>being d</w:t>
      </w:r>
      <w:r w:rsidR="005B384A">
        <w:t>riven without valid licence/insurance.</w:t>
      </w:r>
      <w:proofErr w:type="gramEnd"/>
    </w:p>
    <w:p w:rsidR="001E01D0" w:rsidRDefault="001E01D0">
      <w:r>
        <w:t xml:space="preserve">Q6. </w:t>
      </w:r>
      <w:proofErr w:type="gramStart"/>
      <w:r>
        <w:t>Owing to the presence of a mechanically propelled vehicle on a road or other public place, an accident occurs whereby personal injury is caused to any person (other than the person in that MPV), or to an animal (other than an animal in or on that MPV or in a trailer being drawn by that MPV), damage is caused to a vehicle (other than that MPV), or damage is caused to any property constructed on, growing in or fixed to any land or part of that land.</w:t>
      </w:r>
      <w:proofErr w:type="gramEnd"/>
      <w:r>
        <w:t xml:space="preserve"> (</w:t>
      </w:r>
      <w:proofErr w:type="gramStart"/>
      <w:r>
        <w:t>can</w:t>
      </w:r>
      <w:proofErr w:type="gramEnd"/>
      <w:r>
        <w:t xml:space="preserve"> include traffic signs, bollards, trees, fences </w:t>
      </w:r>
      <w:proofErr w:type="spellStart"/>
      <w:r>
        <w:t>etc</w:t>
      </w:r>
      <w:proofErr w:type="spellEnd"/>
      <w:r>
        <w:t>) (</w:t>
      </w:r>
      <w:proofErr w:type="gramStart"/>
      <w:r>
        <w:t>animals</w:t>
      </w:r>
      <w:proofErr w:type="gramEnd"/>
      <w:r>
        <w:t xml:space="preserve"> included are cattle, horses, ass, mule, pigs, sheep, dogs or goats)</w:t>
      </w:r>
    </w:p>
    <w:p w:rsidR="00B010D9" w:rsidRDefault="00B010D9">
      <w:r>
        <w:t xml:space="preserve">Q7. ROAD – A highway or any other road to which the public has access and includes bridges over which a road passes.  PUBLIC PLACE – Any place to which the public have access whether on payment or otherwise.  MECHANICALLY PROPELLED VEHICLE – A vehicle that </w:t>
      </w:r>
      <w:proofErr w:type="gramStart"/>
      <w:r>
        <w:t>is constructed</w:t>
      </w:r>
      <w:proofErr w:type="gramEnd"/>
      <w:r>
        <w:t xml:space="preserve"> so it can be mechanically propelled by steam, electric, petrol, diesel, oil or gas. ANIMAL – Cattle, horses, ass, mule, pigs, sheep, dogs or goats.</w:t>
      </w:r>
    </w:p>
    <w:p w:rsidR="00B010D9" w:rsidRDefault="00B010D9">
      <w:r>
        <w:t xml:space="preserve">Q8. Where section 170 (1) Road Traffic Act 1988 applies, a person should stop and remain at the scene long enough to provide their details to a constable or any persons having reasonable grounds to require them.  If non-injury accident occurs then details needed are driver’s </w:t>
      </w:r>
      <w:proofErr w:type="gramStart"/>
      <w:r>
        <w:t>name and address</w:t>
      </w:r>
      <w:proofErr w:type="gramEnd"/>
      <w:r>
        <w:t xml:space="preserve"> and owner of vehicle’s name and address if different, along with the car registration or ID number.  If a personal injury accident occurs</w:t>
      </w:r>
      <w:r w:rsidR="00AE5524">
        <w:t xml:space="preserve"> then </w:t>
      </w:r>
      <w:r w:rsidR="00AE5524">
        <w:t xml:space="preserve">details needed are driver’s </w:t>
      </w:r>
      <w:proofErr w:type="gramStart"/>
      <w:r w:rsidR="00AE5524">
        <w:t>name and address</w:t>
      </w:r>
      <w:proofErr w:type="gramEnd"/>
      <w:r w:rsidR="00AE5524">
        <w:t xml:space="preserve"> and owner of vehicle’s name and address if different, along with the car registration or ID number</w:t>
      </w:r>
      <w:r w:rsidR="00AE5524">
        <w:t xml:space="preserve"> and proof of </w:t>
      </w:r>
      <w:r w:rsidR="00AE5524">
        <w:lastRenderedPageBreak/>
        <w:t>insurance.  If there isn’t a constable present or anyone around requiring reasonable grounds for</w:t>
      </w:r>
      <w:r w:rsidR="00AE5524" w:rsidRPr="00C825C5">
        <w:rPr>
          <w:b/>
          <w:u w:val="single"/>
        </w:rPr>
        <w:t xml:space="preserve"> </w:t>
      </w:r>
      <w:r w:rsidR="00AE5524">
        <w:t>these details, then the person must report the accident to a constable in person or at a police station as soon as reasonably practicable or in any case within 24 hours.</w:t>
      </w:r>
    </w:p>
    <w:p w:rsidR="0058571B" w:rsidRDefault="0058571B">
      <w:r>
        <w:t xml:space="preserve">Q9. </w:t>
      </w:r>
      <w:proofErr w:type="gramStart"/>
      <w:r>
        <w:t>Powers of Entry under Section 6 RTA 1988 – 6E- Any person who drives or attempts to drive or in charge of a vehicle when a constable suspects that they are over the prescribed limit of alcohol or drugs, the constable in uniform can enter any premises other than a private dwelling house to:- 1) Require that person to take a preliminary breath test or 2) arrest the person as a result of a preliminary breath test and who the constable reasonably suspects to be over the prescribed limit or 3) arrest that person for failing to provide a preliminary test and the constable reasonably suspects to be over the prescribed limit of alcohol or drugs or under the influence of a drug.</w:t>
      </w:r>
      <w:proofErr w:type="gramEnd"/>
    </w:p>
    <w:p w:rsidR="00E55C01" w:rsidRDefault="00E55C01">
      <w:r>
        <w:t>Q10. Any person who causes the death of another person while driving a mechanically propelled vehicle dangerously on a road or other public place is guilty of an offence.</w:t>
      </w:r>
    </w:p>
    <w:p w:rsidR="00E55C01" w:rsidRDefault="00E55C01">
      <w:r>
        <w:t xml:space="preserve">Q11. Alcohol – 35 micrograms </w:t>
      </w:r>
      <w:r w:rsidR="00AD652F">
        <w:t xml:space="preserve">of alcohol </w:t>
      </w:r>
      <w:r>
        <w:t>per 100 millilitres of</w:t>
      </w:r>
      <w:r w:rsidR="00AD652F">
        <w:t xml:space="preserve"> breath , 80 milligrams of alcohol</w:t>
      </w:r>
      <w:r>
        <w:t xml:space="preserve"> per 100 milli</w:t>
      </w:r>
      <w:r w:rsidR="00AD652F">
        <w:t>li</w:t>
      </w:r>
      <w:r>
        <w:t>tres of blood</w:t>
      </w:r>
      <w:r w:rsidR="00AD652F">
        <w:t>, 107 milligrams of alcohol per 100 millilitres of urine.</w:t>
      </w:r>
    </w:p>
    <w:p w:rsidR="00AD652F" w:rsidRDefault="00AD652F">
      <w:r>
        <w:t xml:space="preserve">Drugs – 2 </w:t>
      </w:r>
      <w:proofErr w:type="spellStart"/>
      <w:r>
        <w:t>microgrammes</w:t>
      </w:r>
      <w:proofErr w:type="spellEnd"/>
      <w:r>
        <w:t xml:space="preserve"> of cocaine per litre of blood, 10 </w:t>
      </w:r>
      <w:proofErr w:type="spellStart"/>
      <w:r>
        <w:t>microgrammes</w:t>
      </w:r>
      <w:proofErr w:type="spellEnd"/>
      <w:r>
        <w:t xml:space="preserve"> of “cannabis” per litre of blood.</w:t>
      </w:r>
    </w:p>
    <w:p w:rsidR="00AD652F" w:rsidRDefault="00AD652F">
      <w:r>
        <w:t xml:space="preserve">Q12. SOLICITOR – Acting on behalf of the suspect, there to give advice to the suspect, there to clarify any legal terms to the suspect, there to make sure the suspect </w:t>
      </w:r>
      <w:proofErr w:type="gramStart"/>
      <w:r>
        <w:t>is being treated</w:t>
      </w:r>
      <w:proofErr w:type="gramEnd"/>
      <w:r>
        <w:t xml:space="preserve"> in accordance with their legal rights (i.e. interviewing officer following th</w:t>
      </w:r>
      <w:r w:rsidR="00220E23">
        <w:t>e</w:t>
      </w:r>
      <w:bookmarkStart w:id="0" w:name="_GoBack"/>
      <w:bookmarkEnd w:id="0"/>
      <w:r>
        <w:t xml:space="preserve"> Police and Criminal Evidence Act 1984 </w:t>
      </w:r>
      <w:proofErr w:type="spellStart"/>
      <w:r>
        <w:t>etc</w:t>
      </w:r>
      <w:proofErr w:type="spellEnd"/>
      <w:r>
        <w:t>).</w:t>
      </w:r>
    </w:p>
    <w:p w:rsidR="005E53FA" w:rsidRDefault="00AD652F">
      <w:proofErr w:type="gramStart"/>
      <w:r>
        <w:t>APPROPRIATE ADULT –</w:t>
      </w:r>
      <w:r w:rsidR="00F3669C">
        <w:t xml:space="preserve"> (for anyone under 18 years of age or vulnerable)</w:t>
      </w:r>
      <w:r>
        <w:t xml:space="preserve"> There for the suspect as an aid to any communication barriers, the appropriate adult must not be linked to the case (must not be a witness), it doesn’t have to be family and could be social services, they will not be able to answer any questions for the suspect but will be able to clarify anything that the suspect may not understand, they are also there to make sure the suspect is treated fairly and with respect</w:t>
      </w:r>
      <w:r w:rsidR="005E53FA">
        <w:t>, the AA will also counter sign the statement</w:t>
      </w:r>
      <w:r>
        <w:t>.</w:t>
      </w:r>
      <w:proofErr w:type="gramEnd"/>
      <w:r>
        <w:t xml:space="preserve">  </w:t>
      </w:r>
    </w:p>
    <w:p w:rsidR="005E53FA" w:rsidRDefault="00AD652F">
      <w:r>
        <w:t>INTERPRETER – An interpreter will be present if there is a language barrier, the interpreter cannot answer the questions for the suspect but must translate an</w:t>
      </w:r>
      <w:r w:rsidR="00263A46">
        <w:t xml:space="preserve">y questions </w:t>
      </w:r>
      <w:proofErr w:type="gramStart"/>
      <w:r w:rsidR="00263A46">
        <w:t>being asked</w:t>
      </w:r>
      <w:proofErr w:type="gramEnd"/>
      <w:r w:rsidR="00263A46">
        <w:t xml:space="preserve"> and translate the answers that have been given. </w:t>
      </w:r>
    </w:p>
    <w:p w:rsidR="00AD652F" w:rsidRDefault="00263A46">
      <w:proofErr w:type="gramStart"/>
      <w:r>
        <w:t>INTERVIEWING OFFICER- the officer must think about the welfare and security of the suspect and take into consideration any measures that may be necessary (</w:t>
      </w:r>
      <w:proofErr w:type="spellStart"/>
      <w:r>
        <w:t>i.e</w:t>
      </w:r>
      <w:proofErr w:type="spellEnd"/>
      <w:r>
        <w:t xml:space="preserve"> any breaks in interview, refreshments </w:t>
      </w:r>
      <w:proofErr w:type="spellStart"/>
      <w:r>
        <w:t>etc</w:t>
      </w:r>
      <w:proofErr w:type="spellEnd"/>
      <w:r>
        <w:t xml:space="preserve">), the officer is also there to inform the suspect but they must not provide any false information and inform them of the consequences they may face if anything false </w:t>
      </w:r>
      <w:r w:rsidR="005E53FA">
        <w:t>is said, and that at the end of the interview, the suspect will be signing a statement confirming that nothing false has been said.</w:t>
      </w:r>
      <w:proofErr w:type="gramEnd"/>
    </w:p>
    <w:p w:rsidR="005B384A" w:rsidRDefault="00F3669C">
      <w:r>
        <w:t xml:space="preserve">Q13. This </w:t>
      </w:r>
      <w:proofErr w:type="gramStart"/>
      <w:r>
        <w:t>is called</w:t>
      </w:r>
      <w:proofErr w:type="gramEnd"/>
      <w:r>
        <w:t xml:space="preserve"> the PEACE model.</w:t>
      </w:r>
    </w:p>
    <w:p w:rsidR="00F3669C" w:rsidRDefault="00F3669C">
      <w:r>
        <w:t xml:space="preserve">P = planning and preparation; always plan and prepare for your interview. Make sure any devices such as laptops have enough battery, making sure there are paper and pens available if needed, making sure there is sufficient time and a sufficient place for the interview to take place, take into consideration any needs or requirements the person </w:t>
      </w:r>
      <w:proofErr w:type="gramStart"/>
      <w:r>
        <w:t>being interviewed</w:t>
      </w:r>
      <w:proofErr w:type="gramEnd"/>
      <w:r>
        <w:t xml:space="preserve"> may need.</w:t>
      </w:r>
    </w:p>
    <w:p w:rsidR="00F3669C" w:rsidRDefault="00F3669C">
      <w:proofErr w:type="gramStart"/>
      <w:r>
        <w:t>E = engage and explain; this is where the officers will introduce themselves, inform the person being interviewed of why the interview is taking place and reasons for it and explain the routine of the interview and what is going to happen dur</w:t>
      </w:r>
      <w:r w:rsidR="001B1A7C">
        <w:t xml:space="preserve">ing and after the interview, including that it may lead to </w:t>
      </w:r>
      <w:r w:rsidR="001B1A7C">
        <w:lastRenderedPageBreak/>
        <w:t>court and that the person being interviewed has to agree that this is ok.</w:t>
      </w:r>
      <w:proofErr w:type="gramEnd"/>
      <w:r>
        <w:t xml:space="preserve">  </w:t>
      </w:r>
      <w:proofErr w:type="gramStart"/>
      <w:r>
        <w:t>Need to inform the person being interviewed that if eye contact is lost or the officers are writing, it doesn’t mean they are not listening to what is being said.</w:t>
      </w:r>
      <w:proofErr w:type="gramEnd"/>
      <w:r>
        <w:t xml:space="preserve"> Officers are trying to build a rapport here and make the person </w:t>
      </w:r>
      <w:proofErr w:type="gramStart"/>
      <w:r>
        <w:t>being interviewed</w:t>
      </w:r>
      <w:proofErr w:type="gramEnd"/>
      <w:r>
        <w:t xml:space="preserve"> feel comfortable.</w:t>
      </w:r>
    </w:p>
    <w:p w:rsidR="00F3669C" w:rsidRDefault="00F3669C">
      <w:r>
        <w:t>A = account, clarify, challenge; it is now time to get the first account of the person being interviewed. This should be a free narrative for that person and the officers should try not to interrupt.  The officers should use the cone system of questioning, so start with opening questions that start with “Tell me… Explain</w:t>
      </w:r>
      <w:proofErr w:type="gramStart"/>
      <w:r>
        <w:t>…..</w:t>
      </w:r>
      <w:proofErr w:type="gramEnd"/>
      <w:r>
        <w:t xml:space="preserve"> Describe…” </w:t>
      </w:r>
      <w:proofErr w:type="spellStart"/>
      <w:proofErr w:type="gramStart"/>
      <w:r>
        <w:t>etc</w:t>
      </w:r>
      <w:proofErr w:type="spellEnd"/>
      <w:r>
        <w:t xml:space="preserve"> and then move on to </w:t>
      </w:r>
      <w:r w:rsidR="008A336D">
        <w:t xml:space="preserve">more </w:t>
      </w:r>
      <w:r w:rsidR="001B4DAC">
        <w:t>probing questions</w:t>
      </w:r>
      <w:proofErr w:type="gramEnd"/>
      <w:r w:rsidR="001B4DAC">
        <w:t xml:space="preserve"> and use the questions such as “Why…Who…What…When…How…Where” etc.  Finally, the officer may have to ask some appropriately closed questions.</w:t>
      </w:r>
      <w:r w:rsidR="007F40FA">
        <w:t xml:space="preserve">  Whilst the person being interviewed is speaking, </w:t>
      </w:r>
      <w:proofErr w:type="gramStart"/>
      <w:r w:rsidR="007F40FA">
        <w:t>topics should be identified by the officers</w:t>
      </w:r>
      <w:proofErr w:type="gramEnd"/>
      <w:r w:rsidR="007F40FA">
        <w:t xml:space="preserve"> and these questioning techniques used to explore each particular topic in more depth, and summarise these topics at the end of each topic ensuring that the person being interviewed agrees that you have taken everything down accurately.  Every question needs to be appropriate, relevant and respectful and officers need to avoid inappropriate questions and hypothetical questions etc. With each topic summarised, this is where clarification comes into play </w:t>
      </w:r>
      <w:proofErr w:type="gramStart"/>
      <w:r w:rsidR="007F40FA">
        <w:t>and also,</w:t>
      </w:r>
      <w:proofErr w:type="gramEnd"/>
      <w:r w:rsidR="007F40FA">
        <w:t xml:space="preserve"> depending on each interview, any challenging questions – challenging that person’s account.</w:t>
      </w:r>
    </w:p>
    <w:p w:rsidR="007F40FA" w:rsidRDefault="007F40FA">
      <w:r>
        <w:t>C = closure</w:t>
      </w:r>
      <w:r w:rsidR="001B1A7C">
        <w:t xml:space="preserve">; a final summary of everything that has been said and discussed and informing that person being interviewed that a statement will be written up and they will read it and sign it.  Make sure the closure part of the interview </w:t>
      </w:r>
      <w:proofErr w:type="gramStart"/>
      <w:r w:rsidR="001B1A7C">
        <w:t>doesn’t</w:t>
      </w:r>
      <w:proofErr w:type="gramEnd"/>
      <w:r w:rsidR="001B1A7C">
        <w:t xml:space="preserve"> end abruptly.</w:t>
      </w:r>
    </w:p>
    <w:p w:rsidR="00321186" w:rsidRDefault="00321186">
      <w:r>
        <w:t xml:space="preserve">E = evaluate; officers need to evaluate all statements and evidence to decide the next course of action for the case. </w:t>
      </w:r>
      <w:proofErr w:type="gramStart"/>
      <w:r>
        <w:t>Also</w:t>
      </w:r>
      <w:proofErr w:type="gramEnd"/>
      <w:r>
        <w:t>, officers here should evaluate their performance and interviewing skills and identify anything that was done particularly well and things that could be improved on.</w:t>
      </w:r>
    </w:p>
    <w:p w:rsidR="00453290" w:rsidRDefault="00453290">
      <w:r>
        <w:t xml:space="preserve">Q14. </w:t>
      </w:r>
      <w:r w:rsidR="005362E7">
        <w:t>Any person who uses any controlling or coercive behaviour towards another and they are intimately connected or have been intimately connected, is guilty of an offence.  This behaviour is a form of abuse and can be emotional, sexual, financial abuse etc.</w:t>
      </w:r>
    </w:p>
    <w:p w:rsidR="00453290" w:rsidRDefault="00453290">
      <w:r>
        <w:t>Q15.</w:t>
      </w:r>
      <w:r w:rsidR="008B4F4F">
        <w:t>Coercive Control is so important because</w:t>
      </w:r>
      <w:r w:rsidR="001C0867">
        <w:t xml:space="preserve"> it is difficult to recognise.  It </w:t>
      </w:r>
      <w:proofErr w:type="gramStart"/>
      <w:r w:rsidR="001C0867">
        <w:t>isn’t</w:t>
      </w:r>
      <w:proofErr w:type="gramEnd"/>
      <w:r w:rsidR="001C0867">
        <w:t xml:space="preserve"> always easy to see that a person is being controlled or coerced as it may not involve physical abuse or violence and so bruises or cuts cannot be seen.  </w:t>
      </w:r>
      <w:proofErr w:type="gramStart"/>
      <w:r w:rsidR="001C0867">
        <w:t>Also</w:t>
      </w:r>
      <w:proofErr w:type="gramEnd"/>
      <w:r w:rsidR="001C0867">
        <w:t>, the person being controlled or coerced may not believe/know/realise/understand that the behaviour they are experiencing from someone they know/love is actually controlling or coercive.</w:t>
      </w:r>
    </w:p>
    <w:p w:rsidR="00453290" w:rsidRDefault="00453290">
      <w:proofErr w:type="gramStart"/>
      <w:r>
        <w:t>Q16.Sec 46 – Police protection order, police powers to remove a child to a place of safety, anyone 1</w:t>
      </w:r>
      <w:r w:rsidR="00211BCA">
        <w:t>7 years and under, only lasts</w:t>
      </w:r>
      <w:r>
        <w:t xml:space="preserve"> 72 hours, must not go to a police station but if this is a last resort then the child must be there for the shortest amount of time,</w:t>
      </w:r>
      <w:r w:rsidR="00211BCA">
        <w:t xml:space="preserve"> place of safety could be foster carer or children’s home,</w:t>
      </w:r>
      <w:r>
        <w:t xml:space="preserve"> if chil</w:t>
      </w:r>
      <w:r w:rsidR="00211BCA">
        <w:t>d is going to be taken to a rela</w:t>
      </w:r>
      <w:r>
        <w:t xml:space="preserve">tives or family friend’s place then those people and addresses need to be checked out first (i.e. PNC checks done on individuals and addresses, sex offenders register checked, VISOR checked </w:t>
      </w:r>
      <w:proofErr w:type="spellStart"/>
      <w:r>
        <w:t>etc</w:t>
      </w:r>
      <w:proofErr w:type="spellEnd"/>
      <w:r>
        <w:t>)</w:t>
      </w:r>
      <w:proofErr w:type="gramEnd"/>
    </w:p>
    <w:p w:rsidR="00211BCA" w:rsidRDefault="00211BCA" w:rsidP="00211BCA">
      <w:r>
        <w:t xml:space="preserve">If a constable reasonably suspects that a child could suffer significant harm due to their circumstances, they may a) remove that child to a place of safety or b) </w:t>
      </w:r>
      <w:r>
        <w:t xml:space="preserve">prevent the child from </w:t>
      </w:r>
      <w:proofErr w:type="gramStart"/>
      <w:r>
        <w:t>being removed</w:t>
      </w:r>
      <w:proofErr w:type="gramEnd"/>
      <w:r>
        <w:t xml:space="preserve"> fro</w:t>
      </w:r>
      <w:r>
        <w:t>m the place of safety where they already are (</w:t>
      </w:r>
      <w:proofErr w:type="spellStart"/>
      <w:r>
        <w:t>i.e</w:t>
      </w:r>
      <w:proofErr w:type="spellEnd"/>
      <w:r>
        <w:t xml:space="preserve"> at a hospital </w:t>
      </w:r>
      <w:proofErr w:type="spellStart"/>
      <w:r>
        <w:t>etc</w:t>
      </w:r>
      <w:proofErr w:type="spellEnd"/>
      <w:r>
        <w:t>)</w:t>
      </w:r>
    </w:p>
    <w:p w:rsidR="00F07097" w:rsidRDefault="00F07097" w:rsidP="00211BCA">
      <w:r>
        <w:t xml:space="preserve">Q17. A person aged 16 years or over who has responsibility for a </w:t>
      </w:r>
      <w:r w:rsidR="00BF59F9">
        <w:t xml:space="preserve">child under 16 years of age and </w:t>
      </w:r>
      <w:r>
        <w:t>they wilfully assault, neglect, abandon or put that child in risk of any hurt or harm, they are guilty of an offence.</w:t>
      </w:r>
    </w:p>
    <w:p w:rsidR="00FA1B44" w:rsidRDefault="00FA1B44" w:rsidP="00211BCA">
      <w:r>
        <w:lastRenderedPageBreak/>
        <w:t xml:space="preserve">Q18. This </w:t>
      </w:r>
      <w:proofErr w:type="gramStart"/>
      <w:r>
        <w:t>is called</w:t>
      </w:r>
      <w:proofErr w:type="gramEnd"/>
      <w:r>
        <w:t xml:space="preserve"> the DASH model. (Domestic abuse stalking and harassment model).  Whenever an incident of domestic abuse</w:t>
      </w:r>
      <w:r w:rsidR="003A3AFD">
        <w:t xml:space="preserve"> </w:t>
      </w:r>
      <w:proofErr w:type="gramStart"/>
      <w:r w:rsidR="003A3AFD">
        <w:t>is reported</w:t>
      </w:r>
      <w:proofErr w:type="gramEnd"/>
      <w:r w:rsidR="003A3AFD">
        <w:t xml:space="preserve">, this model/form will be used. </w:t>
      </w:r>
      <w:proofErr w:type="gramStart"/>
      <w:r>
        <w:t>It is a set of 29 questions (18 of which are serious risk questions) that identify, assess and will manage the victim’s risk.</w:t>
      </w:r>
      <w:proofErr w:type="gramEnd"/>
      <w:r>
        <w:t xml:space="preserve">  The questions will help identify if the victim/s are high risk, medium risk or standard risk.  These stages of risk will then help identify which support agencies can best</w:t>
      </w:r>
      <w:r w:rsidR="003A3AFD">
        <w:t xml:space="preserve"> deal with and help that victim and </w:t>
      </w:r>
      <w:proofErr w:type="gramStart"/>
      <w:r w:rsidR="003A3AFD">
        <w:t>who</w:t>
      </w:r>
      <w:proofErr w:type="gramEnd"/>
      <w:r w:rsidR="003A3AFD">
        <w:t xml:space="preserve"> we can put in place to help.</w:t>
      </w:r>
    </w:p>
    <w:p w:rsidR="003A3AFD" w:rsidRDefault="00F017AD" w:rsidP="00211BCA">
      <w:r>
        <w:t>Q19. A PPN is a notice put in place to protect a person/s that may be at risk or need help.</w:t>
      </w:r>
      <w:r w:rsidR="00207D03">
        <w:t xml:space="preserve">  </w:t>
      </w:r>
      <w:proofErr w:type="gramStart"/>
      <w:r w:rsidR="00207D03">
        <w:t>It is a form that</w:t>
      </w:r>
      <w:proofErr w:type="gramEnd"/>
      <w:r w:rsidR="00207D03">
        <w:t xml:space="preserve"> is filled out after an incident/crime for each victim and or children at that property.  It is a form that is sent to outside agencies such as social services, local authority </w:t>
      </w:r>
      <w:proofErr w:type="spellStart"/>
      <w:r w:rsidR="00207D03">
        <w:t>etc</w:t>
      </w:r>
      <w:proofErr w:type="spellEnd"/>
      <w:r w:rsidR="00207D03">
        <w:t xml:space="preserve"> informing them of the incident and victims </w:t>
      </w:r>
      <w:proofErr w:type="gramStart"/>
      <w:r w:rsidR="00207D03">
        <w:t>and also</w:t>
      </w:r>
      <w:proofErr w:type="gramEnd"/>
      <w:r w:rsidR="00207D03">
        <w:t xml:space="preserve"> updating them if the victim is already known to them.</w:t>
      </w:r>
    </w:p>
    <w:p w:rsidR="00F017AD" w:rsidRDefault="00F017AD" w:rsidP="00211BCA">
      <w:r>
        <w:t xml:space="preserve">Q20. DVPN – domestic violence protection notice – this </w:t>
      </w:r>
      <w:proofErr w:type="gramStart"/>
      <w:r>
        <w:t>can be put</w:t>
      </w:r>
      <w:proofErr w:type="gramEnd"/>
      <w:r>
        <w:t xml:space="preserve"> in place to help protect the victim and give them some breathing space. It is issued to the offender and prohibits the offender from contacting the victim in any way – even through a third party, and also prohibits them from going to the victim’s address and/or even near the street.  It </w:t>
      </w:r>
      <w:proofErr w:type="gramStart"/>
      <w:r>
        <w:t>will be placed</w:t>
      </w:r>
      <w:proofErr w:type="gramEnd"/>
      <w:r>
        <w:t xml:space="preserve"> on the offender and the notice will be in place for 48 hours. The officers have 48 hours to get the notice to a </w:t>
      </w:r>
      <w:proofErr w:type="gramStart"/>
      <w:r>
        <w:t>magistrates</w:t>
      </w:r>
      <w:proofErr w:type="gramEnd"/>
      <w:r>
        <w:t xml:space="preserve"> court and then the DVPN can become a DVPO (domestic violence protection order).  This still outlines prohibitions for the offender to stay away from the victim but can be for a longer period of time, </w:t>
      </w:r>
      <w:proofErr w:type="spellStart"/>
      <w:r>
        <w:t>upto</w:t>
      </w:r>
      <w:proofErr w:type="spellEnd"/>
      <w:r>
        <w:t xml:space="preserve"> 14 days.</w:t>
      </w:r>
    </w:p>
    <w:p w:rsidR="007D3C78" w:rsidRDefault="007D3C78" w:rsidP="00211BCA">
      <w:r>
        <w:t xml:space="preserve">Q21. </w:t>
      </w:r>
      <w:r w:rsidR="00300F53">
        <w:t xml:space="preserve">A person who has a power over a child under the age of 18, using a coercive and controlling behaviour in order to exploit that child to anything of a sexual nature and/or financial gain for that person.  </w:t>
      </w:r>
      <w:r w:rsidR="00F51217">
        <w:t>There is sometimes “inappropriate relationships” where an older person has coerced a younger person into a relationship</w:t>
      </w:r>
      <w:r w:rsidR="000D3E74">
        <w:t xml:space="preserve"> and that younger person deems it ok.  </w:t>
      </w:r>
      <w:proofErr w:type="gramStart"/>
      <w:r w:rsidR="000D3E74">
        <w:t xml:space="preserve">Also, the “fake relationship” where an adult may befriend and romantically pretend to be interested in a child in order for that child to become “besotted” with them and believe they are partners (boyfriend and girlfriend </w:t>
      </w:r>
      <w:proofErr w:type="spellStart"/>
      <w:r w:rsidR="000D3E74">
        <w:t>etc</w:t>
      </w:r>
      <w:proofErr w:type="spellEnd"/>
      <w:r w:rsidR="000D3E74">
        <w:t>) but the adult isn’t actually interested romantically with theme, they just want to take advantage of them and may sell them for sex etc.</w:t>
      </w:r>
      <w:proofErr w:type="gramEnd"/>
      <w:r w:rsidR="000D3E74">
        <w:t xml:space="preserve">  This may even happen using technology, phones </w:t>
      </w:r>
      <w:proofErr w:type="gramStart"/>
      <w:r w:rsidR="000D3E74">
        <w:t xml:space="preserve">and computers </w:t>
      </w:r>
      <w:proofErr w:type="spellStart"/>
      <w:r w:rsidR="000D3E74">
        <w:t>etc</w:t>
      </w:r>
      <w:proofErr w:type="spellEnd"/>
      <w:proofErr w:type="gramEnd"/>
      <w:r w:rsidR="000D3E74">
        <w:t xml:space="preserve"> where the child is encouraged to send “photos” of themselves “sexually” and then the adult exploits this and may even black mail that child.</w:t>
      </w:r>
    </w:p>
    <w:p w:rsidR="007D3C78" w:rsidRDefault="007D3C78" w:rsidP="00211BCA">
      <w:r>
        <w:t>Q22. A person (A) commits rape if he intentionally penetrates a person’s (B) anus, vagina or mouth with his penis and (B) does not consent to the penetration and (A) does not reasonably believe that (B) consents.</w:t>
      </w:r>
    </w:p>
    <w:p w:rsidR="007D3C78" w:rsidRDefault="007D3C78" w:rsidP="00211BCA">
      <w:r>
        <w:t xml:space="preserve">Q23.2 statutory presumptions </w:t>
      </w:r>
      <w:proofErr w:type="gramStart"/>
      <w:r>
        <w:t>can be used</w:t>
      </w:r>
      <w:proofErr w:type="gramEnd"/>
      <w:r>
        <w:t xml:space="preserve"> to utilise whether consent was absent or not.  These are evident</w:t>
      </w:r>
      <w:r w:rsidR="00F84798">
        <w:t xml:space="preserve">ial presumptions and conclusive presumptions. Evidential – </w:t>
      </w:r>
      <w:proofErr w:type="gramStart"/>
      <w:r w:rsidR="00F84798">
        <w:t>these can be argued by the defence</w:t>
      </w:r>
      <w:proofErr w:type="gramEnd"/>
      <w:r w:rsidR="00F84798">
        <w:t xml:space="preserve"> and conclusive – these are the facts.  Evidential – that the person (A) did </w:t>
      </w:r>
      <w:proofErr w:type="spellStart"/>
      <w:r w:rsidR="00F84798">
        <w:t>infact</w:t>
      </w:r>
      <w:proofErr w:type="spellEnd"/>
      <w:r w:rsidR="00F84798">
        <w:t xml:space="preserve"> rape (B), and that the person (A) was present at the time of the rape.</w:t>
      </w:r>
    </w:p>
    <w:p w:rsidR="00F84798" w:rsidRDefault="00F84798" w:rsidP="00211BCA">
      <w:r>
        <w:t xml:space="preserve">Q24. </w:t>
      </w:r>
      <w:r w:rsidR="007E3E6E">
        <w:t>A constable may search any premises where he may find any evidence in relation to a specific offence or similar offence. If a section 18 search has been granted then a</w:t>
      </w:r>
      <w:r>
        <w:t xml:space="preserve"> constable may seize any such evidence</w:t>
      </w:r>
      <w:r w:rsidR="007E3E6E">
        <w:t xml:space="preserve"> they find in relation to the offence they are searching for or similar.</w:t>
      </w:r>
    </w:p>
    <w:p w:rsidR="00211BCA" w:rsidRDefault="007E3E6E">
      <w:r>
        <w:t xml:space="preserve">Q25. </w:t>
      </w:r>
      <w:r>
        <w:t>If a section 18 search has been granted then a constable may seize any such evidence they find in relation to the offence they are searching for or similar.</w:t>
      </w:r>
    </w:p>
    <w:sectPr w:rsidR="00211B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752"/>
    <w:rsid w:val="00035CE6"/>
    <w:rsid w:val="000D3E74"/>
    <w:rsid w:val="001B1A7C"/>
    <w:rsid w:val="001B4DAC"/>
    <w:rsid w:val="001C0867"/>
    <w:rsid w:val="001E01D0"/>
    <w:rsid w:val="00207D03"/>
    <w:rsid w:val="00211BCA"/>
    <w:rsid w:val="00220E23"/>
    <w:rsid w:val="00263A46"/>
    <w:rsid w:val="002A402B"/>
    <w:rsid w:val="00300F53"/>
    <w:rsid w:val="00321186"/>
    <w:rsid w:val="003A3AFD"/>
    <w:rsid w:val="00453290"/>
    <w:rsid w:val="005362E7"/>
    <w:rsid w:val="0058571B"/>
    <w:rsid w:val="005B384A"/>
    <w:rsid w:val="005B7366"/>
    <w:rsid w:val="005E53FA"/>
    <w:rsid w:val="0068015B"/>
    <w:rsid w:val="007D3C78"/>
    <w:rsid w:val="007E3E6E"/>
    <w:rsid w:val="007F40FA"/>
    <w:rsid w:val="008830F3"/>
    <w:rsid w:val="008A336D"/>
    <w:rsid w:val="008B4313"/>
    <w:rsid w:val="008B4F4F"/>
    <w:rsid w:val="00A01752"/>
    <w:rsid w:val="00AD652F"/>
    <w:rsid w:val="00AE5524"/>
    <w:rsid w:val="00B010D9"/>
    <w:rsid w:val="00BB3599"/>
    <w:rsid w:val="00BF59F9"/>
    <w:rsid w:val="00C825C5"/>
    <w:rsid w:val="00D27066"/>
    <w:rsid w:val="00DD1027"/>
    <w:rsid w:val="00E55C01"/>
    <w:rsid w:val="00EF272B"/>
    <w:rsid w:val="00F017AD"/>
    <w:rsid w:val="00F07097"/>
    <w:rsid w:val="00F3669C"/>
    <w:rsid w:val="00F51217"/>
    <w:rsid w:val="00F84798"/>
    <w:rsid w:val="00FA1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BD936"/>
  <w15:chartTrackingRefBased/>
  <w15:docId w15:val="{C63DDAF5-BA8D-4A67-9B9E-0EE669107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4</Pages>
  <Words>2130</Words>
  <Characters>12145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Claire</dc:creator>
  <cp:keywords/>
  <dc:description/>
  <cp:lastModifiedBy>Griffiths, Claire</cp:lastModifiedBy>
  <cp:revision>36</cp:revision>
  <dcterms:created xsi:type="dcterms:W3CDTF">2021-02-18T08:58:00Z</dcterms:created>
  <dcterms:modified xsi:type="dcterms:W3CDTF">2021-02-18T14:53:00Z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