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31C1E57" w14:textId="517FB8BA" w:rsidR="006158B2" w:rsidRDefault="00E22184">
      <w:r w:rsidRPr="0032545F">
        <w:rPr>
          <w:rFonts w:cs="Times New Roman"/>
          <w:noProof/>
          <w:szCs w:val="24"/>
        </w:rPr>
        <w:drawing>
          <wp:inline distT="0" distB="0" distL="0" distR="0" wp14:anchorId="2BDE90BD" wp14:editId="14636773">
            <wp:extent cx="2819400" cy="1291590"/>
            <wp:effectExtent l="0" t="0" r="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37957" cy="1300091"/>
                    </a:xfrm>
                    <a:prstGeom prst="rect">
                      <a:avLst/>
                    </a:prstGeom>
                    <a:noFill/>
                    <a:ln>
                      <a:noFill/>
                    </a:ln>
                  </pic:spPr>
                </pic:pic>
              </a:graphicData>
            </a:graphic>
          </wp:inline>
        </w:drawing>
      </w:r>
    </w:p>
    <w:p w14:paraId="3192CEE4" w14:textId="77777777" w:rsidR="00E22184" w:rsidRDefault="00E22184"/>
    <w:p w14:paraId="23119219" w14:textId="77777777" w:rsidR="00E22184" w:rsidRDefault="00E22184"/>
    <w:p w14:paraId="61900283" w14:textId="66591EB2" w:rsidR="00E22184" w:rsidRPr="00E22184" w:rsidRDefault="00E22184" w:rsidP="00E22184">
      <w:pPr>
        <w:rPr>
          <w:b/>
          <w:bCs/>
          <w:sz w:val="28"/>
          <w:szCs w:val="28"/>
        </w:rPr>
      </w:pPr>
      <w:r w:rsidRPr="00E22184">
        <w:rPr>
          <w:b/>
          <w:bCs/>
          <w:sz w:val="28"/>
          <w:szCs w:val="28"/>
        </w:rPr>
        <w:t xml:space="preserve">                                        Financial Management for the Hotel Industry</w:t>
      </w:r>
    </w:p>
    <w:p w14:paraId="323EA88E" w14:textId="1E233AFC" w:rsidR="00E22184" w:rsidRDefault="00E22184">
      <w:pPr>
        <w:rPr>
          <w:b/>
          <w:bCs/>
          <w:sz w:val="24"/>
          <w:szCs w:val="24"/>
        </w:rPr>
      </w:pPr>
      <w:r w:rsidRPr="00E22184">
        <w:rPr>
          <w:b/>
          <w:bCs/>
          <w:sz w:val="24"/>
          <w:szCs w:val="24"/>
        </w:rPr>
        <w:t xml:space="preserve">                                                                                             BMIH5007</w:t>
      </w:r>
    </w:p>
    <w:p w14:paraId="558F7860" w14:textId="77777777" w:rsidR="00E22184" w:rsidRPr="00E22184" w:rsidRDefault="00E22184">
      <w:pPr>
        <w:rPr>
          <w:b/>
          <w:bCs/>
          <w:sz w:val="24"/>
          <w:szCs w:val="24"/>
        </w:rPr>
      </w:pPr>
    </w:p>
    <w:p w14:paraId="1DFAD1A6" w14:textId="34D617BF" w:rsidR="00E22184" w:rsidRPr="00E22184" w:rsidRDefault="00E22184">
      <w:pPr>
        <w:rPr>
          <w:sz w:val="32"/>
          <w:szCs w:val="32"/>
        </w:rPr>
      </w:pPr>
      <w:r w:rsidRPr="00E22184">
        <w:rPr>
          <w:sz w:val="32"/>
          <w:szCs w:val="32"/>
        </w:rPr>
        <w:t xml:space="preserve">                                                             Business Report-</w:t>
      </w:r>
    </w:p>
    <w:p w14:paraId="19462241" w14:textId="2DD45851" w:rsidR="00E22184" w:rsidRPr="00E22184" w:rsidRDefault="00E22184">
      <w:pPr>
        <w:rPr>
          <w:sz w:val="32"/>
          <w:szCs w:val="32"/>
        </w:rPr>
      </w:pPr>
      <w:r w:rsidRPr="00E22184">
        <w:rPr>
          <w:sz w:val="32"/>
          <w:szCs w:val="32"/>
        </w:rPr>
        <w:t xml:space="preserve">                                  Comparison of two Hospitality Organizations </w:t>
      </w:r>
    </w:p>
    <w:p w14:paraId="30B04C66" w14:textId="4887A58B" w:rsidR="00E22184" w:rsidRPr="00E22184" w:rsidRDefault="00E22184" w:rsidP="003E66F5">
      <w:pPr>
        <w:pStyle w:val="Heading1"/>
      </w:pPr>
      <w:r w:rsidRPr="00E22184">
        <w:t xml:space="preserve">                                                                                </w:t>
      </w:r>
    </w:p>
    <w:p w14:paraId="28A3B61B" w14:textId="77777777" w:rsidR="00E22184" w:rsidRDefault="00E22184"/>
    <w:p w14:paraId="7F37EB1D" w14:textId="77777777" w:rsidR="00E22184" w:rsidRDefault="00E22184"/>
    <w:p w14:paraId="05EC4864" w14:textId="77777777" w:rsidR="00E22184" w:rsidRDefault="00E22184"/>
    <w:p w14:paraId="6028A846" w14:textId="77777777" w:rsidR="00E22184" w:rsidRDefault="00E22184"/>
    <w:p w14:paraId="3FFB18EE" w14:textId="77777777" w:rsidR="00E22184" w:rsidRDefault="00E22184"/>
    <w:p w14:paraId="3502DE13" w14:textId="77777777" w:rsidR="00E22184" w:rsidRDefault="00E22184"/>
    <w:p w14:paraId="23A8C01C" w14:textId="77777777" w:rsidR="00E22184" w:rsidRDefault="00E22184"/>
    <w:p w14:paraId="4C59AB5E" w14:textId="77777777" w:rsidR="00E22184" w:rsidRDefault="00E22184"/>
    <w:p w14:paraId="2CF0DF09" w14:textId="77777777" w:rsidR="00E22184" w:rsidRDefault="00E22184"/>
    <w:p w14:paraId="04B99975" w14:textId="77777777" w:rsidR="00E22184" w:rsidRDefault="00E22184"/>
    <w:p w14:paraId="55A672F5" w14:textId="77777777" w:rsidR="00E22184" w:rsidRDefault="00E22184"/>
    <w:p w14:paraId="472D37B1" w14:textId="77777777" w:rsidR="00E22184" w:rsidRDefault="00E22184"/>
    <w:p w14:paraId="1FAC8F61" w14:textId="4C8954C8" w:rsidR="00E22184" w:rsidRDefault="00E22184">
      <w:r>
        <w:t>Lecturer’s name: Tristan Hawkins</w:t>
      </w:r>
    </w:p>
    <w:p w14:paraId="547C6BF1" w14:textId="1FFED7E9" w:rsidR="00E22184" w:rsidRPr="001B548D" w:rsidRDefault="00E22184">
      <w:pPr>
        <w:rPr>
          <w:lang w:val="nl-NL"/>
        </w:rPr>
      </w:pPr>
      <w:r w:rsidRPr="001B548D">
        <w:rPr>
          <w:lang w:val="nl-NL"/>
        </w:rPr>
        <w:t>Student Name: Adriana Mitran</w:t>
      </w:r>
    </w:p>
    <w:p w14:paraId="39788DE0" w14:textId="7161F63A" w:rsidR="00E22184" w:rsidRPr="001B548D" w:rsidRDefault="00E22184">
      <w:pPr>
        <w:rPr>
          <w:lang w:val="nl-NL"/>
        </w:rPr>
      </w:pPr>
      <w:r w:rsidRPr="001B548D">
        <w:rPr>
          <w:lang w:val="nl-NL"/>
        </w:rPr>
        <w:t>Student ID: 1920087</w:t>
      </w:r>
    </w:p>
    <w:p w14:paraId="0CFD5FCC" w14:textId="7E6E3DDC" w:rsidR="00E22184" w:rsidRDefault="00E22184">
      <w:r>
        <w:t>Word Count: 2</w:t>
      </w:r>
      <w:r w:rsidR="00AA79FA">
        <w:t>193</w:t>
      </w:r>
    </w:p>
    <w:p w14:paraId="44911474" w14:textId="77777777" w:rsidR="00C242D5" w:rsidRDefault="00E22184">
      <w:r>
        <w:lastRenderedPageBreak/>
        <w:t xml:space="preserve">                                                                             </w:t>
      </w:r>
    </w:p>
    <w:sdt>
      <w:sdtPr>
        <w:id w:val="907430773"/>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0CCA80E2" w14:textId="45DBC46E" w:rsidR="00C242D5" w:rsidRDefault="00C242D5">
          <w:pPr>
            <w:pStyle w:val="TOCHeading"/>
          </w:pPr>
          <w:r>
            <w:t>Contents</w:t>
          </w:r>
        </w:p>
        <w:p w14:paraId="058CAD57" w14:textId="59A3CD64" w:rsidR="00C242D5" w:rsidRDefault="00C242D5">
          <w:pPr>
            <w:pStyle w:val="TOC1"/>
            <w:tabs>
              <w:tab w:val="right" w:leader="dot" w:pos="9016"/>
            </w:tabs>
            <w:rPr>
              <w:noProof/>
            </w:rPr>
          </w:pPr>
          <w:r>
            <w:fldChar w:fldCharType="begin"/>
          </w:r>
          <w:r>
            <w:instrText xml:space="preserve"> TOC \o "1-3" \h \z \u </w:instrText>
          </w:r>
          <w:r>
            <w:fldChar w:fldCharType="separate"/>
          </w:r>
          <w:hyperlink w:anchor="_Toc179896652" w:history="1">
            <w:r w:rsidRPr="006442E7">
              <w:rPr>
                <w:rStyle w:val="Hyperlink"/>
                <w:noProof/>
              </w:rPr>
              <w:t>Executive Summary</w:t>
            </w:r>
            <w:r>
              <w:rPr>
                <w:noProof/>
                <w:webHidden/>
              </w:rPr>
              <w:tab/>
            </w:r>
            <w:r>
              <w:rPr>
                <w:noProof/>
                <w:webHidden/>
              </w:rPr>
              <w:fldChar w:fldCharType="begin"/>
            </w:r>
            <w:r>
              <w:rPr>
                <w:noProof/>
                <w:webHidden/>
              </w:rPr>
              <w:instrText xml:space="preserve"> PAGEREF _Toc179896652 \h </w:instrText>
            </w:r>
            <w:r>
              <w:rPr>
                <w:noProof/>
                <w:webHidden/>
              </w:rPr>
            </w:r>
            <w:r>
              <w:rPr>
                <w:noProof/>
                <w:webHidden/>
              </w:rPr>
              <w:fldChar w:fldCharType="separate"/>
            </w:r>
            <w:r>
              <w:rPr>
                <w:noProof/>
                <w:webHidden/>
              </w:rPr>
              <w:t>3</w:t>
            </w:r>
            <w:r>
              <w:rPr>
                <w:noProof/>
                <w:webHidden/>
              </w:rPr>
              <w:fldChar w:fldCharType="end"/>
            </w:r>
          </w:hyperlink>
        </w:p>
        <w:p w14:paraId="00E2964F" w14:textId="33703849" w:rsidR="00C242D5" w:rsidRDefault="00C242D5">
          <w:pPr>
            <w:pStyle w:val="TOC1"/>
            <w:tabs>
              <w:tab w:val="right" w:leader="dot" w:pos="9016"/>
            </w:tabs>
            <w:rPr>
              <w:noProof/>
            </w:rPr>
          </w:pPr>
          <w:hyperlink w:anchor="_Toc179896653" w:history="1">
            <w:r w:rsidRPr="006442E7">
              <w:rPr>
                <w:rStyle w:val="Hyperlink"/>
                <w:noProof/>
              </w:rPr>
              <w:t>Introduction</w:t>
            </w:r>
            <w:r>
              <w:rPr>
                <w:noProof/>
                <w:webHidden/>
              </w:rPr>
              <w:tab/>
            </w:r>
            <w:r>
              <w:rPr>
                <w:noProof/>
                <w:webHidden/>
              </w:rPr>
              <w:fldChar w:fldCharType="begin"/>
            </w:r>
            <w:r>
              <w:rPr>
                <w:noProof/>
                <w:webHidden/>
              </w:rPr>
              <w:instrText xml:space="preserve"> PAGEREF _Toc179896653 \h </w:instrText>
            </w:r>
            <w:r>
              <w:rPr>
                <w:noProof/>
                <w:webHidden/>
              </w:rPr>
            </w:r>
            <w:r>
              <w:rPr>
                <w:noProof/>
                <w:webHidden/>
              </w:rPr>
              <w:fldChar w:fldCharType="separate"/>
            </w:r>
            <w:r>
              <w:rPr>
                <w:noProof/>
                <w:webHidden/>
              </w:rPr>
              <w:t>4</w:t>
            </w:r>
            <w:r>
              <w:rPr>
                <w:noProof/>
                <w:webHidden/>
              </w:rPr>
              <w:fldChar w:fldCharType="end"/>
            </w:r>
          </w:hyperlink>
        </w:p>
        <w:p w14:paraId="0FAD14EB" w14:textId="3602174A" w:rsidR="00C242D5" w:rsidRDefault="00C242D5">
          <w:pPr>
            <w:pStyle w:val="TOC1"/>
            <w:tabs>
              <w:tab w:val="right" w:leader="dot" w:pos="9016"/>
            </w:tabs>
            <w:rPr>
              <w:noProof/>
            </w:rPr>
          </w:pPr>
          <w:hyperlink w:anchor="_Toc179896654" w:history="1">
            <w:r w:rsidRPr="006442E7">
              <w:rPr>
                <w:rStyle w:val="Hyperlink"/>
                <w:noProof/>
              </w:rPr>
              <w:t>Main Body</w:t>
            </w:r>
            <w:r>
              <w:rPr>
                <w:noProof/>
                <w:webHidden/>
              </w:rPr>
              <w:tab/>
            </w:r>
            <w:r>
              <w:rPr>
                <w:noProof/>
                <w:webHidden/>
              </w:rPr>
              <w:fldChar w:fldCharType="begin"/>
            </w:r>
            <w:r>
              <w:rPr>
                <w:noProof/>
                <w:webHidden/>
              </w:rPr>
              <w:instrText xml:space="preserve"> PAGEREF _Toc179896654 \h </w:instrText>
            </w:r>
            <w:r>
              <w:rPr>
                <w:noProof/>
                <w:webHidden/>
              </w:rPr>
            </w:r>
            <w:r>
              <w:rPr>
                <w:noProof/>
                <w:webHidden/>
              </w:rPr>
              <w:fldChar w:fldCharType="separate"/>
            </w:r>
            <w:r>
              <w:rPr>
                <w:noProof/>
                <w:webHidden/>
              </w:rPr>
              <w:t>5</w:t>
            </w:r>
            <w:r>
              <w:rPr>
                <w:noProof/>
                <w:webHidden/>
              </w:rPr>
              <w:fldChar w:fldCharType="end"/>
            </w:r>
          </w:hyperlink>
        </w:p>
        <w:p w14:paraId="7E082208" w14:textId="13065758" w:rsidR="00C242D5" w:rsidRDefault="00C242D5">
          <w:pPr>
            <w:pStyle w:val="TOC1"/>
            <w:tabs>
              <w:tab w:val="right" w:leader="dot" w:pos="9016"/>
            </w:tabs>
            <w:rPr>
              <w:noProof/>
            </w:rPr>
          </w:pPr>
          <w:hyperlink w:anchor="_Toc179896655" w:history="1">
            <w:r w:rsidRPr="006442E7">
              <w:rPr>
                <w:rStyle w:val="Hyperlink"/>
                <w:noProof/>
              </w:rPr>
              <w:t>Conclusion</w:t>
            </w:r>
            <w:r>
              <w:rPr>
                <w:noProof/>
                <w:webHidden/>
              </w:rPr>
              <w:tab/>
            </w:r>
            <w:r>
              <w:rPr>
                <w:noProof/>
                <w:webHidden/>
              </w:rPr>
              <w:fldChar w:fldCharType="begin"/>
            </w:r>
            <w:r>
              <w:rPr>
                <w:noProof/>
                <w:webHidden/>
              </w:rPr>
              <w:instrText xml:space="preserve"> PAGEREF _Toc179896655 \h </w:instrText>
            </w:r>
            <w:r>
              <w:rPr>
                <w:noProof/>
                <w:webHidden/>
              </w:rPr>
            </w:r>
            <w:r>
              <w:rPr>
                <w:noProof/>
                <w:webHidden/>
              </w:rPr>
              <w:fldChar w:fldCharType="separate"/>
            </w:r>
            <w:r>
              <w:rPr>
                <w:noProof/>
                <w:webHidden/>
              </w:rPr>
              <w:t>12</w:t>
            </w:r>
            <w:r>
              <w:rPr>
                <w:noProof/>
                <w:webHidden/>
              </w:rPr>
              <w:fldChar w:fldCharType="end"/>
            </w:r>
          </w:hyperlink>
        </w:p>
        <w:p w14:paraId="190E8E1F" w14:textId="2C713780" w:rsidR="00C242D5" w:rsidRDefault="00C242D5">
          <w:pPr>
            <w:pStyle w:val="TOC1"/>
            <w:tabs>
              <w:tab w:val="right" w:leader="dot" w:pos="9016"/>
            </w:tabs>
            <w:rPr>
              <w:noProof/>
            </w:rPr>
          </w:pPr>
          <w:hyperlink w:anchor="_Toc179896656" w:history="1">
            <w:r w:rsidRPr="006442E7">
              <w:rPr>
                <w:rStyle w:val="Hyperlink"/>
                <w:noProof/>
              </w:rPr>
              <w:t>Recommendations</w:t>
            </w:r>
            <w:r>
              <w:rPr>
                <w:noProof/>
                <w:webHidden/>
              </w:rPr>
              <w:tab/>
            </w:r>
            <w:r>
              <w:rPr>
                <w:noProof/>
                <w:webHidden/>
              </w:rPr>
              <w:fldChar w:fldCharType="begin"/>
            </w:r>
            <w:r>
              <w:rPr>
                <w:noProof/>
                <w:webHidden/>
              </w:rPr>
              <w:instrText xml:space="preserve"> PAGEREF _Toc179896656 \h </w:instrText>
            </w:r>
            <w:r>
              <w:rPr>
                <w:noProof/>
                <w:webHidden/>
              </w:rPr>
            </w:r>
            <w:r>
              <w:rPr>
                <w:noProof/>
                <w:webHidden/>
              </w:rPr>
              <w:fldChar w:fldCharType="separate"/>
            </w:r>
            <w:r>
              <w:rPr>
                <w:noProof/>
                <w:webHidden/>
              </w:rPr>
              <w:t>13</w:t>
            </w:r>
            <w:r>
              <w:rPr>
                <w:noProof/>
                <w:webHidden/>
              </w:rPr>
              <w:fldChar w:fldCharType="end"/>
            </w:r>
          </w:hyperlink>
        </w:p>
        <w:p w14:paraId="5E6F0B35" w14:textId="2919A733" w:rsidR="00C242D5" w:rsidRDefault="00C242D5">
          <w:pPr>
            <w:pStyle w:val="TOC1"/>
            <w:tabs>
              <w:tab w:val="right" w:leader="dot" w:pos="9016"/>
            </w:tabs>
            <w:rPr>
              <w:noProof/>
            </w:rPr>
          </w:pPr>
          <w:hyperlink w:anchor="_Toc179896657" w:history="1">
            <w:r w:rsidRPr="006442E7">
              <w:rPr>
                <w:rStyle w:val="Hyperlink"/>
                <w:noProof/>
              </w:rPr>
              <w:t>References:</w:t>
            </w:r>
            <w:r>
              <w:rPr>
                <w:noProof/>
                <w:webHidden/>
              </w:rPr>
              <w:tab/>
            </w:r>
            <w:r>
              <w:rPr>
                <w:noProof/>
                <w:webHidden/>
              </w:rPr>
              <w:fldChar w:fldCharType="begin"/>
            </w:r>
            <w:r>
              <w:rPr>
                <w:noProof/>
                <w:webHidden/>
              </w:rPr>
              <w:instrText xml:space="preserve"> PAGEREF _Toc179896657 \h </w:instrText>
            </w:r>
            <w:r>
              <w:rPr>
                <w:noProof/>
                <w:webHidden/>
              </w:rPr>
            </w:r>
            <w:r>
              <w:rPr>
                <w:noProof/>
                <w:webHidden/>
              </w:rPr>
              <w:fldChar w:fldCharType="separate"/>
            </w:r>
            <w:r>
              <w:rPr>
                <w:noProof/>
                <w:webHidden/>
              </w:rPr>
              <w:t>15</w:t>
            </w:r>
            <w:r>
              <w:rPr>
                <w:noProof/>
                <w:webHidden/>
              </w:rPr>
              <w:fldChar w:fldCharType="end"/>
            </w:r>
          </w:hyperlink>
        </w:p>
        <w:p w14:paraId="4FBF104E" w14:textId="58300925" w:rsidR="00C242D5" w:rsidRDefault="00C242D5">
          <w:r>
            <w:rPr>
              <w:b/>
              <w:bCs/>
              <w:noProof/>
            </w:rPr>
            <w:fldChar w:fldCharType="end"/>
          </w:r>
        </w:p>
      </w:sdtContent>
    </w:sdt>
    <w:p w14:paraId="6E395DD0" w14:textId="6BF58235" w:rsidR="00E22184" w:rsidRDefault="00E22184"/>
    <w:p w14:paraId="7B5E7D53" w14:textId="77777777" w:rsidR="00E22184" w:rsidRDefault="00E22184"/>
    <w:p w14:paraId="19101C33" w14:textId="77777777" w:rsidR="00E22184" w:rsidRDefault="00E22184"/>
    <w:p w14:paraId="6E87D860" w14:textId="77777777" w:rsidR="00E22184" w:rsidRDefault="00E22184"/>
    <w:p w14:paraId="3DE13684" w14:textId="77777777" w:rsidR="00E22184" w:rsidRDefault="00E22184"/>
    <w:p w14:paraId="71D3E978" w14:textId="77777777" w:rsidR="00E22184" w:rsidRDefault="00E22184"/>
    <w:p w14:paraId="35412472" w14:textId="77777777" w:rsidR="00E22184" w:rsidRDefault="00E22184"/>
    <w:p w14:paraId="2B8B3661" w14:textId="77777777" w:rsidR="00E22184" w:rsidRDefault="00E22184"/>
    <w:p w14:paraId="44959CCF" w14:textId="77777777" w:rsidR="00E22184" w:rsidRDefault="00E22184"/>
    <w:p w14:paraId="30B2D9AD" w14:textId="77777777" w:rsidR="00E22184" w:rsidRDefault="00E22184"/>
    <w:p w14:paraId="62999647" w14:textId="77777777" w:rsidR="00E22184" w:rsidRDefault="00E22184"/>
    <w:p w14:paraId="2AD4C1E4" w14:textId="77777777" w:rsidR="00E22184" w:rsidRDefault="00E22184"/>
    <w:p w14:paraId="26CBE0C5" w14:textId="77777777" w:rsidR="00E22184" w:rsidRDefault="00E22184"/>
    <w:p w14:paraId="5D97EFC1" w14:textId="77777777" w:rsidR="00E22184" w:rsidRDefault="00E22184"/>
    <w:p w14:paraId="279E4031" w14:textId="77777777" w:rsidR="00E22184" w:rsidRDefault="00E22184"/>
    <w:p w14:paraId="1D2B2154" w14:textId="77777777" w:rsidR="00E22184" w:rsidRDefault="00E22184"/>
    <w:p w14:paraId="11FC49BE" w14:textId="77777777" w:rsidR="00E22184" w:rsidRDefault="00E22184"/>
    <w:p w14:paraId="6CA0184B" w14:textId="77777777" w:rsidR="00E22184" w:rsidRDefault="00E22184"/>
    <w:p w14:paraId="6AF2C1BC" w14:textId="77777777" w:rsidR="00E22184" w:rsidRPr="00465A6A" w:rsidRDefault="00E22184" w:rsidP="00465A6A">
      <w:pPr>
        <w:spacing w:line="360" w:lineRule="auto"/>
        <w:jc w:val="both"/>
        <w:rPr>
          <w:rFonts w:asciiTheme="minorBidi" w:hAnsiTheme="minorBidi"/>
          <w:sz w:val="24"/>
          <w:szCs w:val="24"/>
        </w:rPr>
      </w:pPr>
    </w:p>
    <w:p w14:paraId="44073897" w14:textId="77777777" w:rsidR="00E22184" w:rsidRPr="00465A6A" w:rsidRDefault="00E22184" w:rsidP="00465A6A">
      <w:pPr>
        <w:spacing w:line="360" w:lineRule="auto"/>
        <w:jc w:val="both"/>
        <w:rPr>
          <w:rFonts w:asciiTheme="minorBidi" w:hAnsiTheme="minorBidi"/>
          <w:sz w:val="24"/>
          <w:szCs w:val="24"/>
        </w:rPr>
      </w:pPr>
    </w:p>
    <w:p w14:paraId="433AB08A" w14:textId="77777777" w:rsidR="00E22184" w:rsidRPr="00465A6A" w:rsidRDefault="00E22184" w:rsidP="00465A6A">
      <w:pPr>
        <w:spacing w:line="360" w:lineRule="auto"/>
        <w:jc w:val="both"/>
        <w:rPr>
          <w:rFonts w:asciiTheme="minorBidi" w:hAnsiTheme="minorBidi"/>
          <w:sz w:val="24"/>
          <w:szCs w:val="24"/>
        </w:rPr>
      </w:pPr>
    </w:p>
    <w:p w14:paraId="5EB60E62" w14:textId="77777777" w:rsidR="00E22184" w:rsidRPr="00465A6A" w:rsidRDefault="00E22184" w:rsidP="00465A6A">
      <w:pPr>
        <w:spacing w:line="360" w:lineRule="auto"/>
        <w:jc w:val="both"/>
        <w:rPr>
          <w:rFonts w:asciiTheme="minorBidi" w:hAnsiTheme="minorBidi"/>
          <w:sz w:val="24"/>
          <w:szCs w:val="24"/>
        </w:rPr>
      </w:pPr>
    </w:p>
    <w:p w14:paraId="770DD4F8" w14:textId="77777777" w:rsidR="00E22184" w:rsidRPr="00465A6A" w:rsidRDefault="00E22184" w:rsidP="00465A6A">
      <w:pPr>
        <w:spacing w:line="360" w:lineRule="auto"/>
        <w:jc w:val="both"/>
        <w:rPr>
          <w:rFonts w:asciiTheme="minorBidi" w:hAnsiTheme="minorBidi"/>
          <w:sz w:val="24"/>
          <w:szCs w:val="24"/>
        </w:rPr>
      </w:pPr>
    </w:p>
    <w:p w14:paraId="483ADECF" w14:textId="77777777" w:rsidR="00E22184" w:rsidRPr="00465A6A" w:rsidRDefault="00E22184" w:rsidP="00465A6A">
      <w:pPr>
        <w:spacing w:line="360" w:lineRule="auto"/>
        <w:jc w:val="both"/>
        <w:rPr>
          <w:rFonts w:asciiTheme="minorBidi" w:hAnsiTheme="minorBidi"/>
          <w:sz w:val="24"/>
          <w:szCs w:val="24"/>
        </w:rPr>
      </w:pPr>
    </w:p>
    <w:p w14:paraId="3CA5DC30" w14:textId="763D1ECF" w:rsidR="00555B30" w:rsidRDefault="006E5362" w:rsidP="00882041">
      <w:pPr>
        <w:pStyle w:val="Heading1"/>
        <w:spacing w:line="360" w:lineRule="auto"/>
        <w:jc w:val="both"/>
        <w:rPr>
          <w:rFonts w:asciiTheme="minorBidi" w:hAnsiTheme="minorBidi" w:cstheme="minorBidi"/>
          <w:sz w:val="24"/>
          <w:szCs w:val="24"/>
        </w:rPr>
      </w:pPr>
      <w:r w:rsidRPr="00465A6A">
        <w:rPr>
          <w:rFonts w:asciiTheme="minorBidi" w:hAnsiTheme="minorBidi" w:cstheme="minorBidi"/>
          <w:sz w:val="24"/>
          <w:szCs w:val="24"/>
        </w:rPr>
        <w:t xml:space="preserve"> </w:t>
      </w:r>
      <w:bookmarkStart w:id="0" w:name="_Toc179896652"/>
      <w:r w:rsidRPr="00465A6A">
        <w:rPr>
          <w:rFonts w:asciiTheme="minorBidi" w:hAnsiTheme="minorBidi" w:cstheme="minorBidi"/>
          <w:sz w:val="24"/>
          <w:szCs w:val="24"/>
        </w:rPr>
        <w:t>Executive Summary</w:t>
      </w:r>
      <w:bookmarkEnd w:id="0"/>
    </w:p>
    <w:p w14:paraId="5AE3759D" w14:textId="77777777" w:rsidR="00572A38" w:rsidRPr="00572A38" w:rsidRDefault="00572A38" w:rsidP="00882041">
      <w:pPr>
        <w:jc w:val="both"/>
      </w:pPr>
    </w:p>
    <w:p w14:paraId="481FEA0C" w14:textId="365BC129" w:rsidR="0001329F" w:rsidRPr="0001329F" w:rsidRDefault="0001329F" w:rsidP="00EB419F">
      <w:pPr>
        <w:spacing w:after="0" w:line="360" w:lineRule="auto"/>
        <w:rPr>
          <w:rFonts w:asciiTheme="minorBidi" w:eastAsia="Times New Roman" w:hAnsiTheme="minorBidi"/>
          <w:kern w:val="0"/>
          <w:sz w:val="24"/>
          <w:szCs w:val="24"/>
          <w:lang w:eastAsia="en-GB"/>
          <w14:ligatures w14:val="none"/>
        </w:rPr>
      </w:pPr>
      <w:r w:rsidRPr="0001329F">
        <w:rPr>
          <w:rFonts w:asciiTheme="minorBidi" w:eastAsia="Times New Roman" w:hAnsiTheme="minorBidi"/>
          <w:kern w:val="0"/>
          <w:sz w:val="24"/>
          <w:szCs w:val="24"/>
          <w:lang w:eastAsia="en-GB"/>
          <w14:ligatures w14:val="none"/>
        </w:rPr>
        <w:t>Shangri-La Hotels and Premier Inn Hotels are two prominent entities in the hospitality sector, and this study provides a comprehensive examination and comparison of the financial management strategies used by each organisation. The aim is to analyse the strategies and approaches used by each business to improve its sustainability and performance in the face of financial limitations.</w:t>
      </w:r>
      <w:r w:rsidRPr="0001329F">
        <w:rPr>
          <w:rFonts w:asciiTheme="minorBidi" w:eastAsia="Times New Roman" w:hAnsiTheme="minorBidi"/>
          <w:kern w:val="0"/>
          <w:sz w:val="24"/>
          <w:szCs w:val="24"/>
          <w:lang w:eastAsia="en-GB"/>
          <w14:ligatures w14:val="none"/>
        </w:rPr>
        <w:br/>
        <w:t>Shangri-La Hotels, headquartered in Hong Kong, are renowned for offering opulent accommodations and exceptional service. The organisation manages over one hundred locations throughout Asia, Europe, and the Middle East. The hotel chain's financial management approach emphasises the importance of premium pricing, the creation of a distinctive brand, and the delivery of personalised experiences for guests. This approach allows Shangri-La to cultivate a devoted customer base and maintain profitability via effective revenue management and smart investment in high-quality amenities. This is despite the potential for an increase in operational expenses.</w:t>
      </w:r>
      <w:r w:rsidRPr="0001329F">
        <w:rPr>
          <w:rFonts w:asciiTheme="minorBidi" w:eastAsia="Times New Roman" w:hAnsiTheme="minorBidi"/>
          <w:kern w:val="0"/>
          <w:sz w:val="24"/>
          <w:szCs w:val="24"/>
          <w:lang w:eastAsia="en-GB"/>
          <w14:ligatures w14:val="none"/>
        </w:rPr>
        <w:br/>
        <w:t xml:space="preserve">In contrast, Premier Inn, headquartered in the United Kingdom, manages approximately eight hundred budget-friendly hotels that prioritise value for tourists. The primary objective of the financial management plan is to delineate activities, minimise expenses, and attain economies of scale. </w:t>
      </w:r>
      <w:r w:rsidR="004C123D" w:rsidRPr="00465A6A">
        <w:rPr>
          <w:rFonts w:asciiTheme="minorBidi" w:eastAsia="Times New Roman" w:hAnsiTheme="minorBidi"/>
          <w:kern w:val="0"/>
          <w:sz w:val="24"/>
          <w:szCs w:val="24"/>
          <w:lang w:eastAsia="en-GB"/>
          <w14:ligatures w14:val="none"/>
        </w:rPr>
        <w:t>Therefore</w:t>
      </w:r>
      <w:r w:rsidRPr="0001329F">
        <w:rPr>
          <w:rFonts w:asciiTheme="minorBidi" w:eastAsia="Times New Roman" w:hAnsiTheme="minorBidi"/>
          <w:kern w:val="0"/>
          <w:sz w:val="24"/>
          <w:szCs w:val="24"/>
          <w:lang w:eastAsia="en-GB"/>
          <w14:ligatures w14:val="none"/>
        </w:rPr>
        <w:t>, Premier Inn can maintain robust profit margins while providing competitive pricing.</w:t>
      </w:r>
      <w:r w:rsidRPr="0001329F">
        <w:rPr>
          <w:rFonts w:asciiTheme="minorBidi" w:eastAsia="Times New Roman" w:hAnsiTheme="minorBidi"/>
          <w:kern w:val="0"/>
          <w:sz w:val="24"/>
          <w:szCs w:val="24"/>
          <w:lang w:eastAsia="en-GB"/>
          <w14:ligatures w14:val="none"/>
        </w:rPr>
        <w:br/>
        <w:t>The research assesses key financial metrics to provide a comprehensive review of each company's operational success. These attributes include revenue expansion, cost frameworks, and profitability metrics. Furthermore, it examines the ways in which economic conditions, market developments, and consumer preferences impact the financial strategies used.</w:t>
      </w:r>
    </w:p>
    <w:p w14:paraId="3794E214" w14:textId="77777777" w:rsidR="00944A54" w:rsidRPr="00465A6A" w:rsidRDefault="00944A54" w:rsidP="00882041">
      <w:pPr>
        <w:spacing w:line="360" w:lineRule="auto"/>
        <w:jc w:val="both"/>
        <w:rPr>
          <w:rFonts w:asciiTheme="minorBidi" w:hAnsiTheme="minorBidi"/>
          <w:sz w:val="24"/>
          <w:szCs w:val="24"/>
        </w:rPr>
      </w:pPr>
    </w:p>
    <w:p w14:paraId="0B75438D" w14:textId="77777777" w:rsidR="004419F0" w:rsidRPr="00465A6A" w:rsidRDefault="004419F0" w:rsidP="00882041">
      <w:pPr>
        <w:spacing w:line="360" w:lineRule="auto"/>
        <w:jc w:val="both"/>
        <w:rPr>
          <w:rFonts w:asciiTheme="minorBidi" w:hAnsiTheme="minorBidi"/>
          <w:sz w:val="24"/>
          <w:szCs w:val="24"/>
        </w:rPr>
      </w:pPr>
    </w:p>
    <w:p w14:paraId="0B389AC7" w14:textId="77777777" w:rsidR="004419F0" w:rsidRPr="00465A6A" w:rsidRDefault="004419F0" w:rsidP="00882041">
      <w:pPr>
        <w:spacing w:line="360" w:lineRule="auto"/>
        <w:jc w:val="both"/>
        <w:rPr>
          <w:rFonts w:asciiTheme="minorBidi" w:hAnsiTheme="minorBidi"/>
          <w:sz w:val="24"/>
          <w:szCs w:val="24"/>
        </w:rPr>
      </w:pPr>
    </w:p>
    <w:p w14:paraId="4BCD8C16" w14:textId="77777777" w:rsidR="004419F0" w:rsidRPr="00465A6A" w:rsidRDefault="004419F0" w:rsidP="00882041">
      <w:pPr>
        <w:spacing w:line="360" w:lineRule="auto"/>
        <w:jc w:val="both"/>
        <w:rPr>
          <w:rFonts w:asciiTheme="minorBidi" w:hAnsiTheme="minorBidi"/>
          <w:sz w:val="24"/>
          <w:szCs w:val="24"/>
        </w:rPr>
      </w:pPr>
    </w:p>
    <w:p w14:paraId="398225A8" w14:textId="77777777" w:rsidR="00CB08B8" w:rsidRPr="00465A6A" w:rsidRDefault="00CB08B8" w:rsidP="00882041">
      <w:pPr>
        <w:spacing w:line="360" w:lineRule="auto"/>
        <w:jc w:val="both"/>
        <w:rPr>
          <w:rFonts w:asciiTheme="minorBidi" w:hAnsiTheme="minorBidi"/>
          <w:sz w:val="24"/>
          <w:szCs w:val="24"/>
        </w:rPr>
      </w:pPr>
    </w:p>
    <w:p w14:paraId="7C6319F6" w14:textId="77777777" w:rsidR="0052648E" w:rsidRDefault="0052648E" w:rsidP="00882041">
      <w:pPr>
        <w:spacing w:after="0" w:line="360" w:lineRule="auto"/>
        <w:rPr>
          <w:rFonts w:asciiTheme="minorBidi" w:eastAsia="Times New Roman" w:hAnsiTheme="minorBidi"/>
          <w:kern w:val="0"/>
          <w:sz w:val="24"/>
          <w:szCs w:val="24"/>
          <w:lang w:eastAsia="en-GB"/>
          <w14:ligatures w14:val="none"/>
        </w:rPr>
      </w:pPr>
    </w:p>
    <w:p w14:paraId="5AFE977B" w14:textId="77777777" w:rsidR="0052648E" w:rsidRDefault="0052648E" w:rsidP="00882041">
      <w:pPr>
        <w:spacing w:after="0" w:line="360" w:lineRule="auto"/>
        <w:rPr>
          <w:rFonts w:asciiTheme="minorBidi" w:eastAsia="Times New Roman" w:hAnsiTheme="minorBidi"/>
          <w:kern w:val="0"/>
          <w:sz w:val="24"/>
          <w:szCs w:val="24"/>
          <w:lang w:eastAsia="en-GB"/>
          <w14:ligatures w14:val="none"/>
        </w:rPr>
      </w:pPr>
    </w:p>
    <w:p w14:paraId="64CBBB55" w14:textId="77777777" w:rsidR="0052648E" w:rsidRDefault="0052648E" w:rsidP="00882041">
      <w:pPr>
        <w:spacing w:after="0" w:line="360" w:lineRule="auto"/>
        <w:rPr>
          <w:rFonts w:asciiTheme="minorBidi" w:eastAsia="Times New Roman" w:hAnsiTheme="minorBidi"/>
          <w:kern w:val="0"/>
          <w:sz w:val="24"/>
          <w:szCs w:val="24"/>
          <w:lang w:eastAsia="en-GB"/>
          <w14:ligatures w14:val="none"/>
        </w:rPr>
      </w:pPr>
    </w:p>
    <w:p w14:paraId="2B1F3295" w14:textId="77777777" w:rsidR="0052648E" w:rsidRDefault="0052648E" w:rsidP="00882041">
      <w:pPr>
        <w:spacing w:after="0" w:line="360" w:lineRule="auto"/>
        <w:rPr>
          <w:rFonts w:asciiTheme="minorBidi" w:eastAsia="Times New Roman" w:hAnsiTheme="minorBidi"/>
          <w:kern w:val="0"/>
          <w:sz w:val="24"/>
          <w:szCs w:val="24"/>
          <w:lang w:eastAsia="en-GB"/>
          <w14:ligatures w14:val="none"/>
        </w:rPr>
      </w:pPr>
    </w:p>
    <w:p w14:paraId="51883DAA" w14:textId="77777777" w:rsidR="0052648E" w:rsidRDefault="0052648E" w:rsidP="00882041">
      <w:pPr>
        <w:spacing w:after="0" w:line="360" w:lineRule="auto"/>
        <w:rPr>
          <w:rFonts w:asciiTheme="minorBidi" w:eastAsia="Times New Roman" w:hAnsiTheme="minorBidi"/>
          <w:kern w:val="0"/>
          <w:sz w:val="24"/>
          <w:szCs w:val="24"/>
          <w:lang w:eastAsia="en-GB"/>
          <w14:ligatures w14:val="none"/>
        </w:rPr>
      </w:pPr>
    </w:p>
    <w:p w14:paraId="49D67EA1" w14:textId="77777777" w:rsidR="0052648E" w:rsidRPr="00465A6A" w:rsidRDefault="0052648E" w:rsidP="00882041">
      <w:pPr>
        <w:spacing w:after="0" w:line="360" w:lineRule="auto"/>
        <w:rPr>
          <w:rFonts w:asciiTheme="minorBidi" w:eastAsia="Times New Roman" w:hAnsiTheme="minorBidi"/>
          <w:kern w:val="0"/>
          <w:sz w:val="24"/>
          <w:szCs w:val="24"/>
          <w:lang w:eastAsia="en-GB"/>
          <w14:ligatures w14:val="none"/>
        </w:rPr>
      </w:pPr>
    </w:p>
    <w:p w14:paraId="30392639" w14:textId="77777777" w:rsidR="00C24A98" w:rsidRPr="00465A6A" w:rsidRDefault="00C24A98" w:rsidP="00C24A98">
      <w:pPr>
        <w:pStyle w:val="Heading1"/>
        <w:spacing w:line="360" w:lineRule="auto"/>
        <w:jc w:val="both"/>
        <w:rPr>
          <w:rFonts w:asciiTheme="minorBidi" w:hAnsiTheme="minorBidi" w:cstheme="minorBidi"/>
          <w:sz w:val="24"/>
          <w:szCs w:val="24"/>
        </w:rPr>
      </w:pPr>
      <w:bookmarkStart w:id="1" w:name="_Toc179896657"/>
      <w:bookmarkStart w:id="2" w:name="_Toc179896653"/>
      <w:r w:rsidRPr="00465A6A">
        <w:rPr>
          <w:rFonts w:asciiTheme="minorBidi" w:hAnsiTheme="minorBidi" w:cstheme="minorBidi"/>
          <w:sz w:val="24"/>
          <w:szCs w:val="24"/>
        </w:rPr>
        <w:t>Introduction</w:t>
      </w:r>
      <w:bookmarkEnd w:id="2"/>
    </w:p>
    <w:p w14:paraId="1B7C25A9" w14:textId="77777777" w:rsidR="00C24A98" w:rsidRPr="00465A6A" w:rsidRDefault="00C24A98" w:rsidP="00C24A98">
      <w:pPr>
        <w:spacing w:line="360" w:lineRule="auto"/>
        <w:jc w:val="both"/>
        <w:rPr>
          <w:rFonts w:asciiTheme="minorBidi" w:hAnsiTheme="minorBidi"/>
          <w:sz w:val="24"/>
          <w:szCs w:val="24"/>
        </w:rPr>
      </w:pPr>
    </w:p>
    <w:p w14:paraId="04BD8CC7" w14:textId="77777777" w:rsidR="00C24A98" w:rsidRPr="00465A6A" w:rsidRDefault="00C24A98" w:rsidP="00C24A98">
      <w:pPr>
        <w:spacing w:after="0" w:line="360" w:lineRule="auto"/>
        <w:rPr>
          <w:rFonts w:asciiTheme="minorBidi" w:eastAsia="Times New Roman" w:hAnsiTheme="minorBidi"/>
          <w:kern w:val="0"/>
          <w:sz w:val="24"/>
          <w:szCs w:val="24"/>
          <w:lang w:eastAsia="en-GB"/>
          <w14:ligatures w14:val="none"/>
        </w:rPr>
      </w:pPr>
      <w:r w:rsidRPr="00A33D9E">
        <w:rPr>
          <w:rFonts w:asciiTheme="minorBidi" w:eastAsia="Times New Roman" w:hAnsiTheme="minorBidi"/>
          <w:kern w:val="0"/>
          <w:sz w:val="24"/>
          <w:szCs w:val="24"/>
          <w:lang w:eastAsia="en-GB"/>
          <w14:ligatures w14:val="none"/>
        </w:rPr>
        <w:t xml:space="preserve">The worldwide tourism and hospitality sector requires proficient financial management to sustain a competitive advantage and foster growth (Olsen &amp; Zhao, 2019). The Shangri-La Hotel Group, famous for its opulence and service, employs intricate financial procedures. </w:t>
      </w:r>
      <w:r w:rsidRPr="00A33D9E">
        <w:rPr>
          <w:rFonts w:asciiTheme="minorBidi" w:eastAsia="Times New Roman" w:hAnsiTheme="minorBidi"/>
          <w:kern w:val="0"/>
          <w:sz w:val="24"/>
          <w:szCs w:val="24"/>
          <w:lang w:eastAsia="en-GB"/>
          <w14:ligatures w14:val="none"/>
        </w:rPr>
        <w:br/>
        <w:t>Premier Inn, a well-known budget hotel, emphasises cost efficiency and scalability. Premier Inn has enhanced its financial performance by effectively leveraging its position within the Whitbread Group (Whitbread, 2020).</w:t>
      </w:r>
      <w:r w:rsidRPr="00A33D9E">
        <w:rPr>
          <w:rFonts w:asciiTheme="minorBidi" w:eastAsia="Times New Roman" w:hAnsiTheme="minorBidi"/>
          <w:kern w:val="0"/>
          <w:sz w:val="24"/>
          <w:szCs w:val="24"/>
          <w:lang w:eastAsia="en-GB"/>
          <w14:ligatures w14:val="none"/>
        </w:rPr>
        <w:br/>
        <w:t xml:space="preserve">The capital investment strategies of the two hospitality organisations diverge. Shangri-La emphasises strategic worldwide expansion, necessitating substantial financial investments. Premier Inn has a prudent approach, emphasising refurbishments and property optimisation to enhance guest experiences while avoiding excessive expenditures. </w:t>
      </w:r>
      <w:r w:rsidRPr="00A33D9E">
        <w:rPr>
          <w:rFonts w:asciiTheme="minorBidi" w:eastAsia="Times New Roman" w:hAnsiTheme="minorBidi"/>
          <w:kern w:val="0"/>
          <w:sz w:val="24"/>
          <w:szCs w:val="24"/>
          <w:lang w:eastAsia="en-GB"/>
          <w14:ligatures w14:val="none"/>
        </w:rPr>
        <w:br/>
        <w:t>This research highlights capital investment strategies, cost control, and revenue management. Revenue management plays an essential role in the hospitality industry since pricing influences both occupancy and profitability.</w:t>
      </w:r>
      <w:r w:rsidRPr="00A33D9E">
        <w:rPr>
          <w:rFonts w:asciiTheme="minorBidi" w:eastAsia="Times New Roman" w:hAnsiTheme="minorBidi"/>
          <w:kern w:val="0"/>
          <w:sz w:val="24"/>
          <w:szCs w:val="24"/>
          <w:lang w:eastAsia="en-GB"/>
          <w14:ligatures w14:val="none"/>
        </w:rPr>
        <w:br/>
        <w:t>Financial risk management solutions are essential to mitigate economic downturns and demand variability. The research will examine how each hotel operator addresses these challenges. These methods include rigorous financial controls, geographical diversity, and the expansion of services and facilities.</w:t>
      </w:r>
    </w:p>
    <w:p w14:paraId="76CE7399" w14:textId="77777777" w:rsidR="00C24A98" w:rsidRPr="00465A6A" w:rsidRDefault="00C24A98" w:rsidP="00C24A98">
      <w:pPr>
        <w:spacing w:line="360" w:lineRule="auto"/>
        <w:jc w:val="both"/>
        <w:rPr>
          <w:rFonts w:asciiTheme="minorBidi" w:hAnsiTheme="minorBidi"/>
          <w:sz w:val="24"/>
          <w:szCs w:val="24"/>
        </w:rPr>
      </w:pPr>
    </w:p>
    <w:p w14:paraId="6935B575" w14:textId="77777777" w:rsidR="00C24A98" w:rsidRPr="00465A6A" w:rsidRDefault="00C24A98" w:rsidP="00C24A98">
      <w:pPr>
        <w:spacing w:line="360" w:lineRule="auto"/>
        <w:jc w:val="both"/>
        <w:rPr>
          <w:rFonts w:asciiTheme="minorBidi" w:hAnsiTheme="minorBidi"/>
          <w:sz w:val="24"/>
          <w:szCs w:val="24"/>
        </w:rPr>
      </w:pPr>
    </w:p>
    <w:p w14:paraId="4C7F3387" w14:textId="77777777" w:rsidR="00C24A98" w:rsidRPr="00465A6A" w:rsidRDefault="00C24A98" w:rsidP="00C24A98">
      <w:pPr>
        <w:spacing w:line="360" w:lineRule="auto"/>
        <w:jc w:val="both"/>
        <w:rPr>
          <w:rFonts w:asciiTheme="minorBidi" w:hAnsiTheme="minorBidi"/>
          <w:sz w:val="24"/>
          <w:szCs w:val="24"/>
        </w:rPr>
      </w:pPr>
    </w:p>
    <w:p w14:paraId="46E89CB5" w14:textId="77777777" w:rsidR="00C24A98" w:rsidRPr="00465A6A" w:rsidRDefault="00C24A98" w:rsidP="00C24A98">
      <w:pPr>
        <w:spacing w:line="360" w:lineRule="auto"/>
        <w:jc w:val="both"/>
        <w:rPr>
          <w:rFonts w:asciiTheme="minorBidi" w:hAnsiTheme="minorBidi"/>
          <w:sz w:val="24"/>
          <w:szCs w:val="24"/>
        </w:rPr>
      </w:pPr>
    </w:p>
    <w:p w14:paraId="64D09D59" w14:textId="77777777" w:rsidR="00C24A98" w:rsidRPr="00465A6A" w:rsidRDefault="00C24A98" w:rsidP="00C24A98">
      <w:pPr>
        <w:spacing w:line="360" w:lineRule="auto"/>
        <w:jc w:val="both"/>
        <w:rPr>
          <w:rFonts w:asciiTheme="minorBidi" w:hAnsiTheme="minorBidi"/>
          <w:sz w:val="24"/>
          <w:szCs w:val="24"/>
        </w:rPr>
      </w:pPr>
    </w:p>
    <w:p w14:paraId="3231581E" w14:textId="77777777" w:rsidR="00C24A98" w:rsidRPr="00465A6A" w:rsidRDefault="00C24A98" w:rsidP="00C24A98">
      <w:pPr>
        <w:spacing w:line="360" w:lineRule="auto"/>
        <w:jc w:val="both"/>
        <w:rPr>
          <w:rFonts w:asciiTheme="minorBidi" w:hAnsiTheme="minorBidi"/>
          <w:sz w:val="24"/>
          <w:szCs w:val="24"/>
        </w:rPr>
      </w:pPr>
    </w:p>
    <w:p w14:paraId="2A0E493F" w14:textId="77777777" w:rsidR="00C24A98" w:rsidRPr="00465A6A" w:rsidRDefault="00C24A98" w:rsidP="00C24A98">
      <w:pPr>
        <w:pStyle w:val="Heading1"/>
        <w:spacing w:line="360" w:lineRule="auto"/>
        <w:jc w:val="both"/>
        <w:rPr>
          <w:rFonts w:asciiTheme="minorBidi" w:hAnsiTheme="minorBidi" w:cstheme="minorBidi"/>
          <w:sz w:val="24"/>
          <w:szCs w:val="24"/>
        </w:rPr>
      </w:pPr>
      <w:bookmarkStart w:id="3" w:name="_Toc179896654"/>
      <w:r w:rsidRPr="00465A6A">
        <w:rPr>
          <w:rFonts w:asciiTheme="minorBidi" w:hAnsiTheme="minorBidi" w:cstheme="minorBidi"/>
          <w:sz w:val="24"/>
          <w:szCs w:val="24"/>
        </w:rPr>
        <w:t>Main Body</w:t>
      </w:r>
      <w:bookmarkEnd w:id="3"/>
    </w:p>
    <w:p w14:paraId="011CC145" w14:textId="77777777" w:rsidR="00C24A98" w:rsidRPr="00465A6A" w:rsidRDefault="00C24A98" w:rsidP="00C24A98">
      <w:pPr>
        <w:spacing w:line="360" w:lineRule="auto"/>
        <w:jc w:val="both"/>
        <w:rPr>
          <w:rFonts w:asciiTheme="minorBidi" w:hAnsiTheme="minorBidi"/>
          <w:sz w:val="24"/>
          <w:szCs w:val="24"/>
        </w:rPr>
      </w:pPr>
    </w:p>
    <w:p w14:paraId="6B094287" w14:textId="77777777" w:rsidR="00A33B45" w:rsidRDefault="00C24A98" w:rsidP="00C070EE">
      <w:pPr>
        <w:spacing w:after="240" w:line="360" w:lineRule="auto"/>
        <w:rPr>
          <w:rFonts w:asciiTheme="minorBidi" w:eastAsia="Times New Roman" w:hAnsiTheme="minorBidi"/>
          <w:kern w:val="0"/>
          <w:sz w:val="24"/>
          <w:szCs w:val="24"/>
          <w:lang w:eastAsia="en-GB"/>
          <w14:ligatures w14:val="none"/>
        </w:rPr>
      </w:pPr>
      <w:r w:rsidRPr="0013675F">
        <w:rPr>
          <w:rFonts w:asciiTheme="minorBidi" w:eastAsia="Times New Roman" w:hAnsiTheme="minorBidi"/>
          <w:kern w:val="0"/>
          <w:sz w:val="24"/>
          <w:szCs w:val="24"/>
          <w:lang w:eastAsia="en-GB"/>
          <w14:ligatures w14:val="none"/>
        </w:rPr>
        <w:t xml:space="preserve">The Shangri-La Hotel Group maintains a significant market position in the luxury hotel sector, particularly throughout Asia and the </w:t>
      </w:r>
      <w:r w:rsidR="00795808" w:rsidRPr="0013675F">
        <w:rPr>
          <w:rFonts w:asciiTheme="minorBidi" w:eastAsia="Times New Roman" w:hAnsiTheme="minorBidi"/>
          <w:kern w:val="0"/>
          <w:sz w:val="24"/>
          <w:szCs w:val="24"/>
          <w:lang w:eastAsia="en-GB"/>
          <w14:ligatures w14:val="none"/>
        </w:rPr>
        <w:t xml:space="preserve">Pacific. </w:t>
      </w:r>
    </w:p>
    <w:p w14:paraId="01F265B0" w14:textId="77777777" w:rsidR="00A33B45" w:rsidRDefault="00795808" w:rsidP="00C070EE">
      <w:pPr>
        <w:spacing w:after="240" w:line="360" w:lineRule="auto"/>
        <w:rPr>
          <w:rFonts w:asciiTheme="minorBidi" w:eastAsia="Times New Roman" w:hAnsiTheme="minorBidi"/>
          <w:kern w:val="0"/>
          <w:sz w:val="24"/>
          <w:szCs w:val="24"/>
          <w:lang w:eastAsia="en-GB"/>
          <w14:ligatures w14:val="none"/>
        </w:rPr>
      </w:pPr>
      <w:r w:rsidRPr="0013675F">
        <w:rPr>
          <w:rFonts w:asciiTheme="minorBidi" w:eastAsia="Times New Roman" w:hAnsiTheme="minorBidi"/>
          <w:kern w:val="0"/>
          <w:sz w:val="24"/>
          <w:szCs w:val="24"/>
          <w:lang w:eastAsia="en-GB"/>
          <w14:ligatures w14:val="none"/>
        </w:rPr>
        <w:t>Statista</w:t>
      </w:r>
      <w:r w:rsidR="00C24A98" w:rsidRPr="0013675F">
        <w:rPr>
          <w:rFonts w:asciiTheme="minorBidi" w:eastAsia="Times New Roman" w:hAnsiTheme="minorBidi"/>
          <w:kern w:val="0"/>
          <w:sz w:val="24"/>
          <w:szCs w:val="24"/>
          <w:lang w:eastAsia="en-GB"/>
          <w14:ligatures w14:val="none"/>
        </w:rPr>
        <w:t xml:space="preserve"> (2023) indicates that Shangri-La can capitalise on this trend due to its existing presence in key areas. Asian luxury hotels will continue in their growth. </w:t>
      </w:r>
      <w:r w:rsidR="00C24A98" w:rsidRPr="0013675F">
        <w:rPr>
          <w:rFonts w:asciiTheme="minorBidi" w:eastAsia="Times New Roman" w:hAnsiTheme="minorBidi"/>
          <w:kern w:val="0"/>
          <w:sz w:val="24"/>
          <w:szCs w:val="24"/>
          <w:lang w:eastAsia="en-GB"/>
          <w14:ligatures w14:val="none"/>
        </w:rPr>
        <w:br/>
        <w:t xml:space="preserve">Shangri-La has established itself as a prestigious brand recognised for its sophistication and service excellence. By prioritising quality and guest experience, it has cultivated brand loyalty among affluent travellers. </w:t>
      </w:r>
    </w:p>
    <w:p w14:paraId="1BF488D5" w14:textId="0F320BA7" w:rsidR="00A33B45" w:rsidRDefault="00C24A98" w:rsidP="00C070EE">
      <w:pPr>
        <w:spacing w:after="240" w:line="360" w:lineRule="auto"/>
        <w:rPr>
          <w:rFonts w:asciiTheme="minorBidi" w:eastAsia="Times New Roman" w:hAnsiTheme="minorBidi"/>
          <w:kern w:val="0"/>
          <w:sz w:val="24"/>
          <w:szCs w:val="24"/>
          <w:lang w:eastAsia="en-GB"/>
          <w14:ligatures w14:val="none"/>
        </w:rPr>
      </w:pPr>
      <w:r w:rsidRPr="0013675F">
        <w:rPr>
          <w:rFonts w:asciiTheme="minorBidi" w:eastAsia="Times New Roman" w:hAnsiTheme="minorBidi"/>
          <w:kern w:val="0"/>
          <w:sz w:val="24"/>
          <w:szCs w:val="24"/>
          <w:lang w:eastAsia="en-GB"/>
          <w14:ligatures w14:val="none"/>
        </w:rPr>
        <w:t>Kwortnik and Thompson (2009) discovered that the reputation of hospitality brands is significant. The study revealed that positive brand associations enhance customer retention and repeat transactions, which are vital to Shangri-La's success.</w:t>
      </w:r>
    </w:p>
    <w:p w14:paraId="39D3B795" w14:textId="77777777" w:rsidR="00F9714D" w:rsidRDefault="00C24A98" w:rsidP="00C070EE">
      <w:pPr>
        <w:spacing w:after="240" w:line="360" w:lineRule="auto"/>
        <w:rPr>
          <w:rFonts w:asciiTheme="minorBidi" w:eastAsia="Times New Roman" w:hAnsiTheme="minorBidi"/>
          <w:kern w:val="0"/>
          <w:sz w:val="24"/>
          <w:szCs w:val="24"/>
          <w:lang w:eastAsia="en-GB"/>
          <w14:ligatures w14:val="none"/>
        </w:rPr>
      </w:pPr>
      <w:r w:rsidRPr="0013675F">
        <w:rPr>
          <w:rFonts w:asciiTheme="minorBidi" w:eastAsia="Times New Roman" w:hAnsiTheme="minorBidi"/>
          <w:kern w:val="0"/>
          <w:sz w:val="24"/>
          <w:szCs w:val="24"/>
          <w:lang w:eastAsia="en-GB"/>
          <w14:ligatures w14:val="none"/>
        </w:rPr>
        <w:t xml:space="preserve">Premier Inn is among the UK's most favoured and economical hotel brands, with a substantial market share in budget accommodations. The annual reports of Whitbread indicate that the brand is seeing growth, especially in major urban centres and significant tourist destinations. </w:t>
      </w:r>
    </w:p>
    <w:p w14:paraId="6C2598F9" w14:textId="796A7985" w:rsidR="00F9714D" w:rsidRDefault="00C24A98" w:rsidP="00C070EE">
      <w:pPr>
        <w:spacing w:after="240" w:line="360" w:lineRule="auto"/>
        <w:rPr>
          <w:rFonts w:asciiTheme="minorBidi" w:eastAsia="Times New Roman" w:hAnsiTheme="minorBidi"/>
          <w:kern w:val="0"/>
          <w:sz w:val="24"/>
          <w:szCs w:val="24"/>
          <w:lang w:eastAsia="en-GB"/>
          <w14:ligatures w14:val="none"/>
        </w:rPr>
      </w:pPr>
      <w:r w:rsidRPr="0013675F">
        <w:rPr>
          <w:rFonts w:asciiTheme="minorBidi" w:eastAsia="Times New Roman" w:hAnsiTheme="minorBidi"/>
          <w:kern w:val="0"/>
          <w:sz w:val="24"/>
          <w:szCs w:val="24"/>
          <w:lang w:eastAsia="en-GB"/>
          <w14:ligatures w14:val="none"/>
        </w:rPr>
        <w:t xml:space="preserve">This strategy has provided the brand a competitive advantage over its budget hotel competitors. As a result of the post-pandemic increase in domestic travel, the brand has expanded its market share (Whitbread, 2020). </w:t>
      </w:r>
    </w:p>
    <w:p w14:paraId="6830267D" w14:textId="77777777" w:rsidR="00942D56" w:rsidRDefault="00C24A98" w:rsidP="00C070EE">
      <w:pPr>
        <w:spacing w:after="240" w:line="360" w:lineRule="auto"/>
        <w:rPr>
          <w:rFonts w:asciiTheme="minorBidi" w:eastAsia="Times New Roman" w:hAnsiTheme="minorBidi"/>
          <w:kern w:val="0"/>
          <w:sz w:val="24"/>
          <w:szCs w:val="24"/>
          <w:lang w:eastAsia="en-GB"/>
          <w14:ligatures w14:val="none"/>
        </w:rPr>
      </w:pPr>
      <w:r w:rsidRPr="0013675F">
        <w:rPr>
          <w:rFonts w:asciiTheme="minorBidi" w:eastAsia="Times New Roman" w:hAnsiTheme="minorBidi"/>
          <w:kern w:val="0"/>
          <w:sz w:val="24"/>
          <w:szCs w:val="24"/>
          <w:lang w:eastAsia="en-GB"/>
          <w14:ligatures w14:val="none"/>
        </w:rPr>
        <w:t xml:space="preserve">Cost-sensitive customers constitute the majority of Premier Inn's clientele. The visitors include families, business professionals, and tourists. The demographic profile is varied, including young families in search of affordable housing and corporate clients requiring dependable lodgings. A study published in the Journal of Hospitality Marketing &amp; Management (2021) revealed that budget hotel patrons </w:t>
      </w:r>
      <w:r w:rsidRPr="0013675F">
        <w:rPr>
          <w:rFonts w:asciiTheme="minorBidi" w:eastAsia="Times New Roman" w:hAnsiTheme="minorBidi"/>
          <w:kern w:val="0"/>
          <w:sz w:val="24"/>
          <w:szCs w:val="24"/>
          <w:lang w:eastAsia="en-GB"/>
          <w14:ligatures w14:val="none"/>
        </w:rPr>
        <w:lastRenderedPageBreak/>
        <w:t xml:space="preserve">prioritise value, convenience, and essential amenities above expensive elegance. </w:t>
      </w:r>
      <w:r w:rsidRPr="0013675F">
        <w:rPr>
          <w:rFonts w:asciiTheme="minorBidi" w:eastAsia="Times New Roman" w:hAnsiTheme="minorBidi"/>
          <w:kern w:val="0"/>
          <w:sz w:val="24"/>
          <w:szCs w:val="24"/>
          <w:lang w:eastAsia="en-GB"/>
          <w14:ligatures w14:val="none"/>
        </w:rPr>
        <w:br/>
        <w:t xml:space="preserve">It may successfully engage its target audience with a compelling value proposition that encompasses essential services and appealing accommodations. </w:t>
      </w:r>
    </w:p>
    <w:p w14:paraId="5AE3D74D" w14:textId="71C79A4F" w:rsidR="00942D56" w:rsidRDefault="00C24A98" w:rsidP="00C070EE">
      <w:pPr>
        <w:spacing w:after="240" w:line="360" w:lineRule="auto"/>
        <w:rPr>
          <w:rFonts w:asciiTheme="minorBidi" w:eastAsia="Times New Roman" w:hAnsiTheme="minorBidi"/>
          <w:kern w:val="0"/>
          <w:sz w:val="24"/>
          <w:szCs w:val="24"/>
          <w:lang w:eastAsia="en-GB"/>
          <w14:ligatures w14:val="none"/>
        </w:rPr>
      </w:pPr>
      <w:r w:rsidRPr="0013675F">
        <w:rPr>
          <w:rFonts w:asciiTheme="minorBidi" w:eastAsia="Times New Roman" w:hAnsiTheme="minorBidi"/>
          <w:kern w:val="0"/>
          <w:sz w:val="24"/>
          <w:szCs w:val="24"/>
          <w:lang w:eastAsia="en-GB"/>
          <w14:ligatures w14:val="none"/>
        </w:rPr>
        <w:t xml:space="preserve">The brand's dedication to quality and consistency has enhanced its status in the budget market. Womack and Jones (2003) demonstrated that Premier Inn exemplifies how brands may establish a robust market presence via operational efficiency and customer satisfaction. </w:t>
      </w:r>
    </w:p>
    <w:p w14:paraId="48C17FDB" w14:textId="6A3F3CCE" w:rsidR="00F44CDD" w:rsidRDefault="00C24A98" w:rsidP="00C070EE">
      <w:pPr>
        <w:spacing w:after="240" w:line="360" w:lineRule="auto"/>
        <w:rPr>
          <w:rFonts w:asciiTheme="minorBidi" w:eastAsia="Times New Roman" w:hAnsiTheme="minorBidi"/>
          <w:kern w:val="0"/>
          <w:sz w:val="24"/>
          <w:szCs w:val="24"/>
          <w:lang w:eastAsia="en-GB"/>
          <w14:ligatures w14:val="none"/>
        </w:rPr>
      </w:pPr>
      <w:r w:rsidRPr="0013675F">
        <w:rPr>
          <w:rFonts w:asciiTheme="minorBidi" w:eastAsia="Times New Roman" w:hAnsiTheme="minorBidi"/>
          <w:kern w:val="0"/>
          <w:sz w:val="24"/>
          <w:szCs w:val="24"/>
          <w:lang w:eastAsia="en-GB"/>
          <w14:ligatures w14:val="none"/>
        </w:rPr>
        <w:t xml:space="preserve">The Shangri-La Hotel Group demonstrates robust revenue generation due to its astute placement in the premium market </w:t>
      </w:r>
      <w:r w:rsidR="00C070EE" w:rsidRPr="0013675F">
        <w:rPr>
          <w:rFonts w:asciiTheme="minorBidi" w:eastAsia="Times New Roman" w:hAnsiTheme="minorBidi"/>
          <w:kern w:val="0"/>
          <w:sz w:val="24"/>
          <w:szCs w:val="24"/>
          <w:lang w:eastAsia="en-GB"/>
          <w14:ligatures w14:val="none"/>
        </w:rPr>
        <w:t>segment.</w:t>
      </w:r>
      <w:r w:rsidR="00C070EE" w:rsidRPr="00E3178E">
        <w:rPr>
          <w:rFonts w:asciiTheme="minorBidi" w:eastAsia="Times New Roman" w:hAnsiTheme="minorBidi"/>
          <w:kern w:val="0"/>
          <w:sz w:val="24"/>
          <w:szCs w:val="24"/>
          <w:lang w:eastAsia="en-GB"/>
          <w14:ligatures w14:val="none"/>
        </w:rPr>
        <w:t xml:space="preserve"> The</w:t>
      </w:r>
      <w:r w:rsidR="00C070EE" w:rsidRPr="00E3178E">
        <w:rPr>
          <w:rFonts w:asciiTheme="minorBidi" w:eastAsia="Times New Roman" w:hAnsiTheme="minorBidi"/>
          <w:kern w:val="0"/>
          <w:sz w:val="24"/>
          <w:szCs w:val="24"/>
          <w:lang w:eastAsia="en-GB"/>
          <w14:ligatures w14:val="none"/>
        </w:rPr>
        <w:t xml:space="preserve"> organisation is committed to improving its goods and penetrating key markets. Analysis of the last five years of firm annual reports indicates a</w:t>
      </w:r>
      <w:r w:rsidR="00115FFF">
        <w:rPr>
          <w:rFonts w:asciiTheme="minorBidi" w:eastAsia="Times New Roman" w:hAnsiTheme="minorBidi"/>
          <w:kern w:val="0"/>
          <w:sz w:val="24"/>
          <w:szCs w:val="24"/>
          <w:lang w:eastAsia="en-GB"/>
          <w14:ligatures w14:val="none"/>
        </w:rPr>
        <w:t>n extended</w:t>
      </w:r>
      <w:r w:rsidR="00C070EE" w:rsidRPr="00E3178E">
        <w:rPr>
          <w:rFonts w:asciiTheme="minorBidi" w:eastAsia="Times New Roman" w:hAnsiTheme="minorBidi"/>
          <w:kern w:val="0"/>
          <w:sz w:val="24"/>
          <w:szCs w:val="24"/>
          <w:lang w:eastAsia="en-GB"/>
          <w14:ligatures w14:val="none"/>
        </w:rPr>
        <w:t xml:space="preserve"> revenue recovery after the COVID-19 epidemic. </w:t>
      </w:r>
    </w:p>
    <w:p w14:paraId="5A108711" w14:textId="471A6CF8" w:rsidR="00115FFF" w:rsidRDefault="00C24A98" w:rsidP="00C070EE">
      <w:pPr>
        <w:spacing w:after="240" w:line="360" w:lineRule="auto"/>
        <w:rPr>
          <w:rFonts w:asciiTheme="minorBidi" w:eastAsia="Times New Roman" w:hAnsiTheme="minorBidi"/>
          <w:kern w:val="0"/>
          <w:sz w:val="24"/>
          <w:szCs w:val="24"/>
          <w:lang w:eastAsia="en-GB"/>
          <w14:ligatures w14:val="none"/>
        </w:rPr>
      </w:pPr>
      <w:r w:rsidRPr="0013675F">
        <w:rPr>
          <w:rFonts w:asciiTheme="minorBidi" w:eastAsia="Times New Roman" w:hAnsiTheme="minorBidi"/>
          <w:kern w:val="0"/>
          <w:sz w:val="24"/>
          <w:szCs w:val="24"/>
          <w:lang w:eastAsia="en-GB"/>
          <w14:ligatures w14:val="none"/>
        </w:rPr>
        <w:t xml:space="preserve"> Shangri-La's cost structure is influenced by fixed expenses such as property upkeep and variable costs like labour and service delivery. Strategic management has enabled the firm to sustain profitability despite increased operating expenses associated with the brand's premium status. </w:t>
      </w:r>
    </w:p>
    <w:p w14:paraId="7DC0895E" w14:textId="5E62CD0A" w:rsidR="00BA5B34" w:rsidRDefault="00C24A98" w:rsidP="00C070EE">
      <w:pPr>
        <w:spacing w:after="240" w:line="360" w:lineRule="auto"/>
        <w:rPr>
          <w:rFonts w:asciiTheme="minorBidi" w:eastAsia="Times New Roman" w:hAnsiTheme="minorBidi"/>
          <w:kern w:val="0"/>
          <w:sz w:val="24"/>
          <w:szCs w:val="24"/>
          <w:lang w:eastAsia="en-GB"/>
          <w14:ligatures w14:val="none"/>
        </w:rPr>
      </w:pPr>
      <w:r w:rsidRPr="0013675F">
        <w:rPr>
          <w:rFonts w:asciiTheme="minorBidi" w:eastAsia="Times New Roman" w:hAnsiTheme="minorBidi"/>
          <w:kern w:val="0"/>
          <w:sz w:val="24"/>
          <w:szCs w:val="24"/>
          <w:lang w:eastAsia="en-GB"/>
          <w14:ligatures w14:val="none"/>
        </w:rPr>
        <w:t xml:space="preserve">Shangri-La oversees its financial operations via premium pricing and elevated occupancy rates. The firm appeals to affluent corporate clients and wealthy holidaymakers via its marketing and brand positioning strategies. Shangri-La's commitment to environmental and social responsibility enhances its brand reputation and fosters customer loyalty. </w:t>
      </w:r>
    </w:p>
    <w:p w14:paraId="1101376D" w14:textId="76B7FDA0" w:rsidR="00BA5B34" w:rsidRDefault="00C24A98" w:rsidP="00C070EE">
      <w:pPr>
        <w:spacing w:after="240" w:line="360" w:lineRule="auto"/>
        <w:rPr>
          <w:rFonts w:asciiTheme="minorBidi" w:eastAsia="Times New Roman" w:hAnsiTheme="minorBidi"/>
          <w:kern w:val="0"/>
          <w:sz w:val="24"/>
          <w:szCs w:val="24"/>
          <w:lang w:eastAsia="en-GB"/>
          <w14:ligatures w14:val="none"/>
        </w:rPr>
      </w:pPr>
      <w:r w:rsidRPr="0013675F">
        <w:rPr>
          <w:rFonts w:asciiTheme="minorBidi" w:eastAsia="Times New Roman" w:hAnsiTheme="minorBidi"/>
          <w:kern w:val="0"/>
          <w:sz w:val="24"/>
          <w:szCs w:val="24"/>
          <w:lang w:eastAsia="en-GB"/>
          <w14:ligatures w14:val="none"/>
        </w:rPr>
        <w:t xml:space="preserve">Premier Inn's financial strategy is on operational efficiency and cost control. Standardised procedures and economies of scale enable the chain to sustain competitive pricing and optimise profitability. Investment in technology aims to improve passenger experience, customer service, and operational efficiency. </w:t>
      </w:r>
    </w:p>
    <w:p w14:paraId="472F1D34" w14:textId="0F60D612" w:rsidR="00C24A98" w:rsidRPr="00465A6A" w:rsidRDefault="00C24A98" w:rsidP="00C070EE">
      <w:pPr>
        <w:spacing w:after="240" w:line="360" w:lineRule="auto"/>
        <w:rPr>
          <w:rFonts w:asciiTheme="minorBidi" w:eastAsia="Times New Roman" w:hAnsiTheme="minorBidi"/>
          <w:kern w:val="0"/>
          <w:sz w:val="24"/>
          <w:szCs w:val="24"/>
          <w:lang w:eastAsia="en-GB"/>
          <w14:ligatures w14:val="none"/>
        </w:rPr>
      </w:pPr>
      <w:r w:rsidRPr="0013675F">
        <w:rPr>
          <w:rFonts w:asciiTheme="minorBidi" w:eastAsia="Times New Roman" w:hAnsiTheme="minorBidi"/>
          <w:kern w:val="0"/>
          <w:sz w:val="24"/>
          <w:szCs w:val="24"/>
          <w:lang w:eastAsia="en-GB"/>
          <w14:ligatures w14:val="none"/>
        </w:rPr>
        <w:t xml:space="preserve">Shangri-La's bespoke services and opulent facilities distinguish it. Their operating expenses are elevated due to the need for a substantial workforce. Nevertheless, Premier Inn employs recognised methodologies and technologies to guarantee efficiency. This enables the company to provide services efficiently while reducing labour costs. </w:t>
      </w:r>
      <w:r w:rsidRPr="0013675F">
        <w:rPr>
          <w:rFonts w:asciiTheme="minorBidi" w:eastAsia="Times New Roman" w:hAnsiTheme="minorBidi"/>
          <w:kern w:val="0"/>
          <w:sz w:val="24"/>
          <w:szCs w:val="24"/>
          <w:lang w:eastAsia="en-GB"/>
          <w14:ligatures w14:val="none"/>
        </w:rPr>
        <w:br/>
      </w:r>
      <w:r w:rsidRPr="0013675F">
        <w:rPr>
          <w:rFonts w:asciiTheme="minorBidi" w:eastAsia="Times New Roman" w:hAnsiTheme="minorBidi"/>
          <w:kern w:val="0"/>
          <w:sz w:val="24"/>
          <w:szCs w:val="24"/>
          <w:lang w:eastAsia="en-GB"/>
          <w14:ligatures w14:val="none"/>
        </w:rPr>
        <w:lastRenderedPageBreak/>
        <w:t xml:space="preserve">Both companies are acknowledging their environmental effect. Shangri-La has enacted many steps to enhance energy efficiency and environmental stewardship. Premier Inn employs energy-efficient technology and sustainable manufacturing practices. </w:t>
      </w:r>
    </w:p>
    <w:p w14:paraId="75802303" w14:textId="77777777" w:rsidR="00C24A98" w:rsidRPr="00431E5A" w:rsidRDefault="00C24A98" w:rsidP="00C24A98">
      <w:pPr>
        <w:spacing w:after="0" w:line="360" w:lineRule="auto"/>
        <w:rPr>
          <w:rFonts w:asciiTheme="minorBidi" w:eastAsia="Times New Roman" w:hAnsiTheme="minorBidi"/>
          <w:kern w:val="0"/>
          <w:sz w:val="24"/>
          <w:szCs w:val="24"/>
          <w:lang w:eastAsia="en-GB"/>
          <w14:ligatures w14:val="none"/>
        </w:rPr>
      </w:pPr>
      <w:r w:rsidRPr="00431E5A">
        <w:rPr>
          <w:rFonts w:asciiTheme="minorBidi" w:eastAsia="Times New Roman" w:hAnsiTheme="minorBidi"/>
          <w:kern w:val="0"/>
          <w:sz w:val="24"/>
          <w:szCs w:val="24"/>
          <w:lang w:eastAsia="en-GB"/>
          <w14:ligatures w14:val="none"/>
        </w:rPr>
        <w:t>Integrating Shangri-La Hotels and Premier Inn in relation to market demand and supply necessitates an analysis of how their distinct market positions react to fluctuations in demand and supply dynamics. This is an analysis of how each hotel group may be influenced by market fluctuations, according to the four scenarios outlined.</w:t>
      </w:r>
    </w:p>
    <w:p w14:paraId="4FCC2E90" w14:textId="77777777" w:rsidR="00C24A98" w:rsidRPr="00465A6A" w:rsidRDefault="00C24A98" w:rsidP="00C24A98">
      <w:pPr>
        <w:spacing w:after="240" w:line="360" w:lineRule="auto"/>
        <w:jc w:val="both"/>
        <w:rPr>
          <w:rFonts w:asciiTheme="minorBidi" w:eastAsia="Times New Roman" w:hAnsiTheme="minorBidi"/>
          <w:kern w:val="0"/>
          <w:sz w:val="24"/>
          <w:szCs w:val="24"/>
          <w:lang w:eastAsia="en-GB"/>
          <w14:ligatures w14:val="none"/>
        </w:rPr>
      </w:pPr>
    </w:p>
    <w:p w14:paraId="6723298B" w14:textId="77777777" w:rsidR="00C24A98" w:rsidRPr="00465A6A" w:rsidRDefault="00C24A98" w:rsidP="00C24A98">
      <w:pPr>
        <w:pStyle w:val="ListParagraph"/>
        <w:numPr>
          <w:ilvl w:val="0"/>
          <w:numId w:val="7"/>
        </w:numPr>
        <w:spacing w:after="240" w:line="360" w:lineRule="auto"/>
        <w:jc w:val="both"/>
        <w:rPr>
          <w:rFonts w:asciiTheme="minorBidi" w:eastAsia="Times New Roman" w:hAnsiTheme="minorBidi"/>
          <w:kern w:val="0"/>
          <w:sz w:val="24"/>
          <w:szCs w:val="24"/>
          <w:lang w:eastAsia="en-GB"/>
          <w14:ligatures w14:val="none"/>
        </w:rPr>
      </w:pPr>
      <w:r w:rsidRPr="00465A6A">
        <w:rPr>
          <w:rFonts w:asciiTheme="minorBidi" w:eastAsia="Times New Roman" w:hAnsiTheme="minorBidi"/>
          <w:kern w:val="0"/>
          <w:sz w:val="24"/>
          <w:szCs w:val="24"/>
          <w:lang w:eastAsia="en-GB"/>
          <w14:ligatures w14:val="none"/>
        </w:rPr>
        <w:t xml:space="preserve">Demand Increases, Price Rise </w:t>
      </w:r>
    </w:p>
    <w:p w14:paraId="4AFDB487" w14:textId="77777777" w:rsidR="00C24A98" w:rsidRPr="00037894" w:rsidRDefault="00C24A98" w:rsidP="00C24A98">
      <w:pPr>
        <w:spacing w:after="0" w:line="360" w:lineRule="auto"/>
        <w:jc w:val="both"/>
        <w:rPr>
          <w:rFonts w:asciiTheme="minorBidi" w:eastAsia="Times New Roman" w:hAnsiTheme="minorBidi"/>
          <w:kern w:val="0"/>
          <w:sz w:val="24"/>
          <w:szCs w:val="24"/>
          <w:lang w:eastAsia="en-GB"/>
          <w14:ligatures w14:val="none"/>
        </w:rPr>
      </w:pPr>
      <w:r w:rsidRPr="00037894">
        <w:rPr>
          <w:rFonts w:asciiTheme="minorBidi" w:eastAsia="Times New Roman" w:hAnsiTheme="minorBidi"/>
          <w:kern w:val="0"/>
          <w:sz w:val="24"/>
          <w:szCs w:val="24"/>
          <w:lang w:eastAsia="en-GB"/>
          <w14:ligatures w14:val="none"/>
        </w:rPr>
        <w:t xml:space="preserve">Shangri-La Hotels: As a premium hospitality brand, Shangri-La is poised to gain from heightened demand. Elevated occupancy rates may result in heightened pricing, particularly if the demand originates from rich travellers desiring premium amenities. </w:t>
      </w:r>
      <w:r w:rsidRPr="00037894">
        <w:rPr>
          <w:rFonts w:asciiTheme="minorBidi" w:eastAsia="Times New Roman" w:hAnsiTheme="minorBidi"/>
          <w:kern w:val="0"/>
          <w:sz w:val="24"/>
          <w:szCs w:val="24"/>
          <w:lang w:eastAsia="en-GB"/>
          <w14:ligatures w14:val="none"/>
        </w:rPr>
        <w:br/>
        <w:t>Premier Inn may see increased occupancy rates; nevertheless, its affordable positioning may restrict potential pricing rises. Increased demand might result in complete occupancy; yet pricing modifications may be modest to preserve competitiveness.</w:t>
      </w:r>
    </w:p>
    <w:p w14:paraId="020382A0" w14:textId="77777777" w:rsidR="00C24A98" w:rsidRPr="0013675F" w:rsidRDefault="00C24A98" w:rsidP="00C24A98">
      <w:pPr>
        <w:spacing w:after="240" w:line="360" w:lineRule="auto"/>
        <w:jc w:val="both"/>
        <w:rPr>
          <w:rFonts w:asciiTheme="minorBidi" w:eastAsia="Times New Roman" w:hAnsiTheme="minorBidi"/>
          <w:kern w:val="0"/>
          <w:sz w:val="24"/>
          <w:szCs w:val="24"/>
          <w:lang w:eastAsia="en-GB"/>
          <w14:ligatures w14:val="none"/>
        </w:rPr>
      </w:pPr>
      <w:r w:rsidRPr="0013675F">
        <w:rPr>
          <w:rFonts w:asciiTheme="minorBidi" w:eastAsia="Times New Roman" w:hAnsiTheme="minorBidi"/>
          <w:kern w:val="0"/>
          <w:sz w:val="24"/>
          <w:szCs w:val="24"/>
          <w:lang w:eastAsia="en-GB"/>
          <w14:ligatures w14:val="none"/>
        </w:rPr>
        <w:br/>
      </w:r>
    </w:p>
    <w:p w14:paraId="5BB6F6F6" w14:textId="77777777" w:rsidR="00C24A98" w:rsidRPr="00465A6A" w:rsidRDefault="00C24A98" w:rsidP="00C24A98">
      <w:pPr>
        <w:spacing w:line="360" w:lineRule="auto"/>
        <w:jc w:val="both"/>
        <w:rPr>
          <w:rFonts w:asciiTheme="minorBidi" w:hAnsiTheme="minorBidi"/>
          <w:sz w:val="24"/>
          <w:szCs w:val="24"/>
        </w:rPr>
      </w:pPr>
      <w:r w:rsidRPr="00465A6A">
        <w:rPr>
          <w:rFonts w:asciiTheme="minorBidi" w:hAnsiTheme="minorBidi"/>
          <w:sz w:val="24"/>
          <w:szCs w:val="24"/>
        </w:rPr>
        <w:drawing>
          <wp:inline distT="0" distB="0" distL="0" distR="0" wp14:anchorId="7F4D72E0" wp14:editId="064E7DE7">
            <wp:extent cx="2047875" cy="1743075"/>
            <wp:effectExtent l="0" t="0" r="9525" b="9525"/>
            <wp:docPr id="12991346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134684" name="Picture 1"/>
                    <pic:cNvPicPr/>
                  </pic:nvPicPr>
                  <pic:blipFill>
                    <a:blip r:embed="rId7"/>
                    <a:stretch>
                      <a:fillRect/>
                    </a:stretch>
                  </pic:blipFill>
                  <pic:spPr>
                    <a:xfrm>
                      <a:off x="0" y="0"/>
                      <a:ext cx="2047875" cy="1743075"/>
                    </a:xfrm>
                    <a:prstGeom prst="rect">
                      <a:avLst/>
                    </a:prstGeom>
                  </pic:spPr>
                </pic:pic>
              </a:graphicData>
            </a:graphic>
          </wp:inline>
        </w:drawing>
      </w:r>
    </w:p>
    <w:p w14:paraId="152D161C" w14:textId="77777777" w:rsidR="00C24A98" w:rsidRPr="00465A6A" w:rsidRDefault="00C24A98" w:rsidP="00C24A98">
      <w:pPr>
        <w:pStyle w:val="ListParagraph"/>
        <w:numPr>
          <w:ilvl w:val="0"/>
          <w:numId w:val="7"/>
        </w:numPr>
        <w:spacing w:line="360" w:lineRule="auto"/>
        <w:jc w:val="both"/>
        <w:rPr>
          <w:rFonts w:asciiTheme="minorBidi" w:hAnsiTheme="minorBidi"/>
          <w:sz w:val="24"/>
          <w:szCs w:val="24"/>
        </w:rPr>
      </w:pPr>
      <w:r w:rsidRPr="00465A6A">
        <w:rPr>
          <w:rFonts w:asciiTheme="minorBidi" w:hAnsiTheme="minorBidi"/>
          <w:sz w:val="24"/>
          <w:szCs w:val="24"/>
        </w:rPr>
        <w:t>Demand Decreases, Price Lower</w:t>
      </w:r>
    </w:p>
    <w:p w14:paraId="7DB5F960" w14:textId="77777777" w:rsidR="00C24A98" w:rsidRPr="00465A6A" w:rsidRDefault="00C24A98" w:rsidP="00C24A98">
      <w:pPr>
        <w:spacing w:line="360" w:lineRule="auto"/>
        <w:rPr>
          <w:rFonts w:asciiTheme="minorBidi" w:hAnsiTheme="minorBidi"/>
          <w:sz w:val="24"/>
          <w:szCs w:val="24"/>
        </w:rPr>
      </w:pPr>
      <w:r w:rsidRPr="00465A6A">
        <w:rPr>
          <w:rFonts w:asciiTheme="minorBidi" w:eastAsia="Times New Roman" w:hAnsiTheme="minorBidi"/>
          <w:kern w:val="0"/>
          <w:sz w:val="24"/>
          <w:szCs w:val="24"/>
          <w:lang w:eastAsia="en-GB"/>
          <w14:ligatures w14:val="none"/>
        </w:rPr>
        <w:t xml:space="preserve">Shangri-La Hotels: In this context, a decline in demand may result in reduced occupancy rates. To entice visitors, Shangri-La may need to provide discounts or </w:t>
      </w:r>
      <w:r w:rsidRPr="00465A6A">
        <w:rPr>
          <w:rFonts w:asciiTheme="minorBidi" w:eastAsia="Times New Roman" w:hAnsiTheme="minorBidi"/>
          <w:kern w:val="0"/>
          <w:sz w:val="24"/>
          <w:szCs w:val="24"/>
          <w:lang w:eastAsia="en-GB"/>
          <w14:ligatures w14:val="none"/>
        </w:rPr>
        <w:lastRenderedPageBreak/>
        <w:t xml:space="preserve">special packages, thereby diminishing income. </w:t>
      </w:r>
      <w:r w:rsidRPr="00465A6A">
        <w:rPr>
          <w:rFonts w:asciiTheme="minorBidi" w:eastAsia="Times New Roman" w:hAnsiTheme="minorBidi"/>
          <w:kern w:val="0"/>
          <w:sz w:val="24"/>
          <w:szCs w:val="24"/>
          <w:lang w:eastAsia="en-GB"/>
          <w14:ligatures w14:val="none"/>
        </w:rPr>
        <w:br/>
        <w:t>Premier Inn would respond in a like manner, with diminished demand necessitating price reductions to appeal to cost-sensitive travellers. Nonetheless, its cost structure permits more flexibility in operating expenses.</w:t>
      </w:r>
    </w:p>
    <w:p w14:paraId="492CC379" w14:textId="77777777" w:rsidR="00C24A98" w:rsidRPr="00465A6A" w:rsidRDefault="00C24A98" w:rsidP="00C24A98">
      <w:pPr>
        <w:spacing w:after="0" w:line="360" w:lineRule="auto"/>
        <w:ind w:left="360"/>
        <w:jc w:val="both"/>
        <w:rPr>
          <w:rFonts w:asciiTheme="minorBidi" w:eastAsia="Times New Roman" w:hAnsiTheme="minorBidi"/>
          <w:kern w:val="0"/>
          <w:sz w:val="24"/>
          <w:szCs w:val="24"/>
          <w:lang w:eastAsia="en-GB"/>
          <w14:ligatures w14:val="none"/>
        </w:rPr>
      </w:pPr>
    </w:p>
    <w:p w14:paraId="5553CC80" w14:textId="77777777" w:rsidR="00C24A98" w:rsidRPr="00465A6A" w:rsidRDefault="00C24A98" w:rsidP="00C24A98">
      <w:pPr>
        <w:spacing w:after="0" w:line="360" w:lineRule="auto"/>
        <w:ind w:left="360"/>
        <w:jc w:val="both"/>
        <w:rPr>
          <w:rFonts w:asciiTheme="minorBidi" w:eastAsia="Times New Roman" w:hAnsiTheme="minorBidi"/>
          <w:kern w:val="0"/>
          <w:sz w:val="24"/>
          <w:szCs w:val="24"/>
          <w:lang w:eastAsia="en-GB"/>
          <w14:ligatures w14:val="none"/>
        </w:rPr>
      </w:pPr>
      <w:r w:rsidRPr="00465A6A">
        <w:rPr>
          <w:rFonts w:asciiTheme="minorBidi" w:eastAsia="Times New Roman" w:hAnsiTheme="minorBidi"/>
          <w:kern w:val="0"/>
          <w:sz w:val="24"/>
          <w:szCs w:val="24"/>
          <w:lang w:eastAsia="en-GB"/>
          <w14:ligatures w14:val="none"/>
        </w:rPr>
        <w:drawing>
          <wp:inline distT="0" distB="0" distL="0" distR="0" wp14:anchorId="103954CC" wp14:editId="0C40BD05">
            <wp:extent cx="1952625" cy="1828800"/>
            <wp:effectExtent l="0" t="0" r="9525" b="0"/>
            <wp:docPr id="239717050"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9717050" name="Picture 1" descr="A diagram of a diagram&#10;&#10;Description automatically generated"/>
                    <pic:cNvPicPr/>
                  </pic:nvPicPr>
                  <pic:blipFill>
                    <a:blip r:embed="rId8"/>
                    <a:stretch>
                      <a:fillRect/>
                    </a:stretch>
                  </pic:blipFill>
                  <pic:spPr>
                    <a:xfrm>
                      <a:off x="0" y="0"/>
                      <a:ext cx="1952625" cy="1828800"/>
                    </a:xfrm>
                    <a:prstGeom prst="rect">
                      <a:avLst/>
                    </a:prstGeom>
                  </pic:spPr>
                </pic:pic>
              </a:graphicData>
            </a:graphic>
          </wp:inline>
        </w:drawing>
      </w:r>
    </w:p>
    <w:p w14:paraId="0AD938A6" w14:textId="77777777" w:rsidR="00C24A98" w:rsidRPr="00465A6A" w:rsidRDefault="00C24A98" w:rsidP="00C24A98">
      <w:pPr>
        <w:spacing w:after="0" w:line="360" w:lineRule="auto"/>
        <w:ind w:left="360"/>
        <w:jc w:val="both"/>
        <w:rPr>
          <w:rFonts w:asciiTheme="minorBidi" w:eastAsia="Times New Roman" w:hAnsiTheme="minorBidi"/>
          <w:kern w:val="0"/>
          <w:sz w:val="24"/>
          <w:szCs w:val="24"/>
          <w:lang w:eastAsia="en-GB"/>
          <w14:ligatures w14:val="none"/>
        </w:rPr>
      </w:pPr>
    </w:p>
    <w:p w14:paraId="4A5EEC3B" w14:textId="77777777" w:rsidR="00C24A98" w:rsidRPr="00465A6A" w:rsidRDefault="00C24A98" w:rsidP="00C24A98">
      <w:pPr>
        <w:pStyle w:val="ListParagraph"/>
        <w:numPr>
          <w:ilvl w:val="0"/>
          <w:numId w:val="7"/>
        </w:numPr>
        <w:spacing w:after="0" w:line="360" w:lineRule="auto"/>
        <w:jc w:val="both"/>
        <w:rPr>
          <w:rFonts w:asciiTheme="minorBidi" w:eastAsia="Times New Roman" w:hAnsiTheme="minorBidi"/>
          <w:kern w:val="0"/>
          <w:sz w:val="24"/>
          <w:szCs w:val="24"/>
          <w:lang w:eastAsia="en-GB"/>
          <w14:ligatures w14:val="none"/>
        </w:rPr>
      </w:pPr>
      <w:r w:rsidRPr="00465A6A">
        <w:rPr>
          <w:rFonts w:asciiTheme="minorBidi" w:eastAsia="Times New Roman" w:hAnsiTheme="minorBidi"/>
          <w:kern w:val="0"/>
          <w:sz w:val="24"/>
          <w:szCs w:val="24"/>
          <w:lang w:eastAsia="en-GB"/>
          <w14:ligatures w14:val="none"/>
        </w:rPr>
        <w:t>Supply Increases, Prices Lower</w:t>
      </w:r>
    </w:p>
    <w:p w14:paraId="3699688E" w14:textId="77777777" w:rsidR="00C24A98" w:rsidRPr="00465A6A" w:rsidRDefault="00C24A98" w:rsidP="00C24A98">
      <w:pPr>
        <w:spacing w:after="0" w:line="360" w:lineRule="auto"/>
        <w:jc w:val="both"/>
        <w:rPr>
          <w:rFonts w:asciiTheme="minorBidi" w:eastAsia="Times New Roman" w:hAnsiTheme="minorBidi"/>
          <w:kern w:val="0"/>
          <w:sz w:val="24"/>
          <w:szCs w:val="24"/>
          <w:lang w:eastAsia="en-GB"/>
          <w14:ligatures w14:val="none"/>
        </w:rPr>
      </w:pPr>
    </w:p>
    <w:p w14:paraId="364CD040" w14:textId="77777777" w:rsidR="00C24A98" w:rsidRPr="004A7467" w:rsidRDefault="00C24A98" w:rsidP="00C24A98">
      <w:pPr>
        <w:spacing w:after="0" w:line="360" w:lineRule="auto"/>
        <w:rPr>
          <w:rFonts w:asciiTheme="minorBidi" w:eastAsia="Times New Roman" w:hAnsiTheme="minorBidi"/>
          <w:kern w:val="0"/>
          <w:sz w:val="24"/>
          <w:szCs w:val="24"/>
          <w:lang w:eastAsia="en-GB"/>
          <w14:ligatures w14:val="none"/>
        </w:rPr>
      </w:pPr>
      <w:r w:rsidRPr="004A7467">
        <w:rPr>
          <w:rFonts w:asciiTheme="minorBidi" w:eastAsia="Times New Roman" w:hAnsiTheme="minorBidi"/>
          <w:kern w:val="0"/>
          <w:sz w:val="24"/>
          <w:szCs w:val="24"/>
          <w:lang w:eastAsia="en-GB"/>
          <w14:ligatures w14:val="none"/>
        </w:rPr>
        <w:t xml:space="preserve">Shangri-La Hotels: The introduction of new luxury hotels into the market may augment supply, resulting in price reductions. Shangri-La must distinguish itself by superior service and brand loyalty to maintain client retention. </w:t>
      </w:r>
      <w:r w:rsidRPr="004A7467">
        <w:rPr>
          <w:rFonts w:asciiTheme="minorBidi" w:eastAsia="Times New Roman" w:hAnsiTheme="minorBidi"/>
          <w:kern w:val="0"/>
          <w:sz w:val="24"/>
          <w:szCs w:val="24"/>
          <w:lang w:eastAsia="en-GB"/>
          <w14:ligatures w14:val="none"/>
        </w:rPr>
        <w:br/>
        <w:t>Premier Inn: An expansion in affordable hotel inventory would result in price competitiveness. Premier Inn might use its strong brand to sustain occupancy while reducing costs to stay competitive.</w:t>
      </w:r>
    </w:p>
    <w:p w14:paraId="3BDDF7B9" w14:textId="77777777" w:rsidR="00C24A98" w:rsidRPr="00465A6A" w:rsidRDefault="00C24A98" w:rsidP="00C24A98">
      <w:pPr>
        <w:spacing w:after="0" w:line="360" w:lineRule="auto"/>
        <w:jc w:val="both"/>
        <w:rPr>
          <w:rFonts w:asciiTheme="minorBidi" w:eastAsia="Times New Roman" w:hAnsiTheme="minorBidi"/>
          <w:kern w:val="0"/>
          <w:sz w:val="24"/>
          <w:szCs w:val="24"/>
          <w:lang w:eastAsia="en-GB"/>
          <w14:ligatures w14:val="none"/>
        </w:rPr>
      </w:pPr>
    </w:p>
    <w:p w14:paraId="4D755131" w14:textId="77777777" w:rsidR="00C24A98" w:rsidRPr="00465A6A" w:rsidRDefault="00C24A98" w:rsidP="00C24A98">
      <w:pPr>
        <w:spacing w:after="0" w:line="360" w:lineRule="auto"/>
        <w:jc w:val="both"/>
        <w:rPr>
          <w:rFonts w:asciiTheme="minorBidi" w:eastAsia="Times New Roman" w:hAnsiTheme="minorBidi"/>
          <w:kern w:val="0"/>
          <w:sz w:val="24"/>
          <w:szCs w:val="24"/>
          <w:lang w:eastAsia="en-GB"/>
          <w14:ligatures w14:val="none"/>
        </w:rPr>
      </w:pPr>
      <w:r w:rsidRPr="00465A6A">
        <w:rPr>
          <w:rFonts w:asciiTheme="minorBidi" w:eastAsia="Times New Roman" w:hAnsiTheme="minorBidi"/>
          <w:kern w:val="0"/>
          <w:sz w:val="24"/>
          <w:szCs w:val="24"/>
          <w:lang w:eastAsia="en-GB"/>
          <w14:ligatures w14:val="none"/>
        </w:rPr>
        <w:t xml:space="preserve">  </w:t>
      </w:r>
      <w:r w:rsidRPr="00465A6A">
        <w:rPr>
          <w:rFonts w:asciiTheme="minorBidi" w:eastAsia="Times New Roman" w:hAnsiTheme="minorBidi"/>
          <w:kern w:val="0"/>
          <w:sz w:val="24"/>
          <w:szCs w:val="24"/>
          <w:lang w:eastAsia="en-GB"/>
          <w14:ligatures w14:val="none"/>
        </w:rPr>
        <w:drawing>
          <wp:inline distT="0" distB="0" distL="0" distR="0" wp14:anchorId="21EF735D" wp14:editId="2AA021D7">
            <wp:extent cx="1933575" cy="1971675"/>
            <wp:effectExtent l="0" t="0" r="9525" b="9525"/>
            <wp:docPr id="1555780243" name="Picture 1" descr="A diagram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5780243" name="Picture 1" descr="A diagram of a graph&#10;&#10;Description automatically generated"/>
                    <pic:cNvPicPr/>
                  </pic:nvPicPr>
                  <pic:blipFill>
                    <a:blip r:embed="rId9"/>
                    <a:stretch>
                      <a:fillRect/>
                    </a:stretch>
                  </pic:blipFill>
                  <pic:spPr>
                    <a:xfrm>
                      <a:off x="0" y="0"/>
                      <a:ext cx="1933575" cy="1971675"/>
                    </a:xfrm>
                    <a:prstGeom prst="rect">
                      <a:avLst/>
                    </a:prstGeom>
                  </pic:spPr>
                </pic:pic>
              </a:graphicData>
            </a:graphic>
          </wp:inline>
        </w:drawing>
      </w:r>
    </w:p>
    <w:p w14:paraId="28B8AE9A" w14:textId="77777777" w:rsidR="00C24A98" w:rsidRPr="00465A6A" w:rsidRDefault="00C24A98" w:rsidP="00C24A98">
      <w:pPr>
        <w:pStyle w:val="ListParagraph"/>
        <w:numPr>
          <w:ilvl w:val="0"/>
          <w:numId w:val="7"/>
        </w:numPr>
        <w:spacing w:after="0" w:line="360" w:lineRule="auto"/>
        <w:jc w:val="both"/>
        <w:rPr>
          <w:rFonts w:asciiTheme="minorBidi" w:eastAsia="Times New Roman" w:hAnsiTheme="minorBidi"/>
          <w:kern w:val="0"/>
          <w:sz w:val="24"/>
          <w:szCs w:val="24"/>
          <w:lang w:eastAsia="en-GB"/>
          <w14:ligatures w14:val="none"/>
        </w:rPr>
      </w:pPr>
      <w:r w:rsidRPr="00465A6A">
        <w:rPr>
          <w:rFonts w:asciiTheme="minorBidi" w:eastAsia="Times New Roman" w:hAnsiTheme="minorBidi"/>
          <w:kern w:val="0"/>
          <w:sz w:val="24"/>
          <w:szCs w:val="24"/>
          <w:lang w:eastAsia="en-GB"/>
          <w14:ligatures w14:val="none"/>
        </w:rPr>
        <w:t xml:space="preserve">Supply Decreases, Price Increase </w:t>
      </w:r>
    </w:p>
    <w:p w14:paraId="500F0FB4" w14:textId="77777777" w:rsidR="00C24A98" w:rsidRPr="00465A6A" w:rsidRDefault="00C24A98" w:rsidP="00C24A98">
      <w:pPr>
        <w:spacing w:after="0" w:line="360" w:lineRule="auto"/>
        <w:jc w:val="both"/>
        <w:rPr>
          <w:rFonts w:asciiTheme="minorBidi" w:eastAsia="Times New Roman" w:hAnsiTheme="minorBidi"/>
          <w:kern w:val="0"/>
          <w:sz w:val="24"/>
          <w:szCs w:val="24"/>
          <w:lang w:eastAsia="en-GB"/>
          <w14:ligatures w14:val="none"/>
        </w:rPr>
      </w:pPr>
    </w:p>
    <w:p w14:paraId="6CDA4A59" w14:textId="77777777" w:rsidR="00C24A98" w:rsidRPr="006C51EE" w:rsidRDefault="00C24A98" w:rsidP="00C24A98">
      <w:pPr>
        <w:spacing w:after="0" w:line="360" w:lineRule="auto"/>
        <w:jc w:val="both"/>
        <w:rPr>
          <w:rFonts w:asciiTheme="minorBidi" w:eastAsia="Times New Roman" w:hAnsiTheme="minorBidi"/>
          <w:kern w:val="0"/>
          <w:sz w:val="24"/>
          <w:szCs w:val="24"/>
          <w:lang w:eastAsia="en-GB"/>
          <w14:ligatures w14:val="none"/>
        </w:rPr>
      </w:pPr>
      <w:r w:rsidRPr="006C51EE">
        <w:rPr>
          <w:rFonts w:asciiTheme="minorBidi" w:eastAsia="Times New Roman" w:hAnsiTheme="minorBidi"/>
          <w:kern w:val="0"/>
          <w:sz w:val="24"/>
          <w:szCs w:val="24"/>
          <w:lang w:eastAsia="en-GB"/>
          <w14:ligatures w14:val="none"/>
        </w:rPr>
        <w:lastRenderedPageBreak/>
        <w:t xml:space="preserve">A decrease in premium hotel availability may result in increased costs for Shangri-La, given the sustained demand. This situation would enhance their sales and profitability. </w:t>
      </w:r>
      <w:r w:rsidRPr="006C51EE">
        <w:rPr>
          <w:rFonts w:asciiTheme="minorBidi" w:eastAsia="Times New Roman" w:hAnsiTheme="minorBidi"/>
          <w:kern w:val="0"/>
          <w:sz w:val="24"/>
          <w:szCs w:val="24"/>
          <w:lang w:eastAsia="en-GB"/>
          <w14:ligatures w14:val="none"/>
        </w:rPr>
        <w:br/>
        <w:t>Premier Inn: Should the supply of budget hotels diminish, Premier Inn may increase rates owing to less competition; however, they must exercise caution to preserve affordability for their target demographic.</w:t>
      </w:r>
    </w:p>
    <w:p w14:paraId="0D632FFF" w14:textId="77777777" w:rsidR="00C24A98" w:rsidRPr="00465A6A" w:rsidRDefault="00C24A98" w:rsidP="00C24A98">
      <w:pPr>
        <w:spacing w:after="0" w:line="360" w:lineRule="auto"/>
        <w:jc w:val="both"/>
        <w:rPr>
          <w:rFonts w:asciiTheme="minorBidi" w:eastAsia="Times New Roman" w:hAnsiTheme="minorBidi"/>
          <w:kern w:val="0"/>
          <w:sz w:val="24"/>
          <w:szCs w:val="24"/>
          <w:lang w:eastAsia="en-GB"/>
          <w14:ligatures w14:val="none"/>
        </w:rPr>
      </w:pPr>
    </w:p>
    <w:p w14:paraId="31350043" w14:textId="77777777" w:rsidR="00C24A98" w:rsidRPr="00465A6A" w:rsidRDefault="00C24A98" w:rsidP="00C24A98">
      <w:pPr>
        <w:spacing w:after="0" w:line="360" w:lineRule="auto"/>
        <w:jc w:val="both"/>
        <w:rPr>
          <w:rFonts w:asciiTheme="minorBidi" w:eastAsia="Times New Roman" w:hAnsiTheme="minorBidi"/>
          <w:kern w:val="0"/>
          <w:sz w:val="24"/>
          <w:szCs w:val="24"/>
          <w:lang w:eastAsia="en-GB"/>
          <w14:ligatures w14:val="none"/>
        </w:rPr>
      </w:pPr>
      <w:r w:rsidRPr="00465A6A">
        <w:rPr>
          <w:rFonts w:asciiTheme="minorBidi" w:eastAsia="Times New Roman" w:hAnsiTheme="minorBidi"/>
          <w:kern w:val="0"/>
          <w:sz w:val="24"/>
          <w:szCs w:val="24"/>
          <w:lang w:eastAsia="en-GB"/>
          <w14:ligatures w14:val="none"/>
        </w:rPr>
        <w:drawing>
          <wp:inline distT="0" distB="0" distL="0" distR="0" wp14:anchorId="268D1F16" wp14:editId="5C3EF159">
            <wp:extent cx="1847850" cy="1933575"/>
            <wp:effectExtent l="0" t="0" r="0" b="9525"/>
            <wp:docPr id="1333058344" name="Picture 1" descr="A diagram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058344" name="Picture 1" descr="A diagram of a graph&#10;&#10;Description automatically generated"/>
                    <pic:cNvPicPr/>
                  </pic:nvPicPr>
                  <pic:blipFill>
                    <a:blip r:embed="rId10"/>
                    <a:stretch>
                      <a:fillRect/>
                    </a:stretch>
                  </pic:blipFill>
                  <pic:spPr>
                    <a:xfrm>
                      <a:off x="0" y="0"/>
                      <a:ext cx="1847850" cy="1933575"/>
                    </a:xfrm>
                    <a:prstGeom prst="rect">
                      <a:avLst/>
                    </a:prstGeom>
                  </pic:spPr>
                </pic:pic>
              </a:graphicData>
            </a:graphic>
          </wp:inline>
        </w:drawing>
      </w:r>
    </w:p>
    <w:p w14:paraId="5957CDC6" w14:textId="77777777" w:rsidR="00C24A98" w:rsidRDefault="00C24A98" w:rsidP="00C24A98">
      <w:pPr>
        <w:spacing w:line="360" w:lineRule="auto"/>
        <w:jc w:val="both"/>
        <w:rPr>
          <w:rFonts w:asciiTheme="minorBidi" w:hAnsiTheme="minorBidi"/>
          <w:sz w:val="24"/>
          <w:szCs w:val="24"/>
        </w:rPr>
      </w:pPr>
    </w:p>
    <w:p w14:paraId="187E110E" w14:textId="77777777" w:rsidR="00C24A98" w:rsidRDefault="00C24A98" w:rsidP="00C24A98">
      <w:pPr>
        <w:spacing w:line="360" w:lineRule="auto"/>
        <w:jc w:val="both"/>
        <w:rPr>
          <w:rFonts w:asciiTheme="minorBidi" w:hAnsiTheme="minorBidi"/>
          <w:sz w:val="24"/>
          <w:szCs w:val="24"/>
        </w:rPr>
      </w:pPr>
      <w:r>
        <w:rPr>
          <w:rFonts w:asciiTheme="minorBidi" w:hAnsiTheme="minorBidi"/>
          <w:sz w:val="24"/>
          <w:szCs w:val="24"/>
        </w:rPr>
        <w:t>The Shangri-La premium pricing strategy involves raising prices to improve profit margins, especially in high-demand situations. Increasing profitability may be accomplished by cultivating strong brand loyalty , leading to constant involvement from consumers. The luxury market is vulnerable to economic fluctuations, thereby jeopardizing revenues during downturns.</w:t>
      </w:r>
    </w:p>
    <w:p w14:paraId="3760FDAF" w14:textId="77777777" w:rsidR="00C24A98" w:rsidRPr="00C51107" w:rsidRDefault="00C24A98" w:rsidP="00C24A98">
      <w:pPr>
        <w:spacing w:line="360" w:lineRule="auto"/>
        <w:jc w:val="both"/>
        <w:rPr>
          <w:rFonts w:asciiTheme="minorBidi" w:hAnsiTheme="minorBidi"/>
          <w:sz w:val="24"/>
          <w:szCs w:val="24"/>
        </w:rPr>
      </w:pPr>
      <w:r>
        <w:rPr>
          <w:rFonts w:asciiTheme="minorBidi" w:hAnsiTheme="minorBidi"/>
          <w:sz w:val="24"/>
          <w:szCs w:val="24"/>
        </w:rPr>
        <w:t xml:space="preserve">Premier Inn could achieve profitability via economies of scale by focusing on increased booking volume and reduced pricing. This methodology is known as the volume-based approach. The brand maintains profitability despite price reductions due to its sustained operational efficiency. The budget sector has elevated price sensitivity, leading to a surge in demand for economical accommodation during economic downturns. This will enhance occupancy rates, particularly if the demand increases. </w:t>
      </w:r>
    </w:p>
    <w:p w14:paraId="749B3B62" w14:textId="02422481" w:rsidR="008644EB" w:rsidRDefault="00C24A98" w:rsidP="00C24A98">
      <w:pPr>
        <w:spacing w:after="0" w:line="360" w:lineRule="auto"/>
        <w:rPr>
          <w:rFonts w:asciiTheme="minorBidi" w:eastAsia="Times New Roman" w:hAnsiTheme="minorBidi"/>
          <w:kern w:val="0"/>
          <w:sz w:val="24"/>
          <w:szCs w:val="24"/>
          <w:lang w:eastAsia="en-GB"/>
          <w14:ligatures w14:val="none"/>
        </w:rPr>
      </w:pPr>
      <w:r w:rsidRPr="008515B9">
        <w:rPr>
          <w:rFonts w:asciiTheme="minorBidi" w:eastAsia="Times New Roman" w:hAnsiTheme="minorBidi"/>
          <w:kern w:val="0"/>
          <w:sz w:val="24"/>
          <w:szCs w:val="24"/>
          <w:lang w:eastAsia="en-GB"/>
          <w14:ligatures w14:val="none"/>
        </w:rPr>
        <w:t xml:space="preserve">Shangri-La is strategically augmenting its footprint in growing nations, including China, India, and Southeast Asia, via geographical growth. By executing this approach, the brand may leverage burgeoning visitor markets and develop a foothold in major cities (Shangri-La Group, 2022). </w:t>
      </w:r>
    </w:p>
    <w:p w14:paraId="2B19222E" w14:textId="77777777" w:rsidR="008644EB" w:rsidRDefault="008644EB" w:rsidP="00C24A98">
      <w:pPr>
        <w:spacing w:after="0" w:line="360" w:lineRule="auto"/>
        <w:rPr>
          <w:rFonts w:asciiTheme="minorBidi" w:eastAsia="Times New Roman" w:hAnsiTheme="minorBidi"/>
          <w:kern w:val="0"/>
          <w:sz w:val="24"/>
          <w:szCs w:val="24"/>
          <w:lang w:eastAsia="en-GB"/>
          <w14:ligatures w14:val="none"/>
        </w:rPr>
      </w:pPr>
    </w:p>
    <w:p w14:paraId="0709606D" w14:textId="0065E2DE" w:rsidR="00A31C30" w:rsidRDefault="00C24A98" w:rsidP="00A31C30">
      <w:pPr>
        <w:spacing w:after="0" w:line="360" w:lineRule="auto"/>
        <w:rPr>
          <w:rFonts w:asciiTheme="minorBidi" w:eastAsia="Times New Roman" w:hAnsiTheme="minorBidi"/>
          <w:kern w:val="0"/>
          <w:sz w:val="24"/>
          <w:szCs w:val="24"/>
          <w:lang w:eastAsia="en-GB"/>
          <w14:ligatures w14:val="none"/>
        </w:rPr>
      </w:pPr>
      <w:r w:rsidRPr="008515B9">
        <w:rPr>
          <w:rFonts w:asciiTheme="minorBidi" w:eastAsia="Times New Roman" w:hAnsiTheme="minorBidi"/>
          <w:kern w:val="0"/>
          <w:sz w:val="24"/>
          <w:szCs w:val="24"/>
          <w:lang w:eastAsia="en-GB"/>
          <w14:ligatures w14:val="none"/>
        </w:rPr>
        <w:lastRenderedPageBreak/>
        <w:t>The significance of sustainable practices is increasing, and sustainability efforts are gaining prominence. By adhering to global sustainability trends, Shangri-La may attract environmentally conscious travellers and enhance its brand</w:t>
      </w:r>
      <w:r w:rsidR="00A0470F">
        <w:rPr>
          <w:rFonts w:asciiTheme="minorBidi" w:eastAsia="Times New Roman" w:hAnsiTheme="minorBidi"/>
          <w:kern w:val="0"/>
          <w:sz w:val="24"/>
          <w:szCs w:val="24"/>
          <w:lang w:eastAsia="en-GB"/>
          <w14:ligatures w14:val="none"/>
        </w:rPr>
        <w:t>.</w:t>
      </w:r>
    </w:p>
    <w:p w14:paraId="3BFB187E" w14:textId="77777777" w:rsidR="00A31C30" w:rsidRDefault="00A31C30" w:rsidP="00C24A98">
      <w:pPr>
        <w:spacing w:after="0" w:line="360" w:lineRule="auto"/>
        <w:rPr>
          <w:rFonts w:asciiTheme="minorBidi" w:eastAsia="Times New Roman" w:hAnsiTheme="minorBidi"/>
          <w:kern w:val="0"/>
          <w:sz w:val="24"/>
          <w:szCs w:val="24"/>
          <w:lang w:eastAsia="en-GB"/>
          <w14:ligatures w14:val="none"/>
        </w:rPr>
      </w:pPr>
    </w:p>
    <w:p w14:paraId="0934A346" w14:textId="77777777" w:rsidR="00A31C30" w:rsidRDefault="00C24A98" w:rsidP="00C24A98">
      <w:pPr>
        <w:spacing w:after="0" w:line="360" w:lineRule="auto"/>
        <w:rPr>
          <w:rFonts w:asciiTheme="minorBidi" w:eastAsia="Times New Roman" w:hAnsiTheme="minorBidi"/>
          <w:kern w:val="0"/>
          <w:sz w:val="24"/>
          <w:szCs w:val="24"/>
          <w:lang w:eastAsia="en-GB"/>
          <w14:ligatures w14:val="none"/>
        </w:rPr>
      </w:pPr>
      <w:r w:rsidRPr="008515B9">
        <w:rPr>
          <w:rFonts w:asciiTheme="minorBidi" w:eastAsia="Times New Roman" w:hAnsiTheme="minorBidi"/>
          <w:kern w:val="0"/>
          <w:sz w:val="24"/>
          <w:szCs w:val="24"/>
          <w:lang w:eastAsia="en-GB"/>
          <w14:ligatures w14:val="none"/>
        </w:rPr>
        <w:t xml:space="preserve">Premier Inn is well-positioned to augment its footprint in the budget hotel sector, anticipated to grow as domestic travel gains popularity and customers seek more economical accommodation alternatives. The brand's focus on value and consistency is corroborated by market trends. </w:t>
      </w:r>
      <w:r w:rsidRPr="008515B9">
        <w:rPr>
          <w:rFonts w:asciiTheme="minorBidi" w:eastAsia="Times New Roman" w:hAnsiTheme="minorBidi"/>
          <w:kern w:val="0"/>
          <w:sz w:val="24"/>
          <w:szCs w:val="24"/>
          <w:lang w:eastAsia="en-GB"/>
          <w14:ligatures w14:val="none"/>
        </w:rPr>
        <w:br/>
        <w:t xml:space="preserve">Premier Inn has inaugurated new budget hotels in underdeveloped metropolitan areas and prominent tourist destinations (Whitbread, 2020). These hotels are situated in novel places inside the organisation. </w:t>
      </w:r>
      <w:r w:rsidRPr="008515B9">
        <w:rPr>
          <w:rFonts w:asciiTheme="minorBidi" w:eastAsia="Times New Roman" w:hAnsiTheme="minorBidi"/>
          <w:kern w:val="0"/>
          <w:sz w:val="24"/>
          <w:szCs w:val="24"/>
          <w:lang w:eastAsia="en-GB"/>
          <w14:ligatures w14:val="none"/>
        </w:rPr>
        <w:br/>
      </w:r>
    </w:p>
    <w:p w14:paraId="1A71FDE9" w14:textId="22268267" w:rsidR="00A31C30" w:rsidRDefault="00C24A98" w:rsidP="00C24A98">
      <w:pPr>
        <w:spacing w:after="0" w:line="360" w:lineRule="auto"/>
        <w:rPr>
          <w:rFonts w:asciiTheme="minorBidi" w:eastAsia="Times New Roman" w:hAnsiTheme="minorBidi"/>
          <w:kern w:val="0"/>
          <w:sz w:val="24"/>
          <w:szCs w:val="24"/>
          <w:lang w:eastAsia="en-GB"/>
          <w14:ligatures w14:val="none"/>
        </w:rPr>
      </w:pPr>
      <w:r w:rsidRPr="008515B9">
        <w:rPr>
          <w:rFonts w:asciiTheme="minorBidi" w:eastAsia="Times New Roman" w:hAnsiTheme="minorBidi"/>
          <w:kern w:val="0"/>
          <w:sz w:val="24"/>
          <w:szCs w:val="24"/>
          <w:lang w:eastAsia="en-GB"/>
          <w14:ligatures w14:val="none"/>
        </w:rPr>
        <w:t xml:space="preserve">The deployment of digital transformation may emphasise direct bookings to enhance profitability and diminish dependence on third-party booking systems. This may be achieved by improving online visibility and digital marketing strategies. The market potential for budget hotel chains such as Premier Inn is substantial due to the rise in domestic travel, especially in the aftermath of the pandemic. </w:t>
      </w:r>
    </w:p>
    <w:p w14:paraId="5FA3781A" w14:textId="77777777" w:rsidR="00A31C30" w:rsidRDefault="00A31C30" w:rsidP="00C24A98">
      <w:pPr>
        <w:spacing w:after="0" w:line="360" w:lineRule="auto"/>
        <w:rPr>
          <w:rFonts w:asciiTheme="minorBidi" w:eastAsia="Times New Roman" w:hAnsiTheme="minorBidi"/>
          <w:kern w:val="0"/>
          <w:sz w:val="24"/>
          <w:szCs w:val="24"/>
          <w:lang w:eastAsia="en-GB"/>
          <w14:ligatures w14:val="none"/>
        </w:rPr>
      </w:pPr>
    </w:p>
    <w:p w14:paraId="1EF0F3E0" w14:textId="43687C36" w:rsidR="00C24A98" w:rsidRPr="00465A6A" w:rsidRDefault="00C24A98" w:rsidP="00C24A98">
      <w:pPr>
        <w:spacing w:after="0" w:line="360" w:lineRule="auto"/>
        <w:rPr>
          <w:rFonts w:asciiTheme="minorBidi" w:eastAsia="Times New Roman" w:hAnsiTheme="minorBidi"/>
          <w:kern w:val="0"/>
          <w:sz w:val="24"/>
          <w:szCs w:val="24"/>
          <w:lang w:eastAsia="en-GB"/>
          <w14:ligatures w14:val="none"/>
        </w:rPr>
      </w:pPr>
      <w:r w:rsidRPr="008515B9">
        <w:rPr>
          <w:rFonts w:asciiTheme="minorBidi" w:eastAsia="Times New Roman" w:hAnsiTheme="minorBidi"/>
          <w:kern w:val="0"/>
          <w:sz w:val="24"/>
          <w:szCs w:val="24"/>
          <w:lang w:eastAsia="en-GB"/>
          <w14:ligatures w14:val="none"/>
        </w:rPr>
        <w:t xml:space="preserve">This provides them with exceptional opportunity to increase their market share. Upon the return of companies, Premier Inn may use corporate contracts to sustain occupancy rates and recuperate from the impacts of corporate travel. Barriers to Expansion The rising expenses of labour, utilities, and supplies may affect profit margins and pricing strategies accordingly. </w:t>
      </w:r>
    </w:p>
    <w:p w14:paraId="3BF117C3" w14:textId="77777777" w:rsidR="00A31C30" w:rsidRDefault="00A31C30" w:rsidP="00C24A98">
      <w:pPr>
        <w:spacing w:after="0" w:line="360" w:lineRule="auto"/>
        <w:rPr>
          <w:rFonts w:asciiTheme="minorBidi" w:eastAsia="Times New Roman" w:hAnsiTheme="minorBidi"/>
          <w:kern w:val="0"/>
          <w:sz w:val="24"/>
          <w:szCs w:val="24"/>
          <w:lang w:eastAsia="en-GB"/>
          <w14:ligatures w14:val="none"/>
        </w:rPr>
      </w:pPr>
    </w:p>
    <w:p w14:paraId="6C5F208A" w14:textId="77777777" w:rsidR="00A31C30" w:rsidRDefault="00C24A98" w:rsidP="00C24A98">
      <w:pPr>
        <w:spacing w:after="0" w:line="360" w:lineRule="auto"/>
        <w:rPr>
          <w:rFonts w:asciiTheme="minorBidi" w:eastAsia="Times New Roman" w:hAnsiTheme="minorBidi"/>
          <w:kern w:val="0"/>
          <w:sz w:val="24"/>
          <w:szCs w:val="24"/>
          <w:lang w:eastAsia="en-GB"/>
          <w14:ligatures w14:val="none"/>
        </w:rPr>
      </w:pPr>
      <w:r w:rsidRPr="00433CF4">
        <w:rPr>
          <w:rFonts w:asciiTheme="minorBidi" w:eastAsia="Times New Roman" w:hAnsiTheme="minorBidi"/>
          <w:kern w:val="0"/>
          <w:sz w:val="24"/>
          <w:szCs w:val="24"/>
          <w:lang w:eastAsia="en-GB"/>
          <w14:ligatures w14:val="none"/>
        </w:rPr>
        <w:t xml:space="preserve">The Shangri-La Hotel Group has shown a substantial financial commitment to Corporate Social Responsibility (CSR) in the hospitality sector via the execution of sustainability and community engagement initiatives. The firm allocates substantial funds towards environmental sustainability to enhance efficiency and mitigate its environmental impact. </w:t>
      </w:r>
      <w:r w:rsidRPr="00433CF4">
        <w:rPr>
          <w:rFonts w:asciiTheme="minorBidi" w:eastAsia="Times New Roman" w:hAnsiTheme="minorBidi"/>
          <w:kern w:val="0"/>
          <w:sz w:val="24"/>
          <w:szCs w:val="24"/>
          <w:lang w:eastAsia="en-GB"/>
          <w14:ligatures w14:val="none"/>
        </w:rPr>
        <w:br/>
      </w:r>
    </w:p>
    <w:p w14:paraId="1CC88EED" w14:textId="2B29599A" w:rsidR="00C24A98" w:rsidRDefault="00C24A98" w:rsidP="00C24A98">
      <w:pPr>
        <w:spacing w:after="0" w:line="360" w:lineRule="auto"/>
        <w:rPr>
          <w:rFonts w:asciiTheme="minorBidi" w:eastAsia="Times New Roman" w:hAnsiTheme="minorBidi"/>
          <w:kern w:val="0"/>
          <w:sz w:val="24"/>
          <w:szCs w:val="24"/>
          <w:lang w:eastAsia="en-GB"/>
          <w14:ligatures w14:val="none"/>
        </w:rPr>
      </w:pPr>
      <w:r w:rsidRPr="00433CF4">
        <w:rPr>
          <w:rFonts w:asciiTheme="minorBidi" w:eastAsia="Times New Roman" w:hAnsiTheme="minorBidi"/>
          <w:kern w:val="0"/>
          <w:sz w:val="24"/>
          <w:szCs w:val="24"/>
          <w:lang w:eastAsia="en-GB"/>
          <w14:ligatures w14:val="none"/>
        </w:rPr>
        <w:t xml:space="preserve">Shangri-La Group's 2022 report indicates the company's objective to achieve net-zero carbon emissions by 2030 and to use energy-efficient technology across all its properties. Premier Inn, a subsidiary of the Whitbread Group, has made substantial financial commitments to corporate social responsibility (CSR), emphasising </w:t>
      </w:r>
      <w:r w:rsidRPr="00433CF4">
        <w:rPr>
          <w:rFonts w:asciiTheme="minorBidi" w:eastAsia="Times New Roman" w:hAnsiTheme="minorBidi"/>
          <w:kern w:val="0"/>
          <w:sz w:val="24"/>
          <w:szCs w:val="24"/>
          <w:lang w:eastAsia="en-GB"/>
          <w14:ligatures w14:val="none"/>
        </w:rPr>
        <w:lastRenderedPageBreak/>
        <w:t xml:space="preserve">sustainability and social accountability. These expenses have been incurred to illustrate Premier Inn's dedication to corporate social responsibility. Whitbread has incorporated corporate social responsibility (CSR) into its core business strategy by committing money to initiatives that promote social equity and reduce environmental impact. This has enabled Whitbread to achieve its core business goals. </w:t>
      </w:r>
    </w:p>
    <w:p w14:paraId="45445FAD" w14:textId="77777777" w:rsidR="00ED3648" w:rsidRPr="00465A6A" w:rsidRDefault="00ED3648" w:rsidP="00C24A98">
      <w:pPr>
        <w:spacing w:after="0" w:line="360" w:lineRule="auto"/>
        <w:rPr>
          <w:rFonts w:asciiTheme="minorBidi" w:eastAsia="Times New Roman" w:hAnsiTheme="minorBidi"/>
          <w:kern w:val="0"/>
          <w:sz w:val="24"/>
          <w:szCs w:val="24"/>
          <w:lang w:eastAsia="en-GB"/>
          <w14:ligatures w14:val="none"/>
        </w:rPr>
      </w:pPr>
    </w:p>
    <w:p w14:paraId="551FD690" w14:textId="77777777" w:rsidR="00C24A98" w:rsidRPr="00465A6A" w:rsidRDefault="00C24A98" w:rsidP="00C24A98">
      <w:pPr>
        <w:spacing w:after="0" w:line="360" w:lineRule="auto"/>
        <w:jc w:val="both"/>
        <w:rPr>
          <w:rFonts w:asciiTheme="minorBidi" w:eastAsia="Times New Roman" w:hAnsiTheme="minorBidi"/>
          <w:kern w:val="0"/>
          <w:sz w:val="24"/>
          <w:szCs w:val="24"/>
          <w:lang w:eastAsia="en-GB"/>
          <w14:ligatures w14:val="none"/>
        </w:rPr>
      </w:pPr>
      <w:r w:rsidRPr="00F100DE">
        <w:rPr>
          <w:rFonts w:asciiTheme="minorBidi" w:eastAsia="Times New Roman" w:hAnsiTheme="minorBidi"/>
          <w:kern w:val="0"/>
          <w:sz w:val="24"/>
          <w:szCs w:val="24"/>
          <w:lang w:eastAsia="en-GB"/>
          <w14:ligatures w14:val="none"/>
        </w:rPr>
        <w:t xml:space="preserve">Key Initiatives: Shangri-La </w:t>
      </w:r>
    </w:p>
    <w:p w14:paraId="4177428E" w14:textId="58F5451F" w:rsidR="00C24A98" w:rsidRDefault="00C24A98" w:rsidP="00A31C30">
      <w:pPr>
        <w:spacing w:after="0" w:line="360" w:lineRule="auto"/>
        <w:rPr>
          <w:rFonts w:asciiTheme="minorBidi" w:eastAsia="Times New Roman" w:hAnsiTheme="minorBidi"/>
          <w:kern w:val="0"/>
          <w:sz w:val="24"/>
          <w:szCs w:val="24"/>
          <w:lang w:eastAsia="en-GB"/>
          <w14:ligatures w14:val="none"/>
        </w:rPr>
      </w:pPr>
      <w:r w:rsidRPr="00F100DE">
        <w:rPr>
          <w:rFonts w:asciiTheme="minorBidi" w:eastAsia="Times New Roman" w:hAnsiTheme="minorBidi"/>
          <w:kern w:val="0"/>
          <w:sz w:val="24"/>
          <w:szCs w:val="24"/>
          <w:lang w:eastAsia="en-GB"/>
          <w14:ligatures w14:val="none"/>
        </w:rPr>
        <w:br/>
        <w:t>Sustainable procurement: Shangri-La prioritises the sustainable acquisition of culinary products and resources, therefore supporting local economies and mitigating environmental impact. By 2022, Shangri-La Group has pledged to get seafood from sustainable fisheries and to integrate locally sourced goods into its restaurants.</w:t>
      </w:r>
    </w:p>
    <w:p w14:paraId="68CAB606" w14:textId="77777777" w:rsidR="00A31C30" w:rsidRDefault="00A31C30" w:rsidP="00C24A98">
      <w:pPr>
        <w:spacing w:after="0" w:line="360" w:lineRule="auto"/>
        <w:rPr>
          <w:rFonts w:asciiTheme="minorBidi" w:eastAsia="Times New Roman" w:hAnsiTheme="minorBidi"/>
          <w:kern w:val="0"/>
          <w:sz w:val="24"/>
          <w:szCs w:val="24"/>
          <w:lang w:eastAsia="en-GB"/>
          <w14:ligatures w14:val="none"/>
        </w:rPr>
      </w:pPr>
    </w:p>
    <w:p w14:paraId="2CFCC7DA" w14:textId="2C05779E" w:rsidR="00A31C30" w:rsidRDefault="00C24A98" w:rsidP="00C24A98">
      <w:pPr>
        <w:spacing w:after="0" w:line="360" w:lineRule="auto"/>
        <w:rPr>
          <w:rFonts w:asciiTheme="minorBidi" w:eastAsia="Times New Roman" w:hAnsiTheme="minorBidi"/>
          <w:kern w:val="0"/>
          <w:sz w:val="24"/>
          <w:szCs w:val="24"/>
          <w:lang w:eastAsia="en-GB"/>
          <w14:ligatures w14:val="none"/>
        </w:rPr>
      </w:pPr>
      <w:r w:rsidRPr="00F100DE">
        <w:rPr>
          <w:rFonts w:asciiTheme="minorBidi" w:eastAsia="Times New Roman" w:hAnsiTheme="minorBidi"/>
          <w:kern w:val="0"/>
          <w:sz w:val="24"/>
          <w:szCs w:val="24"/>
          <w:lang w:eastAsia="en-GB"/>
          <w14:ligatures w14:val="none"/>
        </w:rPr>
        <w:t xml:space="preserve"> Community engagement: Furthermore, financial resources are allocated to community involvement initiatives, including educational activities and support for various charity groups in the vicinity. This commitment not only enhances the business's reputation but also fosters significant relationships with the areas in which it works (Moore &amp; Manring, 2022). </w:t>
      </w:r>
    </w:p>
    <w:p w14:paraId="17411F2D" w14:textId="05B93396" w:rsidR="00C24A98" w:rsidRPr="00F100DE" w:rsidRDefault="00C24A98" w:rsidP="00C24A98">
      <w:pPr>
        <w:spacing w:after="0" w:line="360" w:lineRule="auto"/>
        <w:rPr>
          <w:rFonts w:asciiTheme="minorBidi" w:eastAsia="Times New Roman" w:hAnsiTheme="minorBidi"/>
          <w:kern w:val="0"/>
          <w:sz w:val="24"/>
          <w:szCs w:val="24"/>
          <w:lang w:eastAsia="en-GB"/>
          <w14:ligatures w14:val="none"/>
        </w:rPr>
      </w:pPr>
      <w:r w:rsidRPr="00F100DE">
        <w:rPr>
          <w:rFonts w:asciiTheme="minorBidi" w:eastAsia="Times New Roman" w:hAnsiTheme="minorBidi"/>
          <w:kern w:val="0"/>
          <w:sz w:val="24"/>
          <w:szCs w:val="24"/>
          <w:lang w:eastAsia="en-GB"/>
          <w14:ligatures w14:val="none"/>
        </w:rPr>
        <w:br/>
        <w:t>The firm is dedicated to investing in waste reduction and recycling initiatives to achieve zero waste to landfill in its operations. The group intends to achieve this objective via waste reduction projects. Consequently, it is essential to allocate financial resources towards technologies and processes that streamline waste management (Shangri-La Group, 2022).</w:t>
      </w:r>
    </w:p>
    <w:p w14:paraId="3855AFCE" w14:textId="77777777" w:rsidR="00C24A98" w:rsidRPr="00465A6A" w:rsidRDefault="00C24A98" w:rsidP="00C24A98">
      <w:pPr>
        <w:spacing w:line="360" w:lineRule="auto"/>
        <w:jc w:val="both"/>
        <w:rPr>
          <w:rFonts w:asciiTheme="minorBidi" w:hAnsiTheme="minorBidi"/>
          <w:sz w:val="24"/>
          <w:szCs w:val="24"/>
        </w:rPr>
      </w:pPr>
    </w:p>
    <w:p w14:paraId="4A463CFD" w14:textId="77777777" w:rsidR="00C24A98" w:rsidRPr="00465A6A" w:rsidRDefault="00C24A98" w:rsidP="00C24A98">
      <w:pPr>
        <w:spacing w:after="0" w:line="360" w:lineRule="auto"/>
        <w:jc w:val="both"/>
        <w:rPr>
          <w:rFonts w:asciiTheme="minorBidi" w:eastAsia="Times New Roman" w:hAnsiTheme="minorBidi"/>
          <w:kern w:val="0"/>
          <w:sz w:val="24"/>
          <w:szCs w:val="24"/>
          <w:lang w:eastAsia="en-GB"/>
          <w14:ligatures w14:val="none"/>
        </w:rPr>
      </w:pPr>
      <w:r w:rsidRPr="00291BC6">
        <w:rPr>
          <w:rFonts w:asciiTheme="minorBidi" w:eastAsia="Times New Roman" w:hAnsiTheme="minorBidi"/>
          <w:kern w:val="0"/>
          <w:sz w:val="24"/>
          <w:szCs w:val="24"/>
          <w:lang w:eastAsia="en-GB"/>
          <w14:ligatures w14:val="none"/>
        </w:rPr>
        <w:t xml:space="preserve">Key Initiative: Premier Inn </w:t>
      </w:r>
    </w:p>
    <w:p w14:paraId="039E96DF" w14:textId="77777777" w:rsidR="00C24A98" w:rsidRPr="00465A6A" w:rsidRDefault="00C24A98" w:rsidP="00617C4B">
      <w:pPr>
        <w:spacing w:after="0" w:line="360" w:lineRule="auto"/>
        <w:rPr>
          <w:rFonts w:asciiTheme="minorBidi" w:eastAsia="Times New Roman" w:hAnsiTheme="minorBidi"/>
          <w:kern w:val="0"/>
          <w:sz w:val="24"/>
          <w:szCs w:val="24"/>
          <w:lang w:eastAsia="en-GB"/>
          <w14:ligatures w14:val="none"/>
        </w:rPr>
      </w:pPr>
      <w:r w:rsidRPr="00291BC6">
        <w:rPr>
          <w:rFonts w:asciiTheme="minorBidi" w:eastAsia="Times New Roman" w:hAnsiTheme="minorBidi"/>
          <w:kern w:val="0"/>
          <w:sz w:val="24"/>
          <w:szCs w:val="24"/>
          <w:lang w:eastAsia="en-GB"/>
          <w14:ligatures w14:val="none"/>
        </w:rPr>
        <w:br/>
        <w:t xml:space="preserve">Objectives of sustainability Premier Inn has established explicit environmental objectives, one of which is to decrease carbon emissions by fifty percent by 2025. Numerous financial obligations are associated with these objectives, including expenditures in energy-efficient architectural designs and renewable energy sources (Whitbread, 2022). </w:t>
      </w:r>
    </w:p>
    <w:p w14:paraId="341BAB97" w14:textId="77777777" w:rsidR="00A31C30" w:rsidRDefault="00C24A98" w:rsidP="00C24A98">
      <w:pPr>
        <w:spacing w:after="0" w:line="360" w:lineRule="auto"/>
        <w:rPr>
          <w:rFonts w:asciiTheme="minorBidi" w:eastAsia="Times New Roman" w:hAnsiTheme="minorBidi"/>
          <w:kern w:val="0"/>
          <w:sz w:val="24"/>
          <w:szCs w:val="24"/>
          <w:lang w:eastAsia="en-GB"/>
          <w14:ligatures w14:val="none"/>
        </w:rPr>
      </w:pPr>
      <w:r w:rsidRPr="00291BC6">
        <w:rPr>
          <w:rFonts w:asciiTheme="minorBidi" w:eastAsia="Times New Roman" w:hAnsiTheme="minorBidi"/>
          <w:kern w:val="0"/>
          <w:sz w:val="24"/>
          <w:szCs w:val="24"/>
          <w:lang w:eastAsia="en-GB"/>
          <w14:ligatures w14:val="none"/>
        </w:rPr>
        <w:lastRenderedPageBreak/>
        <w:t xml:space="preserve">Community Support: The organisation engages in community support via partnerships and charitable contributions. Whitbread (2022) asserts that Premier Inn's dedication to social responsibility is bolstered by its contributions to charity groups and local community initiatives. </w:t>
      </w:r>
      <w:r w:rsidRPr="00291BC6">
        <w:rPr>
          <w:rFonts w:asciiTheme="minorBidi" w:eastAsia="Times New Roman" w:hAnsiTheme="minorBidi"/>
          <w:kern w:val="0"/>
          <w:sz w:val="24"/>
          <w:szCs w:val="24"/>
          <w:lang w:eastAsia="en-GB"/>
          <w14:ligatures w14:val="none"/>
        </w:rPr>
        <w:br/>
      </w:r>
    </w:p>
    <w:p w14:paraId="760E9E22" w14:textId="43B5E4EA" w:rsidR="00C24A98" w:rsidRPr="00291BC6" w:rsidRDefault="00C24A98" w:rsidP="00C24A98">
      <w:pPr>
        <w:spacing w:after="0" w:line="360" w:lineRule="auto"/>
        <w:rPr>
          <w:rFonts w:asciiTheme="minorBidi" w:eastAsia="Times New Roman" w:hAnsiTheme="minorBidi"/>
          <w:kern w:val="0"/>
          <w:sz w:val="24"/>
          <w:szCs w:val="24"/>
          <w:lang w:eastAsia="en-GB"/>
          <w14:ligatures w14:val="none"/>
        </w:rPr>
      </w:pPr>
      <w:r w:rsidRPr="00291BC6">
        <w:rPr>
          <w:rFonts w:asciiTheme="minorBidi" w:eastAsia="Times New Roman" w:hAnsiTheme="minorBidi"/>
          <w:kern w:val="0"/>
          <w:sz w:val="24"/>
          <w:szCs w:val="24"/>
          <w:lang w:eastAsia="en-GB"/>
          <w14:ligatures w14:val="none"/>
        </w:rPr>
        <w:t>The allocation of financial resources prioritises the development of employee growth and wellbeing. Moore and Manring (2022) assert that Premier Inn prioritises training and development initiatives designed to empower employees and foster diversity and inclusion within the organisation.</w:t>
      </w:r>
    </w:p>
    <w:p w14:paraId="29D5763D" w14:textId="77777777" w:rsidR="00C24A98" w:rsidRDefault="00C24A98" w:rsidP="00C24A98">
      <w:pPr>
        <w:spacing w:line="360" w:lineRule="auto"/>
        <w:jc w:val="both"/>
        <w:rPr>
          <w:rFonts w:asciiTheme="minorBidi" w:hAnsiTheme="minorBidi"/>
          <w:sz w:val="24"/>
          <w:szCs w:val="24"/>
        </w:rPr>
      </w:pPr>
    </w:p>
    <w:p w14:paraId="27BA4C5B" w14:textId="77777777" w:rsidR="00A31C30" w:rsidRDefault="00A31C30" w:rsidP="00C24A98">
      <w:pPr>
        <w:spacing w:line="360" w:lineRule="auto"/>
        <w:jc w:val="both"/>
        <w:rPr>
          <w:rFonts w:asciiTheme="minorBidi" w:hAnsiTheme="minorBidi"/>
          <w:sz w:val="24"/>
          <w:szCs w:val="24"/>
        </w:rPr>
      </w:pPr>
    </w:p>
    <w:p w14:paraId="4CEC3707" w14:textId="77777777" w:rsidR="00A31C30" w:rsidRDefault="00A31C30" w:rsidP="00C24A98">
      <w:pPr>
        <w:spacing w:line="360" w:lineRule="auto"/>
        <w:jc w:val="both"/>
        <w:rPr>
          <w:rFonts w:asciiTheme="minorBidi" w:hAnsiTheme="minorBidi"/>
          <w:sz w:val="24"/>
          <w:szCs w:val="24"/>
        </w:rPr>
      </w:pPr>
    </w:p>
    <w:p w14:paraId="40661674" w14:textId="77777777" w:rsidR="00A31C30" w:rsidRDefault="00A31C30" w:rsidP="00C24A98">
      <w:pPr>
        <w:spacing w:line="360" w:lineRule="auto"/>
        <w:jc w:val="both"/>
        <w:rPr>
          <w:rFonts w:asciiTheme="minorBidi" w:hAnsiTheme="minorBidi"/>
          <w:sz w:val="24"/>
          <w:szCs w:val="24"/>
        </w:rPr>
      </w:pPr>
    </w:p>
    <w:p w14:paraId="45DB40E4" w14:textId="77777777" w:rsidR="00A31C30" w:rsidRDefault="00A31C30" w:rsidP="00C24A98">
      <w:pPr>
        <w:spacing w:line="360" w:lineRule="auto"/>
        <w:jc w:val="both"/>
        <w:rPr>
          <w:rFonts w:asciiTheme="minorBidi" w:hAnsiTheme="minorBidi"/>
          <w:sz w:val="24"/>
          <w:szCs w:val="24"/>
        </w:rPr>
      </w:pPr>
    </w:p>
    <w:p w14:paraId="466F9D38" w14:textId="77777777" w:rsidR="00A31C30" w:rsidRDefault="00A31C30" w:rsidP="00C24A98">
      <w:pPr>
        <w:spacing w:line="360" w:lineRule="auto"/>
        <w:jc w:val="both"/>
        <w:rPr>
          <w:rFonts w:asciiTheme="minorBidi" w:hAnsiTheme="minorBidi"/>
          <w:sz w:val="24"/>
          <w:szCs w:val="24"/>
        </w:rPr>
      </w:pPr>
    </w:p>
    <w:p w14:paraId="512F38AE" w14:textId="77777777" w:rsidR="00A31C30" w:rsidRDefault="00A31C30" w:rsidP="00C24A98">
      <w:pPr>
        <w:spacing w:line="360" w:lineRule="auto"/>
        <w:jc w:val="both"/>
        <w:rPr>
          <w:rFonts w:asciiTheme="minorBidi" w:hAnsiTheme="minorBidi"/>
          <w:sz w:val="24"/>
          <w:szCs w:val="24"/>
        </w:rPr>
      </w:pPr>
    </w:p>
    <w:p w14:paraId="572A3FCB" w14:textId="77777777" w:rsidR="00A31C30" w:rsidRDefault="00A31C30" w:rsidP="00C24A98">
      <w:pPr>
        <w:spacing w:line="360" w:lineRule="auto"/>
        <w:jc w:val="both"/>
        <w:rPr>
          <w:rFonts w:asciiTheme="minorBidi" w:hAnsiTheme="minorBidi"/>
          <w:sz w:val="24"/>
          <w:szCs w:val="24"/>
        </w:rPr>
      </w:pPr>
    </w:p>
    <w:p w14:paraId="782197CB" w14:textId="77777777" w:rsidR="00A31C30" w:rsidRDefault="00A31C30" w:rsidP="00C24A98">
      <w:pPr>
        <w:spacing w:line="360" w:lineRule="auto"/>
        <w:jc w:val="both"/>
        <w:rPr>
          <w:rFonts w:asciiTheme="minorBidi" w:hAnsiTheme="minorBidi"/>
          <w:sz w:val="24"/>
          <w:szCs w:val="24"/>
        </w:rPr>
      </w:pPr>
    </w:p>
    <w:p w14:paraId="3C307386" w14:textId="77777777" w:rsidR="00A31C30" w:rsidRDefault="00A31C30" w:rsidP="00C24A98">
      <w:pPr>
        <w:spacing w:line="360" w:lineRule="auto"/>
        <w:jc w:val="both"/>
        <w:rPr>
          <w:rFonts w:asciiTheme="minorBidi" w:hAnsiTheme="minorBidi"/>
          <w:sz w:val="24"/>
          <w:szCs w:val="24"/>
        </w:rPr>
      </w:pPr>
    </w:p>
    <w:p w14:paraId="32E2DEE3" w14:textId="77777777" w:rsidR="00A31C30" w:rsidRDefault="00A31C30" w:rsidP="00C24A98">
      <w:pPr>
        <w:spacing w:line="360" w:lineRule="auto"/>
        <w:jc w:val="both"/>
        <w:rPr>
          <w:rFonts w:asciiTheme="minorBidi" w:hAnsiTheme="minorBidi"/>
          <w:sz w:val="24"/>
          <w:szCs w:val="24"/>
        </w:rPr>
      </w:pPr>
    </w:p>
    <w:p w14:paraId="727819B9" w14:textId="77777777" w:rsidR="00A31C30" w:rsidRDefault="00A31C30" w:rsidP="00C24A98">
      <w:pPr>
        <w:spacing w:line="360" w:lineRule="auto"/>
        <w:jc w:val="both"/>
        <w:rPr>
          <w:rFonts w:asciiTheme="minorBidi" w:hAnsiTheme="minorBidi"/>
          <w:sz w:val="24"/>
          <w:szCs w:val="24"/>
        </w:rPr>
      </w:pPr>
    </w:p>
    <w:p w14:paraId="5F352E79" w14:textId="77777777" w:rsidR="00A31C30" w:rsidRDefault="00A31C30" w:rsidP="00C24A98">
      <w:pPr>
        <w:spacing w:line="360" w:lineRule="auto"/>
        <w:jc w:val="both"/>
        <w:rPr>
          <w:rFonts w:asciiTheme="minorBidi" w:hAnsiTheme="minorBidi"/>
          <w:sz w:val="24"/>
          <w:szCs w:val="24"/>
        </w:rPr>
      </w:pPr>
    </w:p>
    <w:p w14:paraId="4DB91554" w14:textId="77777777" w:rsidR="00A31C30" w:rsidRDefault="00A31C30" w:rsidP="00C24A98">
      <w:pPr>
        <w:spacing w:line="360" w:lineRule="auto"/>
        <w:jc w:val="both"/>
        <w:rPr>
          <w:rFonts w:asciiTheme="minorBidi" w:hAnsiTheme="minorBidi"/>
          <w:sz w:val="24"/>
          <w:szCs w:val="24"/>
        </w:rPr>
      </w:pPr>
    </w:p>
    <w:p w14:paraId="4E9EC57B" w14:textId="77777777" w:rsidR="00A31C30" w:rsidRDefault="00A31C30" w:rsidP="00C24A98">
      <w:pPr>
        <w:spacing w:line="360" w:lineRule="auto"/>
        <w:jc w:val="both"/>
        <w:rPr>
          <w:rFonts w:asciiTheme="minorBidi" w:hAnsiTheme="minorBidi"/>
          <w:sz w:val="24"/>
          <w:szCs w:val="24"/>
        </w:rPr>
      </w:pPr>
    </w:p>
    <w:p w14:paraId="5BE21D1C" w14:textId="77777777" w:rsidR="00A31C30" w:rsidRDefault="00A31C30" w:rsidP="00C24A98">
      <w:pPr>
        <w:spacing w:line="360" w:lineRule="auto"/>
        <w:jc w:val="both"/>
        <w:rPr>
          <w:rFonts w:asciiTheme="minorBidi" w:hAnsiTheme="minorBidi"/>
          <w:sz w:val="24"/>
          <w:szCs w:val="24"/>
        </w:rPr>
      </w:pPr>
    </w:p>
    <w:p w14:paraId="1EB2A50B" w14:textId="77777777" w:rsidR="00A31C30" w:rsidRPr="00465A6A" w:rsidRDefault="00A31C30" w:rsidP="00C24A98">
      <w:pPr>
        <w:spacing w:line="360" w:lineRule="auto"/>
        <w:jc w:val="both"/>
        <w:rPr>
          <w:rFonts w:asciiTheme="minorBidi" w:hAnsiTheme="minorBidi"/>
          <w:sz w:val="24"/>
          <w:szCs w:val="24"/>
        </w:rPr>
      </w:pPr>
    </w:p>
    <w:p w14:paraId="7D25CD9C" w14:textId="77777777" w:rsidR="00C24A98" w:rsidRPr="00465A6A" w:rsidRDefault="00C24A98" w:rsidP="00C24A98">
      <w:pPr>
        <w:pStyle w:val="Heading1"/>
        <w:spacing w:line="360" w:lineRule="auto"/>
        <w:jc w:val="both"/>
        <w:rPr>
          <w:rFonts w:asciiTheme="minorBidi" w:hAnsiTheme="minorBidi" w:cstheme="minorBidi"/>
          <w:sz w:val="24"/>
          <w:szCs w:val="24"/>
        </w:rPr>
      </w:pPr>
      <w:bookmarkStart w:id="4" w:name="_Toc179896655"/>
      <w:r w:rsidRPr="00465A6A">
        <w:rPr>
          <w:rFonts w:asciiTheme="minorBidi" w:hAnsiTheme="minorBidi" w:cstheme="minorBidi"/>
          <w:sz w:val="24"/>
          <w:szCs w:val="24"/>
        </w:rPr>
        <w:lastRenderedPageBreak/>
        <w:t>Conclusion</w:t>
      </w:r>
      <w:bookmarkEnd w:id="4"/>
    </w:p>
    <w:p w14:paraId="2E4DD681" w14:textId="77777777" w:rsidR="00C24A98" w:rsidRPr="00465A6A" w:rsidRDefault="00C24A98" w:rsidP="00C24A98">
      <w:pPr>
        <w:spacing w:line="360" w:lineRule="auto"/>
        <w:jc w:val="both"/>
        <w:rPr>
          <w:rFonts w:asciiTheme="minorBidi" w:hAnsiTheme="minorBidi"/>
          <w:sz w:val="24"/>
          <w:szCs w:val="24"/>
        </w:rPr>
      </w:pPr>
    </w:p>
    <w:p w14:paraId="7B2ADE03" w14:textId="77777777" w:rsidR="00C24A98" w:rsidRPr="0080593F" w:rsidRDefault="00C24A98" w:rsidP="00C24A98">
      <w:pPr>
        <w:spacing w:after="0" w:line="360" w:lineRule="auto"/>
        <w:rPr>
          <w:rFonts w:asciiTheme="minorBidi" w:eastAsia="Times New Roman" w:hAnsiTheme="minorBidi"/>
          <w:kern w:val="0"/>
          <w:sz w:val="24"/>
          <w:szCs w:val="24"/>
          <w:lang w:eastAsia="en-GB"/>
          <w14:ligatures w14:val="none"/>
        </w:rPr>
      </w:pPr>
      <w:r w:rsidRPr="0080593F">
        <w:rPr>
          <w:rFonts w:asciiTheme="minorBidi" w:eastAsia="Times New Roman" w:hAnsiTheme="minorBidi"/>
          <w:kern w:val="0"/>
          <w:sz w:val="24"/>
          <w:szCs w:val="24"/>
          <w:lang w:eastAsia="en-GB"/>
          <w14:ligatures w14:val="none"/>
        </w:rPr>
        <w:t xml:space="preserve">Shangri-La and Premier Inn are both influenced by market demand and supply dynamics; however, they react differently based on their market positioning. Shangri-La prioritises opulent experiences and may use brand loyalty during high-demand times, while Premier Inn competes on price and volume, making it vulnerable to variations in demand and supply in the budget segment. </w:t>
      </w:r>
      <w:r w:rsidRPr="0080593F">
        <w:rPr>
          <w:rFonts w:asciiTheme="minorBidi" w:eastAsia="Times New Roman" w:hAnsiTheme="minorBidi"/>
          <w:kern w:val="0"/>
          <w:sz w:val="24"/>
          <w:szCs w:val="24"/>
          <w:lang w:eastAsia="en-GB"/>
          <w14:ligatures w14:val="none"/>
        </w:rPr>
        <w:br/>
        <w:t xml:space="preserve">The contrast between Shangri-La Hotels and Premier Inn Hotels underscores the inherent variability of the hospitality sector. In contrast to Premier Inn, which prioritises cost-effectiveness and operational efficiency, Shangri-La emphasises elegance and individualised services. Both organisations possess unique financial management strategies that align with their market positioning and client expectations. To sustain their competitive edge as the market evolves, both organisations must adjust to the shifting client preferences and prevailing economic realities. </w:t>
      </w:r>
      <w:r w:rsidRPr="0080593F">
        <w:rPr>
          <w:rFonts w:asciiTheme="minorBidi" w:eastAsia="Times New Roman" w:hAnsiTheme="minorBidi"/>
          <w:kern w:val="0"/>
          <w:sz w:val="24"/>
          <w:szCs w:val="24"/>
          <w:lang w:eastAsia="en-GB"/>
          <w14:ligatures w14:val="none"/>
        </w:rPr>
        <w:br/>
        <w:t>Despite their substantial holdings, both corporations are encountering considerable hurdles, including heightened competition, and rising operational costs. Strategic counsel is essential for them to surmount these challenges and enhance their market position.</w:t>
      </w:r>
    </w:p>
    <w:p w14:paraId="36942069" w14:textId="77777777" w:rsidR="00C24A98" w:rsidRPr="00465A6A" w:rsidRDefault="00C24A98" w:rsidP="00C24A98">
      <w:pPr>
        <w:spacing w:line="360" w:lineRule="auto"/>
        <w:jc w:val="both"/>
        <w:rPr>
          <w:rFonts w:asciiTheme="minorBidi" w:hAnsiTheme="minorBidi"/>
          <w:sz w:val="24"/>
          <w:szCs w:val="24"/>
        </w:rPr>
      </w:pPr>
    </w:p>
    <w:p w14:paraId="6BAC37C8" w14:textId="77777777" w:rsidR="00C24A98" w:rsidRPr="00465A6A" w:rsidRDefault="00C24A98" w:rsidP="00C24A98">
      <w:pPr>
        <w:spacing w:line="360" w:lineRule="auto"/>
        <w:jc w:val="both"/>
        <w:rPr>
          <w:rFonts w:asciiTheme="minorBidi" w:hAnsiTheme="minorBidi"/>
          <w:sz w:val="24"/>
          <w:szCs w:val="24"/>
        </w:rPr>
      </w:pPr>
    </w:p>
    <w:p w14:paraId="48E4D31D" w14:textId="77777777" w:rsidR="00C24A98" w:rsidRPr="00465A6A" w:rsidRDefault="00C24A98" w:rsidP="00C24A98">
      <w:pPr>
        <w:spacing w:line="360" w:lineRule="auto"/>
        <w:jc w:val="both"/>
        <w:rPr>
          <w:rFonts w:asciiTheme="minorBidi" w:hAnsiTheme="minorBidi"/>
          <w:sz w:val="24"/>
          <w:szCs w:val="24"/>
        </w:rPr>
      </w:pPr>
    </w:p>
    <w:p w14:paraId="0D83E943" w14:textId="77777777" w:rsidR="00C24A98" w:rsidRPr="00465A6A" w:rsidRDefault="00C24A98" w:rsidP="00C24A98">
      <w:pPr>
        <w:spacing w:line="360" w:lineRule="auto"/>
        <w:jc w:val="both"/>
        <w:rPr>
          <w:rFonts w:asciiTheme="minorBidi" w:hAnsiTheme="minorBidi"/>
          <w:sz w:val="24"/>
          <w:szCs w:val="24"/>
        </w:rPr>
      </w:pPr>
    </w:p>
    <w:p w14:paraId="18986E22" w14:textId="77777777" w:rsidR="00C24A98" w:rsidRPr="00465A6A" w:rsidRDefault="00C24A98" w:rsidP="00C24A98">
      <w:pPr>
        <w:spacing w:line="360" w:lineRule="auto"/>
        <w:jc w:val="both"/>
        <w:rPr>
          <w:rFonts w:asciiTheme="minorBidi" w:hAnsiTheme="minorBidi"/>
          <w:sz w:val="24"/>
          <w:szCs w:val="24"/>
        </w:rPr>
      </w:pPr>
    </w:p>
    <w:p w14:paraId="2AC5CA12" w14:textId="77777777" w:rsidR="00C24A98" w:rsidRPr="00465A6A" w:rsidRDefault="00C24A98" w:rsidP="00C24A98">
      <w:pPr>
        <w:spacing w:line="360" w:lineRule="auto"/>
        <w:jc w:val="both"/>
        <w:rPr>
          <w:rFonts w:asciiTheme="minorBidi" w:hAnsiTheme="minorBidi"/>
          <w:sz w:val="24"/>
          <w:szCs w:val="24"/>
        </w:rPr>
      </w:pPr>
    </w:p>
    <w:p w14:paraId="00E5E577" w14:textId="77777777" w:rsidR="00C24A98" w:rsidRPr="00465A6A" w:rsidRDefault="00C24A98" w:rsidP="00C24A98">
      <w:pPr>
        <w:spacing w:line="360" w:lineRule="auto"/>
        <w:jc w:val="both"/>
        <w:rPr>
          <w:rFonts w:asciiTheme="minorBidi" w:hAnsiTheme="minorBidi"/>
          <w:sz w:val="24"/>
          <w:szCs w:val="24"/>
        </w:rPr>
      </w:pPr>
    </w:p>
    <w:p w14:paraId="0EA0C04E" w14:textId="77777777" w:rsidR="00C24A98" w:rsidRPr="00465A6A" w:rsidRDefault="00C24A98" w:rsidP="00C24A98">
      <w:pPr>
        <w:spacing w:line="360" w:lineRule="auto"/>
        <w:jc w:val="both"/>
        <w:rPr>
          <w:rFonts w:asciiTheme="minorBidi" w:hAnsiTheme="minorBidi"/>
          <w:sz w:val="24"/>
          <w:szCs w:val="24"/>
        </w:rPr>
      </w:pPr>
    </w:p>
    <w:p w14:paraId="47FE1B0C" w14:textId="77777777" w:rsidR="00C24A98" w:rsidRDefault="00C24A98" w:rsidP="00C24A98">
      <w:pPr>
        <w:spacing w:line="360" w:lineRule="auto"/>
        <w:jc w:val="both"/>
        <w:rPr>
          <w:rFonts w:asciiTheme="minorBidi" w:hAnsiTheme="minorBidi"/>
          <w:sz w:val="24"/>
          <w:szCs w:val="24"/>
        </w:rPr>
      </w:pPr>
    </w:p>
    <w:p w14:paraId="7A606EDD" w14:textId="77777777" w:rsidR="00C24A98" w:rsidRPr="00465A6A" w:rsidRDefault="00C24A98" w:rsidP="00C24A98">
      <w:pPr>
        <w:spacing w:line="360" w:lineRule="auto"/>
        <w:jc w:val="both"/>
        <w:rPr>
          <w:rFonts w:asciiTheme="minorBidi" w:hAnsiTheme="minorBidi"/>
          <w:sz w:val="24"/>
          <w:szCs w:val="24"/>
        </w:rPr>
      </w:pPr>
    </w:p>
    <w:p w14:paraId="608A122A" w14:textId="77777777" w:rsidR="00C24A98" w:rsidRPr="00465A6A" w:rsidRDefault="00C24A98" w:rsidP="00C24A98">
      <w:pPr>
        <w:pStyle w:val="Heading1"/>
        <w:spacing w:line="360" w:lineRule="auto"/>
        <w:jc w:val="both"/>
        <w:rPr>
          <w:rFonts w:asciiTheme="minorBidi" w:hAnsiTheme="minorBidi" w:cstheme="minorBidi"/>
          <w:sz w:val="24"/>
          <w:szCs w:val="24"/>
        </w:rPr>
      </w:pPr>
      <w:bookmarkStart w:id="5" w:name="_Toc179896656"/>
      <w:r w:rsidRPr="00465A6A">
        <w:rPr>
          <w:rFonts w:asciiTheme="minorBidi" w:hAnsiTheme="minorBidi" w:cstheme="minorBidi"/>
          <w:sz w:val="24"/>
          <w:szCs w:val="24"/>
        </w:rPr>
        <w:lastRenderedPageBreak/>
        <w:t>Recommendations</w:t>
      </w:r>
      <w:bookmarkEnd w:id="5"/>
      <w:r w:rsidRPr="00465A6A">
        <w:rPr>
          <w:rFonts w:asciiTheme="minorBidi" w:hAnsiTheme="minorBidi" w:cstheme="minorBidi"/>
          <w:sz w:val="24"/>
          <w:szCs w:val="24"/>
        </w:rPr>
        <w:t xml:space="preserve"> </w:t>
      </w:r>
    </w:p>
    <w:p w14:paraId="2BE7B518" w14:textId="77777777" w:rsidR="00C24A98" w:rsidRPr="00465A6A" w:rsidRDefault="00C24A98" w:rsidP="00C24A98">
      <w:pPr>
        <w:spacing w:after="0" w:line="360" w:lineRule="auto"/>
        <w:jc w:val="both"/>
        <w:rPr>
          <w:rFonts w:asciiTheme="minorBidi" w:eastAsia="Times New Roman" w:hAnsiTheme="minorBidi"/>
          <w:kern w:val="0"/>
          <w:sz w:val="24"/>
          <w:szCs w:val="24"/>
          <w:lang w:eastAsia="en-GB"/>
          <w14:ligatures w14:val="none"/>
        </w:rPr>
      </w:pPr>
    </w:p>
    <w:p w14:paraId="731B1968" w14:textId="77777777" w:rsidR="00C24A98" w:rsidRPr="00465A6A" w:rsidRDefault="00C24A98" w:rsidP="00C24A98">
      <w:pPr>
        <w:spacing w:after="0" w:line="360" w:lineRule="auto"/>
        <w:jc w:val="both"/>
        <w:rPr>
          <w:rFonts w:asciiTheme="minorBidi" w:eastAsia="Times New Roman" w:hAnsiTheme="minorBidi"/>
          <w:kern w:val="0"/>
          <w:sz w:val="24"/>
          <w:szCs w:val="24"/>
          <w:lang w:eastAsia="en-GB"/>
          <w14:ligatures w14:val="none"/>
        </w:rPr>
      </w:pPr>
      <w:r w:rsidRPr="009D6AAE">
        <w:rPr>
          <w:rFonts w:asciiTheme="minorBidi" w:eastAsia="Times New Roman" w:hAnsiTheme="minorBidi"/>
          <w:kern w:val="0"/>
          <w:sz w:val="24"/>
          <w:szCs w:val="24"/>
          <w:lang w:eastAsia="en-GB"/>
          <w14:ligatures w14:val="none"/>
        </w:rPr>
        <w:t xml:space="preserve">Shangri-La </w:t>
      </w:r>
    </w:p>
    <w:p w14:paraId="71AA93C1" w14:textId="77777777" w:rsidR="00C24A98" w:rsidRPr="009D6AAE" w:rsidRDefault="00C24A98" w:rsidP="00C24A98">
      <w:pPr>
        <w:spacing w:after="0" w:line="360" w:lineRule="auto"/>
        <w:rPr>
          <w:rFonts w:asciiTheme="minorBidi" w:eastAsia="Times New Roman" w:hAnsiTheme="minorBidi"/>
          <w:kern w:val="0"/>
          <w:sz w:val="24"/>
          <w:szCs w:val="24"/>
          <w:lang w:eastAsia="en-GB"/>
          <w14:ligatures w14:val="none"/>
        </w:rPr>
      </w:pPr>
      <w:r w:rsidRPr="009D6AAE">
        <w:rPr>
          <w:rFonts w:asciiTheme="minorBidi" w:eastAsia="Times New Roman" w:hAnsiTheme="minorBidi"/>
          <w:kern w:val="0"/>
          <w:sz w:val="24"/>
          <w:szCs w:val="24"/>
          <w:lang w:eastAsia="en-GB"/>
          <w14:ligatures w14:val="none"/>
        </w:rPr>
        <w:br/>
        <w:t xml:space="preserve">Given the ongoing resurgence of luxury travel, Shangri-La should allocate further resources to digital marketing strategies to reach affluent visitors more effectively. This will enable Shangri-La to formulate a more effective marketing approach. High-end buyers may be inclined towards personalised advertising that highlights environmental initiatives and unique experiences (Baker, 2021). </w:t>
      </w:r>
      <w:r w:rsidRPr="009D6AAE">
        <w:rPr>
          <w:rFonts w:asciiTheme="minorBidi" w:eastAsia="Times New Roman" w:hAnsiTheme="minorBidi"/>
          <w:kern w:val="0"/>
          <w:sz w:val="24"/>
          <w:szCs w:val="24"/>
          <w:lang w:eastAsia="en-GB"/>
          <w14:ligatures w14:val="none"/>
        </w:rPr>
        <w:br/>
        <w:t xml:space="preserve">Adopt Sustainable Practices: Integrating sustainable practices into corporate operations may enhance brand loyalty among environmentally conscious consumers. Shangri-La may enhance its market position by investing in sustainable energy sources and reinforcing its relationships with local suppliers (Moore &amp; Manring, 2020). </w:t>
      </w:r>
      <w:r w:rsidRPr="009D6AAE">
        <w:rPr>
          <w:rFonts w:asciiTheme="minorBidi" w:eastAsia="Times New Roman" w:hAnsiTheme="minorBidi"/>
          <w:kern w:val="0"/>
          <w:sz w:val="24"/>
          <w:szCs w:val="24"/>
          <w:lang w:eastAsia="en-GB"/>
          <w14:ligatures w14:val="none"/>
        </w:rPr>
        <w:br/>
        <w:t xml:space="preserve">Additional revenue may be generated by diversifying income sources and adapting to evolving consumer preferences, such as wellness tourism or experiential travel offerings (Statista, 2022). This allows enterprises to generate supplementary income. </w:t>
      </w:r>
    </w:p>
    <w:p w14:paraId="37F33F63" w14:textId="77777777" w:rsidR="00C24A98" w:rsidRPr="00465A6A" w:rsidRDefault="00C24A98" w:rsidP="00C24A98">
      <w:pPr>
        <w:spacing w:line="360" w:lineRule="auto"/>
        <w:jc w:val="both"/>
        <w:rPr>
          <w:rFonts w:asciiTheme="minorBidi" w:hAnsiTheme="minorBidi"/>
          <w:sz w:val="24"/>
          <w:szCs w:val="24"/>
        </w:rPr>
      </w:pPr>
    </w:p>
    <w:p w14:paraId="09D37E94" w14:textId="77777777" w:rsidR="00C24A98" w:rsidRPr="00465A6A" w:rsidRDefault="00C24A98" w:rsidP="00C24A98">
      <w:pPr>
        <w:spacing w:line="360" w:lineRule="auto"/>
        <w:ind w:left="45"/>
        <w:jc w:val="both"/>
        <w:rPr>
          <w:rFonts w:asciiTheme="minorBidi" w:hAnsiTheme="minorBidi"/>
          <w:sz w:val="24"/>
          <w:szCs w:val="24"/>
        </w:rPr>
      </w:pPr>
    </w:p>
    <w:p w14:paraId="11AB9D6E" w14:textId="77777777" w:rsidR="00C24A98" w:rsidRPr="00465A6A" w:rsidRDefault="00C24A98" w:rsidP="00C24A98">
      <w:pPr>
        <w:spacing w:after="0" w:line="360" w:lineRule="auto"/>
        <w:jc w:val="both"/>
        <w:rPr>
          <w:rFonts w:asciiTheme="minorBidi" w:eastAsia="Times New Roman" w:hAnsiTheme="minorBidi"/>
          <w:kern w:val="0"/>
          <w:sz w:val="24"/>
          <w:szCs w:val="24"/>
          <w:lang w:eastAsia="en-GB"/>
          <w14:ligatures w14:val="none"/>
        </w:rPr>
      </w:pPr>
      <w:r w:rsidRPr="00167C36">
        <w:rPr>
          <w:rFonts w:asciiTheme="minorBidi" w:eastAsia="Times New Roman" w:hAnsiTheme="minorBidi"/>
          <w:kern w:val="0"/>
          <w:sz w:val="24"/>
          <w:szCs w:val="24"/>
          <w:lang w:eastAsia="en-GB"/>
          <w14:ligatures w14:val="none"/>
        </w:rPr>
        <w:t>Premier Inn</w:t>
      </w:r>
    </w:p>
    <w:p w14:paraId="7FC33822" w14:textId="77777777" w:rsidR="00C24A98" w:rsidRDefault="00C24A98" w:rsidP="00C24A98">
      <w:pPr>
        <w:spacing w:after="0" w:line="360" w:lineRule="auto"/>
        <w:rPr>
          <w:rFonts w:asciiTheme="minorBidi" w:eastAsia="Times New Roman" w:hAnsiTheme="minorBidi"/>
          <w:kern w:val="0"/>
          <w:sz w:val="24"/>
          <w:szCs w:val="24"/>
          <w:lang w:eastAsia="en-GB"/>
          <w14:ligatures w14:val="none"/>
        </w:rPr>
      </w:pPr>
      <w:r w:rsidRPr="00167C36">
        <w:rPr>
          <w:rFonts w:asciiTheme="minorBidi" w:eastAsia="Times New Roman" w:hAnsiTheme="minorBidi"/>
          <w:kern w:val="0"/>
          <w:sz w:val="24"/>
          <w:szCs w:val="24"/>
          <w:lang w:eastAsia="en-GB"/>
          <w14:ligatures w14:val="none"/>
        </w:rPr>
        <w:br/>
        <w:t xml:space="preserve">Integration of Technology Premier Inn can improve customer experience by investing in technology to appeal to adept at technology tourists and promote operational efficiency. This may be achieved via the deployment of technology like as mobile check-in and intelligent room features (Whitbread, 2022). </w:t>
      </w:r>
      <w:r w:rsidRPr="00167C36">
        <w:rPr>
          <w:rFonts w:asciiTheme="minorBidi" w:eastAsia="Times New Roman" w:hAnsiTheme="minorBidi"/>
          <w:kern w:val="0"/>
          <w:sz w:val="24"/>
          <w:szCs w:val="24"/>
          <w:lang w:eastAsia="en-GB"/>
          <w14:ligatures w14:val="none"/>
        </w:rPr>
        <w:br/>
        <w:t xml:space="preserve">Geographic Expansion: To enhance its market share in the budget travel sector, Premier Inn must explore the potential for expansion into underdeveloped areas, both nationally and internationally (Baker, 2021). </w:t>
      </w:r>
      <w:r w:rsidRPr="00167C36">
        <w:rPr>
          <w:rFonts w:asciiTheme="minorBidi" w:eastAsia="Times New Roman" w:hAnsiTheme="minorBidi"/>
          <w:kern w:val="0"/>
          <w:sz w:val="24"/>
          <w:szCs w:val="24"/>
          <w:lang w:eastAsia="en-GB"/>
          <w14:ligatures w14:val="none"/>
        </w:rPr>
        <w:br/>
        <w:t>Augment Corporate Social Responsibility (CSR) Initiatives Premier Inn has the capacity to enhance its commitments to corporate social responsibility, especially in sustainability and community engagement, thereby fostering stronger relationships with local communities and distinguishing itself in the competitive budget sector (Moore &amp; Manring, 2020).</w:t>
      </w:r>
    </w:p>
    <w:p w14:paraId="02EE2477" w14:textId="70BB2584" w:rsidR="005F5439" w:rsidRPr="00465A6A" w:rsidRDefault="005F5439" w:rsidP="00882041">
      <w:pPr>
        <w:pStyle w:val="Heading1"/>
        <w:spacing w:line="360" w:lineRule="auto"/>
        <w:jc w:val="both"/>
        <w:rPr>
          <w:rFonts w:asciiTheme="minorBidi" w:hAnsiTheme="minorBidi" w:cstheme="minorBidi"/>
          <w:sz w:val="24"/>
          <w:szCs w:val="24"/>
        </w:rPr>
      </w:pPr>
      <w:r w:rsidRPr="00465A6A">
        <w:rPr>
          <w:rFonts w:asciiTheme="minorBidi" w:hAnsiTheme="minorBidi" w:cstheme="minorBidi"/>
          <w:sz w:val="24"/>
          <w:szCs w:val="24"/>
        </w:rPr>
        <w:lastRenderedPageBreak/>
        <w:t>References</w:t>
      </w:r>
      <w:r w:rsidR="001D49C5" w:rsidRPr="00465A6A">
        <w:rPr>
          <w:rFonts w:asciiTheme="minorBidi" w:hAnsiTheme="minorBidi" w:cstheme="minorBidi"/>
          <w:sz w:val="24"/>
          <w:szCs w:val="24"/>
        </w:rPr>
        <w:t>:</w:t>
      </w:r>
      <w:bookmarkEnd w:id="1"/>
    </w:p>
    <w:p w14:paraId="363B00C5" w14:textId="77777777" w:rsidR="001D49C5" w:rsidRPr="00465A6A" w:rsidRDefault="001D49C5" w:rsidP="00882041">
      <w:pPr>
        <w:spacing w:line="360" w:lineRule="auto"/>
        <w:jc w:val="both"/>
        <w:rPr>
          <w:rFonts w:asciiTheme="minorBidi" w:hAnsiTheme="minorBidi"/>
          <w:sz w:val="24"/>
          <w:szCs w:val="24"/>
        </w:rPr>
      </w:pPr>
    </w:p>
    <w:p w14:paraId="1DE06410" w14:textId="5685A31A" w:rsidR="00BC2AF0" w:rsidRPr="00465A6A" w:rsidRDefault="003C7DE0" w:rsidP="00882041">
      <w:pPr>
        <w:pStyle w:val="ListParagraph"/>
        <w:numPr>
          <w:ilvl w:val="0"/>
          <w:numId w:val="8"/>
        </w:numPr>
        <w:spacing w:line="360" w:lineRule="auto"/>
        <w:jc w:val="both"/>
        <w:rPr>
          <w:rFonts w:asciiTheme="minorBidi" w:hAnsiTheme="minorBidi"/>
          <w:sz w:val="24"/>
          <w:szCs w:val="24"/>
        </w:rPr>
      </w:pPr>
      <w:r w:rsidRPr="00465A6A">
        <w:rPr>
          <w:rFonts w:asciiTheme="minorBidi" w:hAnsiTheme="minorBidi"/>
          <w:sz w:val="24"/>
          <w:szCs w:val="24"/>
        </w:rPr>
        <w:t>Ask AI</w:t>
      </w:r>
    </w:p>
    <w:p w14:paraId="16417AE6" w14:textId="4B3C0902" w:rsidR="00366A21" w:rsidRPr="00465A6A" w:rsidRDefault="002C0FBA" w:rsidP="00882041">
      <w:pPr>
        <w:pStyle w:val="ListParagraph"/>
        <w:numPr>
          <w:ilvl w:val="0"/>
          <w:numId w:val="8"/>
        </w:numPr>
        <w:spacing w:line="360" w:lineRule="auto"/>
        <w:jc w:val="both"/>
        <w:rPr>
          <w:rFonts w:asciiTheme="minorBidi" w:hAnsiTheme="minorBidi"/>
          <w:sz w:val="24"/>
          <w:szCs w:val="24"/>
        </w:rPr>
      </w:pPr>
      <w:r w:rsidRPr="00465A6A">
        <w:rPr>
          <w:rFonts w:asciiTheme="minorBidi" w:hAnsiTheme="minorBidi"/>
          <w:sz w:val="24"/>
          <w:szCs w:val="24"/>
        </w:rPr>
        <w:t>Baker</w:t>
      </w:r>
      <w:r w:rsidR="00AC5682" w:rsidRPr="00465A6A">
        <w:rPr>
          <w:rFonts w:asciiTheme="minorBidi" w:hAnsiTheme="minorBidi"/>
          <w:sz w:val="24"/>
          <w:szCs w:val="24"/>
        </w:rPr>
        <w:t xml:space="preserve">, M. (2012). Marketing </w:t>
      </w:r>
      <w:r w:rsidR="00505C7D" w:rsidRPr="00465A6A">
        <w:rPr>
          <w:rFonts w:asciiTheme="minorBidi" w:hAnsiTheme="minorBidi"/>
          <w:sz w:val="24"/>
          <w:szCs w:val="24"/>
        </w:rPr>
        <w:t xml:space="preserve">Strategy and Management. Basingstoke: </w:t>
      </w:r>
      <w:r w:rsidR="00BA4232" w:rsidRPr="00465A6A">
        <w:rPr>
          <w:rFonts w:asciiTheme="minorBidi" w:hAnsiTheme="minorBidi"/>
          <w:sz w:val="24"/>
          <w:szCs w:val="24"/>
        </w:rPr>
        <w:t>Palgrave Macmillan.</w:t>
      </w:r>
    </w:p>
    <w:p w14:paraId="0143A999" w14:textId="3466BF65" w:rsidR="00BA4232" w:rsidRPr="00465A6A" w:rsidRDefault="000906AB" w:rsidP="00882041">
      <w:pPr>
        <w:pStyle w:val="ListParagraph"/>
        <w:numPr>
          <w:ilvl w:val="0"/>
          <w:numId w:val="8"/>
        </w:numPr>
        <w:spacing w:line="360" w:lineRule="auto"/>
        <w:jc w:val="both"/>
        <w:rPr>
          <w:rFonts w:asciiTheme="minorBidi" w:hAnsiTheme="minorBidi"/>
          <w:sz w:val="24"/>
          <w:szCs w:val="24"/>
        </w:rPr>
      </w:pPr>
      <w:r w:rsidRPr="00465A6A">
        <w:rPr>
          <w:rFonts w:asciiTheme="minorBidi" w:hAnsiTheme="minorBidi"/>
          <w:sz w:val="24"/>
          <w:szCs w:val="24"/>
        </w:rPr>
        <w:t xml:space="preserve">Baker, M. </w:t>
      </w:r>
      <w:r w:rsidR="009A6A26" w:rsidRPr="00465A6A">
        <w:rPr>
          <w:rFonts w:asciiTheme="minorBidi" w:hAnsiTheme="minorBidi"/>
          <w:sz w:val="24"/>
          <w:szCs w:val="24"/>
        </w:rPr>
        <w:t xml:space="preserve">(2023). Financial </w:t>
      </w:r>
      <w:r w:rsidR="007B5E85" w:rsidRPr="00465A6A">
        <w:rPr>
          <w:rFonts w:asciiTheme="minorBidi" w:hAnsiTheme="minorBidi"/>
          <w:sz w:val="24"/>
          <w:szCs w:val="24"/>
        </w:rPr>
        <w:t xml:space="preserve">Ratios in Hospitality Management: A </w:t>
      </w:r>
      <w:r w:rsidR="00C505E3" w:rsidRPr="00465A6A">
        <w:rPr>
          <w:rFonts w:asciiTheme="minorBidi" w:hAnsiTheme="minorBidi"/>
          <w:sz w:val="24"/>
          <w:szCs w:val="24"/>
        </w:rPr>
        <w:t>Comprehensive Guide, New York: Palgrave Macmillan.</w:t>
      </w:r>
    </w:p>
    <w:p w14:paraId="19325ACF" w14:textId="124AA062" w:rsidR="00C505E3" w:rsidRPr="00465A6A" w:rsidRDefault="00B04CF9" w:rsidP="00882041">
      <w:pPr>
        <w:pStyle w:val="ListParagraph"/>
        <w:numPr>
          <w:ilvl w:val="0"/>
          <w:numId w:val="8"/>
        </w:numPr>
        <w:spacing w:line="360" w:lineRule="auto"/>
        <w:jc w:val="both"/>
        <w:rPr>
          <w:rFonts w:asciiTheme="minorBidi" w:hAnsiTheme="minorBidi"/>
          <w:sz w:val="24"/>
          <w:szCs w:val="24"/>
        </w:rPr>
      </w:pPr>
      <w:r w:rsidRPr="00465A6A">
        <w:rPr>
          <w:rFonts w:asciiTheme="minorBidi" w:hAnsiTheme="minorBidi"/>
          <w:sz w:val="24"/>
          <w:szCs w:val="24"/>
        </w:rPr>
        <w:t>Br</w:t>
      </w:r>
      <w:r w:rsidR="00E523FE" w:rsidRPr="00465A6A">
        <w:rPr>
          <w:rFonts w:asciiTheme="minorBidi" w:hAnsiTheme="minorBidi"/>
          <w:sz w:val="24"/>
          <w:szCs w:val="24"/>
        </w:rPr>
        <w:t>otherton, B. (2003), International Hospitality Management</w:t>
      </w:r>
      <w:r w:rsidR="00370FFB" w:rsidRPr="00465A6A">
        <w:rPr>
          <w:rFonts w:asciiTheme="minorBidi" w:hAnsiTheme="minorBidi"/>
          <w:sz w:val="24"/>
          <w:szCs w:val="24"/>
        </w:rPr>
        <w:t xml:space="preserve">: A Global Perspective. </w:t>
      </w:r>
    </w:p>
    <w:p w14:paraId="688F1C64" w14:textId="74FFB220" w:rsidR="0030658B" w:rsidRPr="00465A6A" w:rsidRDefault="00E36EB9" w:rsidP="00882041">
      <w:pPr>
        <w:pStyle w:val="ListParagraph"/>
        <w:numPr>
          <w:ilvl w:val="0"/>
          <w:numId w:val="8"/>
        </w:numPr>
        <w:spacing w:line="360" w:lineRule="auto"/>
        <w:jc w:val="both"/>
        <w:rPr>
          <w:rFonts w:asciiTheme="minorBidi" w:hAnsiTheme="minorBidi"/>
          <w:sz w:val="24"/>
          <w:szCs w:val="24"/>
        </w:rPr>
      </w:pPr>
      <w:r w:rsidRPr="00465A6A">
        <w:rPr>
          <w:rFonts w:asciiTheme="minorBidi" w:hAnsiTheme="minorBidi"/>
          <w:sz w:val="24"/>
          <w:szCs w:val="24"/>
        </w:rPr>
        <w:t>Brotherton, B. (</w:t>
      </w:r>
      <w:r w:rsidR="00D127AD" w:rsidRPr="00465A6A">
        <w:rPr>
          <w:rFonts w:asciiTheme="minorBidi" w:hAnsiTheme="minorBidi"/>
          <w:sz w:val="24"/>
          <w:szCs w:val="24"/>
        </w:rPr>
        <w:t xml:space="preserve">2020), </w:t>
      </w:r>
      <w:r w:rsidR="0022515B" w:rsidRPr="00465A6A">
        <w:rPr>
          <w:rFonts w:asciiTheme="minorBidi" w:hAnsiTheme="minorBidi"/>
          <w:sz w:val="24"/>
          <w:szCs w:val="24"/>
        </w:rPr>
        <w:t>The Economics of Hospitality Industry</w:t>
      </w:r>
    </w:p>
    <w:p w14:paraId="0896E3F1" w14:textId="77777777" w:rsidR="00F94E4E" w:rsidRPr="00465A6A" w:rsidRDefault="0014552B" w:rsidP="00882041">
      <w:pPr>
        <w:pStyle w:val="ListParagraph"/>
        <w:numPr>
          <w:ilvl w:val="0"/>
          <w:numId w:val="8"/>
        </w:numPr>
        <w:spacing w:line="360" w:lineRule="auto"/>
        <w:jc w:val="both"/>
        <w:rPr>
          <w:rFonts w:asciiTheme="minorBidi" w:hAnsiTheme="minorBidi"/>
          <w:sz w:val="24"/>
          <w:szCs w:val="24"/>
        </w:rPr>
      </w:pPr>
      <w:r w:rsidRPr="00465A6A">
        <w:rPr>
          <w:rFonts w:asciiTheme="minorBidi" w:hAnsiTheme="minorBidi"/>
          <w:sz w:val="24"/>
          <w:szCs w:val="24"/>
        </w:rPr>
        <w:t>González, M. A. &amp; González, A. (2015)</w:t>
      </w:r>
      <w:r w:rsidR="00447432" w:rsidRPr="00465A6A">
        <w:rPr>
          <w:rFonts w:asciiTheme="minorBidi" w:hAnsiTheme="minorBidi"/>
          <w:sz w:val="24"/>
          <w:szCs w:val="24"/>
        </w:rPr>
        <w:t>, Innovation</w:t>
      </w:r>
      <w:r w:rsidR="00E2462D" w:rsidRPr="00465A6A">
        <w:rPr>
          <w:rFonts w:asciiTheme="minorBidi" w:hAnsiTheme="minorBidi"/>
          <w:sz w:val="24"/>
          <w:szCs w:val="24"/>
        </w:rPr>
        <w:t xml:space="preserve"> and </w:t>
      </w:r>
      <w:r w:rsidR="009B2C58" w:rsidRPr="00465A6A">
        <w:rPr>
          <w:rFonts w:asciiTheme="minorBidi" w:hAnsiTheme="minorBidi"/>
          <w:sz w:val="24"/>
          <w:szCs w:val="24"/>
        </w:rPr>
        <w:t>Sustainable</w:t>
      </w:r>
      <w:r w:rsidR="00E2462D" w:rsidRPr="00465A6A">
        <w:rPr>
          <w:rFonts w:asciiTheme="minorBidi" w:hAnsiTheme="minorBidi"/>
          <w:sz w:val="24"/>
          <w:szCs w:val="24"/>
        </w:rPr>
        <w:t xml:space="preserve"> Development</w:t>
      </w:r>
      <w:r w:rsidR="00CB62EF" w:rsidRPr="00465A6A">
        <w:rPr>
          <w:rFonts w:asciiTheme="minorBidi" w:hAnsiTheme="minorBidi"/>
          <w:sz w:val="24"/>
          <w:szCs w:val="24"/>
        </w:rPr>
        <w:t xml:space="preserve"> in Tourism</w:t>
      </w:r>
      <w:r w:rsidR="009B2C58" w:rsidRPr="00465A6A">
        <w:rPr>
          <w:rFonts w:asciiTheme="minorBidi" w:hAnsiTheme="minorBidi"/>
          <w:sz w:val="24"/>
          <w:szCs w:val="24"/>
        </w:rPr>
        <w:t xml:space="preserve">: A Study </w:t>
      </w:r>
      <w:r w:rsidR="00F94E4E" w:rsidRPr="00465A6A">
        <w:rPr>
          <w:rFonts w:asciiTheme="minorBidi" w:hAnsiTheme="minorBidi"/>
          <w:sz w:val="24"/>
          <w:szCs w:val="24"/>
        </w:rPr>
        <w:t>of the Hotel Sector. Sustainable Development.</w:t>
      </w:r>
    </w:p>
    <w:p w14:paraId="0D4833C0" w14:textId="5E4CC0F7" w:rsidR="008F3A78" w:rsidRPr="00465A6A" w:rsidRDefault="00D221BF" w:rsidP="00882041">
      <w:pPr>
        <w:pStyle w:val="ListParagraph"/>
        <w:numPr>
          <w:ilvl w:val="0"/>
          <w:numId w:val="8"/>
        </w:numPr>
        <w:spacing w:line="360" w:lineRule="auto"/>
        <w:jc w:val="both"/>
        <w:rPr>
          <w:rFonts w:asciiTheme="minorBidi" w:hAnsiTheme="minorBidi"/>
          <w:sz w:val="24"/>
          <w:szCs w:val="24"/>
        </w:rPr>
      </w:pPr>
      <w:r w:rsidRPr="00465A6A">
        <w:rPr>
          <w:rFonts w:asciiTheme="minorBidi" w:hAnsiTheme="minorBidi"/>
          <w:sz w:val="24"/>
          <w:szCs w:val="24"/>
        </w:rPr>
        <w:t>Hsu</w:t>
      </w:r>
      <w:r w:rsidR="002F066D" w:rsidRPr="00465A6A">
        <w:rPr>
          <w:rFonts w:asciiTheme="minorBidi" w:hAnsiTheme="minorBidi"/>
          <w:sz w:val="24"/>
          <w:szCs w:val="24"/>
        </w:rPr>
        <w:t>, C. H. C., &amp; Powers, T. (2002)</w:t>
      </w:r>
      <w:r w:rsidR="001B2EA8" w:rsidRPr="00465A6A">
        <w:rPr>
          <w:rFonts w:asciiTheme="minorBidi" w:hAnsiTheme="minorBidi"/>
          <w:sz w:val="24"/>
          <w:szCs w:val="24"/>
        </w:rPr>
        <w:t>, Marketing</w:t>
      </w:r>
      <w:r w:rsidR="00A954CB" w:rsidRPr="00465A6A">
        <w:rPr>
          <w:rFonts w:asciiTheme="minorBidi" w:hAnsiTheme="minorBidi"/>
          <w:sz w:val="24"/>
          <w:szCs w:val="24"/>
        </w:rPr>
        <w:t xml:space="preserve"> Hospitality, </w:t>
      </w:r>
      <w:r w:rsidR="00B015FE" w:rsidRPr="00465A6A">
        <w:rPr>
          <w:rFonts w:asciiTheme="minorBidi" w:hAnsiTheme="minorBidi"/>
          <w:sz w:val="24"/>
          <w:szCs w:val="24"/>
        </w:rPr>
        <w:t>second</w:t>
      </w:r>
      <w:r w:rsidR="008F3A78" w:rsidRPr="00465A6A">
        <w:rPr>
          <w:rFonts w:asciiTheme="minorBidi" w:hAnsiTheme="minorBidi"/>
          <w:sz w:val="24"/>
          <w:szCs w:val="24"/>
        </w:rPr>
        <w:t xml:space="preserve"> edition.</w:t>
      </w:r>
    </w:p>
    <w:p w14:paraId="111CC807" w14:textId="3B380518" w:rsidR="005F7F40" w:rsidRPr="00465A6A" w:rsidRDefault="00C97B63" w:rsidP="00882041">
      <w:pPr>
        <w:pStyle w:val="ListParagraph"/>
        <w:numPr>
          <w:ilvl w:val="0"/>
          <w:numId w:val="8"/>
        </w:numPr>
        <w:spacing w:line="360" w:lineRule="auto"/>
        <w:jc w:val="both"/>
        <w:rPr>
          <w:rFonts w:asciiTheme="minorBidi" w:hAnsiTheme="minorBidi"/>
          <w:sz w:val="24"/>
          <w:szCs w:val="24"/>
        </w:rPr>
      </w:pPr>
      <w:r w:rsidRPr="00465A6A">
        <w:rPr>
          <w:rFonts w:asciiTheme="minorBidi" w:hAnsiTheme="minorBidi"/>
          <w:sz w:val="24"/>
          <w:szCs w:val="24"/>
        </w:rPr>
        <w:t xml:space="preserve">Journal of </w:t>
      </w:r>
      <w:r w:rsidR="005F7F40" w:rsidRPr="00465A6A">
        <w:rPr>
          <w:rFonts w:asciiTheme="minorBidi" w:hAnsiTheme="minorBidi"/>
          <w:sz w:val="24"/>
          <w:szCs w:val="24"/>
        </w:rPr>
        <w:t>Hospitality Marketing &amp; Management (2021).</w:t>
      </w:r>
      <w:r w:rsidR="00FB6772" w:rsidRPr="00465A6A">
        <w:rPr>
          <w:rFonts w:asciiTheme="minorBidi" w:hAnsiTheme="minorBidi"/>
          <w:sz w:val="24"/>
          <w:szCs w:val="24"/>
        </w:rPr>
        <w:t xml:space="preserve"> Budget </w:t>
      </w:r>
      <w:r w:rsidR="00822368" w:rsidRPr="00465A6A">
        <w:rPr>
          <w:rFonts w:asciiTheme="minorBidi" w:hAnsiTheme="minorBidi"/>
          <w:sz w:val="24"/>
          <w:szCs w:val="24"/>
        </w:rPr>
        <w:t xml:space="preserve">Hotel Guest </w:t>
      </w:r>
      <w:r w:rsidR="00F72920" w:rsidRPr="00465A6A">
        <w:rPr>
          <w:rFonts w:asciiTheme="minorBidi" w:hAnsiTheme="minorBidi"/>
          <w:sz w:val="24"/>
          <w:szCs w:val="24"/>
        </w:rPr>
        <w:t xml:space="preserve">Preferences and </w:t>
      </w:r>
      <w:r w:rsidR="00180862" w:rsidRPr="00465A6A">
        <w:rPr>
          <w:rFonts w:asciiTheme="minorBidi" w:hAnsiTheme="minorBidi"/>
          <w:sz w:val="24"/>
          <w:szCs w:val="24"/>
        </w:rPr>
        <w:t>Booking Behaviour.</w:t>
      </w:r>
    </w:p>
    <w:p w14:paraId="12D432D0" w14:textId="77777777" w:rsidR="00C34FB4" w:rsidRPr="00465A6A" w:rsidRDefault="00CB62EF" w:rsidP="00882041">
      <w:pPr>
        <w:pStyle w:val="ListParagraph"/>
        <w:numPr>
          <w:ilvl w:val="0"/>
          <w:numId w:val="8"/>
        </w:numPr>
        <w:spacing w:line="360" w:lineRule="auto"/>
        <w:jc w:val="both"/>
        <w:rPr>
          <w:rFonts w:asciiTheme="minorBidi" w:hAnsiTheme="minorBidi"/>
          <w:sz w:val="24"/>
          <w:szCs w:val="24"/>
        </w:rPr>
      </w:pPr>
      <w:r w:rsidRPr="00465A6A">
        <w:rPr>
          <w:rFonts w:asciiTheme="minorBidi" w:hAnsiTheme="minorBidi"/>
          <w:sz w:val="24"/>
          <w:szCs w:val="24"/>
        </w:rPr>
        <w:t xml:space="preserve"> </w:t>
      </w:r>
      <w:r w:rsidR="005D72F4" w:rsidRPr="00465A6A">
        <w:rPr>
          <w:rFonts w:asciiTheme="minorBidi" w:hAnsiTheme="minorBidi"/>
          <w:sz w:val="24"/>
          <w:szCs w:val="24"/>
        </w:rPr>
        <w:t xml:space="preserve">Kaplan, </w:t>
      </w:r>
      <w:r w:rsidR="0096531B" w:rsidRPr="00465A6A">
        <w:rPr>
          <w:rFonts w:asciiTheme="minorBidi" w:hAnsiTheme="minorBidi"/>
          <w:sz w:val="24"/>
          <w:szCs w:val="24"/>
        </w:rPr>
        <w:t xml:space="preserve">R. S., </w:t>
      </w:r>
      <w:r w:rsidR="00517EA0" w:rsidRPr="00465A6A">
        <w:rPr>
          <w:rFonts w:asciiTheme="minorBidi" w:hAnsiTheme="minorBidi"/>
          <w:sz w:val="24"/>
          <w:szCs w:val="24"/>
        </w:rPr>
        <w:t>&amp; Cooper, R.</w:t>
      </w:r>
      <w:r w:rsidR="003236F9" w:rsidRPr="00465A6A">
        <w:rPr>
          <w:rFonts w:asciiTheme="minorBidi" w:hAnsiTheme="minorBidi"/>
          <w:sz w:val="24"/>
          <w:szCs w:val="24"/>
        </w:rPr>
        <w:t xml:space="preserve"> (1998), </w:t>
      </w:r>
      <w:r w:rsidR="00FF3CB1" w:rsidRPr="00465A6A">
        <w:rPr>
          <w:rFonts w:asciiTheme="minorBidi" w:hAnsiTheme="minorBidi"/>
          <w:sz w:val="24"/>
          <w:szCs w:val="24"/>
        </w:rPr>
        <w:t>Cost &amp; Effect</w:t>
      </w:r>
      <w:r w:rsidR="00B87B66" w:rsidRPr="00465A6A">
        <w:rPr>
          <w:rFonts w:asciiTheme="minorBidi" w:hAnsiTheme="minorBidi"/>
          <w:sz w:val="24"/>
          <w:szCs w:val="24"/>
        </w:rPr>
        <w:t xml:space="preserve">: Using </w:t>
      </w:r>
      <w:r w:rsidR="00E441C7" w:rsidRPr="00465A6A">
        <w:rPr>
          <w:rFonts w:asciiTheme="minorBidi" w:hAnsiTheme="minorBidi"/>
          <w:sz w:val="24"/>
          <w:szCs w:val="24"/>
        </w:rPr>
        <w:t>Integrated Cost</w:t>
      </w:r>
      <w:r w:rsidR="0099582F" w:rsidRPr="00465A6A">
        <w:rPr>
          <w:rFonts w:asciiTheme="minorBidi" w:hAnsiTheme="minorBidi"/>
          <w:sz w:val="24"/>
          <w:szCs w:val="24"/>
        </w:rPr>
        <w:t xml:space="preserve"> System to Drive</w:t>
      </w:r>
      <w:r w:rsidR="003A1129" w:rsidRPr="00465A6A">
        <w:rPr>
          <w:rFonts w:asciiTheme="minorBidi" w:hAnsiTheme="minorBidi"/>
          <w:sz w:val="24"/>
          <w:szCs w:val="24"/>
        </w:rPr>
        <w:t xml:space="preserve"> Profitability and Performance</w:t>
      </w:r>
      <w:r w:rsidR="007437DA" w:rsidRPr="00465A6A">
        <w:rPr>
          <w:rFonts w:asciiTheme="minorBidi" w:hAnsiTheme="minorBidi"/>
          <w:sz w:val="24"/>
          <w:szCs w:val="24"/>
        </w:rPr>
        <w:t>. Harvard Business Review Press</w:t>
      </w:r>
      <w:r w:rsidR="00C34FB4" w:rsidRPr="00465A6A">
        <w:rPr>
          <w:rFonts w:asciiTheme="minorBidi" w:hAnsiTheme="minorBidi"/>
          <w:sz w:val="24"/>
          <w:szCs w:val="24"/>
        </w:rPr>
        <w:t>.</w:t>
      </w:r>
    </w:p>
    <w:p w14:paraId="7839EFDD" w14:textId="77777777" w:rsidR="00637D9A" w:rsidRPr="00465A6A" w:rsidRDefault="000255FD" w:rsidP="00882041">
      <w:pPr>
        <w:pStyle w:val="ListParagraph"/>
        <w:numPr>
          <w:ilvl w:val="0"/>
          <w:numId w:val="8"/>
        </w:numPr>
        <w:spacing w:line="360" w:lineRule="auto"/>
        <w:jc w:val="both"/>
        <w:rPr>
          <w:rFonts w:asciiTheme="minorBidi" w:hAnsiTheme="minorBidi"/>
          <w:sz w:val="24"/>
          <w:szCs w:val="24"/>
        </w:rPr>
      </w:pPr>
      <w:r w:rsidRPr="00465A6A">
        <w:rPr>
          <w:rFonts w:asciiTheme="minorBidi" w:hAnsiTheme="minorBidi"/>
          <w:sz w:val="24"/>
          <w:szCs w:val="24"/>
        </w:rPr>
        <w:t>Kotler</w:t>
      </w:r>
      <w:r w:rsidR="00591734" w:rsidRPr="00465A6A">
        <w:rPr>
          <w:rFonts w:asciiTheme="minorBidi" w:hAnsiTheme="minorBidi"/>
          <w:sz w:val="24"/>
          <w:szCs w:val="24"/>
        </w:rPr>
        <w:t>, P., &amp; Keller, K. L. (2016)</w:t>
      </w:r>
      <w:r w:rsidR="003B3AE6" w:rsidRPr="00465A6A">
        <w:rPr>
          <w:rFonts w:asciiTheme="minorBidi" w:hAnsiTheme="minorBidi"/>
          <w:sz w:val="24"/>
          <w:szCs w:val="24"/>
        </w:rPr>
        <w:t>. Marketing Management, 15</w:t>
      </w:r>
      <w:r w:rsidR="003B3AE6" w:rsidRPr="00465A6A">
        <w:rPr>
          <w:rFonts w:asciiTheme="minorBidi" w:hAnsiTheme="minorBidi"/>
          <w:sz w:val="24"/>
          <w:szCs w:val="24"/>
          <w:vertAlign w:val="superscript"/>
        </w:rPr>
        <w:t>th</w:t>
      </w:r>
      <w:r w:rsidR="003B3AE6" w:rsidRPr="00465A6A">
        <w:rPr>
          <w:rFonts w:asciiTheme="minorBidi" w:hAnsiTheme="minorBidi"/>
          <w:sz w:val="24"/>
          <w:szCs w:val="24"/>
        </w:rPr>
        <w:t xml:space="preserve"> </w:t>
      </w:r>
      <w:r w:rsidR="00637D9A" w:rsidRPr="00465A6A">
        <w:rPr>
          <w:rFonts w:asciiTheme="minorBidi" w:hAnsiTheme="minorBidi"/>
          <w:sz w:val="24"/>
          <w:szCs w:val="24"/>
        </w:rPr>
        <w:t>edition.</w:t>
      </w:r>
    </w:p>
    <w:p w14:paraId="501EA6B9" w14:textId="77777777" w:rsidR="00D3672A" w:rsidRPr="00465A6A" w:rsidRDefault="009C0F0A" w:rsidP="00882041">
      <w:pPr>
        <w:pStyle w:val="ListParagraph"/>
        <w:numPr>
          <w:ilvl w:val="0"/>
          <w:numId w:val="8"/>
        </w:numPr>
        <w:spacing w:line="360" w:lineRule="auto"/>
        <w:jc w:val="both"/>
        <w:rPr>
          <w:rFonts w:asciiTheme="minorBidi" w:hAnsiTheme="minorBidi"/>
          <w:sz w:val="24"/>
          <w:szCs w:val="24"/>
        </w:rPr>
      </w:pPr>
      <w:r w:rsidRPr="00465A6A">
        <w:rPr>
          <w:rFonts w:asciiTheme="minorBidi" w:hAnsiTheme="minorBidi"/>
          <w:sz w:val="24"/>
          <w:szCs w:val="24"/>
        </w:rPr>
        <w:t xml:space="preserve"> K</w:t>
      </w:r>
      <w:r w:rsidR="008F5786" w:rsidRPr="00465A6A">
        <w:rPr>
          <w:rFonts w:asciiTheme="minorBidi" w:hAnsiTheme="minorBidi"/>
          <w:sz w:val="24"/>
          <w:szCs w:val="24"/>
        </w:rPr>
        <w:t>wortnik, R. J., &amp; Thompson</w:t>
      </w:r>
      <w:r w:rsidR="00B44FFE" w:rsidRPr="00465A6A">
        <w:rPr>
          <w:rFonts w:asciiTheme="minorBidi" w:hAnsiTheme="minorBidi"/>
          <w:sz w:val="24"/>
          <w:szCs w:val="24"/>
        </w:rPr>
        <w:t xml:space="preserve">, G. M. (2009). Unifying </w:t>
      </w:r>
      <w:r w:rsidR="00C2447B" w:rsidRPr="00465A6A">
        <w:rPr>
          <w:rFonts w:asciiTheme="minorBidi" w:hAnsiTheme="minorBidi"/>
          <w:sz w:val="24"/>
          <w:szCs w:val="24"/>
        </w:rPr>
        <w:t>service marketing and operations with</w:t>
      </w:r>
      <w:r w:rsidR="00E3762D" w:rsidRPr="00465A6A">
        <w:rPr>
          <w:rFonts w:asciiTheme="minorBidi" w:hAnsiTheme="minorBidi"/>
          <w:sz w:val="24"/>
          <w:szCs w:val="24"/>
        </w:rPr>
        <w:t xml:space="preserve"> service experience management. Journal</w:t>
      </w:r>
      <w:r w:rsidR="00713435" w:rsidRPr="00465A6A">
        <w:rPr>
          <w:rFonts w:asciiTheme="minorBidi" w:hAnsiTheme="minorBidi"/>
          <w:sz w:val="24"/>
          <w:szCs w:val="24"/>
        </w:rPr>
        <w:t xml:space="preserve"> of Service Research.</w:t>
      </w:r>
    </w:p>
    <w:p w14:paraId="042ECC25" w14:textId="41B9610C" w:rsidR="0022515B" w:rsidRPr="00465A6A" w:rsidRDefault="00D50A82" w:rsidP="00882041">
      <w:pPr>
        <w:pStyle w:val="ListParagraph"/>
        <w:numPr>
          <w:ilvl w:val="0"/>
          <w:numId w:val="8"/>
        </w:numPr>
        <w:spacing w:line="360" w:lineRule="auto"/>
        <w:jc w:val="both"/>
        <w:rPr>
          <w:rFonts w:asciiTheme="minorBidi" w:hAnsiTheme="minorBidi"/>
          <w:sz w:val="24"/>
          <w:szCs w:val="24"/>
        </w:rPr>
      </w:pPr>
      <w:r w:rsidRPr="00465A6A">
        <w:rPr>
          <w:rFonts w:asciiTheme="minorBidi" w:hAnsiTheme="minorBidi"/>
          <w:sz w:val="24"/>
          <w:szCs w:val="24"/>
        </w:rPr>
        <w:t xml:space="preserve"> Moore</w:t>
      </w:r>
      <w:r w:rsidR="00CC6956" w:rsidRPr="00465A6A">
        <w:rPr>
          <w:rFonts w:asciiTheme="minorBidi" w:hAnsiTheme="minorBidi"/>
          <w:sz w:val="24"/>
          <w:szCs w:val="24"/>
        </w:rPr>
        <w:t>, J., &amp; Manring</w:t>
      </w:r>
      <w:r w:rsidR="009D2E78" w:rsidRPr="00465A6A">
        <w:rPr>
          <w:rFonts w:asciiTheme="minorBidi" w:hAnsiTheme="minorBidi"/>
          <w:sz w:val="24"/>
          <w:szCs w:val="24"/>
        </w:rPr>
        <w:t xml:space="preserve">, S. (2022). Sustainable Business </w:t>
      </w:r>
      <w:r w:rsidR="00A62432" w:rsidRPr="00465A6A">
        <w:rPr>
          <w:rFonts w:asciiTheme="minorBidi" w:hAnsiTheme="minorBidi"/>
          <w:sz w:val="24"/>
          <w:szCs w:val="24"/>
        </w:rPr>
        <w:t xml:space="preserve">Practices in the Hospitality Industry: </w:t>
      </w:r>
      <w:r w:rsidR="00A342C0" w:rsidRPr="00465A6A">
        <w:rPr>
          <w:rFonts w:asciiTheme="minorBidi" w:hAnsiTheme="minorBidi"/>
          <w:sz w:val="24"/>
          <w:szCs w:val="24"/>
        </w:rPr>
        <w:t xml:space="preserve">A critical review of CRS commitments, Journal of Hospitality and </w:t>
      </w:r>
      <w:r w:rsidR="00626CB8" w:rsidRPr="00465A6A">
        <w:rPr>
          <w:rFonts w:asciiTheme="minorBidi" w:hAnsiTheme="minorBidi"/>
          <w:sz w:val="24"/>
          <w:szCs w:val="24"/>
        </w:rPr>
        <w:t>Tourism Management.</w:t>
      </w:r>
    </w:p>
    <w:p w14:paraId="165CB3E4" w14:textId="77777777" w:rsidR="00E11C99" w:rsidRPr="00465A6A" w:rsidRDefault="005F734A" w:rsidP="00882041">
      <w:pPr>
        <w:pStyle w:val="ListParagraph"/>
        <w:numPr>
          <w:ilvl w:val="0"/>
          <w:numId w:val="8"/>
        </w:numPr>
        <w:spacing w:line="360" w:lineRule="auto"/>
        <w:jc w:val="both"/>
        <w:rPr>
          <w:rFonts w:asciiTheme="minorBidi" w:hAnsiTheme="minorBidi"/>
          <w:sz w:val="24"/>
          <w:szCs w:val="24"/>
        </w:rPr>
      </w:pPr>
      <w:r w:rsidRPr="00465A6A">
        <w:rPr>
          <w:rFonts w:asciiTheme="minorBidi" w:hAnsiTheme="minorBidi"/>
          <w:sz w:val="24"/>
          <w:szCs w:val="24"/>
        </w:rPr>
        <w:t xml:space="preserve"> </w:t>
      </w:r>
      <w:r w:rsidRPr="00465A6A">
        <w:rPr>
          <w:rFonts w:asciiTheme="minorBidi" w:hAnsiTheme="minorBidi"/>
          <w:sz w:val="24"/>
          <w:szCs w:val="24"/>
          <w:lang w:val="pt-PT"/>
        </w:rPr>
        <w:t>Olsen</w:t>
      </w:r>
      <w:r w:rsidR="00AF0954" w:rsidRPr="00465A6A">
        <w:rPr>
          <w:rFonts w:asciiTheme="minorBidi" w:hAnsiTheme="minorBidi"/>
          <w:sz w:val="24"/>
          <w:szCs w:val="24"/>
          <w:lang w:val="pt-PT"/>
        </w:rPr>
        <w:t>, M. D., &amp; Zhao, J. (2019)</w:t>
      </w:r>
      <w:r w:rsidR="00966A12" w:rsidRPr="00465A6A">
        <w:rPr>
          <w:rFonts w:asciiTheme="minorBidi" w:hAnsiTheme="minorBidi"/>
          <w:sz w:val="24"/>
          <w:szCs w:val="24"/>
          <w:lang w:val="pt-PT"/>
        </w:rPr>
        <w:t xml:space="preserve">. </w:t>
      </w:r>
      <w:r w:rsidR="00966A12" w:rsidRPr="00465A6A">
        <w:rPr>
          <w:rFonts w:asciiTheme="minorBidi" w:hAnsiTheme="minorBidi"/>
          <w:sz w:val="24"/>
          <w:szCs w:val="24"/>
        </w:rPr>
        <w:t>Hotel Management &amp; Operations</w:t>
      </w:r>
      <w:r w:rsidR="00E11C99" w:rsidRPr="00465A6A">
        <w:rPr>
          <w:rFonts w:asciiTheme="minorBidi" w:hAnsiTheme="minorBidi"/>
          <w:sz w:val="24"/>
          <w:szCs w:val="24"/>
        </w:rPr>
        <w:t>. 6th Edition, New York.</w:t>
      </w:r>
    </w:p>
    <w:p w14:paraId="2378457F" w14:textId="787CB712" w:rsidR="004B42E4" w:rsidRPr="00465A6A" w:rsidRDefault="00A90172" w:rsidP="00882041">
      <w:pPr>
        <w:pStyle w:val="ListParagraph"/>
        <w:numPr>
          <w:ilvl w:val="0"/>
          <w:numId w:val="8"/>
        </w:numPr>
        <w:spacing w:line="360" w:lineRule="auto"/>
        <w:jc w:val="both"/>
        <w:rPr>
          <w:rFonts w:asciiTheme="minorBidi" w:hAnsiTheme="minorBidi"/>
          <w:sz w:val="24"/>
          <w:szCs w:val="24"/>
        </w:rPr>
      </w:pPr>
      <w:r w:rsidRPr="00465A6A">
        <w:rPr>
          <w:rFonts w:asciiTheme="minorBidi" w:hAnsiTheme="minorBidi"/>
          <w:sz w:val="24"/>
          <w:szCs w:val="24"/>
        </w:rPr>
        <w:t xml:space="preserve"> Pizam</w:t>
      </w:r>
      <w:r w:rsidR="00225EEB" w:rsidRPr="00465A6A">
        <w:rPr>
          <w:rFonts w:asciiTheme="minorBidi" w:hAnsiTheme="minorBidi"/>
          <w:sz w:val="24"/>
          <w:szCs w:val="24"/>
        </w:rPr>
        <w:t>, A., &amp; Shani, A. (2009)</w:t>
      </w:r>
      <w:r w:rsidR="00957F1D" w:rsidRPr="00465A6A">
        <w:rPr>
          <w:rFonts w:asciiTheme="minorBidi" w:hAnsiTheme="minorBidi"/>
          <w:sz w:val="24"/>
          <w:szCs w:val="24"/>
        </w:rPr>
        <w:t>. The International Encyclopaedia of Hospitality Management.</w:t>
      </w:r>
    </w:p>
    <w:p w14:paraId="70D35D1B" w14:textId="70626E1C" w:rsidR="00626CB8" w:rsidRPr="00465A6A" w:rsidRDefault="00966A12" w:rsidP="00882041">
      <w:pPr>
        <w:pStyle w:val="ListParagraph"/>
        <w:numPr>
          <w:ilvl w:val="0"/>
          <w:numId w:val="8"/>
        </w:numPr>
        <w:spacing w:line="360" w:lineRule="auto"/>
        <w:jc w:val="both"/>
        <w:rPr>
          <w:rFonts w:asciiTheme="minorBidi" w:hAnsiTheme="minorBidi"/>
          <w:sz w:val="24"/>
          <w:szCs w:val="24"/>
        </w:rPr>
      </w:pPr>
      <w:r w:rsidRPr="00465A6A">
        <w:rPr>
          <w:rFonts w:asciiTheme="minorBidi" w:hAnsiTheme="minorBidi"/>
          <w:sz w:val="24"/>
          <w:szCs w:val="24"/>
        </w:rPr>
        <w:t xml:space="preserve"> </w:t>
      </w:r>
      <w:r w:rsidR="00C74656" w:rsidRPr="00465A6A">
        <w:rPr>
          <w:rFonts w:asciiTheme="minorBidi" w:hAnsiTheme="minorBidi"/>
          <w:sz w:val="24"/>
          <w:szCs w:val="24"/>
        </w:rPr>
        <w:t xml:space="preserve">Shangri-La Group. Annual </w:t>
      </w:r>
      <w:r w:rsidR="002D045F" w:rsidRPr="00465A6A">
        <w:rPr>
          <w:rFonts w:asciiTheme="minorBidi" w:hAnsiTheme="minorBidi"/>
          <w:sz w:val="24"/>
          <w:szCs w:val="24"/>
        </w:rPr>
        <w:t>Report</w:t>
      </w:r>
      <w:r w:rsidR="00C74656" w:rsidRPr="00465A6A">
        <w:rPr>
          <w:rFonts w:asciiTheme="minorBidi" w:hAnsiTheme="minorBidi"/>
          <w:sz w:val="24"/>
          <w:szCs w:val="24"/>
        </w:rPr>
        <w:t xml:space="preserve"> </w:t>
      </w:r>
      <w:r w:rsidR="000B42D8" w:rsidRPr="00465A6A">
        <w:rPr>
          <w:rFonts w:asciiTheme="minorBidi" w:hAnsiTheme="minorBidi"/>
          <w:sz w:val="24"/>
          <w:szCs w:val="24"/>
        </w:rPr>
        <w:t>(2020)</w:t>
      </w:r>
      <w:r w:rsidR="00B455AD" w:rsidRPr="00465A6A">
        <w:rPr>
          <w:rFonts w:asciiTheme="minorBidi" w:hAnsiTheme="minorBidi"/>
          <w:sz w:val="24"/>
          <w:szCs w:val="24"/>
        </w:rPr>
        <w:t>. Shangri-La</w:t>
      </w:r>
      <w:r w:rsidR="00B87A64" w:rsidRPr="00465A6A">
        <w:rPr>
          <w:rFonts w:asciiTheme="minorBidi" w:hAnsiTheme="minorBidi"/>
          <w:sz w:val="24"/>
          <w:szCs w:val="24"/>
        </w:rPr>
        <w:t xml:space="preserve"> International</w:t>
      </w:r>
      <w:r w:rsidR="00B455AD" w:rsidRPr="00465A6A">
        <w:rPr>
          <w:rFonts w:asciiTheme="minorBidi" w:hAnsiTheme="minorBidi"/>
          <w:sz w:val="24"/>
          <w:szCs w:val="24"/>
        </w:rPr>
        <w:t xml:space="preserve"> Hotel</w:t>
      </w:r>
      <w:r w:rsidR="00B87A64" w:rsidRPr="00465A6A">
        <w:rPr>
          <w:rFonts w:asciiTheme="minorBidi" w:hAnsiTheme="minorBidi"/>
          <w:sz w:val="24"/>
          <w:szCs w:val="24"/>
        </w:rPr>
        <w:t xml:space="preserve"> Management </w:t>
      </w:r>
      <w:r w:rsidR="004F15F9" w:rsidRPr="00465A6A">
        <w:rPr>
          <w:rFonts w:asciiTheme="minorBidi" w:hAnsiTheme="minorBidi"/>
          <w:sz w:val="24"/>
          <w:szCs w:val="24"/>
        </w:rPr>
        <w:t>Limited.</w:t>
      </w:r>
    </w:p>
    <w:p w14:paraId="73941A7A" w14:textId="7B84489E" w:rsidR="00A578E1" w:rsidRPr="00465A6A" w:rsidRDefault="00023412" w:rsidP="00882041">
      <w:pPr>
        <w:pStyle w:val="ListParagraph"/>
        <w:numPr>
          <w:ilvl w:val="0"/>
          <w:numId w:val="8"/>
        </w:numPr>
        <w:spacing w:line="360" w:lineRule="auto"/>
        <w:jc w:val="both"/>
        <w:rPr>
          <w:rFonts w:asciiTheme="minorBidi" w:hAnsiTheme="minorBidi"/>
          <w:sz w:val="24"/>
          <w:szCs w:val="24"/>
        </w:rPr>
      </w:pPr>
      <w:r w:rsidRPr="00465A6A">
        <w:rPr>
          <w:rFonts w:asciiTheme="minorBidi" w:hAnsiTheme="minorBidi"/>
          <w:sz w:val="24"/>
          <w:szCs w:val="24"/>
        </w:rPr>
        <w:t>Shangri-La Group. Annual Report</w:t>
      </w:r>
      <w:r w:rsidR="002D045F" w:rsidRPr="00465A6A">
        <w:rPr>
          <w:rFonts w:asciiTheme="minorBidi" w:hAnsiTheme="minorBidi"/>
          <w:sz w:val="24"/>
          <w:szCs w:val="24"/>
        </w:rPr>
        <w:t xml:space="preserve"> (2021).</w:t>
      </w:r>
    </w:p>
    <w:p w14:paraId="45A4E135" w14:textId="5FCE1D8B" w:rsidR="002D045F" w:rsidRPr="00465A6A" w:rsidRDefault="002D045F" w:rsidP="00882041">
      <w:pPr>
        <w:pStyle w:val="ListParagraph"/>
        <w:numPr>
          <w:ilvl w:val="0"/>
          <w:numId w:val="8"/>
        </w:numPr>
        <w:spacing w:line="360" w:lineRule="auto"/>
        <w:jc w:val="both"/>
        <w:rPr>
          <w:rFonts w:asciiTheme="minorBidi" w:hAnsiTheme="minorBidi"/>
          <w:sz w:val="24"/>
          <w:szCs w:val="24"/>
        </w:rPr>
      </w:pPr>
      <w:r w:rsidRPr="00465A6A">
        <w:rPr>
          <w:rFonts w:asciiTheme="minorBidi" w:hAnsiTheme="minorBidi"/>
          <w:sz w:val="24"/>
          <w:szCs w:val="24"/>
        </w:rPr>
        <w:t xml:space="preserve">Shangri-La Group. </w:t>
      </w:r>
      <w:r w:rsidR="006C1E19" w:rsidRPr="00465A6A">
        <w:rPr>
          <w:rFonts w:asciiTheme="minorBidi" w:hAnsiTheme="minorBidi"/>
          <w:sz w:val="24"/>
          <w:szCs w:val="24"/>
        </w:rPr>
        <w:t>Sustainability</w:t>
      </w:r>
      <w:r w:rsidRPr="00465A6A">
        <w:rPr>
          <w:rFonts w:asciiTheme="minorBidi" w:hAnsiTheme="minorBidi"/>
          <w:sz w:val="24"/>
          <w:szCs w:val="24"/>
        </w:rPr>
        <w:t xml:space="preserve"> Report (2022)</w:t>
      </w:r>
      <w:r w:rsidR="00862E5E" w:rsidRPr="00465A6A">
        <w:rPr>
          <w:rFonts w:asciiTheme="minorBidi" w:hAnsiTheme="minorBidi"/>
          <w:sz w:val="24"/>
          <w:szCs w:val="24"/>
        </w:rPr>
        <w:t>.</w:t>
      </w:r>
    </w:p>
    <w:p w14:paraId="119A48EF" w14:textId="1291E98E" w:rsidR="002D045F" w:rsidRPr="00465A6A" w:rsidRDefault="002D045F" w:rsidP="00882041">
      <w:pPr>
        <w:pStyle w:val="ListParagraph"/>
        <w:numPr>
          <w:ilvl w:val="0"/>
          <w:numId w:val="8"/>
        </w:numPr>
        <w:spacing w:line="360" w:lineRule="auto"/>
        <w:jc w:val="both"/>
        <w:rPr>
          <w:rFonts w:asciiTheme="minorBidi" w:hAnsiTheme="minorBidi"/>
          <w:sz w:val="24"/>
          <w:szCs w:val="24"/>
        </w:rPr>
      </w:pPr>
      <w:r w:rsidRPr="00465A6A">
        <w:rPr>
          <w:rFonts w:asciiTheme="minorBidi" w:hAnsiTheme="minorBidi"/>
          <w:sz w:val="24"/>
          <w:szCs w:val="24"/>
        </w:rPr>
        <w:lastRenderedPageBreak/>
        <w:t>Shangri-La Group</w:t>
      </w:r>
      <w:r w:rsidR="00862E5E" w:rsidRPr="00465A6A">
        <w:rPr>
          <w:rFonts w:asciiTheme="minorBidi" w:hAnsiTheme="minorBidi"/>
          <w:sz w:val="24"/>
          <w:szCs w:val="24"/>
        </w:rPr>
        <w:t>. Annual Report (2023).</w:t>
      </w:r>
    </w:p>
    <w:p w14:paraId="27E4E47A" w14:textId="43DE7C3A" w:rsidR="00862E5E" w:rsidRPr="00465A6A" w:rsidRDefault="00F90E20" w:rsidP="00882041">
      <w:pPr>
        <w:pStyle w:val="ListParagraph"/>
        <w:numPr>
          <w:ilvl w:val="0"/>
          <w:numId w:val="8"/>
        </w:numPr>
        <w:spacing w:line="360" w:lineRule="auto"/>
        <w:jc w:val="both"/>
        <w:rPr>
          <w:rFonts w:asciiTheme="minorBidi" w:hAnsiTheme="minorBidi"/>
          <w:sz w:val="24"/>
          <w:szCs w:val="24"/>
        </w:rPr>
      </w:pPr>
      <w:r w:rsidRPr="00465A6A">
        <w:rPr>
          <w:rFonts w:asciiTheme="minorBidi" w:hAnsiTheme="minorBidi"/>
          <w:sz w:val="24"/>
          <w:szCs w:val="24"/>
        </w:rPr>
        <w:t>Statista</w:t>
      </w:r>
      <w:r w:rsidR="0063496C" w:rsidRPr="00465A6A">
        <w:rPr>
          <w:rFonts w:asciiTheme="minorBidi" w:hAnsiTheme="minorBidi"/>
          <w:sz w:val="24"/>
          <w:szCs w:val="24"/>
        </w:rPr>
        <w:t xml:space="preserve">, (2022). Luxury Hotel </w:t>
      </w:r>
      <w:r w:rsidR="00352DD5" w:rsidRPr="00465A6A">
        <w:rPr>
          <w:rFonts w:asciiTheme="minorBidi" w:hAnsiTheme="minorBidi"/>
          <w:sz w:val="24"/>
          <w:szCs w:val="24"/>
        </w:rPr>
        <w:t>Market in Asia – Statistics &amp; Facts.</w:t>
      </w:r>
    </w:p>
    <w:p w14:paraId="32196D12" w14:textId="2941169F" w:rsidR="00352DD5" w:rsidRPr="00465A6A" w:rsidRDefault="00CF4ACD" w:rsidP="00882041">
      <w:pPr>
        <w:pStyle w:val="ListParagraph"/>
        <w:numPr>
          <w:ilvl w:val="0"/>
          <w:numId w:val="8"/>
        </w:numPr>
        <w:spacing w:line="360" w:lineRule="auto"/>
        <w:jc w:val="both"/>
        <w:rPr>
          <w:rFonts w:asciiTheme="minorBidi" w:hAnsiTheme="minorBidi"/>
          <w:sz w:val="24"/>
          <w:szCs w:val="24"/>
        </w:rPr>
      </w:pPr>
      <w:r w:rsidRPr="00465A6A">
        <w:rPr>
          <w:rFonts w:asciiTheme="minorBidi" w:hAnsiTheme="minorBidi"/>
          <w:sz w:val="24"/>
          <w:szCs w:val="24"/>
        </w:rPr>
        <w:t xml:space="preserve">Statista, (2023). Luxury Hotel </w:t>
      </w:r>
      <w:r w:rsidR="00B26BD2" w:rsidRPr="00465A6A">
        <w:rPr>
          <w:rFonts w:asciiTheme="minorBidi" w:hAnsiTheme="minorBidi"/>
          <w:sz w:val="24"/>
          <w:szCs w:val="24"/>
        </w:rPr>
        <w:t xml:space="preserve">in Asia: Market Overview </w:t>
      </w:r>
      <w:r w:rsidR="003310FE" w:rsidRPr="00465A6A">
        <w:rPr>
          <w:rFonts w:asciiTheme="minorBidi" w:hAnsiTheme="minorBidi"/>
          <w:sz w:val="24"/>
          <w:szCs w:val="24"/>
        </w:rPr>
        <w:t>and Growth Projections.</w:t>
      </w:r>
    </w:p>
    <w:p w14:paraId="4312D4EA" w14:textId="625DC652" w:rsidR="003310FE" w:rsidRPr="00465A6A" w:rsidRDefault="00774369" w:rsidP="00882041">
      <w:pPr>
        <w:pStyle w:val="ListParagraph"/>
        <w:numPr>
          <w:ilvl w:val="0"/>
          <w:numId w:val="8"/>
        </w:numPr>
        <w:spacing w:line="360" w:lineRule="auto"/>
        <w:jc w:val="both"/>
        <w:rPr>
          <w:rFonts w:asciiTheme="minorBidi" w:hAnsiTheme="minorBidi"/>
          <w:sz w:val="24"/>
          <w:szCs w:val="24"/>
        </w:rPr>
      </w:pPr>
      <w:r w:rsidRPr="00465A6A">
        <w:rPr>
          <w:rFonts w:asciiTheme="minorBidi" w:hAnsiTheme="minorBidi"/>
          <w:sz w:val="24"/>
          <w:szCs w:val="24"/>
        </w:rPr>
        <w:t>Walker, J. T. (2021). Financial Management</w:t>
      </w:r>
      <w:r w:rsidR="000A69D6" w:rsidRPr="00465A6A">
        <w:rPr>
          <w:rFonts w:asciiTheme="minorBidi" w:hAnsiTheme="minorBidi"/>
          <w:sz w:val="24"/>
          <w:szCs w:val="24"/>
        </w:rPr>
        <w:t xml:space="preserve"> in the Hospitality Industry.</w:t>
      </w:r>
    </w:p>
    <w:p w14:paraId="615DC71B" w14:textId="4F66B2E1" w:rsidR="000A69D6" w:rsidRPr="00465A6A" w:rsidRDefault="000A69D6" w:rsidP="00882041">
      <w:pPr>
        <w:pStyle w:val="ListParagraph"/>
        <w:numPr>
          <w:ilvl w:val="0"/>
          <w:numId w:val="8"/>
        </w:numPr>
        <w:spacing w:line="360" w:lineRule="auto"/>
        <w:jc w:val="both"/>
        <w:rPr>
          <w:rFonts w:asciiTheme="minorBidi" w:hAnsiTheme="minorBidi"/>
          <w:sz w:val="24"/>
          <w:szCs w:val="24"/>
        </w:rPr>
      </w:pPr>
      <w:r w:rsidRPr="00465A6A">
        <w:rPr>
          <w:rFonts w:asciiTheme="minorBidi" w:hAnsiTheme="minorBidi"/>
          <w:sz w:val="24"/>
          <w:szCs w:val="24"/>
        </w:rPr>
        <w:t>Walker, J. T. (2020)</w:t>
      </w:r>
      <w:r w:rsidR="00A37796" w:rsidRPr="00465A6A">
        <w:rPr>
          <w:rFonts w:asciiTheme="minorBidi" w:hAnsiTheme="minorBidi"/>
          <w:sz w:val="24"/>
          <w:szCs w:val="24"/>
        </w:rPr>
        <w:t>. Introduction to Hospitality Management, 6</w:t>
      </w:r>
      <w:r w:rsidR="00A37796" w:rsidRPr="00465A6A">
        <w:rPr>
          <w:rFonts w:asciiTheme="minorBidi" w:hAnsiTheme="minorBidi"/>
          <w:sz w:val="24"/>
          <w:szCs w:val="24"/>
          <w:vertAlign w:val="superscript"/>
        </w:rPr>
        <w:t>th</w:t>
      </w:r>
      <w:r w:rsidR="00A37796" w:rsidRPr="00465A6A">
        <w:rPr>
          <w:rFonts w:asciiTheme="minorBidi" w:hAnsiTheme="minorBidi"/>
          <w:sz w:val="24"/>
          <w:szCs w:val="24"/>
        </w:rPr>
        <w:t xml:space="preserve"> Edition.</w:t>
      </w:r>
    </w:p>
    <w:p w14:paraId="5DC475BC" w14:textId="5A6E24F9" w:rsidR="00A37796" w:rsidRPr="00465A6A" w:rsidRDefault="00362B70" w:rsidP="00882041">
      <w:pPr>
        <w:pStyle w:val="ListParagraph"/>
        <w:numPr>
          <w:ilvl w:val="0"/>
          <w:numId w:val="8"/>
        </w:numPr>
        <w:spacing w:line="360" w:lineRule="auto"/>
        <w:jc w:val="both"/>
        <w:rPr>
          <w:rFonts w:asciiTheme="minorBidi" w:hAnsiTheme="minorBidi"/>
          <w:sz w:val="24"/>
          <w:szCs w:val="24"/>
        </w:rPr>
      </w:pPr>
      <w:r w:rsidRPr="00465A6A">
        <w:rPr>
          <w:rFonts w:asciiTheme="minorBidi" w:hAnsiTheme="minorBidi"/>
          <w:sz w:val="24"/>
          <w:szCs w:val="24"/>
        </w:rPr>
        <w:t xml:space="preserve">Whitebread. (2020). Annual Report and </w:t>
      </w:r>
      <w:r w:rsidR="001F6C0A" w:rsidRPr="00465A6A">
        <w:rPr>
          <w:rFonts w:asciiTheme="minorBidi" w:hAnsiTheme="minorBidi"/>
          <w:sz w:val="24"/>
          <w:szCs w:val="24"/>
        </w:rPr>
        <w:t>Accounts 2020.</w:t>
      </w:r>
    </w:p>
    <w:p w14:paraId="1AD28456" w14:textId="6AD9C07D" w:rsidR="001F6C0A" w:rsidRPr="00465A6A" w:rsidRDefault="001F6C0A" w:rsidP="00882041">
      <w:pPr>
        <w:pStyle w:val="ListParagraph"/>
        <w:numPr>
          <w:ilvl w:val="0"/>
          <w:numId w:val="8"/>
        </w:numPr>
        <w:spacing w:line="360" w:lineRule="auto"/>
        <w:jc w:val="both"/>
        <w:rPr>
          <w:rFonts w:asciiTheme="minorBidi" w:hAnsiTheme="minorBidi"/>
          <w:sz w:val="24"/>
          <w:szCs w:val="24"/>
        </w:rPr>
      </w:pPr>
      <w:r w:rsidRPr="00465A6A">
        <w:rPr>
          <w:rFonts w:asciiTheme="minorBidi" w:hAnsiTheme="minorBidi"/>
          <w:sz w:val="24"/>
          <w:szCs w:val="24"/>
        </w:rPr>
        <w:t>Whitebread</w:t>
      </w:r>
      <w:r w:rsidR="000636D8" w:rsidRPr="00465A6A">
        <w:rPr>
          <w:rFonts w:asciiTheme="minorBidi" w:hAnsiTheme="minorBidi"/>
          <w:sz w:val="24"/>
          <w:szCs w:val="24"/>
        </w:rPr>
        <w:t>. (2021). Annual Report and Accounts 2021</w:t>
      </w:r>
      <w:r w:rsidR="00506AD6" w:rsidRPr="00465A6A">
        <w:rPr>
          <w:rFonts w:asciiTheme="minorBidi" w:hAnsiTheme="minorBidi"/>
          <w:sz w:val="24"/>
          <w:szCs w:val="24"/>
        </w:rPr>
        <w:t>.</w:t>
      </w:r>
    </w:p>
    <w:p w14:paraId="2D320E80" w14:textId="53F00627" w:rsidR="000636D8" w:rsidRPr="00465A6A" w:rsidRDefault="000636D8" w:rsidP="00882041">
      <w:pPr>
        <w:pStyle w:val="ListParagraph"/>
        <w:numPr>
          <w:ilvl w:val="0"/>
          <w:numId w:val="8"/>
        </w:numPr>
        <w:spacing w:line="360" w:lineRule="auto"/>
        <w:jc w:val="both"/>
        <w:rPr>
          <w:rFonts w:asciiTheme="minorBidi" w:hAnsiTheme="minorBidi"/>
          <w:sz w:val="24"/>
          <w:szCs w:val="24"/>
        </w:rPr>
      </w:pPr>
      <w:r w:rsidRPr="00465A6A">
        <w:rPr>
          <w:rFonts w:asciiTheme="minorBidi" w:hAnsiTheme="minorBidi"/>
          <w:sz w:val="24"/>
          <w:szCs w:val="24"/>
        </w:rPr>
        <w:t xml:space="preserve">Whitebread. (2022). Annual Report and </w:t>
      </w:r>
      <w:r w:rsidR="006E7E03" w:rsidRPr="00465A6A">
        <w:rPr>
          <w:rFonts w:asciiTheme="minorBidi" w:hAnsiTheme="minorBidi"/>
          <w:sz w:val="24"/>
          <w:szCs w:val="24"/>
        </w:rPr>
        <w:t>A</w:t>
      </w:r>
      <w:r w:rsidRPr="00465A6A">
        <w:rPr>
          <w:rFonts w:asciiTheme="minorBidi" w:hAnsiTheme="minorBidi"/>
          <w:sz w:val="24"/>
          <w:szCs w:val="24"/>
        </w:rPr>
        <w:t>cc</w:t>
      </w:r>
      <w:r w:rsidR="006E7E03" w:rsidRPr="00465A6A">
        <w:rPr>
          <w:rFonts w:asciiTheme="minorBidi" w:hAnsiTheme="minorBidi"/>
          <w:sz w:val="24"/>
          <w:szCs w:val="24"/>
        </w:rPr>
        <w:t>ounts 2022.</w:t>
      </w:r>
    </w:p>
    <w:p w14:paraId="0E903C8D" w14:textId="091A2231" w:rsidR="00506AD6" w:rsidRPr="00465A6A" w:rsidRDefault="00506AD6" w:rsidP="00882041">
      <w:pPr>
        <w:pStyle w:val="ListParagraph"/>
        <w:numPr>
          <w:ilvl w:val="0"/>
          <w:numId w:val="8"/>
        </w:numPr>
        <w:spacing w:line="360" w:lineRule="auto"/>
        <w:jc w:val="both"/>
        <w:rPr>
          <w:rFonts w:asciiTheme="minorBidi" w:hAnsiTheme="minorBidi"/>
          <w:sz w:val="24"/>
          <w:szCs w:val="24"/>
        </w:rPr>
      </w:pPr>
      <w:r w:rsidRPr="00465A6A">
        <w:rPr>
          <w:rFonts w:asciiTheme="minorBidi" w:hAnsiTheme="minorBidi"/>
          <w:sz w:val="24"/>
          <w:szCs w:val="24"/>
        </w:rPr>
        <w:t>Whitebread. (2023). Annual Report and Accounts 2023.</w:t>
      </w:r>
    </w:p>
    <w:p w14:paraId="388C32E2" w14:textId="1AC408BE" w:rsidR="00506AD6" w:rsidRPr="00465A6A" w:rsidRDefault="009F5A3B" w:rsidP="00882041">
      <w:pPr>
        <w:pStyle w:val="ListParagraph"/>
        <w:numPr>
          <w:ilvl w:val="0"/>
          <w:numId w:val="8"/>
        </w:numPr>
        <w:spacing w:line="360" w:lineRule="auto"/>
        <w:jc w:val="both"/>
        <w:rPr>
          <w:rFonts w:asciiTheme="minorBidi" w:hAnsiTheme="minorBidi"/>
          <w:sz w:val="24"/>
          <w:szCs w:val="24"/>
        </w:rPr>
      </w:pPr>
      <w:r w:rsidRPr="00465A6A">
        <w:rPr>
          <w:rFonts w:asciiTheme="minorBidi" w:hAnsiTheme="minorBidi"/>
          <w:sz w:val="24"/>
          <w:szCs w:val="24"/>
        </w:rPr>
        <w:t>Womack</w:t>
      </w:r>
      <w:r w:rsidR="00874E06" w:rsidRPr="00465A6A">
        <w:rPr>
          <w:rFonts w:asciiTheme="minorBidi" w:hAnsiTheme="minorBidi"/>
          <w:sz w:val="24"/>
          <w:szCs w:val="24"/>
        </w:rPr>
        <w:t>, J. P., &amp; Jones, D. T. (2003). Lean Thinking</w:t>
      </w:r>
      <w:r w:rsidR="00094668" w:rsidRPr="00465A6A">
        <w:rPr>
          <w:rFonts w:asciiTheme="minorBidi" w:hAnsiTheme="minorBidi"/>
          <w:sz w:val="24"/>
          <w:szCs w:val="24"/>
        </w:rPr>
        <w:t xml:space="preserve">: Banish Waste and Create Wealth </w:t>
      </w:r>
      <w:r w:rsidR="00DF404E" w:rsidRPr="00465A6A">
        <w:rPr>
          <w:rFonts w:asciiTheme="minorBidi" w:hAnsiTheme="minorBidi"/>
          <w:sz w:val="24"/>
          <w:szCs w:val="24"/>
        </w:rPr>
        <w:t>in your Corporation.</w:t>
      </w:r>
    </w:p>
    <w:p w14:paraId="0326D84C" w14:textId="670CD230" w:rsidR="005A2AC9" w:rsidRPr="00465A6A" w:rsidRDefault="00936532" w:rsidP="00882041">
      <w:pPr>
        <w:pStyle w:val="ListParagraph"/>
        <w:numPr>
          <w:ilvl w:val="0"/>
          <w:numId w:val="8"/>
        </w:numPr>
        <w:spacing w:line="360" w:lineRule="auto"/>
        <w:jc w:val="both"/>
        <w:rPr>
          <w:rFonts w:asciiTheme="minorBidi" w:hAnsiTheme="minorBidi"/>
          <w:sz w:val="24"/>
          <w:szCs w:val="24"/>
        </w:rPr>
      </w:pPr>
      <w:hyperlink r:id="rId11" w:history="1">
        <w:r w:rsidRPr="00465A6A">
          <w:rPr>
            <w:rStyle w:val="Hyperlink"/>
            <w:rFonts w:asciiTheme="minorBidi" w:hAnsiTheme="minorBidi"/>
            <w:sz w:val="24"/>
            <w:szCs w:val="24"/>
          </w:rPr>
          <w:t>www.premierinn.com</w:t>
        </w:r>
      </w:hyperlink>
    </w:p>
    <w:p w14:paraId="2095AD01" w14:textId="77777777" w:rsidR="00936532" w:rsidRPr="00E11C99" w:rsidRDefault="00936532" w:rsidP="00882041">
      <w:pPr>
        <w:pStyle w:val="ListParagraph"/>
        <w:spacing w:line="360" w:lineRule="auto"/>
        <w:jc w:val="both"/>
        <w:rPr>
          <w:rFonts w:asciiTheme="minorBidi" w:hAnsiTheme="minorBidi"/>
          <w:sz w:val="24"/>
          <w:szCs w:val="24"/>
        </w:rPr>
      </w:pPr>
    </w:p>
    <w:p w14:paraId="6A9D0615" w14:textId="77777777" w:rsidR="005F5439" w:rsidRPr="00E11C99" w:rsidRDefault="005F5439" w:rsidP="00A75B11">
      <w:pPr>
        <w:spacing w:line="360" w:lineRule="auto"/>
        <w:rPr>
          <w:rFonts w:asciiTheme="minorBidi" w:hAnsiTheme="minorBidi"/>
          <w:sz w:val="24"/>
          <w:szCs w:val="24"/>
        </w:rPr>
      </w:pPr>
    </w:p>
    <w:p w14:paraId="746D915D" w14:textId="5BA9DEED" w:rsidR="009660F3" w:rsidRPr="00E11C99" w:rsidRDefault="009660F3" w:rsidP="00A75B11">
      <w:pPr>
        <w:spacing w:line="360" w:lineRule="auto"/>
        <w:rPr>
          <w:rFonts w:asciiTheme="minorBidi" w:hAnsiTheme="minorBidi"/>
          <w:sz w:val="24"/>
          <w:szCs w:val="24"/>
        </w:rPr>
      </w:pPr>
    </w:p>
    <w:p w14:paraId="1364D7C2" w14:textId="77777777" w:rsidR="00764360" w:rsidRPr="00E11C99" w:rsidRDefault="00764360" w:rsidP="00A75B11">
      <w:pPr>
        <w:spacing w:line="360" w:lineRule="auto"/>
        <w:rPr>
          <w:rFonts w:asciiTheme="minorBidi" w:hAnsiTheme="minorBidi"/>
          <w:sz w:val="24"/>
          <w:szCs w:val="24"/>
        </w:rPr>
      </w:pPr>
    </w:p>
    <w:p w14:paraId="2B07DF4A" w14:textId="77777777" w:rsidR="00764360" w:rsidRPr="00E11C99" w:rsidRDefault="00764360" w:rsidP="00764360"/>
    <w:p w14:paraId="3208A771" w14:textId="77777777" w:rsidR="00764360" w:rsidRPr="00E11C99" w:rsidRDefault="00764360" w:rsidP="00764360"/>
    <w:p w14:paraId="21263608" w14:textId="77777777" w:rsidR="00B664C0" w:rsidRPr="00E11C99" w:rsidRDefault="00B664C0" w:rsidP="00D204F8"/>
    <w:p w14:paraId="72D2F641" w14:textId="77777777" w:rsidR="00895D44" w:rsidRPr="00E11C99" w:rsidRDefault="00895D44" w:rsidP="00895D44"/>
    <w:p w14:paraId="74C54C8E" w14:textId="77777777" w:rsidR="00895D44" w:rsidRPr="00E11C99" w:rsidRDefault="00895D44" w:rsidP="00895D44"/>
    <w:p w14:paraId="75FC2A38" w14:textId="77777777" w:rsidR="00756733" w:rsidRPr="00E11C99" w:rsidRDefault="00756733" w:rsidP="00EC3D9A"/>
    <w:p w14:paraId="1059D171" w14:textId="77777777" w:rsidR="008128E8" w:rsidRPr="00E11C99" w:rsidRDefault="008128E8" w:rsidP="002022DC"/>
    <w:p w14:paraId="732158EA" w14:textId="77777777" w:rsidR="008128E8" w:rsidRPr="00E11C99" w:rsidRDefault="008128E8" w:rsidP="002022DC"/>
    <w:p w14:paraId="6783B292" w14:textId="77777777" w:rsidR="002022DC" w:rsidRPr="00E11C99" w:rsidRDefault="002022DC" w:rsidP="002022DC"/>
    <w:p w14:paraId="4833657A" w14:textId="77777777" w:rsidR="004D308E" w:rsidRPr="00E11C99" w:rsidRDefault="004D308E" w:rsidP="004D308E"/>
    <w:p w14:paraId="1BCA958C" w14:textId="77777777" w:rsidR="00B61B55" w:rsidRPr="00E11C99" w:rsidRDefault="00B61B55" w:rsidP="000A3938"/>
    <w:p w14:paraId="1F6DBB3F" w14:textId="77777777" w:rsidR="001861D2" w:rsidRPr="00E11C99" w:rsidRDefault="001861D2" w:rsidP="001861D2"/>
    <w:p w14:paraId="534FA281" w14:textId="77777777" w:rsidR="00556A81" w:rsidRPr="00E11C99" w:rsidRDefault="00556A81" w:rsidP="00556A81">
      <w:pPr>
        <w:spacing w:after="0" w:line="240" w:lineRule="auto"/>
        <w:rPr>
          <w:rFonts w:ascii="Times New Roman" w:eastAsia="Times New Roman" w:hAnsi="Times New Roman" w:cs="Times New Roman"/>
          <w:kern w:val="0"/>
          <w:sz w:val="24"/>
          <w:szCs w:val="24"/>
          <w:lang w:eastAsia="en-GB"/>
          <w14:ligatures w14:val="none"/>
        </w:rPr>
      </w:pPr>
    </w:p>
    <w:p w14:paraId="6A275B43" w14:textId="77777777" w:rsidR="00C84A75" w:rsidRPr="00E11C99" w:rsidRDefault="00C84A75" w:rsidP="00C84A75"/>
    <w:p w14:paraId="02E50158" w14:textId="77777777" w:rsidR="00C84A75" w:rsidRPr="00E11C99" w:rsidRDefault="00C84A75" w:rsidP="00C84A75"/>
    <w:p w14:paraId="62999D29" w14:textId="77777777" w:rsidR="00C84A75" w:rsidRPr="00E11C99" w:rsidRDefault="00C84A75" w:rsidP="006F6B98"/>
    <w:p w14:paraId="2F867BFE" w14:textId="77777777" w:rsidR="005F7F17" w:rsidRPr="00E11C99" w:rsidRDefault="005F7F17" w:rsidP="00671975"/>
    <w:p w14:paraId="7A972012" w14:textId="77777777" w:rsidR="004419F0" w:rsidRPr="00E11C99" w:rsidRDefault="004419F0"/>
    <w:sectPr w:rsidR="004419F0" w:rsidRPr="00E11C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412BBD"/>
    <w:multiLevelType w:val="hybridMultilevel"/>
    <w:tmpl w:val="34B466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85630E1"/>
    <w:multiLevelType w:val="hybridMultilevel"/>
    <w:tmpl w:val="720816EE"/>
    <w:lvl w:ilvl="0" w:tplc="E7C06B86">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abstractNum w:abstractNumId="2" w15:restartNumberingAfterBreak="0">
    <w:nsid w:val="35065BD3"/>
    <w:multiLevelType w:val="hybridMultilevel"/>
    <w:tmpl w:val="1820D086"/>
    <w:lvl w:ilvl="0" w:tplc="4D5E697C">
      <w:start w:val="1"/>
      <w:numFmt w:val="decimal"/>
      <w:lvlText w:val="%1."/>
      <w:lvlJc w:val="left"/>
      <w:pPr>
        <w:ind w:left="720" w:hanging="360"/>
      </w:pPr>
      <w:rPr>
        <w:rFonts w:asciiTheme="minorHAnsi" w:eastAsiaTheme="minorHAnsi" w:hAnsiTheme="minorHAnsi" w:cstheme="minorBidi"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D480C35"/>
    <w:multiLevelType w:val="hybridMultilevel"/>
    <w:tmpl w:val="90048C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B5806BA"/>
    <w:multiLevelType w:val="hybridMultilevel"/>
    <w:tmpl w:val="79AC44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AE81268"/>
    <w:multiLevelType w:val="hybridMultilevel"/>
    <w:tmpl w:val="AB7C2B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FE5056D"/>
    <w:multiLevelType w:val="hybridMultilevel"/>
    <w:tmpl w:val="CBB2F08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74BD3918"/>
    <w:multiLevelType w:val="hybridMultilevel"/>
    <w:tmpl w:val="6222090E"/>
    <w:lvl w:ilvl="0" w:tplc="FC165DD6">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num w:numId="1" w16cid:durableId="422341414">
    <w:abstractNumId w:val="6"/>
  </w:num>
  <w:num w:numId="2" w16cid:durableId="1840732753">
    <w:abstractNumId w:val="0"/>
  </w:num>
  <w:num w:numId="3" w16cid:durableId="1234510613">
    <w:abstractNumId w:val="2"/>
  </w:num>
  <w:num w:numId="4" w16cid:durableId="1699819344">
    <w:abstractNumId w:val="5"/>
  </w:num>
  <w:num w:numId="5" w16cid:durableId="1778597691">
    <w:abstractNumId w:val="7"/>
  </w:num>
  <w:num w:numId="6" w16cid:durableId="1736778753">
    <w:abstractNumId w:val="1"/>
  </w:num>
  <w:num w:numId="7" w16cid:durableId="1904635859">
    <w:abstractNumId w:val="3"/>
  </w:num>
  <w:num w:numId="8" w16cid:durableId="176942488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2184"/>
    <w:rsid w:val="0001329F"/>
    <w:rsid w:val="00017AF6"/>
    <w:rsid w:val="00023412"/>
    <w:rsid w:val="000255FD"/>
    <w:rsid w:val="00030CE7"/>
    <w:rsid w:val="000326DE"/>
    <w:rsid w:val="00037894"/>
    <w:rsid w:val="00046756"/>
    <w:rsid w:val="00047110"/>
    <w:rsid w:val="000565E2"/>
    <w:rsid w:val="000636D8"/>
    <w:rsid w:val="000906AB"/>
    <w:rsid w:val="00090779"/>
    <w:rsid w:val="00094668"/>
    <w:rsid w:val="000A3938"/>
    <w:rsid w:val="000A5FAB"/>
    <w:rsid w:val="000A69D6"/>
    <w:rsid w:val="000B42D8"/>
    <w:rsid w:val="000B5EF2"/>
    <w:rsid w:val="000C070D"/>
    <w:rsid w:val="000D4A86"/>
    <w:rsid w:val="000E336D"/>
    <w:rsid w:val="000E4BD2"/>
    <w:rsid w:val="000E6A64"/>
    <w:rsid w:val="000F051D"/>
    <w:rsid w:val="000F7780"/>
    <w:rsid w:val="001148AB"/>
    <w:rsid w:val="00115FFF"/>
    <w:rsid w:val="0013675F"/>
    <w:rsid w:val="001417A3"/>
    <w:rsid w:val="0014552B"/>
    <w:rsid w:val="00155A7E"/>
    <w:rsid w:val="00167C36"/>
    <w:rsid w:val="00167F81"/>
    <w:rsid w:val="00170407"/>
    <w:rsid w:val="00170675"/>
    <w:rsid w:val="0017724B"/>
    <w:rsid w:val="00180862"/>
    <w:rsid w:val="001861D2"/>
    <w:rsid w:val="001903AB"/>
    <w:rsid w:val="001B2EA8"/>
    <w:rsid w:val="001B548D"/>
    <w:rsid w:val="001D3884"/>
    <w:rsid w:val="001D49C5"/>
    <w:rsid w:val="001D73AC"/>
    <w:rsid w:val="001F6C0A"/>
    <w:rsid w:val="002022DC"/>
    <w:rsid w:val="00212421"/>
    <w:rsid w:val="0022515B"/>
    <w:rsid w:val="00225EEB"/>
    <w:rsid w:val="00234176"/>
    <w:rsid w:val="002759C3"/>
    <w:rsid w:val="00282F95"/>
    <w:rsid w:val="00286E51"/>
    <w:rsid w:val="00291BC6"/>
    <w:rsid w:val="002B1D47"/>
    <w:rsid w:val="002C0FBA"/>
    <w:rsid w:val="002D045F"/>
    <w:rsid w:val="002F066D"/>
    <w:rsid w:val="0030658B"/>
    <w:rsid w:val="003236F9"/>
    <w:rsid w:val="003310FE"/>
    <w:rsid w:val="00352DD5"/>
    <w:rsid w:val="00362B70"/>
    <w:rsid w:val="00366A21"/>
    <w:rsid w:val="00370FFB"/>
    <w:rsid w:val="003837C5"/>
    <w:rsid w:val="003942E0"/>
    <w:rsid w:val="0039776E"/>
    <w:rsid w:val="003A1129"/>
    <w:rsid w:val="003B3AE6"/>
    <w:rsid w:val="003B728C"/>
    <w:rsid w:val="003C7DE0"/>
    <w:rsid w:val="003E66F5"/>
    <w:rsid w:val="003F377D"/>
    <w:rsid w:val="003F4999"/>
    <w:rsid w:val="004215F9"/>
    <w:rsid w:val="00431E5A"/>
    <w:rsid w:val="00433CF4"/>
    <w:rsid w:val="004419F0"/>
    <w:rsid w:val="00447432"/>
    <w:rsid w:val="00450AD0"/>
    <w:rsid w:val="00450D3F"/>
    <w:rsid w:val="00451A5D"/>
    <w:rsid w:val="00456A16"/>
    <w:rsid w:val="00465A6A"/>
    <w:rsid w:val="00495DA3"/>
    <w:rsid w:val="004A4A68"/>
    <w:rsid w:val="004A7467"/>
    <w:rsid w:val="004B42E4"/>
    <w:rsid w:val="004C123D"/>
    <w:rsid w:val="004C3703"/>
    <w:rsid w:val="004D308E"/>
    <w:rsid w:val="004D4D9A"/>
    <w:rsid w:val="004F06FF"/>
    <w:rsid w:val="004F15F9"/>
    <w:rsid w:val="00505C7D"/>
    <w:rsid w:val="00506AD6"/>
    <w:rsid w:val="00517EA0"/>
    <w:rsid w:val="0052064A"/>
    <w:rsid w:val="00523136"/>
    <w:rsid w:val="0052648E"/>
    <w:rsid w:val="00527EF2"/>
    <w:rsid w:val="00533109"/>
    <w:rsid w:val="0054016F"/>
    <w:rsid w:val="00540442"/>
    <w:rsid w:val="00542DBB"/>
    <w:rsid w:val="00552288"/>
    <w:rsid w:val="00555B30"/>
    <w:rsid w:val="00556A81"/>
    <w:rsid w:val="00562D4B"/>
    <w:rsid w:val="00567C9E"/>
    <w:rsid w:val="00572A38"/>
    <w:rsid w:val="00591734"/>
    <w:rsid w:val="005938C5"/>
    <w:rsid w:val="005A2AC9"/>
    <w:rsid w:val="005A7765"/>
    <w:rsid w:val="005B1145"/>
    <w:rsid w:val="005B1A43"/>
    <w:rsid w:val="005D1B9C"/>
    <w:rsid w:val="005D72F4"/>
    <w:rsid w:val="005E5EF4"/>
    <w:rsid w:val="005F5439"/>
    <w:rsid w:val="005F734A"/>
    <w:rsid w:val="005F7F17"/>
    <w:rsid w:val="005F7F40"/>
    <w:rsid w:val="00610BEA"/>
    <w:rsid w:val="006158B2"/>
    <w:rsid w:val="00617C4B"/>
    <w:rsid w:val="00626CB8"/>
    <w:rsid w:val="00633161"/>
    <w:rsid w:val="0063496C"/>
    <w:rsid w:val="00637D9A"/>
    <w:rsid w:val="0064623E"/>
    <w:rsid w:val="00657039"/>
    <w:rsid w:val="00663E21"/>
    <w:rsid w:val="00671975"/>
    <w:rsid w:val="006C1E19"/>
    <w:rsid w:val="006C51EE"/>
    <w:rsid w:val="006E5362"/>
    <w:rsid w:val="006E7B16"/>
    <w:rsid w:val="006E7E03"/>
    <w:rsid w:val="006F06D7"/>
    <w:rsid w:val="006F6B98"/>
    <w:rsid w:val="007048FD"/>
    <w:rsid w:val="00713435"/>
    <w:rsid w:val="007437DA"/>
    <w:rsid w:val="0075064B"/>
    <w:rsid w:val="00756733"/>
    <w:rsid w:val="00764360"/>
    <w:rsid w:val="00774369"/>
    <w:rsid w:val="00795808"/>
    <w:rsid w:val="007A0850"/>
    <w:rsid w:val="007A5229"/>
    <w:rsid w:val="007B5E85"/>
    <w:rsid w:val="007C7A89"/>
    <w:rsid w:val="007F5907"/>
    <w:rsid w:val="008052B6"/>
    <w:rsid w:val="0080593F"/>
    <w:rsid w:val="008128E8"/>
    <w:rsid w:val="00822368"/>
    <w:rsid w:val="0082335B"/>
    <w:rsid w:val="00843384"/>
    <w:rsid w:val="008501D5"/>
    <w:rsid w:val="008515B9"/>
    <w:rsid w:val="00862E5E"/>
    <w:rsid w:val="008644EB"/>
    <w:rsid w:val="00874E06"/>
    <w:rsid w:val="00882041"/>
    <w:rsid w:val="00895D44"/>
    <w:rsid w:val="008A1B11"/>
    <w:rsid w:val="008A790D"/>
    <w:rsid w:val="008C224F"/>
    <w:rsid w:val="008C50D6"/>
    <w:rsid w:val="008D1560"/>
    <w:rsid w:val="008F3A78"/>
    <w:rsid w:val="008F5786"/>
    <w:rsid w:val="008F766D"/>
    <w:rsid w:val="00933AE1"/>
    <w:rsid w:val="00936532"/>
    <w:rsid w:val="00937701"/>
    <w:rsid w:val="00942D56"/>
    <w:rsid w:val="00944A54"/>
    <w:rsid w:val="00957F1D"/>
    <w:rsid w:val="0096245B"/>
    <w:rsid w:val="0096531B"/>
    <w:rsid w:val="009660F3"/>
    <w:rsid w:val="00966A12"/>
    <w:rsid w:val="0099582F"/>
    <w:rsid w:val="009A6A26"/>
    <w:rsid w:val="009B2C58"/>
    <w:rsid w:val="009B7AD8"/>
    <w:rsid w:val="009C0F0A"/>
    <w:rsid w:val="009D2E78"/>
    <w:rsid w:val="009D6AAE"/>
    <w:rsid w:val="009F21AB"/>
    <w:rsid w:val="009F5A3B"/>
    <w:rsid w:val="00A0470F"/>
    <w:rsid w:val="00A23FF9"/>
    <w:rsid w:val="00A31C30"/>
    <w:rsid w:val="00A33B45"/>
    <w:rsid w:val="00A342C0"/>
    <w:rsid w:val="00A37796"/>
    <w:rsid w:val="00A578E1"/>
    <w:rsid w:val="00A62432"/>
    <w:rsid w:val="00A75B11"/>
    <w:rsid w:val="00A7600A"/>
    <w:rsid w:val="00A76B6C"/>
    <w:rsid w:val="00A90172"/>
    <w:rsid w:val="00A954CB"/>
    <w:rsid w:val="00AA79FA"/>
    <w:rsid w:val="00AC5682"/>
    <w:rsid w:val="00AD0893"/>
    <w:rsid w:val="00AD1877"/>
    <w:rsid w:val="00AD39B3"/>
    <w:rsid w:val="00AD5AF4"/>
    <w:rsid w:val="00AF0954"/>
    <w:rsid w:val="00AF2AEE"/>
    <w:rsid w:val="00AF3716"/>
    <w:rsid w:val="00B015FE"/>
    <w:rsid w:val="00B04CF9"/>
    <w:rsid w:val="00B26BD2"/>
    <w:rsid w:val="00B449EC"/>
    <w:rsid w:val="00B44FFE"/>
    <w:rsid w:val="00B455AD"/>
    <w:rsid w:val="00B5667B"/>
    <w:rsid w:val="00B606B0"/>
    <w:rsid w:val="00B61B55"/>
    <w:rsid w:val="00B664C0"/>
    <w:rsid w:val="00B87A64"/>
    <w:rsid w:val="00B87B66"/>
    <w:rsid w:val="00BA2A8B"/>
    <w:rsid w:val="00BA4232"/>
    <w:rsid w:val="00BA5241"/>
    <w:rsid w:val="00BA5B34"/>
    <w:rsid w:val="00BC2AF0"/>
    <w:rsid w:val="00BC4C42"/>
    <w:rsid w:val="00BC5022"/>
    <w:rsid w:val="00BC649D"/>
    <w:rsid w:val="00BE2082"/>
    <w:rsid w:val="00BF0195"/>
    <w:rsid w:val="00BF1BAB"/>
    <w:rsid w:val="00C04E9B"/>
    <w:rsid w:val="00C070EE"/>
    <w:rsid w:val="00C242D5"/>
    <w:rsid w:val="00C2447B"/>
    <w:rsid w:val="00C24A98"/>
    <w:rsid w:val="00C26111"/>
    <w:rsid w:val="00C34FB4"/>
    <w:rsid w:val="00C505E3"/>
    <w:rsid w:val="00C51107"/>
    <w:rsid w:val="00C54C99"/>
    <w:rsid w:val="00C5596B"/>
    <w:rsid w:val="00C74656"/>
    <w:rsid w:val="00C84A75"/>
    <w:rsid w:val="00C97B63"/>
    <w:rsid w:val="00CA73CF"/>
    <w:rsid w:val="00CB08B8"/>
    <w:rsid w:val="00CB2F0F"/>
    <w:rsid w:val="00CB356A"/>
    <w:rsid w:val="00CB62EF"/>
    <w:rsid w:val="00CC6956"/>
    <w:rsid w:val="00CF4ACD"/>
    <w:rsid w:val="00CF58C9"/>
    <w:rsid w:val="00D127AD"/>
    <w:rsid w:val="00D15805"/>
    <w:rsid w:val="00D204F8"/>
    <w:rsid w:val="00D221BF"/>
    <w:rsid w:val="00D25845"/>
    <w:rsid w:val="00D32A32"/>
    <w:rsid w:val="00D3306F"/>
    <w:rsid w:val="00D3672A"/>
    <w:rsid w:val="00D44B38"/>
    <w:rsid w:val="00D50A82"/>
    <w:rsid w:val="00D76CF7"/>
    <w:rsid w:val="00D80BDC"/>
    <w:rsid w:val="00D86DE0"/>
    <w:rsid w:val="00DA49F7"/>
    <w:rsid w:val="00DC6623"/>
    <w:rsid w:val="00DD6B92"/>
    <w:rsid w:val="00DF404E"/>
    <w:rsid w:val="00E11C99"/>
    <w:rsid w:val="00E1790E"/>
    <w:rsid w:val="00E22184"/>
    <w:rsid w:val="00E2462D"/>
    <w:rsid w:val="00E274C2"/>
    <w:rsid w:val="00E36EB9"/>
    <w:rsid w:val="00E3762D"/>
    <w:rsid w:val="00E441C7"/>
    <w:rsid w:val="00E452F9"/>
    <w:rsid w:val="00E47DD4"/>
    <w:rsid w:val="00E523FE"/>
    <w:rsid w:val="00E717E4"/>
    <w:rsid w:val="00E74CF4"/>
    <w:rsid w:val="00EA79BB"/>
    <w:rsid w:val="00EB419F"/>
    <w:rsid w:val="00EC3D9A"/>
    <w:rsid w:val="00ED3648"/>
    <w:rsid w:val="00ED44FF"/>
    <w:rsid w:val="00F100DE"/>
    <w:rsid w:val="00F37507"/>
    <w:rsid w:val="00F44CDD"/>
    <w:rsid w:val="00F54BF4"/>
    <w:rsid w:val="00F62DC1"/>
    <w:rsid w:val="00F67AD7"/>
    <w:rsid w:val="00F72920"/>
    <w:rsid w:val="00F735D1"/>
    <w:rsid w:val="00F90E20"/>
    <w:rsid w:val="00F94E4E"/>
    <w:rsid w:val="00F9714D"/>
    <w:rsid w:val="00FA5B1D"/>
    <w:rsid w:val="00FB2E36"/>
    <w:rsid w:val="00FB6772"/>
    <w:rsid w:val="00FC37B1"/>
    <w:rsid w:val="00FF2236"/>
    <w:rsid w:val="00FF3CB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BA8A2B"/>
  <w15:chartTrackingRefBased/>
  <w15:docId w15:val="{E742EBB9-847D-47D8-AF2F-74C23D5BDC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218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2218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2218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2218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2218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2218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218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218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218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218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2218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2218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2218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2218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221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21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21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2184"/>
    <w:rPr>
      <w:rFonts w:eastAsiaTheme="majorEastAsia" w:cstheme="majorBidi"/>
      <w:color w:val="272727" w:themeColor="text1" w:themeTint="D8"/>
    </w:rPr>
  </w:style>
  <w:style w:type="paragraph" w:styleId="Title">
    <w:name w:val="Title"/>
    <w:basedOn w:val="Normal"/>
    <w:next w:val="Normal"/>
    <w:link w:val="TitleChar"/>
    <w:uiPriority w:val="10"/>
    <w:qFormat/>
    <w:rsid w:val="00E221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21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21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21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2184"/>
    <w:pPr>
      <w:spacing w:before="160"/>
      <w:jc w:val="center"/>
    </w:pPr>
    <w:rPr>
      <w:i/>
      <w:iCs/>
      <w:color w:val="404040" w:themeColor="text1" w:themeTint="BF"/>
    </w:rPr>
  </w:style>
  <w:style w:type="character" w:customStyle="1" w:styleId="QuoteChar">
    <w:name w:val="Quote Char"/>
    <w:basedOn w:val="DefaultParagraphFont"/>
    <w:link w:val="Quote"/>
    <w:uiPriority w:val="29"/>
    <w:rsid w:val="00E22184"/>
    <w:rPr>
      <w:i/>
      <w:iCs/>
      <w:color w:val="404040" w:themeColor="text1" w:themeTint="BF"/>
    </w:rPr>
  </w:style>
  <w:style w:type="paragraph" w:styleId="ListParagraph">
    <w:name w:val="List Paragraph"/>
    <w:basedOn w:val="Normal"/>
    <w:uiPriority w:val="34"/>
    <w:qFormat/>
    <w:rsid w:val="00E22184"/>
    <w:pPr>
      <w:ind w:left="720"/>
      <w:contextualSpacing/>
    </w:pPr>
  </w:style>
  <w:style w:type="character" w:styleId="IntenseEmphasis">
    <w:name w:val="Intense Emphasis"/>
    <w:basedOn w:val="DefaultParagraphFont"/>
    <w:uiPriority w:val="21"/>
    <w:qFormat/>
    <w:rsid w:val="00E22184"/>
    <w:rPr>
      <w:i/>
      <w:iCs/>
      <w:color w:val="0F4761" w:themeColor="accent1" w:themeShade="BF"/>
    </w:rPr>
  </w:style>
  <w:style w:type="paragraph" w:styleId="IntenseQuote">
    <w:name w:val="Intense Quote"/>
    <w:basedOn w:val="Normal"/>
    <w:next w:val="Normal"/>
    <w:link w:val="IntenseQuoteChar"/>
    <w:uiPriority w:val="30"/>
    <w:qFormat/>
    <w:rsid w:val="00E2218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22184"/>
    <w:rPr>
      <w:i/>
      <w:iCs/>
      <w:color w:val="0F4761" w:themeColor="accent1" w:themeShade="BF"/>
    </w:rPr>
  </w:style>
  <w:style w:type="character" w:styleId="IntenseReference">
    <w:name w:val="Intense Reference"/>
    <w:basedOn w:val="DefaultParagraphFont"/>
    <w:uiPriority w:val="32"/>
    <w:qFormat/>
    <w:rsid w:val="00E22184"/>
    <w:rPr>
      <w:b/>
      <w:bCs/>
      <w:smallCaps/>
      <w:color w:val="0F4761" w:themeColor="accent1" w:themeShade="BF"/>
      <w:spacing w:val="5"/>
    </w:rPr>
  </w:style>
  <w:style w:type="paragraph" w:styleId="NoSpacing">
    <w:name w:val="No Spacing"/>
    <w:link w:val="NoSpacingChar"/>
    <w:uiPriority w:val="1"/>
    <w:qFormat/>
    <w:rsid w:val="0084338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43384"/>
    <w:rPr>
      <w:rFonts w:eastAsiaTheme="minorEastAsia"/>
      <w:kern w:val="0"/>
      <w:lang w:val="en-US"/>
      <w14:ligatures w14:val="none"/>
    </w:rPr>
  </w:style>
  <w:style w:type="character" w:styleId="Hyperlink">
    <w:name w:val="Hyperlink"/>
    <w:basedOn w:val="DefaultParagraphFont"/>
    <w:uiPriority w:val="99"/>
    <w:unhideWhenUsed/>
    <w:rsid w:val="00936532"/>
    <w:rPr>
      <w:color w:val="467886" w:themeColor="hyperlink"/>
      <w:u w:val="single"/>
    </w:rPr>
  </w:style>
  <w:style w:type="character" w:styleId="UnresolvedMention">
    <w:name w:val="Unresolved Mention"/>
    <w:basedOn w:val="DefaultParagraphFont"/>
    <w:uiPriority w:val="99"/>
    <w:semiHidden/>
    <w:unhideWhenUsed/>
    <w:rsid w:val="00936532"/>
    <w:rPr>
      <w:color w:val="605E5C"/>
      <w:shd w:val="clear" w:color="auto" w:fill="E1DFDD"/>
    </w:rPr>
  </w:style>
  <w:style w:type="paragraph" w:styleId="TOCHeading">
    <w:name w:val="TOC Heading"/>
    <w:basedOn w:val="Heading1"/>
    <w:next w:val="Normal"/>
    <w:uiPriority w:val="39"/>
    <w:unhideWhenUsed/>
    <w:qFormat/>
    <w:rsid w:val="00C242D5"/>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C242D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073855">
      <w:bodyDiv w:val="1"/>
      <w:marLeft w:val="0"/>
      <w:marRight w:val="0"/>
      <w:marTop w:val="0"/>
      <w:marBottom w:val="0"/>
      <w:divBdr>
        <w:top w:val="none" w:sz="0" w:space="0" w:color="auto"/>
        <w:left w:val="none" w:sz="0" w:space="0" w:color="auto"/>
        <w:bottom w:val="none" w:sz="0" w:space="0" w:color="auto"/>
        <w:right w:val="none" w:sz="0" w:space="0" w:color="auto"/>
      </w:divBdr>
    </w:div>
    <w:div w:id="85538124">
      <w:bodyDiv w:val="1"/>
      <w:marLeft w:val="0"/>
      <w:marRight w:val="0"/>
      <w:marTop w:val="0"/>
      <w:marBottom w:val="0"/>
      <w:divBdr>
        <w:top w:val="none" w:sz="0" w:space="0" w:color="auto"/>
        <w:left w:val="none" w:sz="0" w:space="0" w:color="auto"/>
        <w:bottom w:val="none" w:sz="0" w:space="0" w:color="auto"/>
        <w:right w:val="none" w:sz="0" w:space="0" w:color="auto"/>
      </w:divBdr>
    </w:div>
    <w:div w:id="115684410">
      <w:bodyDiv w:val="1"/>
      <w:marLeft w:val="0"/>
      <w:marRight w:val="0"/>
      <w:marTop w:val="0"/>
      <w:marBottom w:val="0"/>
      <w:divBdr>
        <w:top w:val="none" w:sz="0" w:space="0" w:color="auto"/>
        <w:left w:val="none" w:sz="0" w:space="0" w:color="auto"/>
        <w:bottom w:val="none" w:sz="0" w:space="0" w:color="auto"/>
        <w:right w:val="none" w:sz="0" w:space="0" w:color="auto"/>
      </w:divBdr>
    </w:div>
    <w:div w:id="300498578">
      <w:bodyDiv w:val="1"/>
      <w:marLeft w:val="0"/>
      <w:marRight w:val="0"/>
      <w:marTop w:val="0"/>
      <w:marBottom w:val="0"/>
      <w:divBdr>
        <w:top w:val="none" w:sz="0" w:space="0" w:color="auto"/>
        <w:left w:val="none" w:sz="0" w:space="0" w:color="auto"/>
        <w:bottom w:val="none" w:sz="0" w:space="0" w:color="auto"/>
        <w:right w:val="none" w:sz="0" w:space="0" w:color="auto"/>
      </w:divBdr>
    </w:div>
    <w:div w:id="639456522">
      <w:bodyDiv w:val="1"/>
      <w:marLeft w:val="0"/>
      <w:marRight w:val="0"/>
      <w:marTop w:val="0"/>
      <w:marBottom w:val="0"/>
      <w:divBdr>
        <w:top w:val="none" w:sz="0" w:space="0" w:color="auto"/>
        <w:left w:val="none" w:sz="0" w:space="0" w:color="auto"/>
        <w:bottom w:val="none" w:sz="0" w:space="0" w:color="auto"/>
        <w:right w:val="none" w:sz="0" w:space="0" w:color="auto"/>
      </w:divBdr>
    </w:div>
    <w:div w:id="720132069">
      <w:bodyDiv w:val="1"/>
      <w:marLeft w:val="0"/>
      <w:marRight w:val="0"/>
      <w:marTop w:val="0"/>
      <w:marBottom w:val="0"/>
      <w:divBdr>
        <w:top w:val="none" w:sz="0" w:space="0" w:color="auto"/>
        <w:left w:val="none" w:sz="0" w:space="0" w:color="auto"/>
        <w:bottom w:val="none" w:sz="0" w:space="0" w:color="auto"/>
        <w:right w:val="none" w:sz="0" w:space="0" w:color="auto"/>
      </w:divBdr>
    </w:div>
    <w:div w:id="968513073">
      <w:bodyDiv w:val="1"/>
      <w:marLeft w:val="0"/>
      <w:marRight w:val="0"/>
      <w:marTop w:val="0"/>
      <w:marBottom w:val="0"/>
      <w:divBdr>
        <w:top w:val="none" w:sz="0" w:space="0" w:color="auto"/>
        <w:left w:val="none" w:sz="0" w:space="0" w:color="auto"/>
        <w:bottom w:val="none" w:sz="0" w:space="0" w:color="auto"/>
        <w:right w:val="none" w:sz="0" w:space="0" w:color="auto"/>
      </w:divBdr>
    </w:div>
    <w:div w:id="1112242016">
      <w:bodyDiv w:val="1"/>
      <w:marLeft w:val="0"/>
      <w:marRight w:val="0"/>
      <w:marTop w:val="0"/>
      <w:marBottom w:val="0"/>
      <w:divBdr>
        <w:top w:val="none" w:sz="0" w:space="0" w:color="auto"/>
        <w:left w:val="none" w:sz="0" w:space="0" w:color="auto"/>
        <w:bottom w:val="none" w:sz="0" w:space="0" w:color="auto"/>
        <w:right w:val="none" w:sz="0" w:space="0" w:color="auto"/>
      </w:divBdr>
    </w:div>
    <w:div w:id="1256746088">
      <w:bodyDiv w:val="1"/>
      <w:marLeft w:val="0"/>
      <w:marRight w:val="0"/>
      <w:marTop w:val="0"/>
      <w:marBottom w:val="0"/>
      <w:divBdr>
        <w:top w:val="none" w:sz="0" w:space="0" w:color="auto"/>
        <w:left w:val="none" w:sz="0" w:space="0" w:color="auto"/>
        <w:bottom w:val="none" w:sz="0" w:space="0" w:color="auto"/>
        <w:right w:val="none" w:sz="0" w:space="0" w:color="auto"/>
      </w:divBdr>
    </w:div>
    <w:div w:id="1298335229">
      <w:bodyDiv w:val="1"/>
      <w:marLeft w:val="0"/>
      <w:marRight w:val="0"/>
      <w:marTop w:val="0"/>
      <w:marBottom w:val="0"/>
      <w:divBdr>
        <w:top w:val="none" w:sz="0" w:space="0" w:color="auto"/>
        <w:left w:val="none" w:sz="0" w:space="0" w:color="auto"/>
        <w:bottom w:val="none" w:sz="0" w:space="0" w:color="auto"/>
        <w:right w:val="none" w:sz="0" w:space="0" w:color="auto"/>
      </w:divBdr>
    </w:div>
    <w:div w:id="1707094239">
      <w:bodyDiv w:val="1"/>
      <w:marLeft w:val="0"/>
      <w:marRight w:val="0"/>
      <w:marTop w:val="0"/>
      <w:marBottom w:val="0"/>
      <w:divBdr>
        <w:top w:val="none" w:sz="0" w:space="0" w:color="auto"/>
        <w:left w:val="none" w:sz="0" w:space="0" w:color="auto"/>
        <w:bottom w:val="none" w:sz="0" w:space="0" w:color="auto"/>
        <w:right w:val="none" w:sz="0" w:space="0" w:color="auto"/>
      </w:divBdr>
    </w:div>
    <w:div w:id="1755392097">
      <w:bodyDiv w:val="1"/>
      <w:marLeft w:val="0"/>
      <w:marRight w:val="0"/>
      <w:marTop w:val="0"/>
      <w:marBottom w:val="0"/>
      <w:divBdr>
        <w:top w:val="none" w:sz="0" w:space="0" w:color="auto"/>
        <w:left w:val="none" w:sz="0" w:space="0" w:color="auto"/>
        <w:bottom w:val="none" w:sz="0" w:space="0" w:color="auto"/>
        <w:right w:val="none" w:sz="0" w:space="0" w:color="auto"/>
      </w:divBdr>
    </w:div>
    <w:div w:id="1814251266">
      <w:bodyDiv w:val="1"/>
      <w:marLeft w:val="0"/>
      <w:marRight w:val="0"/>
      <w:marTop w:val="0"/>
      <w:marBottom w:val="0"/>
      <w:divBdr>
        <w:top w:val="none" w:sz="0" w:space="0" w:color="auto"/>
        <w:left w:val="none" w:sz="0" w:space="0" w:color="auto"/>
        <w:bottom w:val="none" w:sz="0" w:space="0" w:color="auto"/>
        <w:right w:val="none" w:sz="0" w:space="0" w:color="auto"/>
      </w:divBdr>
    </w:div>
    <w:div w:id="1854955017">
      <w:bodyDiv w:val="1"/>
      <w:marLeft w:val="0"/>
      <w:marRight w:val="0"/>
      <w:marTop w:val="0"/>
      <w:marBottom w:val="0"/>
      <w:divBdr>
        <w:top w:val="none" w:sz="0" w:space="0" w:color="auto"/>
        <w:left w:val="none" w:sz="0" w:space="0" w:color="auto"/>
        <w:bottom w:val="none" w:sz="0" w:space="0" w:color="auto"/>
        <w:right w:val="none" w:sz="0" w:space="0" w:color="auto"/>
      </w:divBdr>
    </w:div>
    <w:div w:id="1929927760">
      <w:bodyDiv w:val="1"/>
      <w:marLeft w:val="0"/>
      <w:marRight w:val="0"/>
      <w:marTop w:val="0"/>
      <w:marBottom w:val="0"/>
      <w:divBdr>
        <w:top w:val="none" w:sz="0" w:space="0" w:color="auto"/>
        <w:left w:val="none" w:sz="0" w:space="0" w:color="auto"/>
        <w:bottom w:val="none" w:sz="0" w:space="0" w:color="auto"/>
        <w:right w:val="none" w:sz="0" w:space="0" w:color="auto"/>
      </w:divBdr>
    </w:div>
    <w:div w:id="1953855646">
      <w:bodyDiv w:val="1"/>
      <w:marLeft w:val="0"/>
      <w:marRight w:val="0"/>
      <w:marTop w:val="0"/>
      <w:marBottom w:val="0"/>
      <w:divBdr>
        <w:top w:val="none" w:sz="0" w:space="0" w:color="auto"/>
        <w:left w:val="none" w:sz="0" w:space="0" w:color="auto"/>
        <w:bottom w:val="none" w:sz="0" w:space="0" w:color="auto"/>
        <w:right w:val="none" w:sz="0" w:space="0" w:color="auto"/>
      </w:divBdr>
    </w:div>
    <w:div w:id="2059209321">
      <w:bodyDiv w:val="1"/>
      <w:marLeft w:val="0"/>
      <w:marRight w:val="0"/>
      <w:marTop w:val="0"/>
      <w:marBottom w:val="0"/>
      <w:divBdr>
        <w:top w:val="none" w:sz="0" w:space="0" w:color="auto"/>
        <w:left w:val="none" w:sz="0" w:space="0" w:color="auto"/>
        <w:bottom w:val="none" w:sz="0" w:space="0" w:color="auto"/>
        <w:right w:val="none" w:sz="0" w:space="0" w:color="auto"/>
      </w:divBdr>
    </w:div>
    <w:div w:id="20836768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www.premierinn.com" TargetMode="Externa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18AA8F-1D57-42A7-9B84-96AB9F0701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3289</Words>
  <Characters>18522</Characters>
  <Application>Microsoft Office Word</Application>
  <DocSecurity>0</DocSecurity>
  <Lines>378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Adriana mitran</dc:creator>
  <cp:keywords/>
  <dc:description/>
  <cp:lastModifiedBy>Adriana mitran</cp:lastModifiedBy>
  <cp:revision>304</cp:revision>
  <dcterms:created xsi:type="dcterms:W3CDTF">2024-10-07T08:15:00Z</dcterms:created>
  <dcterms:modified xsi:type="dcterms:W3CDTF">2024-10-16T18:56:00Z</dcterms:modified>
</cp:coreProperties>
</file>