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CD11A8" w14:textId="77777777" w:rsidR="002F31E8" w:rsidRPr="008D3C10" w:rsidRDefault="002F31E8" w:rsidP="008D3C10">
      <w:pPr>
        <w:spacing w:line="360" w:lineRule="auto"/>
        <w:jc w:val="center"/>
        <w:rPr>
          <w:rFonts w:ascii="Arial" w:hAnsi="Arial" w:cs="Arial"/>
          <w:sz w:val="24"/>
          <w:szCs w:val="24"/>
        </w:rPr>
      </w:pPr>
    </w:p>
    <w:p w14:paraId="3B2B3153" w14:textId="77777777" w:rsidR="002F31E8" w:rsidRPr="008D3C10" w:rsidRDefault="002F31E8" w:rsidP="008D3C10">
      <w:pPr>
        <w:spacing w:line="360" w:lineRule="auto"/>
        <w:jc w:val="center"/>
        <w:rPr>
          <w:rFonts w:ascii="Arial" w:hAnsi="Arial" w:cs="Arial"/>
          <w:sz w:val="24"/>
          <w:szCs w:val="24"/>
        </w:rPr>
      </w:pPr>
    </w:p>
    <w:p w14:paraId="03100816" w14:textId="77777777" w:rsidR="002F31E8" w:rsidRPr="008D3C10" w:rsidRDefault="002F31E8" w:rsidP="008D3C10">
      <w:pPr>
        <w:spacing w:line="360" w:lineRule="auto"/>
        <w:jc w:val="center"/>
        <w:rPr>
          <w:rFonts w:ascii="Arial" w:hAnsi="Arial" w:cs="Arial"/>
          <w:sz w:val="24"/>
          <w:szCs w:val="24"/>
        </w:rPr>
      </w:pPr>
    </w:p>
    <w:p w14:paraId="1912D9AF" w14:textId="77777777" w:rsidR="002F31E8" w:rsidRPr="008D3C10" w:rsidRDefault="002F31E8" w:rsidP="008D3C10">
      <w:pPr>
        <w:spacing w:line="360" w:lineRule="auto"/>
        <w:jc w:val="center"/>
        <w:rPr>
          <w:rFonts w:ascii="Arial" w:hAnsi="Arial" w:cs="Arial"/>
          <w:sz w:val="24"/>
          <w:szCs w:val="24"/>
        </w:rPr>
      </w:pPr>
    </w:p>
    <w:p w14:paraId="0335D011" w14:textId="77777777" w:rsidR="002F31E8" w:rsidRPr="008D3C10" w:rsidRDefault="002F31E8" w:rsidP="008D3C10">
      <w:pPr>
        <w:spacing w:line="360" w:lineRule="auto"/>
        <w:jc w:val="center"/>
        <w:rPr>
          <w:rFonts w:ascii="Arial" w:hAnsi="Arial" w:cs="Arial"/>
          <w:sz w:val="24"/>
          <w:szCs w:val="24"/>
        </w:rPr>
      </w:pPr>
    </w:p>
    <w:p w14:paraId="427BDD37" w14:textId="77777777" w:rsidR="002F31E8" w:rsidRPr="008D3C10" w:rsidRDefault="002F31E8" w:rsidP="008D3C10">
      <w:pPr>
        <w:spacing w:line="360" w:lineRule="auto"/>
        <w:jc w:val="center"/>
        <w:rPr>
          <w:rFonts w:ascii="Arial" w:hAnsi="Arial" w:cs="Arial"/>
          <w:sz w:val="24"/>
          <w:szCs w:val="24"/>
        </w:rPr>
      </w:pPr>
    </w:p>
    <w:p w14:paraId="24E253F0" w14:textId="77777777" w:rsidR="002F31E8" w:rsidRPr="008D3C10" w:rsidRDefault="002F31E8" w:rsidP="008D3C10">
      <w:pPr>
        <w:spacing w:line="360" w:lineRule="auto"/>
        <w:jc w:val="center"/>
        <w:rPr>
          <w:rFonts w:ascii="Arial" w:hAnsi="Arial" w:cs="Arial"/>
          <w:sz w:val="24"/>
          <w:szCs w:val="24"/>
        </w:rPr>
      </w:pPr>
    </w:p>
    <w:p w14:paraId="19BAD736" w14:textId="77777777" w:rsidR="002F31E8" w:rsidRPr="008D3C10" w:rsidRDefault="002F31E8" w:rsidP="008D3C10">
      <w:pPr>
        <w:spacing w:line="360" w:lineRule="auto"/>
        <w:jc w:val="center"/>
        <w:rPr>
          <w:rFonts w:ascii="Arial" w:hAnsi="Arial" w:cs="Arial"/>
          <w:sz w:val="24"/>
          <w:szCs w:val="24"/>
        </w:rPr>
      </w:pPr>
    </w:p>
    <w:p w14:paraId="2FDEEEDC" w14:textId="77777777" w:rsidR="002F31E8" w:rsidRDefault="00A97616" w:rsidP="008D3C10">
      <w:pPr>
        <w:spacing w:line="360" w:lineRule="auto"/>
        <w:jc w:val="center"/>
        <w:rPr>
          <w:rFonts w:ascii="Arial" w:hAnsi="Arial" w:cs="Arial"/>
          <w:sz w:val="24"/>
          <w:szCs w:val="24"/>
        </w:rPr>
      </w:pPr>
      <w:r>
        <w:rPr>
          <w:rFonts w:ascii="Arial" w:hAnsi="Arial" w:cs="Arial"/>
          <w:sz w:val="24"/>
          <w:szCs w:val="24"/>
        </w:rPr>
        <w:t>Comparison and Evaluation of T</w:t>
      </w:r>
      <w:r w:rsidR="002F31E8" w:rsidRPr="008D3C10">
        <w:rPr>
          <w:rFonts w:ascii="Arial" w:hAnsi="Arial" w:cs="Arial"/>
          <w:sz w:val="24"/>
          <w:szCs w:val="24"/>
        </w:rPr>
        <w:t>hree Theorists</w:t>
      </w:r>
      <w:r>
        <w:rPr>
          <w:rFonts w:ascii="Arial" w:hAnsi="Arial" w:cs="Arial"/>
          <w:sz w:val="24"/>
          <w:szCs w:val="24"/>
        </w:rPr>
        <w:t xml:space="preserve"> </w:t>
      </w:r>
    </w:p>
    <w:p w14:paraId="167E4943" w14:textId="77777777" w:rsidR="00A97616" w:rsidRDefault="00A97616" w:rsidP="008D3C10">
      <w:pPr>
        <w:spacing w:line="360" w:lineRule="auto"/>
        <w:jc w:val="center"/>
        <w:rPr>
          <w:rFonts w:ascii="Arial" w:hAnsi="Arial" w:cs="Arial"/>
          <w:sz w:val="24"/>
          <w:szCs w:val="24"/>
        </w:rPr>
      </w:pPr>
      <w:r>
        <w:rPr>
          <w:rFonts w:ascii="Arial" w:hAnsi="Arial" w:cs="Arial"/>
          <w:sz w:val="24"/>
          <w:szCs w:val="24"/>
        </w:rPr>
        <w:t xml:space="preserve">Phoebe James  </w:t>
      </w:r>
    </w:p>
    <w:p w14:paraId="05CD52EE" w14:textId="77777777" w:rsidR="00A97616" w:rsidRDefault="00A97616" w:rsidP="008D3C10">
      <w:pPr>
        <w:spacing w:line="360" w:lineRule="auto"/>
        <w:jc w:val="center"/>
        <w:rPr>
          <w:rFonts w:ascii="Arial" w:hAnsi="Arial" w:cs="Arial"/>
          <w:sz w:val="24"/>
          <w:szCs w:val="24"/>
        </w:rPr>
      </w:pPr>
      <w:r>
        <w:rPr>
          <w:rFonts w:ascii="Arial" w:hAnsi="Arial" w:cs="Arial"/>
          <w:sz w:val="24"/>
          <w:szCs w:val="24"/>
        </w:rPr>
        <w:t>SJIE4006</w:t>
      </w:r>
    </w:p>
    <w:p w14:paraId="30F321CB" w14:textId="77777777" w:rsidR="00A97616" w:rsidRPr="00A97616" w:rsidRDefault="00A97616" w:rsidP="00A97616">
      <w:pPr>
        <w:shd w:val="clear" w:color="auto" w:fill="FFFFFF"/>
        <w:spacing w:after="100" w:afterAutospacing="1" w:line="240" w:lineRule="auto"/>
        <w:outlineLvl w:val="1"/>
        <w:rPr>
          <w:rFonts w:ascii="Helvetica Neue" w:eastAsia="Times New Roman" w:hAnsi="Helvetica Neue" w:cs="Times New Roman"/>
          <w:color w:val="373A3C"/>
          <w:sz w:val="36"/>
          <w:szCs w:val="36"/>
        </w:rPr>
      </w:pPr>
    </w:p>
    <w:p w14:paraId="7A643E76" w14:textId="77777777" w:rsidR="00A97616" w:rsidRPr="008D3C10" w:rsidRDefault="00A97616" w:rsidP="008D3C10">
      <w:pPr>
        <w:spacing w:line="360" w:lineRule="auto"/>
        <w:jc w:val="center"/>
        <w:rPr>
          <w:rFonts w:ascii="Arial" w:hAnsi="Arial" w:cs="Arial"/>
          <w:sz w:val="24"/>
          <w:szCs w:val="24"/>
        </w:rPr>
      </w:pPr>
    </w:p>
    <w:p w14:paraId="72BD2D46" w14:textId="77777777" w:rsidR="002F31E8" w:rsidRPr="008D3C10" w:rsidRDefault="002F31E8" w:rsidP="008D3C10">
      <w:pPr>
        <w:spacing w:line="360" w:lineRule="auto"/>
        <w:jc w:val="center"/>
        <w:rPr>
          <w:rFonts w:ascii="Arial" w:hAnsi="Arial" w:cs="Arial"/>
          <w:sz w:val="24"/>
          <w:szCs w:val="24"/>
        </w:rPr>
      </w:pPr>
      <w:r w:rsidRPr="008D3C10">
        <w:rPr>
          <w:rFonts w:ascii="Arial" w:hAnsi="Arial" w:cs="Arial"/>
          <w:sz w:val="24"/>
          <w:szCs w:val="24"/>
        </w:rPr>
        <w:br w:type="page"/>
      </w:r>
    </w:p>
    <w:p w14:paraId="5E7ED2BC" w14:textId="77777777" w:rsidR="00CE2D16" w:rsidRPr="008D3C10" w:rsidRDefault="00A97616" w:rsidP="008D3C10">
      <w:pPr>
        <w:spacing w:line="360" w:lineRule="auto"/>
        <w:jc w:val="center"/>
        <w:rPr>
          <w:rFonts w:ascii="Arial" w:hAnsi="Arial" w:cs="Arial"/>
          <w:sz w:val="24"/>
          <w:szCs w:val="24"/>
        </w:rPr>
      </w:pPr>
      <w:r>
        <w:rPr>
          <w:rFonts w:ascii="Arial" w:hAnsi="Arial" w:cs="Arial"/>
          <w:sz w:val="24"/>
          <w:szCs w:val="24"/>
        </w:rPr>
        <w:lastRenderedPageBreak/>
        <w:t>Comparison and Evaluation of T</w:t>
      </w:r>
      <w:r w:rsidR="002F31E8" w:rsidRPr="008D3C10">
        <w:rPr>
          <w:rFonts w:ascii="Arial" w:hAnsi="Arial" w:cs="Arial"/>
          <w:sz w:val="24"/>
          <w:szCs w:val="24"/>
        </w:rPr>
        <w:t>hree Theorists</w:t>
      </w:r>
    </w:p>
    <w:p w14:paraId="42675D53" w14:textId="77777777" w:rsidR="003C2D1F" w:rsidRDefault="003C2D1F" w:rsidP="008D3C10">
      <w:pPr>
        <w:spacing w:line="360" w:lineRule="auto"/>
        <w:ind w:firstLine="720"/>
        <w:rPr>
          <w:rFonts w:ascii="Arial" w:hAnsi="Arial" w:cs="Arial"/>
          <w:sz w:val="24"/>
          <w:szCs w:val="24"/>
        </w:rPr>
      </w:pPr>
    </w:p>
    <w:p w14:paraId="127409A1" w14:textId="77777777" w:rsidR="00764731" w:rsidRPr="008D3C10" w:rsidRDefault="00764731" w:rsidP="008D3C10">
      <w:pPr>
        <w:spacing w:line="360" w:lineRule="auto"/>
        <w:ind w:firstLine="720"/>
        <w:rPr>
          <w:rFonts w:ascii="Arial" w:hAnsi="Arial" w:cs="Arial"/>
          <w:sz w:val="24"/>
          <w:szCs w:val="24"/>
        </w:rPr>
      </w:pPr>
      <w:r w:rsidRPr="008D3C10">
        <w:rPr>
          <w:rFonts w:ascii="Arial" w:hAnsi="Arial" w:cs="Arial"/>
          <w:sz w:val="24"/>
          <w:szCs w:val="24"/>
        </w:rPr>
        <w:t xml:space="preserve">This paper compares and evaluates three theorists with their works that relate to </w:t>
      </w:r>
      <w:r w:rsidR="00701E1D" w:rsidRPr="008D3C10">
        <w:rPr>
          <w:rFonts w:ascii="Arial" w:hAnsi="Arial" w:cs="Arial"/>
          <w:sz w:val="24"/>
          <w:szCs w:val="24"/>
        </w:rPr>
        <w:t>practice, policy</w:t>
      </w:r>
      <w:r w:rsidR="009707C5" w:rsidRPr="008D3C10">
        <w:rPr>
          <w:rFonts w:ascii="Arial" w:hAnsi="Arial" w:cs="Arial"/>
          <w:sz w:val="24"/>
          <w:szCs w:val="24"/>
        </w:rPr>
        <w:t>,</w:t>
      </w:r>
      <w:r w:rsidR="00701E1D" w:rsidRPr="008D3C10">
        <w:rPr>
          <w:rFonts w:ascii="Arial" w:hAnsi="Arial" w:cs="Arial"/>
          <w:sz w:val="24"/>
          <w:szCs w:val="24"/>
        </w:rPr>
        <w:t xml:space="preserve"> </w:t>
      </w:r>
      <w:r w:rsidR="00701E1D" w:rsidRPr="008D3C10">
        <w:rPr>
          <w:rFonts w:ascii="Arial" w:hAnsi="Arial" w:cs="Arial"/>
          <w:noProof/>
          <w:sz w:val="24"/>
          <w:szCs w:val="24"/>
        </w:rPr>
        <w:t>and</w:t>
      </w:r>
      <w:r w:rsidR="00701E1D" w:rsidRPr="008D3C10">
        <w:rPr>
          <w:rFonts w:ascii="Arial" w:hAnsi="Arial" w:cs="Arial"/>
          <w:sz w:val="24"/>
          <w:szCs w:val="24"/>
        </w:rPr>
        <w:t xml:space="preserve"> </w:t>
      </w:r>
      <w:r w:rsidR="00701E1D" w:rsidRPr="008D3C10">
        <w:rPr>
          <w:rFonts w:ascii="Arial" w:hAnsi="Arial" w:cs="Arial"/>
          <w:noProof/>
          <w:sz w:val="24"/>
          <w:szCs w:val="24"/>
        </w:rPr>
        <w:t>academic</w:t>
      </w:r>
      <w:r w:rsidR="00701E1D" w:rsidRPr="008D3C10">
        <w:rPr>
          <w:rFonts w:ascii="Arial" w:hAnsi="Arial" w:cs="Arial"/>
          <w:sz w:val="24"/>
          <w:szCs w:val="24"/>
        </w:rPr>
        <w:t xml:space="preserve"> literature. The three theorists take account of Jerome Bruner, Jean Piaget</w:t>
      </w:r>
      <w:r w:rsidR="009707C5" w:rsidRPr="008D3C10">
        <w:rPr>
          <w:rFonts w:ascii="Arial" w:hAnsi="Arial" w:cs="Arial"/>
          <w:sz w:val="24"/>
          <w:szCs w:val="24"/>
        </w:rPr>
        <w:t>,</w:t>
      </w:r>
      <w:r w:rsidR="00701E1D" w:rsidRPr="008D3C10">
        <w:rPr>
          <w:rFonts w:ascii="Arial" w:hAnsi="Arial" w:cs="Arial"/>
          <w:sz w:val="24"/>
          <w:szCs w:val="24"/>
        </w:rPr>
        <w:t xml:space="preserve"> </w:t>
      </w:r>
      <w:r w:rsidR="00701E1D" w:rsidRPr="008D3C10">
        <w:rPr>
          <w:rFonts w:ascii="Arial" w:hAnsi="Arial" w:cs="Arial"/>
          <w:noProof/>
          <w:sz w:val="24"/>
          <w:szCs w:val="24"/>
        </w:rPr>
        <w:t>and</w:t>
      </w:r>
      <w:r w:rsidR="00701E1D" w:rsidRPr="008D3C10">
        <w:rPr>
          <w:rFonts w:ascii="Arial" w:hAnsi="Arial" w:cs="Arial"/>
          <w:sz w:val="24"/>
          <w:szCs w:val="24"/>
        </w:rPr>
        <w:t xml:space="preserve"> Lev Vygotsky. These three theorists are very important to the successful completion of this paper because they all have developed theories about child development and interactions which are all essential when it comes to teaching and practice especially in a school setting. The specific theories to be evaluated in this include the following:</w:t>
      </w:r>
    </w:p>
    <w:p w14:paraId="08A21C1D" w14:textId="77777777" w:rsidR="00701E1D" w:rsidRPr="008D3C10" w:rsidRDefault="00701E1D" w:rsidP="008D3C10">
      <w:pPr>
        <w:pStyle w:val="ListParagraph"/>
        <w:numPr>
          <w:ilvl w:val="0"/>
          <w:numId w:val="1"/>
        </w:numPr>
        <w:spacing w:line="360" w:lineRule="auto"/>
        <w:rPr>
          <w:rFonts w:ascii="Arial" w:hAnsi="Arial" w:cs="Arial"/>
          <w:sz w:val="24"/>
          <w:szCs w:val="24"/>
        </w:rPr>
      </w:pPr>
      <w:r w:rsidRPr="008D3C10">
        <w:rPr>
          <w:rFonts w:ascii="Arial" w:hAnsi="Arial" w:cs="Arial"/>
          <w:sz w:val="24"/>
          <w:szCs w:val="24"/>
        </w:rPr>
        <w:t>Jerome Bruner’s constructivist theory</w:t>
      </w:r>
    </w:p>
    <w:p w14:paraId="4E1D47F8" w14:textId="77777777" w:rsidR="00701E1D" w:rsidRPr="008D3C10" w:rsidRDefault="00701E1D" w:rsidP="008D3C10">
      <w:pPr>
        <w:pStyle w:val="ListParagraph"/>
        <w:numPr>
          <w:ilvl w:val="0"/>
          <w:numId w:val="1"/>
        </w:numPr>
        <w:spacing w:line="360" w:lineRule="auto"/>
        <w:rPr>
          <w:rFonts w:ascii="Arial" w:hAnsi="Arial" w:cs="Arial"/>
          <w:sz w:val="24"/>
          <w:szCs w:val="24"/>
        </w:rPr>
      </w:pPr>
      <w:r w:rsidRPr="008D3C10">
        <w:rPr>
          <w:rFonts w:ascii="Arial" w:hAnsi="Arial" w:cs="Arial"/>
          <w:sz w:val="24"/>
          <w:szCs w:val="24"/>
        </w:rPr>
        <w:t xml:space="preserve">Jean Piaget’s </w:t>
      </w:r>
      <w:r w:rsidR="00550B85" w:rsidRPr="008D3C10">
        <w:rPr>
          <w:rFonts w:ascii="Arial" w:hAnsi="Arial" w:cs="Arial"/>
          <w:sz w:val="24"/>
          <w:szCs w:val="24"/>
        </w:rPr>
        <w:t xml:space="preserve">stage theory of </w:t>
      </w:r>
      <w:r w:rsidRPr="008D3C10">
        <w:rPr>
          <w:rFonts w:ascii="Arial" w:hAnsi="Arial" w:cs="Arial"/>
          <w:sz w:val="24"/>
          <w:szCs w:val="24"/>
        </w:rPr>
        <w:t>cognitive development theory</w:t>
      </w:r>
    </w:p>
    <w:p w14:paraId="545EE137" w14:textId="77777777" w:rsidR="00701E1D" w:rsidRPr="008D3C10" w:rsidRDefault="00701E1D" w:rsidP="008D3C10">
      <w:pPr>
        <w:pStyle w:val="ListParagraph"/>
        <w:numPr>
          <w:ilvl w:val="0"/>
          <w:numId w:val="1"/>
        </w:numPr>
        <w:spacing w:line="360" w:lineRule="auto"/>
        <w:rPr>
          <w:rFonts w:ascii="Arial" w:hAnsi="Arial" w:cs="Arial"/>
          <w:sz w:val="24"/>
          <w:szCs w:val="24"/>
        </w:rPr>
      </w:pPr>
      <w:r w:rsidRPr="008D3C10">
        <w:rPr>
          <w:rFonts w:ascii="Arial" w:hAnsi="Arial" w:cs="Arial"/>
          <w:sz w:val="24"/>
          <w:szCs w:val="24"/>
        </w:rPr>
        <w:t>Lev Vygotsky’s cognitive deve</w:t>
      </w:r>
      <w:r w:rsidR="002B0C06" w:rsidRPr="008D3C10">
        <w:rPr>
          <w:rFonts w:ascii="Arial" w:hAnsi="Arial" w:cs="Arial"/>
          <w:sz w:val="24"/>
          <w:szCs w:val="24"/>
        </w:rPr>
        <w:t xml:space="preserve">lopment theory </w:t>
      </w:r>
    </w:p>
    <w:p w14:paraId="56F2D8F1" w14:textId="77777777" w:rsidR="00BD67BC" w:rsidRPr="008D3C10" w:rsidRDefault="00BD67BC" w:rsidP="008D3C10">
      <w:pPr>
        <w:spacing w:line="360" w:lineRule="auto"/>
        <w:rPr>
          <w:rFonts w:ascii="Arial" w:hAnsi="Arial" w:cs="Arial"/>
          <w:sz w:val="24"/>
          <w:szCs w:val="24"/>
        </w:rPr>
      </w:pPr>
      <w:r w:rsidRPr="008D3C10">
        <w:rPr>
          <w:rFonts w:ascii="Arial" w:hAnsi="Arial" w:cs="Arial"/>
          <w:sz w:val="24"/>
          <w:szCs w:val="24"/>
        </w:rPr>
        <w:t xml:space="preserve">These theories will </w:t>
      </w:r>
      <w:r w:rsidRPr="008D3C10">
        <w:rPr>
          <w:rFonts w:ascii="Arial" w:hAnsi="Arial" w:cs="Arial"/>
          <w:noProof/>
          <w:sz w:val="24"/>
          <w:szCs w:val="24"/>
        </w:rPr>
        <w:t>be linked</w:t>
      </w:r>
      <w:r w:rsidRPr="008D3C10">
        <w:rPr>
          <w:rFonts w:ascii="Arial" w:hAnsi="Arial" w:cs="Arial"/>
          <w:sz w:val="24"/>
          <w:szCs w:val="24"/>
        </w:rPr>
        <w:t xml:space="preserve"> to the early childhood development policies which emphasize the importance of investment in children’s pre-school years for their later life outcomes. </w:t>
      </w:r>
      <w:r w:rsidRPr="008D3C10">
        <w:rPr>
          <w:rFonts w:ascii="Arial" w:hAnsi="Arial" w:cs="Arial"/>
          <w:noProof/>
          <w:sz w:val="24"/>
          <w:szCs w:val="24"/>
        </w:rPr>
        <w:t>Attanasio</w:t>
      </w:r>
      <w:r w:rsidRPr="008D3C10">
        <w:rPr>
          <w:rFonts w:ascii="Arial" w:hAnsi="Arial" w:cs="Arial"/>
          <w:sz w:val="24"/>
          <w:szCs w:val="24"/>
        </w:rPr>
        <w:t xml:space="preserve"> et al. (2016), explains that policymakers need to invest in effective early childhood education </w:t>
      </w:r>
      <w:proofErr w:type="spellStart"/>
      <w:r w:rsidRPr="008D3C10">
        <w:rPr>
          <w:rFonts w:ascii="Arial" w:hAnsi="Arial" w:cs="Arial"/>
          <w:sz w:val="24"/>
          <w:szCs w:val="24"/>
        </w:rPr>
        <w:t>programmes</w:t>
      </w:r>
      <w:proofErr w:type="spellEnd"/>
      <w:r w:rsidRPr="008D3C10">
        <w:rPr>
          <w:rFonts w:ascii="Arial" w:hAnsi="Arial" w:cs="Arial"/>
          <w:sz w:val="24"/>
          <w:szCs w:val="24"/>
        </w:rPr>
        <w:t xml:space="preserve"> regardless of the level of income </w:t>
      </w:r>
      <w:r w:rsidR="00DE6A40" w:rsidRPr="008D3C10">
        <w:rPr>
          <w:rFonts w:ascii="Arial" w:hAnsi="Arial" w:cs="Arial"/>
          <w:sz w:val="24"/>
          <w:szCs w:val="24"/>
        </w:rPr>
        <w:t xml:space="preserve">in the region. </w:t>
      </w:r>
      <w:r w:rsidR="00DE6A40" w:rsidRPr="008D3C10">
        <w:rPr>
          <w:rFonts w:ascii="Arial" w:hAnsi="Arial" w:cs="Arial"/>
          <w:noProof/>
          <w:sz w:val="24"/>
          <w:szCs w:val="24"/>
        </w:rPr>
        <w:t>This</w:t>
      </w:r>
      <w:r w:rsidR="00DE6A40" w:rsidRPr="008D3C10">
        <w:rPr>
          <w:rFonts w:ascii="Arial" w:hAnsi="Arial" w:cs="Arial"/>
          <w:sz w:val="24"/>
          <w:szCs w:val="24"/>
        </w:rPr>
        <w:t xml:space="preserve"> is the most important stage in a child’s education as they are building the foundation, if it </w:t>
      </w:r>
      <w:r w:rsidR="00DE6A40" w:rsidRPr="008D3C10">
        <w:rPr>
          <w:rFonts w:ascii="Arial" w:hAnsi="Arial" w:cs="Arial"/>
          <w:noProof/>
          <w:sz w:val="24"/>
          <w:szCs w:val="24"/>
        </w:rPr>
        <w:t>is built</w:t>
      </w:r>
      <w:r w:rsidR="00DE6A40" w:rsidRPr="008D3C10">
        <w:rPr>
          <w:rFonts w:ascii="Arial" w:hAnsi="Arial" w:cs="Arial"/>
          <w:sz w:val="24"/>
          <w:szCs w:val="24"/>
        </w:rPr>
        <w:t xml:space="preserve"> right they will not struggle with education later in life.  </w:t>
      </w:r>
    </w:p>
    <w:p w14:paraId="3D7966D9" w14:textId="77777777" w:rsidR="00BD67BC" w:rsidRPr="008D3C10" w:rsidRDefault="00273501" w:rsidP="008D3C10">
      <w:pPr>
        <w:spacing w:line="360" w:lineRule="auto"/>
        <w:ind w:firstLine="720"/>
        <w:rPr>
          <w:rFonts w:ascii="Arial" w:hAnsi="Arial" w:cs="Arial"/>
          <w:sz w:val="24"/>
          <w:szCs w:val="24"/>
        </w:rPr>
      </w:pPr>
      <w:r w:rsidRPr="008D3C10">
        <w:rPr>
          <w:rFonts w:ascii="Arial" w:hAnsi="Arial" w:cs="Arial"/>
          <w:sz w:val="24"/>
          <w:szCs w:val="24"/>
        </w:rPr>
        <w:t xml:space="preserve">Bruner, (2018), in his constructivist theory claims that learning is an active process whereby the learners have the responsibility of creating novel ideas or notions founded on their current or past experiences or knowledge gained. In other words, Bruner, (2018), means that the learner will have to choose and transmute information they gain, create </w:t>
      </w:r>
      <w:r w:rsidR="009707C5" w:rsidRPr="008D3C10">
        <w:rPr>
          <w:rFonts w:ascii="Arial" w:hAnsi="Arial" w:cs="Arial"/>
          <w:sz w:val="24"/>
          <w:szCs w:val="24"/>
        </w:rPr>
        <w:t xml:space="preserve">a </w:t>
      </w:r>
      <w:r w:rsidRPr="008D3C10">
        <w:rPr>
          <w:rFonts w:ascii="Arial" w:hAnsi="Arial" w:cs="Arial"/>
          <w:noProof/>
          <w:sz w:val="24"/>
          <w:szCs w:val="24"/>
        </w:rPr>
        <w:t>hypothesis</w:t>
      </w:r>
      <w:r w:rsidRPr="008D3C10">
        <w:rPr>
          <w:rFonts w:ascii="Arial" w:hAnsi="Arial" w:cs="Arial"/>
          <w:sz w:val="24"/>
          <w:szCs w:val="24"/>
        </w:rPr>
        <w:t xml:space="preserve"> and make decisions counting on a cognitive structure to accomplish all these. The cognitive structure</w:t>
      </w:r>
      <w:r w:rsidR="009707C5" w:rsidRPr="008D3C10">
        <w:rPr>
          <w:rFonts w:ascii="Arial" w:hAnsi="Arial" w:cs="Arial"/>
          <w:sz w:val="24"/>
          <w:szCs w:val="24"/>
        </w:rPr>
        <w:t>, in this case,</w:t>
      </w:r>
      <w:r w:rsidRPr="008D3C10">
        <w:rPr>
          <w:rFonts w:ascii="Arial" w:hAnsi="Arial" w:cs="Arial"/>
          <w:sz w:val="24"/>
          <w:szCs w:val="24"/>
        </w:rPr>
        <w:t xml:space="preserve"> denotes to </w:t>
      </w:r>
      <w:r w:rsidR="009707C5" w:rsidRPr="008D3C10">
        <w:rPr>
          <w:rFonts w:ascii="Arial" w:hAnsi="Arial" w:cs="Arial"/>
          <w:sz w:val="24"/>
          <w:szCs w:val="24"/>
        </w:rPr>
        <w:t xml:space="preserve">the </w:t>
      </w:r>
      <w:r w:rsidRPr="008D3C10">
        <w:rPr>
          <w:rFonts w:ascii="Arial" w:hAnsi="Arial" w:cs="Arial"/>
          <w:noProof/>
          <w:sz w:val="24"/>
          <w:szCs w:val="24"/>
        </w:rPr>
        <w:t>schema</w:t>
      </w:r>
      <w:r w:rsidRPr="008D3C10">
        <w:rPr>
          <w:rFonts w:ascii="Arial" w:hAnsi="Arial" w:cs="Arial"/>
          <w:sz w:val="24"/>
          <w:szCs w:val="24"/>
        </w:rPr>
        <w:t xml:space="preserve"> and mental models that are used to deliver meaning and linking of the information and the experiences so that the learner </w:t>
      </w:r>
      <w:r w:rsidR="009707C5" w:rsidRPr="008D3C10">
        <w:rPr>
          <w:rFonts w:ascii="Arial" w:hAnsi="Arial" w:cs="Arial"/>
          <w:noProof/>
          <w:sz w:val="24"/>
          <w:szCs w:val="24"/>
        </w:rPr>
        <w:t>can</w:t>
      </w:r>
      <w:r w:rsidRPr="008D3C10">
        <w:rPr>
          <w:rFonts w:ascii="Arial" w:hAnsi="Arial" w:cs="Arial"/>
          <w:sz w:val="24"/>
          <w:szCs w:val="24"/>
        </w:rPr>
        <w:t xml:space="preserve"> forge beyond the information given. For example, </w:t>
      </w:r>
      <w:r w:rsidR="00B06438" w:rsidRPr="008D3C10">
        <w:rPr>
          <w:rFonts w:ascii="Arial" w:hAnsi="Arial" w:cs="Arial"/>
          <w:sz w:val="24"/>
          <w:szCs w:val="24"/>
        </w:rPr>
        <w:t xml:space="preserve">if a child </w:t>
      </w:r>
      <w:r w:rsidR="00B06438" w:rsidRPr="008D3C10">
        <w:rPr>
          <w:rFonts w:ascii="Arial" w:hAnsi="Arial" w:cs="Arial"/>
          <w:noProof/>
          <w:sz w:val="24"/>
          <w:szCs w:val="24"/>
        </w:rPr>
        <w:t>is taught</w:t>
      </w:r>
      <w:r w:rsidR="00B06438" w:rsidRPr="008D3C10">
        <w:rPr>
          <w:rFonts w:ascii="Arial" w:hAnsi="Arial" w:cs="Arial"/>
          <w:sz w:val="24"/>
          <w:szCs w:val="24"/>
        </w:rPr>
        <w:t xml:space="preserve"> how to solve simple arithmetic problems according to Bruner, (2018), it is up to the child to use the knowledge gained to create a shopping list and budget the little money they </w:t>
      </w:r>
      <w:r w:rsidR="00B06438" w:rsidRPr="008D3C10">
        <w:rPr>
          <w:rFonts w:ascii="Arial" w:hAnsi="Arial" w:cs="Arial"/>
          <w:noProof/>
          <w:sz w:val="24"/>
          <w:szCs w:val="24"/>
        </w:rPr>
        <w:t>are given</w:t>
      </w:r>
      <w:r w:rsidR="00B06438" w:rsidRPr="008D3C10">
        <w:rPr>
          <w:rFonts w:ascii="Arial" w:hAnsi="Arial" w:cs="Arial"/>
          <w:sz w:val="24"/>
          <w:szCs w:val="24"/>
        </w:rPr>
        <w:t xml:space="preserve">. The teacher will not again teach the child about budgeting </w:t>
      </w:r>
      <w:r w:rsidR="00B06438" w:rsidRPr="008D3C10">
        <w:rPr>
          <w:rFonts w:ascii="Arial" w:hAnsi="Arial" w:cs="Arial"/>
          <w:sz w:val="24"/>
          <w:szCs w:val="24"/>
        </w:rPr>
        <w:lastRenderedPageBreak/>
        <w:t xml:space="preserve">for their money </w:t>
      </w:r>
      <w:r w:rsidR="00FE6750" w:rsidRPr="008D3C10">
        <w:rPr>
          <w:rFonts w:ascii="Arial" w:hAnsi="Arial" w:cs="Arial"/>
          <w:sz w:val="24"/>
          <w:szCs w:val="24"/>
        </w:rPr>
        <w:t xml:space="preserve">as it </w:t>
      </w:r>
      <w:r w:rsidR="00FE6750" w:rsidRPr="008D3C10">
        <w:rPr>
          <w:rFonts w:ascii="Arial" w:hAnsi="Arial" w:cs="Arial"/>
          <w:noProof/>
          <w:sz w:val="24"/>
          <w:szCs w:val="24"/>
        </w:rPr>
        <w:t>is expected</w:t>
      </w:r>
      <w:r w:rsidR="00FE6750" w:rsidRPr="008D3C10">
        <w:rPr>
          <w:rFonts w:ascii="Arial" w:hAnsi="Arial" w:cs="Arial"/>
          <w:sz w:val="24"/>
          <w:szCs w:val="24"/>
        </w:rPr>
        <w:t xml:space="preserve"> that they apply that knowledge in that specific area and hence the active process of learning.</w:t>
      </w:r>
    </w:p>
    <w:p w14:paraId="756B6FBD" w14:textId="77777777" w:rsidR="00BD67BC" w:rsidRPr="008D3C10" w:rsidRDefault="00651F0C" w:rsidP="008D3C10">
      <w:pPr>
        <w:spacing w:line="360" w:lineRule="auto"/>
        <w:ind w:firstLine="720"/>
        <w:rPr>
          <w:rFonts w:ascii="Arial" w:hAnsi="Arial" w:cs="Arial"/>
          <w:sz w:val="24"/>
          <w:szCs w:val="24"/>
        </w:rPr>
      </w:pPr>
      <w:proofErr w:type="spellStart"/>
      <w:r w:rsidRPr="008D3C10">
        <w:rPr>
          <w:rFonts w:ascii="Arial" w:hAnsi="Arial" w:cs="Arial"/>
          <w:sz w:val="24"/>
          <w:szCs w:val="24"/>
        </w:rPr>
        <w:t>Amineh</w:t>
      </w:r>
      <w:proofErr w:type="spellEnd"/>
      <w:r w:rsidR="001E71E4" w:rsidRPr="008D3C10">
        <w:rPr>
          <w:rFonts w:ascii="Arial" w:hAnsi="Arial" w:cs="Arial"/>
          <w:sz w:val="24"/>
          <w:szCs w:val="24"/>
        </w:rPr>
        <w:t xml:space="preserve">, &amp; </w:t>
      </w:r>
      <w:proofErr w:type="spellStart"/>
      <w:r w:rsidR="001E71E4" w:rsidRPr="008D3C10">
        <w:rPr>
          <w:rFonts w:ascii="Arial" w:hAnsi="Arial" w:cs="Arial"/>
          <w:sz w:val="24"/>
          <w:szCs w:val="24"/>
        </w:rPr>
        <w:t>Asl</w:t>
      </w:r>
      <w:proofErr w:type="spellEnd"/>
      <w:r w:rsidR="001E71E4" w:rsidRPr="008D3C10">
        <w:rPr>
          <w:rFonts w:ascii="Arial" w:hAnsi="Arial" w:cs="Arial"/>
          <w:sz w:val="24"/>
          <w:szCs w:val="24"/>
        </w:rPr>
        <w:t xml:space="preserve">, (2015), supports the theory put forth by Bruner, (2018), by claiming that the main role of the instructor is to encourage the students to discover principles and application of the information provided by themselves. </w:t>
      </w:r>
      <w:r w:rsidR="00753572" w:rsidRPr="008D3C10">
        <w:rPr>
          <w:rFonts w:ascii="Arial" w:hAnsi="Arial" w:cs="Arial"/>
          <w:sz w:val="24"/>
          <w:szCs w:val="24"/>
        </w:rPr>
        <w:t>The instructor translates the information that the learner is required to learn in a manner that they will easily understand and then let the learner process and know how to use the information to solve day to day problems. F</w:t>
      </w:r>
      <w:r w:rsidRPr="008D3C10">
        <w:rPr>
          <w:rFonts w:ascii="Arial" w:hAnsi="Arial" w:cs="Arial"/>
          <w:sz w:val="24"/>
          <w:szCs w:val="24"/>
        </w:rPr>
        <w:t xml:space="preserve">or this reason, </w:t>
      </w:r>
      <w:proofErr w:type="spellStart"/>
      <w:r w:rsidRPr="008D3C10">
        <w:rPr>
          <w:rFonts w:ascii="Arial" w:hAnsi="Arial" w:cs="Arial"/>
          <w:sz w:val="24"/>
          <w:szCs w:val="24"/>
        </w:rPr>
        <w:t>Amineh</w:t>
      </w:r>
      <w:proofErr w:type="spellEnd"/>
      <w:r w:rsidR="00753572" w:rsidRPr="008D3C10">
        <w:rPr>
          <w:rFonts w:ascii="Arial" w:hAnsi="Arial" w:cs="Arial"/>
          <w:sz w:val="24"/>
          <w:szCs w:val="24"/>
        </w:rPr>
        <w:t xml:space="preserve">, &amp; </w:t>
      </w:r>
      <w:proofErr w:type="spellStart"/>
      <w:r w:rsidR="00753572" w:rsidRPr="008D3C10">
        <w:rPr>
          <w:rFonts w:ascii="Arial" w:hAnsi="Arial" w:cs="Arial"/>
          <w:sz w:val="24"/>
          <w:szCs w:val="24"/>
        </w:rPr>
        <w:t>Asl</w:t>
      </w:r>
      <w:proofErr w:type="spellEnd"/>
      <w:r w:rsidR="00753572" w:rsidRPr="008D3C10">
        <w:rPr>
          <w:rFonts w:ascii="Arial" w:hAnsi="Arial" w:cs="Arial"/>
          <w:sz w:val="24"/>
          <w:szCs w:val="24"/>
        </w:rPr>
        <w:t xml:space="preserve">, (2015), recommend that curriculums should </w:t>
      </w:r>
      <w:r w:rsidR="00753572" w:rsidRPr="008D3C10">
        <w:rPr>
          <w:rFonts w:ascii="Arial" w:hAnsi="Arial" w:cs="Arial"/>
          <w:noProof/>
          <w:sz w:val="24"/>
          <w:szCs w:val="24"/>
        </w:rPr>
        <w:t>be built</w:t>
      </w:r>
      <w:r w:rsidR="00753572" w:rsidRPr="008D3C10">
        <w:rPr>
          <w:rFonts w:ascii="Arial" w:hAnsi="Arial" w:cs="Arial"/>
          <w:sz w:val="24"/>
          <w:szCs w:val="24"/>
        </w:rPr>
        <w:t xml:space="preserve"> like a set of steps to allow the student </w:t>
      </w:r>
      <w:r w:rsidR="00753572" w:rsidRPr="008D3C10">
        <w:rPr>
          <w:rFonts w:ascii="Arial" w:hAnsi="Arial" w:cs="Arial"/>
          <w:noProof/>
          <w:sz w:val="24"/>
          <w:szCs w:val="24"/>
        </w:rPr>
        <w:t xml:space="preserve">to </w:t>
      </w:r>
      <w:r w:rsidR="009707C5" w:rsidRPr="008D3C10">
        <w:rPr>
          <w:rFonts w:ascii="Arial" w:hAnsi="Arial" w:cs="Arial"/>
          <w:noProof/>
          <w:sz w:val="24"/>
          <w:szCs w:val="24"/>
        </w:rPr>
        <w:t>build upon what they have already learnt continuously</w:t>
      </w:r>
      <w:r w:rsidR="00753572" w:rsidRPr="008D3C10">
        <w:rPr>
          <w:rFonts w:ascii="Arial" w:hAnsi="Arial" w:cs="Arial"/>
          <w:sz w:val="24"/>
          <w:szCs w:val="24"/>
        </w:rPr>
        <w:t xml:space="preserve">. </w:t>
      </w:r>
    </w:p>
    <w:p w14:paraId="35AAAEDB" w14:textId="77777777" w:rsidR="00442F99" w:rsidRPr="008D3C10" w:rsidRDefault="00442F99" w:rsidP="008D3C10">
      <w:pPr>
        <w:spacing w:line="360" w:lineRule="auto"/>
        <w:ind w:firstLine="720"/>
        <w:rPr>
          <w:rFonts w:ascii="Arial" w:hAnsi="Arial" w:cs="Arial"/>
          <w:sz w:val="24"/>
          <w:szCs w:val="24"/>
        </w:rPr>
      </w:pPr>
      <w:proofErr w:type="spellStart"/>
      <w:r w:rsidRPr="008D3C10">
        <w:rPr>
          <w:rFonts w:ascii="Arial" w:hAnsi="Arial" w:cs="Arial"/>
          <w:sz w:val="24"/>
          <w:szCs w:val="24"/>
        </w:rPr>
        <w:t>Oslon</w:t>
      </w:r>
      <w:proofErr w:type="spellEnd"/>
      <w:r w:rsidRPr="008D3C10">
        <w:rPr>
          <w:rFonts w:ascii="Arial" w:hAnsi="Arial" w:cs="Arial"/>
          <w:sz w:val="24"/>
          <w:szCs w:val="24"/>
        </w:rPr>
        <w:t xml:space="preserve">, (2014), in his article explains that Bruner’s theory of cognitive development </w:t>
      </w:r>
      <w:r w:rsidR="0000477B" w:rsidRPr="008D3C10">
        <w:rPr>
          <w:rFonts w:ascii="Arial" w:hAnsi="Arial" w:cs="Arial"/>
          <w:sz w:val="24"/>
          <w:szCs w:val="24"/>
        </w:rPr>
        <w:t xml:space="preserve">can help students grasp mathematics and social sciences easily. Instruction must be tailored to experiences and context as this makes the student more willing and also in a position to learn hence readiness. Furthermore, instruction must </w:t>
      </w:r>
      <w:r w:rsidR="0000477B" w:rsidRPr="008D3C10">
        <w:rPr>
          <w:rFonts w:ascii="Arial" w:hAnsi="Arial" w:cs="Arial"/>
          <w:noProof/>
          <w:sz w:val="24"/>
          <w:szCs w:val="24"/>
        </w:rPr>
        <w:t>be organized</w:t>
      </w:r>
      <w:r w:rsidR="0000477B" w:rsidRPr="008D3C10">
        <w:rPr>
          <w:rFonts w:ascii="Arial" w:hAnsi="Arial" w:cs="Arial"/>
          <w:sz w:val="24"/>
          <w:szCs w:val="24"/>
        </w:rPr>
        <w:t xml:space="preserve"> so that </w:t>
      </w:r>
      <w:r w:rsidR="009707C5" w:rsidRPr="008D3C10">
        <w:rPr>
          <w:rFonts w:ascii="Arial" w:hAnsi="Arial" w:cs="Arial"/>
          <w:noProof/>
          <w:sz w:val="24"/>
          <w:szCs w:val="24"/>
        </w:rPr>
        <w:t>the student can straightforwardly understand i</w:t>
      </w:r>
      <w:r w:rsidR="0000477B" w:rsidRPr="008D3C10">
        <w:rPr>
          <w:rFonts w:ascii="Arial" w:hAnsi="Arial" w:cs="Arial"/>
          <w:noProof/>
          <w:sz w:val="24"/>
          <w:szCs w:val="24"/>
        </w:rPr>
        <w:t>t</w:t>
      </w:r>
      <w:r w:rsidR="0000477B" w:rsidRPr="008D3C10">
        <w:rPr>
          <w:rFonts w:ascii="Arial" w:hAnsi="Arial" w:cs="Arial"/>
          <w:sz w:val="24"/>
          <w:szCs w:val="24"/>
        </w:rPr>
        <w:t xml:space="preserve"> and allow them to build on what they have already grasped. Instruction should also be tailored to empower extrapolation which gives the students the capability to go beyond the information given and apply the knowledge gained into solving pressing issues. </w:t>
      </w:r>
    </w:p>
    <w:p w14:paraId="7002D183" w14:textId="77777777" w:rsidR="000E736E" w:rsidRPr="008D3C10" w:rsidRDefault="005C2D8A" w:rsidP="008D3C10">
      <w:pPr>
        <w:spacing w:line="360" w:lineRule="auto"/>
        <w:ind w:firstLine="720"/>
        <w:rPr>
          <w:rFonts w:ascii="Arial" w:hAnsi="Arial" w:cs="Arial"/>
          <w:sz w:val="24"/>
          <w:szCs w:val="24"/>
        </w:rPr>
      </w:pPr>
      <w:r w:rsidRPr="008D3C10">
        <w:rPr>
          <w:rFonts w:ascii="Arial" w:hAnsi="Arial" w:cs="Arial"/>
          <w:sz w:val="24"/>
          <w:szCs w:val="24"/>
        </w:rPr>
        <w:t xml:space="preserve">Karmiloff-Smith, (2018), </w:t>
      </w:r>
      <w:r w:rsidR="00550B85" w:rsidRPr="008D3C10">
        <w:rPr>
          <w:rFonts w:ascii="Arial" w:hAnsi="Arial" w:cs="Arial"/>
          <w:sz w:val="24"/>
          <w:szCs w:val="24"/>
        </w:rPr>
        <w:t xml:space="preserve">explains that Piaget’s stage theory of cognitive development is a </w:t>
      </w:r>
      <w:r w:rsidR="00550B85" w:rsidRPr="008D3C10">
        <w:rPr>
          <w:rFonts w:ascii="Arial" w:hAnsi="Arial" w:cs="Arial"/>
          <w:noProof/>
          <w:sz w:val="24"/>
          <w:szCs w:val="24"/>
        </w:rPr>
        <w:t>four</w:t>
      </w:r>
      <w:r w:rsidR="009707C5" w:rsidRPr="008D3C10">
        <w:rPr>
          <w:rFonts w:ascii="Arial" w:hAnsi="Arial" w:cs="Arial"/>
          <w:noProof/>
          <w:sz w:val="24"/>
          <w:szCs w:val="24"/>
        </w:rPr>
        <w:t>-</w:t>
      </w:r>
      <w:r w:rsidR="00550B85" w:rsidRPr="008D3C10">
        <w:rPr>
          <w:rFonts w:ascii="Arial" w:hAnsi="Arial" w:cs="Arial"/>
          <w:noProof/>
          <w:sz w:val="24"/>
          <w:szCs w:val="24"/>
        </w:rPr>
        <w:t>stage</w:t>
      </w:r>
      <w:r w:rsidR="00550B85" w:rsidRPr="008D3C10">
        <w:rPr>
          <w:rFonts w:ascii="Arial" w:hAnsi="Arial" w:cs="Arial"/>
          <w:sz w:val="24"/>
          <w:szCs w:val="24"/>
        </w:rPr>
        <w:t xml:space="preserve"> process in children taking account of sensorimotor, preoperational, concrete and formal. </w:t>
      </w:r>
      <w:r w:rsidR="003D32C0" w:rsidRPr="008D3C10">
        <w:rPr>
          <w:rFonts w:ascii="Arial" w:hAnsi="Arial" w:cs="Arial"/>
          <w:sz w:val="24"/>
          <w:szCs w:val="24"/>
        </w:rPr>
        <w:t xml:space="preserve">The first stage, sensorimotor occurs between birth and two years old and in this phase children learn to understand their immediate environment. Learning </w:t>
      </w:r>
      <w:r w:rsidR="003D32C0" w:rsidRPr="008D3C10">
        <w:rPr>
          <w:rFonts w:ascii="Arial" w:hAnsi="Arial" w:cs="Arial"/>
          <w:noProof/>
          <w:sz w:val="24"/>
          <w:szCs w:val="24"/>
        </w:rPr>
        <w:t>is enabled</w:t>
      </w:r>
      <w:r w:rsidR="003D32C0" w:rsidRPr="008D3C10">
        <w:rPr>
          <w:rFonts w:ascii="Arial" w:hAnsi="Arial" w:cs="Arial"/>
          <w:sz w:val="24"/>
          <w:szCs w:val="24"/>
        </w:rPr>
        <w:t xml:space="preserve"> through assimilation; it is the process by which children organize information and absorb them into current schema. If new information is acquired that did not exist, new schemata are formed to take account of the new information. The second stage is preoperational which occurs between the ages two and four. </w:t>
      </w:r>
      <w:r w:rsidR="005955B8" w:rsidRPr="008D3C10">
        <w:rPr>
          <w:rFonts w:ascii="Arial" w:hAnsi="Arial" w:cs="Arial"/>
          <w:sz w:val="24"/>
          <w:szCs w:val="24"/>
        </w:rPr>
        <w:t xml:space="preserve">The child is not yet capable of hypothesizing conceptually and requires concrete physical circumstances. Objects are categorized in simple methods, particularly by important features. </w:t>
      </w:r>
    </w:p>
    <w:p w14:paraId="372C7325" w14:textId="77777777" w:rsidR="003B250C" w:rsidRPr="008D3C10" w:rsidRDefault="000E736E" w:rsidP="008D3C10">
      <w:pPr>
        <w:spacing w:line="360" w:lineRule="auto"/>
        <w:ind w:firstLine="720"/>
        <w:rPr>
          <w:rFonts w:ascii="Arial" w:hAnsi="Arial" w:cs="Arial"/>
          <w:sz w:val="24"/>
          <w:szCs w:val="24"/>
        </w:rPr>
      </w:pPr>
      <w:r w:rsidRPr="008D3C10">
        <w:rPr>
          <w:rFonts w:ascii="Arial" w:hAnsi="Arial" w:cs="Arial"/>
          <w:sz w:val="24"/>
          <w:szCs w:val="24"/>
        </w:rPr>
        <w:lastRenderedPageBreak/>
        <w:t>Karmiloff-Smith, (2018), explains that t</w:t>
      </w:r>
      <w:r w:rsidR="005955B8" w:rsidRPr="008D3C10">
        <w:rPr>
          <w:rFonts w:ascii="Arial" w:hAnsi="Arial" w:cs="Arial"/>
          <w:sz w:val="24"/>
          <w:szCs w:val="24"/>
        </w:rPr>
        <w:t xml:space="preserve">he third stage is concrete operations which takes place between the ages of seven and eleven. At this </w:t>
      </w:r>
      <w:r w:rsidR="005955B8" w:rsidRPr="008D3C10">
        <w:rPr>
          <w:rFonts w:ascii="Arial" w:hAnsi="Arial" w:cs="Arial"/>
          <w:noProof/>
          <w:sz w:val="24"/>
          <w:szCs w:val="24"/>
        </w:rPr>
        <w:t>stage</w:t>
      </w:r>
      <w:r w:rsidR="009707C5" w:rsidRPr="008D3C10">
        <w:rPr>
          <w:rFonts w:ascii="Arial" w:hAnsi="Arial" w:cs="Arial"/>
          <w:noProof/>
          <w:sz w:val="24"/>
          <w:szCs w:val="24"/>
        </w:rPr>
        <w:t>,</w:t>
      </w:r>
      <w:r w:rsidR="005955B8" w:rsidRPr="008D3C10">
        <w:rPr>
          <w:rFonts w:ascii="Arial" w:hAnsi="Arial" w:cs="Arial"/>
          <w:sz w:val="24"/>
          <w:szCs w:val="24"/>
        </w:rPr>
        <w:t xml:space="preserve"> the child is gaining more experiences hence increased accommodation</w:t>
      </w:r>
      <w:r w:rsidR="009707C5" w:rsidRPr="008D3C10">
        <w:rPr>
          <w:rFonts w:ascii="Arial" w:hAnsi="Arial" w:cs="Arial"/>
          <w:sz w:val="24"/>
          <w:szCs w:val="24"/>
        </w:rPr>
        <w:t>,</w:t>
      </w:r>
      <w:r w:rsidR="005955B8" w:rsidRPr="008D3C10">
        <w:rPr>
          <w:rFonts w:ascii="Arial" w:hAnsi="Arial" w:cs="Arial"/>
          <w:sz w:val="24"/>
          <w:szCs w:val="24"/>
        </w:rPr>
        <w:t xml:space="preserve"> </w:t>
      </w:r>
      <w:r w:rsidR="005955B8" w:rsidRPr="008D3C10">
        <w:rPr>
          <w:rFonts w:ascii="Arial" w:hAnsi="Arial" w:cs="Arial"/>
          <w:noProof/>
          <w:sz w:val="24"/>
          <w:szCs w:val="24"/>
        </w:rPr>
        <w:t>and</w:t>
      </w:r>
      <w:r w:rsidR="005955B8" w:rsidRPr="008D3C10">
        <w:rPr>
          <w:rFonts w:ascii="Arial" w:hAnsi="Arial" w:cs="Arial"/>
          <w:sz w:val="24"/>
          <w:szCs w:val="24"/>
        </w:rPr>
        <w:t xml:space="preserve"> the child commences to contemplate theoretically and hypothesize, generating rational structures that expound his or her physical experiences.</w:t>
      </w:r>
      <w:r w:rsidR="00824EBF" w:rsidRPr="008D3C10">
        <w:rPr>
          <w:rFonts w:ascii="Arial" w:hAnsi="Arial" w:cs="Arial"/>
          <w:sz w:val="24"/>
          <w:szCs w:val="24"/>
        </w:rPr>
        <w:t xml:space="preserve"> The f</w:t>
      </w:r>
      <w:r w:rsidR="00827B13" w:rsidRPr="008D3C10">
        <w:rPr>
          <w:rFonts w:ascii="Arial" w:hAnsi="Arial" w:cs="Arial"/>
          <w:sz w:val="24"/>
          <w:szCs w:val="24"/>
        </w:rPr>
        <w:t xml:space="preserve">ourth stage </w:t>
      </w:r>
      <w:r w:rsidR="00824EBF" w:rsidRPr="008D3C10">
        <w:rPr>
          <w:rFonts w:ascii="Arial" w:hAnsi="Arial" w:cs="Arial"/>
          <w:sz w:val="24"/>
          <w:szCs w:val="24"/>
        </w:rPr>
        <w:t xml:space="preserve">is </w:t>
      </w:r>
      <w:r w:rsidR="009707C5" w:rsidRPr="008D3C10">
        <w:rPr>
          <w:rFonts w:ascii="Arial" w:hAnsi="Arial" w:cs="Arial"/>
          <w:sz w:val="24"/>
          <w:szCs w:val="24"/>
        </w:rPr>
        <w:t xml:space="preserve">a </w:t>
      </w:r>
      <w:r w:rsidR="00824EBF" w:rsidRPr="008D3C10">
        <w:rPr>
          <w:rFonts w:ascii="Arial" w:hAnsi="Arial" w:cs="Arial"/>
          <w:noProof/>
          <w:sz w:val="24"/>
          <w:szCs w:val="24"/>
        </w:rPr>
        <w:t>formal</w:t>
      </w:r>
      <w:r w:rsidR="00824EBF" w:rsidRPr="008D3C10">
        <w:rPr>
          <w:rFonts w:ascii="Arial" w:hAnsi="Arial" w:cs="Arial"/>
          <w:sz w:val="24"/>
          <w:szCs w:val="24"/>
        </w:rPr>
        <w:t xml:space="preserve"> operation which occurs between the ages of eleven and fifteen. At this </w:t>
      </w:r>
      <w:r w:rsidR="00824EBF" w:rsidRPr="008D3C10">
        <w:rPr>
          <w:rFonts w:ascii="Arial" w:hAnsi="Arial" w:cs="Arial"/>
          <w:noProof/>
          <w:sz w:val="24"/>
          <w:szCs w:val="24"/>
        </w:rPr>
        <w:t>stage</w:t>
      </w:r>
      <w:r w:rsidR="009707C5" w:rsidRPr="008D3C10">
        <w:rPr>
          <w:rFonts w:ascii="Arial" w:hAnsi="Arial" w:cs="Arial"/>
          <w:noProof/>
          <w:sz w:val="24"/>
          <w:szCs w:val="24"/>
        </w:rPr>
        <w:t>,</w:t>
      </w:r>
      <w:r w:rsidR="00824EBF" w:rsidRPr="008D3C10">
        <w:rPr>
          <w:rFonts w:ascii="Arial" w:hAnsi="Arial" w:cs="Arial"/>
          <w:sz w:val="24"/>
          <w:szCs w:val="24"/>
        </w:rPr>
        <w:t xml:space="preserve"> cognition reaches its final form</w:t>
      </w:r>
      <w:r w:rsidR="009707C5" w:rsidRPr="008D3C10">
        <w:rPr>
          <w:rFonts w:ascii="Arial" w:hAnsi="Arial" w:cs="Arial"/>
          <w:sz w:val="24"/>
          <w:szCs w:val="24"/>
        </w:rPr>
        <w:t>,</w:t>
      </w:r>
      <w:r w:rsidR="00824EBF" w:rsidRPr="008D3C10">
        <w:rPr>
          <w:rFonts w:ascii="Arial" w:hAnsi="Arial" w:cs="Arial"/>
          <w:sz w:val="24"/>
          <w:szCs w:val="24"/>
        </w:rPr>
        <w:t xml:space="preserve"> </w:t>
      </w:r>
      <w:r w:rsidR="00824EBF" w:rsidRPr="008D3C10">
        <w:rPr>
          <w:rFonts w:ascii="Arial" w:hAnsi="Arial" w:cs="Arial"/>
          <w:noProof/>
          <w:sz w:val="24"/>
          <w:szCs w:val="24"/>
        </w:rPr>
        <w:t>and</w:t>
      </w:r>
      <w:r w:rsidR="00824EBF" w:rsidRPr="008D3C10">
        <w:rPr>
          <w:rFonts w:ascii="Arial" w:hAnsi="Arial" w:cs="Arial"/>
          <w:sz w:val="24"/>
          <w:szCs w:val="24"/>
        </w:rPr>
        <w:t xml:space="preserve"> the teenager does not necessitate concrete objects to make rational </w:t>
      </w:r>
      <w:r w:rsidR="00824EBF" w:rsidRPr="008D3C10">
        <w:rPr>
          <w:rFonts w:ascii="Arial" w:hAnsi="Arial" w:cs="Arial"/>
          <w:noProof/>
          <w:sz w:val="24"/>
          <w:szCs w:val="24"/>
        </w:rPr>
        <w:t>judgements</w:t>
      </w:r>
      <w:r w:rsidR="00824EBF" w:rsidRPr="008D3C10">
        <w:rPr>
          <w:rFonts w:ascii="Arial" w:hAnsi="Arial" w:cs="Arial"/>
          <w:sz w:val="24"/>
          <w:szCs w:val="24"/>
        </w:rPr>
        <w:t xml:space="preserve">. The teenager is now capable of logical and theoretical thinking. His or her capability for intellectual thinking is very comparable to an adult. </w:t>
      </w:r>
      <w:r w:rsidR="00EA6D49" w:rsidRPr="008D3C10">
        <w:rPr>
          <w:rFonts w:ascii="Arial" w:hAnsi="Arial" w:cs="Arial"/>
          <w:sz w:val="24"/>
          <w:szCs w:val="24"/>
        </w:rPr>
        <w:t xml:space="preserve">Despite the huge success of theory, it has one major limitation which Piaget also understood, the way the theory is structured it only supports sharp stages and immediate transition into another stage and not a continuous development. For instance, according to the </w:t>
      </w:r>
      <w:r w:rsidR="00EA6D49" w:rsidRPr="008D3C10">
        <w:rPr>
          <w:rFonts w:ascii="Arial" w:hAnsi="Arial" w:cs="Arial"/>
          <w:noProof/>
          <w:sz w:val="24"/>
          <w:szCs w:val="24"/>
        </w:rPr>
        <w:t>theory</w:t>
      </w:r>
      <w:r w:rsidR="009707C5" w:rsidRPr="008D3C10">
        <w:rPr>
          <w:rFonts w:ascii="Arial" w:hAnsi="Arial" w:cs="Arial"/>
          <w:noProof/>
          <w:sz w:val="24"/>
          <w:szCs w:val="24"/>
        </w:rPr>
        <w:t>,</w:t>
      </w:r>
      <w:r w:rsidR="00EA6D49" w:rsidRPr="008D3C10">
        <w:rPr>
          <w:rFonts w:ascii="Arial" w:hAnsi="Arial" w:cs="Arial"/>
          <w:sz w:val="24"/>
          <w:szCs w:val="24"/>
        </w:rPr>
        <w:t xml:space="preserve"> all children at the ages of two to four are the only ones in the preoperational stage</w:t>
      </w:r>
      <w:r w:rsidR="009707C5" w:rsidRPr="008D3C10">
        <w:rPr>
          <w:rFonts w:ascii="Arial" w:hAnsi="Arial" w:cs="Arial"/>
          <w:sz w:val="24"/>
          <w:szCs w:val="24"/>
        </w:rPr>
        <w:t>,</w:t>
      </w:r>
      <w:r w:rsidR="00EA6D49" w:rsidRPr="008D3C10">
        <w:rPr>
          <w:rFonts w:ascii="Arial" w:hAnsi="Arial" w:cs="Arial"/>
          <w:sz w:val="24"/>
          <w:szCs w:val="24"/>
        </w:rPr>
        <w:t xml:space="preserve"> </w:t>
      </w:r>
      <w:r w:rsidR="00EA6D49" w:rsidRPr="008D3C10">
        <w:rPr>
          <w:rFonts w:ascii="Arial" w:hAnsi="Arial" w:cs="Arial"/>
          <w:noProof/>
          <w:sz w:val="24"/>
          <w:szCs w:val="24"/>
        </w:rPr>
        <w:t>and</w:t>
      </w:r>
      <w:r w:rsidR="00EA6D49" w:rsidRPr="008D3C10">
        <w:rPr>
          <w:rFonts w:ascii="Arial" w:hAnsi="Arial" w:cs="Arial"/>
          <w:sz w:val="24"/>
          <w:szCs w:val="24"/>
        </w:rPr>
        <w:t xml:space="preserve"> yet this is never the case. Some children develop slowly</w:t>
      </w:r>
      <w:r w:rsidR="009707C5" w:rsidRPr="008D3C10">
        <w:rPr>
          <w:rFonts w:ascii="Arial" w:hAnsi="Arial" w:cs="Arial"/>
          <w:sz w:val="24"/>
          <w:szCs w:val="24"/>
        </w:rPr>
        <w:t>,</w:t>
      </w:r>
      <w:r w:rsidR="00EA6D49" w:rsidRPr="008D3C10">
        <w:rPr>
          <w:rFonts w:ascii="Arial" w:hAnsi="Arial" w:cs="Arial"/>
          <w:sz w:val="24"/>
          <w:szCs w:val="24"/>
        </w:rPr>
        <w:t xml:space="preserve"> </w:t>
      </w:r>
      <w:r w:rsidR="00EA6D49" w:rsidRPr="008D3C10">
        <w:rPr>
          <w:rFonts w:ascii="Arial" w:hAnsi="Arial" w:cs="Arial"/>
          <w:noProof/>
          <w:sz w:val="24"/>
          <w:szCs w:val="24"/>
        </w:rPr>
        <w:t>and</w:t>
      </w:r>
      <w:r w:rsidR="00EA6D49" w:rsidRPr="008D3C10">
        <w:rPr>
          <w:rFonts w:ascii="Arial" w:hAnsi="Arial" w:cs="Arial"/>
          <w:sz w:val="24"/>
          <w:szCs w:val="24"/>
        </w:rPr>
        <w:t xml:space="preserve"> their preoperational stage may extend to age five or seven and the same case applies to the other stages.  </w:t>
      </w:r>
    </w:p>
    <w:p w14:paraId="3F4A234A" w14:textId="77777777" w:rsidR="00C479FD" w:rsidRPr="008D3C10" w:rsidRDefault="00C479FD" w:rsidP="008D3C10">
      <w:pPr>
        <w:spacing w:line="360" w:lineRule="auto"/>
        <w:ind w:firstLine="720"/>
        <w:rPr>
          <w:rFonts w:ascii="Arial" w:hAnsi="Arial" w:cs="Arial"/>
          <w:sz w:val="24"/>
          <w:szCs w:val="24"/>
        </w:rPr>
      </w:pPr>
      <w:r w:rsidRPr="008D3C10">
        <w:rPr>
          <w:rFonts w:ascii="Arial" w:hAnsi="Arial" w:cs="Arial"/>
          <w:sz w:val="24"/>
          <w:szCs w:val="24"/>
        </w:rPr>
        <w:t>Saxe, (2015),</w:t>
      </w:r>
      <w:r w:rsidR="00026D69" w:rsidRPr="008D3C10">
        <w:rPr>
          <w:rFonts w:ascii="Arial" w:hAnsi="Arial" w:cs="Arial"/>
          <w:sz w:val="24"/>
          <w:szCs w:val="24"/>
        </w:rPr>
        <w:t xml:space="preserve"> supports Karmiloff-Smith, (2018), by explaining the importance of recognizing the stages of cognitive development while creating education curriculums for children. Saxe, (2015), also discourages instructors from letting students play a passive role in </w:t>
      </w:r>
      <w:r w:rsidR="009707C5" w:rsidRPr="008D3C10">
        <w:rPr>
          <w:rFonts w:ascii="Arial" w:hAnsi="Arial" w:cs="Arial"/>
          <w:sz w:val="24"/>
          <w:szCs w:val="24"/>
        </w:rPr>
        <w:t xml:space="preserve">the </w:t>
      </w:r>
      <w:r w:rsidR="00026D69" w:rsidRPr="008D3C10">
        <w:rPr>
          <w:rFonts w:ascii="Arial" w:hAnsi="Arial" w:cs="Arial"/>
          <w:noProof/>
          <w:sz w:val="24"/>
          <w:szCs w:val="24"/>
        </w:rPr>
        <w:t>classroom</w:t>
      </w:r>
      <w:r w:rsidR="00026D69" w:rsidRPr="008D3C10">
        <w:rPr>
          <w:rFonts w:ascii="Arial" w:hAnsi="Arial" w:cs="Arial"/>
          <w:sz w:val="24"/>
          <w:szCs w:val="24"/>
        </w:rPr>
        <w:t xml:space="preserve"> as this does not help them develop their cognition. </w:t>
      </w:r>
      <w:r w:rsidR="00D420E3" w:rsidRPr="008D3C10">
        <w:rPr>
          <w:rFonts w:ascii="Arial" w:hAnsi="Arial" w:cs="Arial"/>
          <w:sz w:val="24"/>
          <w:szCs w:val="24"/>
        </w:rPr>
        <w:t xml:space="preserve">At this stage, Piaget’s theory of cognitive development theory agrees with Bruner’s constructivist theory as both theorists recommend that instructors should take an active role in mentoring students. Rather than pushing </w:t>
      </w:r>
      <w:r w:rsidR="009707C5" w:rsidRPr="008D3C10">
        <w:rPr>
          <w:rFonts w:ascii="Arial" w:hAnsi="Arial" w:cs="Arial"/>
          <w:noProof/>
          <w:sz w:val="24"/>
          <w:szCs w:val="24"/>
        </w:rPr>
        <w:t>much</w:t>
      </w:r>
      <w:r w:rsidR="00D420E3" w:rsidRPr="008D3C10">
        <w:rPr>
          <w:rFonts w:ascii="Arial" w:hAnsi="Arial" w:cs="Arial"/>
          <w:sz w:val="24"/>
          <w:szCs w:val="24"/>
        </w:rPr>
        <w:t xml:space="preserve"> information at the students whereas they are sitting down and passively listening, they should share experiences and encourage students to take an active role and be engaged. They both agree that learning is an active process where the child has to receive information and process it to know the meaning and later apply the information when necessary.</w:t>
      </w:r>
      <w:r w:rsidR="003535E8" w:rsidRPr="008D3C10">
        <w:rPr>
          <w:rFonts w:ascii="Arial" w:hAnsi="Arial" w:cs="Arial"/>
          <w:sz w:val="24"/>
          <w:szCs w:val="24"/>
        </w:rPr>
        <w:t xml:space="preserve"> Instructors have the responsibility of supplementing the traditional styles of teaching with relevant, </w:t>
      </w:r>
      <w:r w:rsidR="003535E8" w:rsidRPr="008D3C10">
        <w:rPr>
          <w:rFonts w:ascii="Arial" w:hAnsi="Arial" w:cs="Arial"/>
          <w:noProof/>
          <w:sz w:val="24"/>
          <w:szCs w:val="24"/>
        </w:rPr>
        <w:t>hand</w:t>
      </w:r>
      <w:r w:rsidR="00E1173D" w:rsidRPr="008D3C10">
        <w:rPr>
          <w:rFonts w:ascii="Arial" w:hAnsi="Arial" w:cs="Arial"/>
          <w:noProof/>
          <w:sz w:val="24"/>
          <w:szCs w:val="24"/>
        </w:rPr>
        <w:t>s</w:t>
      </w:r>
      <w:r w:rsidR="009707C5" w:rsidRPr="008D3C10">
        <w:rPr>
          <w:rFonts w:ascii="Arial" w:hAnsi="Arial" w:cs="Arial"/>
          <w:noProof/>
          <w:sz w:val="24"/>
          <w:szCs w:val="24"/>
        </w:rPr>
        <w:t>-</w:t>
      </w:r>
      <w:r w:rsidR="003535E8" w:rsidRPr="008D3C10">
        <w:rPr>
          <w:rFonts w:ascii="Arial" w:hAnsi="Arial" w:cs="Arial"/>
          <w:noProof/>
          <w:sz w:val="24"/>
          <w:szCs w:val="24"/>
        </w:rPr>
        <w:t>on</w:t>
      </w:r>
      <w:r w:rsidR="003535E8" w:rsidRPr="008D3C10">
        <w:rPr>
          <w:rFonts w:ascii="Arial" w:hAnsi="Arial" w:cs="Arial"/>
          <w:sz w:val="24"/>
          <w:szCs w:val="24"/>
        </w:rPr>
        <w:t xml:space="preserve"> activities that will make the students experience the content </w:t>
      </w:r>
      <w:r w:rsidR="003535E8" w:rsidRPr="008D3C10">
        <w:rPr>
          <w:rFonts w:ascii="Arial" w:hAnsi="Arial" w:cs="Arial"/>
          <w:noProof/>
          <w:sz w:val="24"/>
          <w:szCs w:val="24"/>
        </w:rPr>
        <w:t>being put</w:t>
      </w:r>
      <w:r w:rsidR="003535E8" w:rsidRPr="008D3C10">
        <w:rPr>
          <w:rFonts w:ascii="Arial" w:hAnsi="Arial" w:cs="Arial"/>
          <w:sz w:val="24"/>
          <w:szCs w:val="24"/>
        </w:rPr>
        <w:t xml:space="preserve"> across them</w:t>
      </w:r>
      <w:r w:rsidR="009C757E" w:rsidRPr="008D3C10">
        <w:rPr>
          <w:rFonts w:ascii="Arial" w:hAnsi="Arial" w:cs="Arial"/>
          <w:sz w:val="24"/>
          <w:szCs w:val="24"/>
        </w:rPr>
        <w:t>selves (</w:t>
      </w:r>
      <w:proofErr w:type="spellStart"/>
      <w:r w:rsidR="009C757E" w:rsidRPr="008D3C10">
        <w:rPr>
          <w:rFonts w:ascii="Arial" w:hAnsi="Arial" w:cs="Arial"/>
          <w:sz w:val="24"/>
          <w:szCs w:val="24"/>
        </w:rPr>
        <w:t>Attanasio</w:t>
      </w:r>
      <w:proofErr w:type="spellEnd"/>
      <w:r w:rsidR="009C757E" w:rsidRPr="008D3C10">
        <w:rPr>
          <w:rFonts w:ascii="Arial" w:hAnsi="Arial" w:cs="Arial"/>
          <w:sz w:val="24"/>
          <w:szCs w:val="24"/>
        </w:rPr>
        <w:t xml:space="preserve">, </w:t>
      </w:r>
      <w:proofErr w:type="spellStart"/>
      <w:r w:rsidR="009C757E" w:rsidRPr="008D3C10">
        <w:rPr>
          <w:rFonts w:ascii="Arial" w:hAnsi="Arial" w:cs="Arial"/>
          <w:sz w:val="24"/>
          <w:szCs w:val="24"/>
        </w:rPr>
        <w:t>Cattan</w:t>
      </w:r>
      <w:proofErr w:type="spellEnd"/>
      <w:r w:rsidR="009C757E" w:rsidRPr="008D3C10">
        <w:rPr>
          <w:rFonts w:ascii="Arial" w:hAnsi="Arial" w:cs="Arial"/>
          <w:sz w:val="24"/>
          <w:szCs w:val="24"/>
        </w:rPr>
        <w:t xml:space="preserve">, &amp; </w:t>
      </w:r>
      <w:proofErr w:type="spellStart"/>
      <w:r w:rsidR="009C757E" w:rsidRPr="008D3C10">
        <w:rPr>
          <w:rFonts w:ascii="Arial" w:hAnsi="Arial" w:cs="Arial"/>
          <w:sz w:val="24"/>
          <w:szCs w:val="24"/>
        </w:rPr>
        <w:t>Krutikova</w:t>
      </w:r>
      <w:proofErr w:type="spellEnd"/>
      <w:r w:rsidR="009C757E" w:rsidRPr="008D3C10">
        <w:rPr>
          <w:rFonts w:ascii="Arial" w:hAnsi="Arial" w:cs="Arial"/>
          <w:sz w:val="24"/>
          <w:szCs w:val="24"/>
        </w:rPr>
        <w:t xml:space="preserve">, 2016). </w:t>
      </w:r>
      <w:r w:rsidR="00E1173D" w:rsidRPr="008D3C10">
        <w:rPr>
          <w:rFonts w:ascii="Arial" w:hAnsi="Arial" w:cs="Arial"/>
          <w:sz w:val="24"/>
          <w:szCs w:val="24"/>
        </w:rPr>
        <w:t xml:space="preserve"> </w:t>
      </w:r>
    </w:p>
    <w:p w14:paraId="1A38A75A" w14:textId="77777777" w:rsidR="00FE4E42" w:rsidRPr="008D3C10" w:rsidRDefault="005516A0" w:rsidP="008D3C10">
      <w:pPr>
        <w:spacing w:line="360" w:lineRule="auto"/>
        <w:ind w:firstLine="720"/>
        <w:rPr>
          <w:rFonts w:ascii="Arial" w:hAnsi="Arial" w:cs="Arial"/>
          <w:sz w:val="24"/>
          <w:szCs w:val="24"/>
        </w:rPr>
      </w:pPr>
      <w:r w:rsidRPr="008D3C10">
        <w:rPr>
          <w:rFonts w:ascii="Arial" w:hAnsi="Arial" w:cs="Arial"/>
          <w:sz w:val="24"/>
          <w:szCs w:val="24"/>
        </w:rPr>
        <w:lastRenderedPageBreak/>
        <w:t xml:space="preserve">Daniels, (2016), </w:t>
      </w:r>
      <w:r w:rsidR="00463365" w:rsidRPr="008D3C10">
        <w:rPr>
          <w:rFonts w:ascii="Arial" w:hAnsi="Arial" w:cs="Arial"/>
          <w:sz w:val="24"/>
          <w:szCs w:val="24"/>
        </w:rPr>
        <w:t xml:space="preserve">explains </w:t>
      </w:r>
      <w:r w:rsidR="000A12D0" w:rsidRPr="008D3C10">
        <w:rPr>
          <w:rFonts w:ascii="Arial" w:hAnsi="Arial" w:cs="Arial"/>
          <w:sz w:val="24"/>
          <w:szCs w:val="24"/>
        </w:rPr>
        <w:t xml:space="preserve">that Lev Vygotsky’s theory of </w:t>
      </w:r>
      <w:r w:rsidR="00B52ED0" w:rsidRPr="008D3C10">
        <w:rPr>
          <w:rFonts w:ascii="Arial" w:hAnsi="Arial" w:cs="Arial"/>
          <w:sz w:val="24"/>
          <w:szCs w:val="24"/>
        </w:rPr>
        <w:t xml:space="preserve">cognitive development </w:t>
      </w:r>
      <w:r w:rsidR="00B52ED0" w:rsidRPr="008D3C10">
        <w:rPr>
          <w:rFonts w:ascii="Arial" w:hAnsi="Arial" w:cs="Arial"/>
          <w:noProof/>
          <w:sz w:val="24"/>
          <w:szCs w:val="24"/>
        </w:rPr>
        <w:t>is founded</w:t>
      </w:r>
      <w:r w:rsidR="00B52ED0" w:rsidRPr="008D3C10">
        <w:rPr>
          <w:rFonts w:ascii="Arial" w:hAnsi="Arial" w:cs="Arial"/>
          <w:sz w:val="24"/>
          <w:szCs w:val="24"/>
        </w:rPr>
        <w:t xml:space="preserve"> on social interaction. </w:t>
      </w:r>
      <w:r w:rsidR="00872931" w:rsidRPr="008D3C10">
        <w:rPr>
          <w:rFonts w:ascii="Arial" w:hAnsi="Arial" w:cs="Arial"/>
          <w:sz w:val="24"/>
          <w:szCs w:val="24"/>
        </w:rPr>
        <w:t>Lev Vygotsky b</w:t>
      </w:r>
      <w:r w:rsidR="00A36A88" w:rsidRPr="008D3C10">
        <w:rPr>
          <w:rFonts w:ascii="Arial" w:hAnsi="Arial" w:cs="Arial"/>
          <w:sz w:val="24"/>
          <w:szCs w:val="24"/>
        </w:rPr>
        <w:t>elieved</w:t>
      </w:r>
      <w:r w:rsidR="00872931" w:rsidRPr="008D3C10">
        <w:rPr>
          <w:rFonts w:ascii="Arial" w:hAnsi="Arial" w:cs="Arial"/>
          <w:sz w:val="24"/>
          <w:szCs w:val="24"/>
        </w:rPr>
        <w:t xml:space="preserve"> that the community plays a very important role in the process of making meaning and therefore, it is significant in the development of cognition in children. </w:t>
      </w:r>
      <w:r w:rsidR="00A36A88" w:rsidRPr="008D3C10">
        <w:rPr>
          <w:rFonts w:ascii="Arial" w:hAnsi="Arial" w:cs="Arial"/>
          <w:sz w:val="24"/>
          <w:szCs w:val="24"/>
        </w:rPr>
        <w:t>Vygotsky disagrees with Piaget on how cognitive development occurs</w:t>
      </w:r>
      <w:r w:rsidR="009707C5" w:rsidRPr="008D3C10">
        <w:rPr>
          <w:rFonts w:ascii="Arial" w:hAnsi="Arial" w:cs="Arial"/>
          <w:sz w:val="24"/>
          <w:szCs w:val="24"/>
        </w:rPr>
        <w:t>,</w:t>
      </w:r>
      <w:r w:rsidR="00A36A88" w:rsidRPr="008D3C10">
        <w:rPr>
          <w:rFonts w:ascii="Arial" w:hAnsi="Arial" w:cs="Arial"/>
          <w:sz w:val="24"/>
          <w:szCs w:val="24"/>
        </w:rPr>
        <w:t xml:space="preserve"> </w:t>
      </w:r>
      <w:r w:rsidR="00A36A88" w:rsidRPr="008D3C10">
        <w:rPr>
          <w:rFonts w:ascii="Arial" w:hAnsi="Arial" w:cs="Arial"/>
          <w:noProof/>
          <w:sz w:val="24"/>
          <w:szCs w:val="24"/>
        </w:rPr>
        <w:t>and</w:t>
      </w:r>
      <w:r w:rsidR="00A36A88" w:rsidRPr="008D3C10">
        <w:rPr>
          <w:rFonts w:ascii="Arial" w:hAnsi="Arial" w:cs="Arial"/>
          <w:sz w:val="24"/>
          <w:szCs w:val="24"/>
        </w:rPr>
        <w:t xml:space="preserve"> according to Piaget, cognitive development must go before their learning</w:t>
      </w:r>
      <w:r w:rsidR="009707C5" w:rsidRPr="008D3C10">
        <w:rPr>
          <w:rFonts w:ascii="Arial" w:hAnsi="Arial" w:cs="Arial"/>
          <w:sz w:val="24"/>
          <w:szCs w:val="24"/>
        </w:rPr>
        <w:t>,</w:t>
      </w:r>
      <w:r w:rsidR="00A36A88" w:rsidRPr="008D3C10">
        <w:rPr>
          <w:rFonts w:ascii="Arial" w:hAnsi="Arial" w:cs="Arial"/>
          <w:sz w:val="24"/>
          <w:szCs w:val="24"/>
        </w:rPr>
        <w:t xml:space="preserve"> </w:t>
      </w:r>
      <w:r w:rsidR="00A36A88" w:rsidRPr="008D3C10">
        <w:rPr>
          <w:rFonts w:ascii="Arial" w:hAnsi="Arial" w:cs="Arial"/>
          <w:noProof/>
          <w:sz w:val="24"/>
          <w:szCs w:val="24"/>
        </w:rPr>
        <w:t>but</w:t>
      </w:r>
      <w:r w:rsidR="00A36A88" w:rsidRPr="008D3C10">
        <w:rPr>
          <w:rFonts w:ascii="Arial" w:hAnsi="Arial" w:cs="Arial"/>
          <w:sz w:val="24"/>
          <w:szCs w:val="24"/>
        </w:rPr>
        <w:t xml:space="preserve"> Vygotsky argues that social interaction comes first and through </w:t>
      </w:r>
      <w:r w:rsidR="00A36A88" w:rsidRPr="008D3C10">
        <w:rPr>
          <w:rFonts w:ascii="Arial" w:hAnsi="Arial" w:cs="Arial"/>
          <w:noProof/>
          <w:sz w:val="24"/>
          <w:szCs w:val="24"/>
        </w:rPr>
        <w:t>it</w:t>
      </w:r>
      <w:r w:rsidR="009707C5" w:rsidRPr="008D3C10">
        <w:rPr>
          <w:rFonts w:ascii="Arial" w:hAnsi="Arial" w:cs="Arial"/>
          <w:noProof/>
          <w:sz w:val="24"/>
          <w:szCs w:val="24"/>
        </w:rPr>
        <w:t>,</w:t>
      </w:r>
      <w:r w:rsidR="00A36A88" w:rsidRPr="008D3C10">
        <w:rPr>
          <w:rFonts w:ascii="Arial" w:hAnsi="Arial" w:cs="Arial"/>
          <w:sz w:val="24"/>
          <w:szCs w:val="24"/>
        </w:rPr>
        <w:t xml:space="preserve"> cognitive development occurs. </w:t>
      </w:r>
      <w:r w:rsidR="00A062EE" w:rsidRPr="008D3C10">
        <w:rPr>
          <w:rFonts w:ascii="Arial" w:hAnsi="Arial" w:cs="Arial"/>
          <w:sz w:val="24"/>
          <w:szCs w:val="24"/>
        </w:rPr>
        <w:t>Children interact with the people around them which is the community</w:t>
      </w:r>
      <w:r w:rsidR="009707C5" w:rsidRPr="008D3C10">
        <w:rPr>
          <w:rFonts w:ascii="Arial" w:hAnsi="Arial" w:cs="Arial"/>
          <w:sz w:val="24"/>
          <w:szCs w:val="24"/>
        </w:rPr>
        <w:t>,</w:t>
      </w:r>
      <w:r w:rsidR="00A062EE" w:rsidRPr="008D3C10">
        <w:rPr>
          <w:rFonts w:ascii="Arial" w:hAnsi="Arial" w:cs="Arial"/>
          <w:sz w:val="24"/>
          <w:szCs w:val="24"/>
        </w:rPr>
        <w:t xml:space="preserve"> </w:t>
      </w:r>
      <w:r w:rsidR="00A062EE" w:rsidRPr="008D3C10">
        <w:rPr>
          <w:rFonts w:ascii="Arial" w:hAnsi="Arial" w:cs="Arial"/>
          <w:noProof/>
          <w:sz w:val="24"/>
          <w:szCs w:val="24"/>
        </w:rPr>
        <w:t>and</w:t>
      </w:r>
      <w:r w:rsidR="00A062EE" w:rsidRPr="008D3C10">
        <w:rPr>
          <w:rFonts w:ascii="Arial" w:hAnsi="Arial" w:cs="Arial"/>
          <w:sz w:val="24"/>
          <w:szCs w:val="24"/>
        </w:rPr>
        <w:t xml:space="preserve"> they grow up to become like them. For example, an American born child taken to China at the age of one will not grow up as an American. The child might as well be Chinese because by the time he attains age 15 he may not be speaking English because it is not a common language there. He will be accustomed to the Chinese culture and will find the American culture strange </w:t>
      </w:r>
      <w:r w:rsidR="009707C5" w:rsidRPr="008D3C10">
        <w:rPr>
          <w:rFonts w:ascii="Arial" w:hAnsi="Arial" w:cs="Arial"/>
          <w:noProof/>
          <w:sz w:val="24"/>
          <w:szCs w:val="24"/>
        </w:rPr>
        <w:t>even though</w:t>
      </w:r>
      <w:r w:rsidR="00A062EE" w:rsidRPr="008D3C10">
        <w:rPr>
          <w:rFonts w:ascii="Arial" w:hAnsi="Arial" w:cs="Arial"/>
          <w:sz w:val="24"/>
          <w:szCs w:val="24"/>
        </w:rPr>
        <w:t xml:space="preserve"> he was born in America to American parents. </w:t>
      </w:r>
    </w:p>
    <w:p w14:paraId="0A78D687" w14:textId="77777777" w:rsidR="00AA65B8" w:rsidRPr="008D3C10" w:rsidRDefault="00AA65B8" w:rsidP="008D3C10">
      <w:pPr>
        <w:spacing w:line="360" w:lineRule="auto"/>
        <w:ind w:firstLine="720"/>
        <w:rPr>
          <w:rFonts w:ascii="Arial" w:hAnsi="Arial" w:cs="Arial"/>
          <w:sz w:val="24"/>
          <w:szCs w:val="24"/>
        </w:rPr>
      </w:pPr>
      <w:r w:rsidRPr="008D3C10">
        <w:rPr>
          <w:rFonts w:ascii="Arial" w:hAnsi="Arial" w:cs="Arial"/>
          <w:sz w:val="24"/>
          <w:szCs w:val="24"/>
        </w:rPr>
        <w:t xml:space="preserve">Vygotsky, &amp; Cole, (2018), </w:t>
      </w:r>
      <w:r w:rsidR="009A5651" w:rsidRPr="008D3C10">
        <w:rPr>
          <w:rFonts w:ascii="Arial" w:hAnsi="Arial" w:cs="Arial"/>
          <w:sz w:val="24"/>
          <w:szCs w:val="24"/>
        </w:rPr>
        <w:t xml:space="preserve">reinforce Daniels, (2016), findings by explaining that Vygotsky puts more focus on culture as that which impact cognitive development and this is against Piaget’s perspective about development. Piaget’s theory </w:t>
      </w:r>
      <w:r w:rsidR="009A5651" w:rsidRPr="008D3C10">
        <w:rPr>
          <w:rFonts w:ascii="Arial" w:hAnsi="Arial" w:cs="Arial"/>
          <w:noProof/>
          <w:sz w:val="24"/>
          <w:szCs w:val="24"/>
        </w:rPr>
        <w:t>assume</w:t>
      </w:r>
      <w:r w:rsidR="009707C5" w:rsidRPr="008D3C10">
        <w:rPr>
          <w:rFonts w:ascii="Arial" w:hAnsi="Arial" w:cs="Arial"/>
          <w:noProof/>
          <w:sz w:val="24"/>
          <w:szCs w:val="24"/>
        </w:rPr>
        <w:t>s</w:t>
      </w:r>
      <w:r w:rsidR="009A5651" w:rsidRPr="008D3C10">
        <w:rPr>
          <w:rFonts w:ascii="Arial" w:hAnsi="Arial" w:cs="Arial"/>
          <w:sz w:val="24"/>
          <w:szCs w:val="24"/>
        </w:rPr>
        <w:t xml:space="preserve"> that cognitive development is universal that is, same across all cultures but Vygotsky disagrees and claims that it varies across different cultures. </w:t>
      </w:r>
      <w:r w:rsidR="00936A67" w:rsidRPr="008D3C10">
        <w:rPr>
          <w:rFonts w:ascii="Arial" w:hAnsi="Arial" w:cs="Arial"/>
          <w:sz w:val="24"/>
          <w:szCs w:val="24"/>
        </w:rPr>
        <w:t xml:space="preserve">Further differences come from the fact that Vygotsky insists that the root of cognitive development among children is the people around them while Piaget maintains that it is as a result of the child’s explorations and using what they have gained to create their knowledge. According to Vygotsky’s theory, the environment in which a child is brought up in will largely influence their way of thought and what they think </w:t>
      </w:r>
      <w:r w:rsidR="00936A67" w:rsidRPr="008D3C10">
        <w:rPr>
          <w:rFonts w:ascii="Arial" w:hAnsi="Arial" w:cs="Arial"/>
          <w:noProof/>
          <w:sz w:val="24"/>
          <w:szCs w:val="24"/>
        </w:rPr>
        <w:t>about</w:t>
      </w:r>
      <w:r w:rsidR="00936A67" w:rsidRPr="008D3C10">
        <w:rPr>
          <w:rFonts w:ascii="Arial" w:hAnsi="Arial" w:cs="Arial"/>
          <w:sz w:val="24"/>
          <w:szCs w:val="24"/>
        </w:rPr>
        <w:t xml:space="preserve">. </w:t>
      </w:r>
    </w:p>
    <w:p w14:paraId="58CAC0AC" w14:textId="77777777" w:rsidR="005660F4" w:rsidRPr="008D3C10" w:rsidRDefault="005660F4" w:rsidP="008D3C10">
      <w:pPr>
        <w:spacing w:line="360" w:lineRule="auto"/>
        <w:rPr>
          <w:rFonts w:ascii="Arial" w:hAnsi="Arial" w:cs="Arial"/>
          <w:sz w:val="24"/>
          <w:szCs w:val="24"/>
        </w:rPr>
      </w:pPr>
      <w:bookmarkStart w:id="0" w:name="_GoBack"/>
      <w:bookmarkEnd w:id="0"/>
    </w:p>
    <w:p w14:paraId="754E7932" w14:textId="77777777" w:rsidR="002C6347" w:rsidRPr="008D3C10" w:rsidRDefault="005660F4" w:rsidP="008D3C10">
      <w:pPr>
        <w:spacing w:line="360" w:lineRule="auto"/>
        <w:ind w:firstLine="720"/>
        <w:rPr>
          <w:rFonts w:ascii="Arial" w:hAnsi="Arial" w:cs="Arial"/>
          <w:sz w:val="24"/>
          <w:szCs w:val="24"/>
        </w:rPr>
      </w:pPr>
      <w:r w:rsidRPr="008D3C10">
        <w:rPr>
          <w:rFonts w:ascii="Arial" w:hAnsi="Arial" w:cs="Arial"/>
          <w:sz w:val="24"/>
          <w:szCs w:val="24"/>
        </w:rPr>
        <w:t xml:space="preserve">Jerome Bruner’s constructivist theory asserts that learning is an active process whereby the learners have the responsibility of creating novel ideas or notions founded on their current or past experiences or knowledge gained. The summary of Jean Piaget’s stage theory of cognitive development theory also points out that children are active learners and through their </w:t>
      </w:r>
      <w:r w:rsidRPr="008D3C10">
        <w:rPr>
          <w:rFonts w:ascii="Arial" w:hAnsi="Arial" w:cs="Arial"/>
          <w:noProof/>
          <w:sz w:val="24"/>
          <w:szCs w:val="24"/>
        </w:rPr>
        <w:t>explorations</w:t>
      </w:r>
      <w:r w:rsidR="009707C5" w:rsidRPr="008D3C10">
        <w:rPr>
          <w:rFonts w:ascii="Arial" w:hAnsi="Arial" w:cs="Arial"/>
          <w:noProof/>
          <w:sz w:val="24"/>
          <w:szCs w:val="24"/>
        </w:rPr>
        <w:t>,</w:t>
      </w:r>
      <w:r w:rsidRPr="008D3C10">
        <w:rPr>
          <w:rFonts w:ascii="Arial" w:hAnsi="Arial" w:cs="Arial"/>
          <w:sz w:val="24"/>
          <w:szCs w:val="24"/>
        </w:rPr>
        <w:t xml:space="preserve"> they are in a position to gain new knowledge. Lev Piaget’s theory of cognitive development </w:t>
      </w:r>
      <w:r w:rsidR="00656545" w:rsidRPr="008D3C10">
        <w:rPr>
          <w:rFonts w:ascii="Arial" w:hAnsi="Arial" w:cs="Arial"/>
          <w:sz w:val="24"/>
          <w:szCs w:val="24"/>
        </w:rPr>
        <w:t xml:space="preserve">asserts that learning stems </w:t>
      </w:r>
      <w:r w:rsidR="00656545" w:rsidRPr="008D3C10">
        <w:rPr>
          <w:rFonts w:ascii="Arial" w:hAnsi="Arial" w:cs="Arial"/>
          <w:sz w:val="24"/>
          <w:szCs w:val="24"/>
        </w:rPr>
        <w:lastRenderedPageBreak/>
        <w:t xml:space="preserve">out of social interactions. Despite the difference between Piaget and Vygotsky perspectives of cognitive development, what stands out is that learning should be an active process. Vygotsky’s cognitive development relies </w:t>
      </w:r>
      <w:r w:rsidR="00656545" w:rsidRPr="008D3C10">
        <w:rPr>
          <w:rFonts w:ascii="Arial" w:hAnsi="Arial" w:cs="Arial"/>
          <w:noProof/>
          <w:sz w:val="24"/>
          <w:szCs w:val="24"/>
        </w:rPr>
        <w:t>o</w:t>
      </w:r>
      <w:r w:rsidR="009707C5" w:rsidRPr="008D3C10">
        <w:rPr>
          <w:rFonts w:ascii="Arial" w:hAnsi="Arial" w:cs="Arial"/>
          <w:noProof/>
          <w:sz w:val="24"/>
          <w:szCs w:val="24"/>
        </w:rPr>
        <w:t>n</w:t>
      </w:r>
      <w:r w:rsidR="00656545" w:rsidRPr="008D3C10">
        <w:rPr>
          <w:rFonts w:ascii="Arial" w:hAnsi="Arial" w:cs="Arial"/>
          <w:sz w:val="24"/>
          <w:szCs w:val="24"/>
        </w:rPr>
        <w:t xml:space="preserve"> children actively interacting with the people around them and while Piaget’s perspective on cognitive development relies on children actively interacting with objects and exploring on their own. In a way Piaget and Vygotsky theories support Bruner’s constructivist theory of learning being an active process. </w:t>
      </w:r>
      <w:r w:rsidR="00656545" w:rsidRPr="008D3C10">
        <w:rPr>
          <w:rFonts w:ascii="Arial" w:hAnsi="Arial" w:cs="Arial"/>
          <w:noProof/>
          <w:sz w:val="24"/>
          <w:szCs w:val="24"/>
        </w:rPr>
        <w:t>This</w:t>
      </w:r>
      <w:r w:rsidR="00656545" w:rsidRPr="008D3C10">
        <w:rPr>
          <w:rFonts w:ascii="Arial" w:hAnsi="Arial" w:cs="Arial"/>
          <w:sz w:val="24"/>
          <w:szCs w:val="24"/>
        </w:rPr>
        <w:t xml:space="preserve"> calls for policymakers during the development of education curriculum for children </w:t>
      </w:r>
      <w:r w:rsidR="00C92A3B" w:rsidRPr="008D3C10">
        <w:rPr>
          <w:rFonts w:ascii="Arial" w:hAnsi="Arial" w:cs="Arial"/>
          <w:sz w:val="24"/>
          <w:szCs w:val="24"/>
        </w:rPr>
        <w:t xml:space="preserve">should incorporate relevant, </w:t>
      </w:r>
      <w:r w:rsidR="00C92A3B" w:rsidRPr="008D3C10">
        <w:rPr>
          <w:rFonts w:ascii="Arial" w:hAnsi="Arial" w:cs="Arial"/>
          <w:noProof/>
          <w:sz w:val="24"/>
          <w:szCs w:val="24"/>
        </w:rPr>
        <w:t>hands</w:t>
      </w:r>
      <w:r w:rsidR="009707C5" w:rsidRPr="008D3C10">
        <w:rPr>
          <w:rFonts w:ascii="Arial" w:hAnsi="Arial" w:cs="Arial"/>
          <w:noProof/>
          <w:sz w:val="24"/>
          <w:szCs w:val="24"/>
        </w:rPr>
        <w:t>-</w:t>
      </w:r>
      <w:r w:rsidR="00C92A3B" w:rsidRPr="008D3C10">
        <w:rPr>
          <w:rFonts w:ascii="Arial" w:hAnsi="Arial" w:cs="Arial"/>
          <w:noProof/>
          <w:sz w:val="24"/>
          <w:szCs w:val="24"/>
        </w:rPr>
        <w:t>on</w:t>
      </w:r>
      <w:r w:rsidR="00C92A3B" w:rsidRPr="008D3C10">
        <w:rPr>
          <w:rFonts w:ascii="Arial" w:hAnsi="Arial" w:cs="Arial"/>
          <w:sz w:val="24"/>
          <w:szCs w:val="24"/>
        </w:rPr>
        <w:t xml:space="preserve"> activities that will make the students experience the content </w:t>
      </w:r>
      <w:r w:rsidR="00C92A3B" w:rsidRPr="008D3C10">
        <w:rPr>
          <w:rFonts w:ascii="Arial" w:hAnsi="Arial" w:cs="Arial"/>
          <w:noProof/>
          <w:sz w:val="24"/>
          <w:szCs w:val="24"/>
        </w:rPr>
        <w:t>being put</w:t>
      </w:r>
      <w:r w:rsidR="00C92A3B" w:rsidRPr="008D3C10">
        <w:rPr>
          <w:rFonts w:ascii="Arial" w:hAnsi="Arial" w:cs="Arial"/>
          <w:sz w:val="24"/>
          <w:szCs w:val="24"/>
        </w:rPr>
        <w:t xml:space="preserve"> across themselves (</w:t>
      </w:r>
      <w:proofErr w:type="spellStart"/>
      <w:r w:rsidR="00C92A3B" w:rsidRPr="008D3C10">
        <w:rPr>
          <w:rFonts w:ascii="Arial" w:hAnsi="Arial" w:cs="Arial"/>
          <w:sz w:val="24"/>
          <w:szCs w:val="24"/>
        </w:rPr>
        <w:t>Attanasio</w:t>
      </w:r>
      <w:proofErr w:type="spellEnd"/>
      <w:r w:rsidR="00C92A3B" w:rsidRPr="008D3C10">
        <w:rPr>
          <w:rFonts w:ascii="Arial" w:hAnsi="Arial" w:cs="Arial"/>
          <w:sz w:val="24"/>
          <w:szCs w:val="24"/>
        </w:rPr>
        <w:t xml:space="preserve">, </w:t>
      </w:r>
      <w:proofErr w:type="spellStart"/>
      <w:r w:rsidR="00C92A3B" w:rsidRPr="008D3C10">
        <w:rPr>
          <w:rFonts w:ascii="Arial" w:hAnsi="Arial" w:cs="Arial"/>
          <w:sz w:val="24"/>
          <w:szCs w:val="24"/>
        </w:rPr>
        <w:t>Cattan</w:t>
      </w:r>
      <w:proofErr w:type="spellEnd"/>
      <w:r w:rsidR="00C92A3B" w:rsidRPr="008D3C10">
        <w:rPr>
          <w:rFonts w:ascii="Arial" w:hAnsi="Arial" w:cs="Arial"/>
          <w:sz w:val="24"/>
          <w:szCs w:val="24"/>
        </w:rPr>
        <w:t xml:space="preserve">, &amp; </w:t>
      </w:r>
      <w:proofErr w:type="spellStart"/>
      <w:r w:rsidR="00C92A3B" w:rsidRPr="008D3C10">
        <w:rPr>
          <w:rFonts w:ascii="Arial" w:hAnsi="Arial" w:cs="Arial"/>
          <w:sz w:val="24"/>
          <w:szCs w:val="24"/>
        </w:rPr>
        <w:t>Krutikova</w:t>
      </w:r>
      <w:proofErr w:type="spellEnd"/>
      <w:r w:rsidR="00C92A3B" w:rsidRPr="008D3C10">
        <w:rPr>
          <w:rFonts w:ascii="Arial" w:hAnsi="Arial" w:cs="Arial"/>
          <w:sz w:val="24"/>
          <w:szCs w:val="24"/>
        </w:rPr>
        <w:t>, 2016).</w:t>
      </w:r>
    </w:p>
    <w:p w14:paraId="5E8C76E3" w14:textId="77777777" w:rsidR="00BD67BC" w:rsidRPr="00BD67BC" w:rsidRDefault="00BD67BC" w:rsidP="008D3C10">
      <w:pPr>
        <w:spacing w:line="360" w:lineRule="auto"/>
        <w:rPr>
          <w:rFonts w:ascii="Arial" w:hAnsi="Arial" w:cs="Arial"/>
          <w:sz w:val="24"/>
          <w:szCs w:val="24"/>
        </w:rPr>
      </w:pPr>
    </w:p>
    <w:p w14:paraId="4DB9C8E4" w14:textId="77777777" w:rsidR="00AF1B6E" w:rsidRDefault="00AF1B6E">
      <w:pPr>
        <w:rPr>
          <w:rFonts w:ascii="Arial" w:hAnsi="Arial" w:cs="Arial"/>
          <w:sz w:val="24"/>
          <w:szCs w:val="24"/>
        </w:rPr>
      </w:pPr>
      <w:r>
        <w:rPr>
          <w:rFonts w:ascii="Arial" w:hAnsi="Arial" w:cs="Arial"/>
          <w:sz w:val="24"/>
          <w:szCs w:val="24"/>
        </w:rPr>
        <w:br w:type="page"/>
      </w:r>
    </w:p>
    <w:p w14:paraId="6B5CB847" w14:textId="77777777" w:rsidR="009475B2" w:rsidRPr="008D3C10" w:rsidRDefault="003F5171" w:rsidP="008D3C10">
      <w:pPr>
        <w:spacing w:line="360" w:lineRule="auto"/>
        <w:jc w:val="center"/>
        <w:rPr>
          <w:rFonts w:ascii="Arial" w:hAnsi="Arial" w:cs="Arial"/>
          <w:sz w:val="24"/>
          <w:szCs w:val="24"/>
        </w:rPr>
      </w:pPr>
      <w:r w:rsidRPr="008D3C10">
        <w:rPr>
          <w:rFonts w:ascii="Arial" w:hAnsi="Arial" w:cs="Arial"/>
          <w:sz w:val="24"/>
          <w:szCs w:val="24"/>
        </w:rPr>
        <w:lastRenderedPageBreak/>
        <w:t>References</w:t>
      </w:r>
    </w:p>
    <w:p w14:paraId="5F1679BF" w14:textId="77777777" w:rsidR="003F5171" w:rsidRPr="008D3C10" w:rsidRDefault="003F5171" w:rsidP="008D3C10">
      <w:pPr>
        <w:spacing w:line="360" w:lineRule="auto"/>
        <w:ind w:left="720" w:hanging="720"/>
        <w:rPr>
          <w:rFonts w:ascii="Arial" w:hAnsi="Arial" w:cs="Arial"/>
          <w:color w:val="222222"/>
          <w:sz w:val="24"/>
          <w:szCs w:val="24"/>
          <w:shd w:val="clear" w:color="auto" w:fill="FFFFFF"/>
        </w:rPr>
      </w:pPr>
      <w:r w:rsidRPr="008D3C10">
        <w:rPr>
          <w:rFonts w:ascii="Arial" w:hAnsi="Arial" w:cs="Arial"/>
          <w:color w:val="222222"/>
          <w:sz w:val="24"/>
          <w:szCs w:val="24"/>
          <w:shd w:val="clear" w:color="auto" w:fill="FFFFFF"/>
        </w:rPr>
        <w:t>Bruner, J. (2018). Jerome Bruner and Constructivism. </w:t>
      </w:r>
      <w:r w:rsidRPr="008D3C10">
        <w:rPr>
          <w:rFonts w:ascii="Arial" w:hAnsi="Arial" w:cs="Arial"/>
          <w:i/>
          <w:iCs/>
          <w:color w:val="222222"/>
          <w:sz w:val="24"/>
          <w:szCs w:val="24"/>
          <w:shd w:val="clear" w:color="auto" w:fill="FFFFFF"/>
        </w:rPr>
        <w:t>Learning Theories for Early Years Practice</w:t>
      </w:r>
      <w:r w:rsidRPr="008D3C10">
        <w:rPr>
          <w:rFonts w:ascii="Arial" w:hAnsi="Arial" w:cs="Arial"/>
          <w:color w:val="222222"/>
          <w:sz w:val="24"/>
          <w:szCs w:val="24"/>
          <w:shd w:val="clear" w:color="auto" w:fill="FFFFFF"/>
        </w:rPr>
        <w:t>, 70.</w:t>
      </w:r>
    </w:p>
    <w:p w14:paraId="7C497B43" w14:textId="77777777" w:rsidR="003F5171" w:rsidRPr="008D3C10" w:rsidRDefault="003F5171" w:rsidP="008D3C10">
      <w:pPr>
        <w:spacing w:line="360" w:lineRule="auto"/>
        <w:ind w:left="720" w:hanging="720"/>
        <w:rPr>
          <w:rFonts w:ascii="Arial" w:hAnsi="Arial" w:cs="Arial"/>
          <w:color w:val="222222"/>
          <w:sz w:val="24"/>
          <w:szCs w:val="24"/>
          <w:shd w:val="clear" w:color="auto" w:fill="FFFFFF"/>
        </w:rPr>
      </w:pPr>
      <w:r w:rsidRPr="008D3C10">
        <w:rPr>
          <w:rFonts w:ascii="Arial" w:hAnsi="Arial" w:cs="Arial"/>
          <w:color w:val="222222"/>
          <w:sz w:val="24"/>
          <w:szCs w:val="24"/>
          <w:shd w:val="clear" w:color="auto" w:fill="FFFFFF"/>
        </w:rPr>
        <w:t>Olson, D. R. (2014). </w:t>
      </w:r>
      <w:r w:rsidRPr="008D3C10">
        <w:rPr>
          <w:rFonts w:ascii="Arial" w:hAnsi="Arial" w:cs="Arial"/>
          <w:i/>
          <w:iCs/>
          <w:color w:val="222222"/>
          <w:sz w:val="24"/>
          <w:szCs w:val="24"/>
          <w:shd w:val="clear" w:color="auto" w:fill="FFFFFF"/>
        </w:rPr>
        <w:t>Jerome Bruner: The cognitive revolution in educational theory</w:t>
      </w:r>
      <w:r w:rsidRPr="008D3C10">
        <w:rPr>
          <w:rFonts w:ascii="Arial" w:hAnsi="Arial" w:cs="Arial"/>
          <w:color w:val="222222"/>
          <w:sz w:val="24"/>
          <w:szCs w:val="24"/>
          <w:shd w:val="clear" w:color="auto" w:fill="FFFFFF"/>
        </w:rPr>
        <w:t>. Bloomsbury Publishing.</w:t>
      </w:r>
    </w:p>
    <w:p w14:paraId="2A0AA23E" w14:textId="77777777" w:rsidR="003F5171" w:rsidRPr="008D3C10" w:rsidRDefault="003F5171" w:rsidP="008D3C10">
      <w:pPr>
        <w:spacing w:line="360" w:lineRule="auto"/>
        <w:ind w:left="720" w:hanging="720"/>
        <w:rPr>
          <w:rFonts w:ascii="Arial" w:hAnsi="Arial" w:cs="Arial"/>
          <w:color w:val="222222"/>
          <w:sz w:val="24"/>
          <w:szCs w:val="24"/>
          <w:shd w:val="clear" w:color="auto" w:fill="FFFFFF"/>
        </w:rPr>
      </w:pPr>
      <w:proofErr w:type="spellStart"/>
      <w:r w:rsidRPr="008D3C10">
        <w:rPr>
          <w:rFonts w:ascii="Arial" w:hAnsi="Arial" w:cs="Arial"/>
          <w:color w:val="222222"/>
          <w:sz w:val="24"/>
          <w:szCs w:val="24"/>
          <w:shd w:val="clear" w:color="auto" w:fill="FFFFFF"/>
        </w:rPr>
        <w:t>Amineh</w:t>
      </w:r>
      <w:proofErr w:type="spellEnd"/>
      <w:r w:rsidRPr="008D3C10">
        <w:rPr>
          <w:rFonts w:ascii="Arial" w:hAnsi="Arial" w:cs="Arial"/>
          <w:color w:val="222222"/>
          <w:sz w:val="24"/>
          <w:szCs w:val="24"/>
          <w:shd w:val="clear" w:color="auto" w:fill="FFFFFF"/>
        </w:rPr>
        <w:t xml:space="preserve">, R. J., &amp; </w:t>
      </w:r>
      <w:proofErr w:type="spellStart"/>
      <w:r w:rsidRPr="008D3C10">
        <w:rPr>
          <w:rFonts w:ascii="Arial" w:hAnsi="Arial" w:cs="Arial"/>
          <w:color w:val="222222"/>
          <w:sz w:val="24"/>
          <w:szCs w:val="24"/>
          <w:shd w:val="clear" w:color="auto" w:fill="FFFFFF"/>
        </w:rPr>
        <w:t>Asl</w:t>
      </w:r>
      <w:proofErr w:type="spellEnd"/>
      <w:r w:rsidRPr="008D3C10">
        <w:rPr>
          <w:rFonts w:ascii="Arial" w:hAnsi="Arial" w:cs="Arial"/>
          <w:color w:val="222222"/>
          <w:sz w:val="24"/>
          <w:szCs w:val="24"/>
          <w:shd w:val="clear" w:color="auto" w:fill="FFFFFF"/>
        </w:rPr>
        <w:t>, H. D. (2015). Review of constructivism and social constructivism. </w:t>
      </w:r>
      <w:r w:rsidRPr="008D3C10">
        <w:rPr>
          <w:rFonts w:ascii="Arial" w:hAnsi="Arial" w:cs="Arial"/>
          <w:i/>
          <w:iCs/>
          <w:color w:val="222222"/>
          <w:sz w:val="24"/>
          <w:szCs w:val="24"/>
          <w:shd w:val="clear" w:color="auto" w:fill="FFFFFF"/>
        </w:rPr>
        <w:t>Journal of Social Sciences, Literature</w:t>
      </w:r>
      <w:r w:rsidR="009707C5" w:rsidRPr="008D3C10">
        <w:rPr>
          <w:rFonts w:ascii="Arial" w:hAnsi="Arial" w:cs="Arial"/>
          <w:i/>
          <w:iCs/>
          <w:color w:val="222222"/>
          <w:sz w:val="24"/>
          <w:szCs w:val="24"/>
          <w:shd w:val="clear" w:color="auto" w:fill="FFFFFF"/>
        </w:rPr>
        <w:t>,</w:t>
      </w:r>
      <w:r w:rsidRPr="008D3C10">
        <w:rPr>
          <w:rFonts w:ascii="Arial" w:hAnsi="Arial" w:cs="Arial"/>
          <w:i/>
          <w:iCs/>
          <w:color w:val="222222"/>
          <w:sz w:val="24"/>
          <w:szCs w:val="24"/>
          <w:shd w:val="clear" w:color="auto" w:fill="FFFFFF"/>
        </w:rPr>
        <w:t xml:space="preserve"> </w:t>
      </w:r>
      <w:r w:rsidRPr="008D3C10">
        <w:rPr>
          <w:rFonts w:ascii="Arial" w:hAnsi="Arial" w:cs="Arial"/>
          <w:i/>
          <w:iCs/>
          <w:noProof/>
          <w:color w:val="222222"/>
          <w:sz w:val="24"/>
          <w:szCs w:val="24"/>
          <w:shd w:val="clear" w:color="auto" w:fill="FFFFFF"/>
        </w:rPr>
        <w:t>and</w:t>
      </w:r>
      <w:r w:rsidRPr="008D3C10">
        <w:rPr>
          <w:rFonts w:ascii="Arial" w:hAnsi="Arial" w:cs="Arial"/>
          <w:i/>
          <w:iCs/>
          <w:color w:val="222222"/>
          <w:sz w:val="24"/>
          <w:szCs w:val="24"/>
          <w:shd w:val="clear" w:color="auto" w:fill="FFFFFF"/>
        </w:rPr>
        <w:t xml:space="preserve"> Languages</w:t>
      </w:r>
      <w:r w:rsidRPr="008D3C10">
        <w:rPr>
          <w:rFonts w:ascii="Arial" w:hAnsi="Arial" w:cs="Arial"/>
          <w:color w:val="222222"/>
          <w:sz w:val="24"/>
          <w:szCs w:val="24"/>
          <w:shd w:val="clear" w:color="auto" w:fill="FFFFFF"/>
        </w:rPr>
        <w:t>, </w:t>
      </w:r>
      <w:r w:rsidRPr="008D3C10">
        <w:rPr>
          <w:rFonts w:ascii="Arial" w:hAnsi="Arial" w:cs="Arial"/>
          <w:i/>
          <w:iCs/>
          <w:color w:val="222222"/>
          <w:sz w:val="24"/>
          <w:szCs w:val="24"/>
          <w:shd w:val="clear" w:color="auto" w:fill="FFFFFF"/>
        </w:rPr>
        <w:t>1</w:t>
      </w:r>
      <w:r w:rsidRPr="008D3C10">
        <w:rPr>
          <w:rFonts w:ascii="Arial" w:hAnsi="Arial" w:cs="Arial"/>
          <w:color w:val="222222"/>
          <w:sz w:val="24"/>
          <w:szCs w:val="24"/>
          <w:shd w:val="clear" w:color="auto" w:fill="FFFFFF"/>
        </w:rPr>
        <w:t>(1), 9-16.</w:t>
      </w:r>
    </w:p>
    <w:p w14:paraId="74FEE363" w14:textId="77777777" w:rsidR="003F5171" w:rsidRPr="008D3C10" w:rsidRDefault="003F5171" w:rsidP="008D3C10">
      <w:pPr>
        <w:spacing w:line="360" w:lineRule="auto"/>
        <w:ind w:left="720" w:hanging="720"/>
        <w:rPr>
          <w:rFonts w:ascii="Arial" w:hAnsi="Arial" w:cs="Arial"/>
          <w:color w:val="222222"/>
          <w:sz w:val="24"/>
          <w:szCs w:val="24"/>
          <w:shd w:val="clear" w:color="auto" w:fill="FFFFFF"/>
        </w:rPr>
      </w:pPr>
      <w:r w:rsidRPr="008D3C10">
        <w:rPr>
          <w:rFonts w:ascii="Arial" w:hAnsi="Arial" w:cs="Arial"/>
          <w:color w:val="222222"/>
          <w:sz w:val="24"/>
          <w:szCs w:val="24"/>
          <w:shd w:val="clear" w:color="auto" w:fill="FFFFFF"/>
        </w:rPr>
        <w:t>Karmiloff-Smith, A. (2018). Précis of Beyond modularity: A developmental perspective on cognitive science. In </w:t>
      </w:r>
      <w:r w:rsidRPr="008D3C10">
        <w:rPr>
          <w:rFonts w:ascii="Arial" w:hAnsi="Arial" w:cs="Arial"/>
          <w:i/>
          <w:iCs/>
          <w:color w:val="222222"/>
          <w:sz w:val="24"/>
          <w:szCs w:val="24"/>
          <w:shd w:val="clear" w:color="auto" w:fill="FFFFFF"/>
        </w:rPr>
        <w:t xml:space="preserve">Thinking Developmentally from Constructivism to </w:t>
      </w:r>
      <w:proofErr w:type="spellStart"/>
      <w:r w:rsidRPr="008D3C10">
        <w:rPr>
          <w:rFonts w:ascii="Arial" w:hAnsi="Arial" w:cs="Arial"/>
          <w:i/>
          <w:iCs/>
          <w:color w:val="222222"/>
          <w:sz w:val="24"/>
          <w:szCs w:val="24"/>
          <w:shd w:val="clear" w:color="auto" w:fill="FFFFFF"/>
        </w:rPr>
        <w:t>Neuroconstructivism</w:t>
      </w:r>
      <w:proofErr w:type="spellEnd"/>
      <w:r w:rsidRPr="008D3C10">
        <w:rPr>
          <w:rFonts w:ascii="Arial" w:hAnsi="Arial" w:cs="Arial"/>
          <w:color w:val="222222"/>
          <w:sz w:val="24"/>
          <w:szCs w:val="24"/>
          <w:shd w:val="clear" w:color="auto" w:fill="FFFFFF"/>
        </w:rPr>
        <w:t> (pp. 64-94). Routledge.</w:t>
      </w:r>
    </w:p>
    <w:p w14:paraId="71663603" w14:textId="77777777" w:rsidR="00173DF7" w:rsidRPr="008D3C10" w:rsidRDefault="00173DF7" w:rsidP="008D3C10">
      <w:pPr>
        <w:spacing w:line="360" w:lineRule="auto"/>
        <w:ind w:left="720" w:hanging="720"/>
        <w:rPr>
          <w:rFonts w:ascii="Arial" w:hAnsi="Arial" w:cs="Arial"/>
          <w:color w:val="222222"/>
          <w:sz w:val="24"/>
          <w:szCs w:val="24"/>
          <w:shd w:val="clear" w:color="auto" w:fill="FFFFFF"/>
        </w:rPr>
      </w:pPr>
      <w:r w:rsidRPr="008D3C10">
        <w:rPr>
          <w:rFonts w:ascii="Arial" w:hAnsi="Arial" w:cs="Arial"/>
          <w:color w:val="222222"/>
          <w:sz w:val="24"/>
          <w:szCs w:val="24"/>
          <w:shd w:val="clear" w:color="auto" w:fill="FFFFFF"/>
        </w:rPr>
        <w:t>Saxe, G. B. (2015). </w:t>
      </w:r>
      <w:r w:rsidRPr="008D3C10">
        <w:rPr>
          <w:rFonts w:ascii="Arial" w:hAnsi="Arial" w:cs="Arial"/>
          <w:i/>
          <w:iCs/>
          <w:color w:val="222222"/>
          <w:sz w:val="24"/>
          <w:szCs w:val="24"/>
          <w:shd w:val="clear" w:color="auto" w:fill="FFFFFF"/>
        </w:rPr>
        <w:t>Culture and cognitive development: Studies in mathematical understanding</w:t>
      </w:r>
      <w:r w:rsidRPr="008D3C10">
        <w:rPr>
          <w:rFonts w:ascii="Arial" w:hAnsi="Arial" w:cs="Arial"/>
          <w:color w:val="222222"/>
          <w:sz w:val="24"/>
          <w:szCs w:val="24"/>
          <w:shd w:val="clear" w:color="auto" w:fill="FFFFFF"/>
        </w:rPr>
        <w:t>. Psychology Press.</w:t>
      </w:r>
    </w:p>
    <w:p w14:paraId="79330467" w14:textId="77777777" w:rsidR="00173DF7" w:rsidRPr="008D3C10" w:rsidRDefault="00173DF7" w:rsidP="008D3C10">
      <w:pPr>
        <w:spacing w:line="360" w:lineRule="auto"/>
        <w:ind w:left="720" w:hanging="720"/>
        <w:rPr>
          <w:rFonts w:ascii="Arial" w:hAnsi="Arial" w:cs="Arial"/>
          <w:color w:val="222222"/>
          <w:sz w:val="24"/>
          <w:szCs w:val="24"/>
          <w:shd w:val="clear" w:color="auto" w:fill="FFFFFF"/>
        </w:rPr>
      </w:pPr>
      <w:r w:rsidRPr="008D3C10">
        <w:rPr>
          <w:rFonts w:ascii="Arial" w:hAnsi="Arial" w:cs="Arial"/>
          <w:color w:val="222222"/>
          <w:sz w:val="24"/>
          <w:szCs w:val="24"/>
          <w:shd w:val="clear" w:color="auto" w:fill="FFFFFF"/>
        </w:rPr>
        <w:t>Daniels, H. (2016). </w:t>
      </w:r>
      <w:r w:rsidRPr="008D3C10">
        <w:rPr>
          <w:rFonts w:ascii="Arial" w:hAnsi="Arial" w:cs="Arial"/>
          <w:i/>
          <w:iCs/>
          <w:color w:val="222222"/>
          <w:sz w:val="24"/>
          <w:szCs w:val="24"/>
          <w:shd w:val="clear" w:color="auto" w:fill="FFFFFF"/>
        </w:rPr>
        <w:t>Vygotsky and pedagogy</w:t>
      </w:r>
      <w:r w:rsidRPr="008D3C10">
        <w:rPr>
          <w:rFonts w:ascii="Arial" w:hAnsi="Arial" w:cs="Arial"/>
          <w:color w:val="222222"/>
          <w:sz w:val="24"/>
          <w:szCs w:val="24"/>
          <w:shd w:val="clear" w:color="auto" w:fill="FFFFFF"/>
        </w:rPr>
        <w:t>. Routledge.</w:t>
      </w:r>
    </w:p>
    <w:p w14:paraId="353CD23D" w14:textId="77777777" w:rsidR="00173DF7" w:rsidRPr="008D3C10" w:rsidRDefault="00173DF7" w:rsidP="008D3C10">
      <w:pPr>
        <w:spacing w:line="360" w:lineRule="auto"/>
        <w:ind w:left="720" w:hanging="720"/>
        <w:rPr>
          <w:rFonts w:ascii="Arial" w:hAnsi="Arial" w:cs="Arial"/>
          <w:color w:val="222222"/>
          <w:sz w:val="24"/>
          <w:szCs w:val="24"/>
          <w:shd w:val="clear" w:color="auto" w:fill="FFFFFF"/>
        </w:rPr>
      </w:pPr>
      <w:r w:rsidRPr="008D3C10">
        <w:rPr>
          <w:rFonts w:ascii="Arial" w:hAnsi="Arial" w:cs="Arial"/>
          <w:color w:val="222222"/>
          <w:sz w:val="24"/>
          <w:szCs w:val="24"/>
          <w:shd w:val="clear" w:color="auto" w:fill="FFFFFF"/>
        </w:rPr>
        <w:t>Vygotsky, L., &amp; Cole, M. (2018). Lev Vygotsky: Learning and Social Constructivism. </w:t>
      </w:r>
      <w:r w:rsidRPr="008D3C10">
        <w:rPr>
          <w:rFonts w:ascii="Arial" w:hAnsi="Arial" w:cs="Arial"/>
          <w:i/>
          <w:iCs/>
          <w:color w:val="222222"/>
          <w:sz w:val="24"/>
          <w:szCs w:val="24"/>
          <w:shd w:val="clear" w:color="auto" w:fill="FFFFFF"/>
        </w:rPr>
        <w:t>Learning Theories for Early Years Practice</w:t>
      </w:r>
      <w:r w:rsidRPr="008D3C10">
        <w:rPr>
          <w:rFonts w:ascii="Arial" w:hAnsi="Arial" w:cs="Arial"/>
          <w:color w:val="222222"/>
          <w:sz w:val="24"/>
          <w:szCs w:val="24"/>
          <w:shd w:val="clear" w:color="auto" w:fill="FFFFFF"/>
        </w:rPr>
        <w:t xml:space="preserve">, 58.  </w:t>
      </w:r>
    </w:p>
    <w:p w14:paraId="795A3A82" w14:textId="77777777" w:rsidR="00BD67BC" w:rsidRPr="008D3C10" w:rsidRDefault="00BD67BC" w:rsidP="008D3C10">
      <w:pPr>
        <w:spacing w:line="360" w:lineRule="auto"/>
        <w:rPr>
          <w:rFonts w:ascii="Arial" w:hAnsi="Arial" w:cs="Arial"/>
          <w:color w:val="222222"/>
          <w:sz w:val="24"/>
          <w:szCs w:val="24"/>
          <w:shd w:val="clear" w:color="auto" w:fill="FFFFFF"/>
        </w:rPr>
      </w:pPr>
      <w:proofErr w:type="spellStart"/>
      <w:r w:rsidRPr="008D3C10">
        <w:rPr>
          <w:rFonts w:ascii="Arial" w:hAnsi="Arial" w:cs="Arial"/>
          <w:color w:val="222222"/>
          <w:sz w:val="24"/>
          <w:szCs w:val="24"/>
          <w:shd w:val="clear" w:color="auto" w:fill="FFFFFF"/>
        </w:rPr>
        <w:t>Attanasio</w:t>
      </w:r>
      <w:proofErr w:type="spellEnd"/>
      <w:r w:rsidRPr="008D3C10">
        <w:rPr>
          <w:rFonts w:ascii="Arial" w:hAnsi="Arial" w:cs="Arial"/>
          <w:color w:val="222222"/>
          <w:sz w:val="24"/>
          <w:szCs w:val="24"/>
          <w:shd w:val="clear" w:color="auto" w:fill="FFFFFF"/>
        </w:rPr>
        <w:t xml:space="preserve">, O., </w:t>
      </w:r>
      <w:proofErr w:type="spellStart"/>
      <w:r w:rsidRPr="008D3C10">
        <w:rPr>
          <w:rFonts w:ascii="Arial" w:hAnsi="Arial" w:cs="Arial"/>
          <w:color w:val="222222"/>
          <w:sz w:val="24"/>
          <w:szCs w:val="24"/>
          <w:shd w:val="clear" w:color="auto" w:fill="FFFFFF"/>
        </w:rPr>
        <w:t>Cattan</w:t>
      </w:r>
      <w:proofErr w:type="spellEnd"/>
      <w:r w:rsidRPr="008D3C10">
        <w:rPr>
          <w:rFonts w:ascii="Arial" w:hAnsi="Arial" w:cs="Arial"/>
          <w:color w:val="222222"/>
          <w:sz w:val="24"/>
          <w:szCs w:val="24"/>
          <w:shd w:val="clear" w:color="auto" w:fill="FFFFFF"/>
        </w:rPr>
        <w:t xml:space="preserve">, S., &amp; </w:t>
      </w:r>
      <w:proofErr w:type="spellStart"/>
      <w:r w:rsidRPr="008D3C10">
        <w:rPr>
          <w:rFonts w:ascii="Arial" w:hAnsi="Arial" w:cs="Arial"/>
          <w:color w:val="222222"/>
          <w:sz w:val="24"/>
          <w:szCs w:val="24"/>
          <w:shd w:val="clear" w:color="auto" w:fill="FFFFFF"/>
        </w:rPr>
        <w:t>Krutikova</w:t>
      </w:r>
      <w:proofErr w:type="spellEnd"/>
      <w:r w:rsidRPr="008D3C10">
        <w:rPr>
          <w:rFonts w:ascii="Arial" w:hAnsi="Arial" w:cs="Arial"/>
          <w:color w:val="222222"/>
          <w:sz w:val="24"/>
          <w:szCs w:val="24"/>
          <w:shd w:val="clear" w:color="auto" w:fill="FFFFFF"/>
        </w:rPr>
        <w:t xml:space="preserve">, S. (2016). </w:t>
      </w:r>
      <w:r w:rsidRPr="008D3C10">
        <w:rPr>
          <w:rFonts w:ascii="Arial" w:hAnsi="Arial" w:cs="Arial"/>
          <w:i/>
          <w:color w:val="222222"/>
          <w:sz w:val="24"/>
          <w:szCs w:val="24"/>
          <w:shd w:val="clear" w:color="auto" w:fill="FFFFFF"/>
        </w:rPr>
        <w:t>Early childhood development policies: The evidence and the research agenda.</w:t>
      </w:r>
      <w:r w:rsidRPr="008D3C10">
        <w:rPr>
          <w:rFonts w:ascii="Arial" w:hAnsi="Arial" w:cs="Arial"/>
          <w:color w:val="222222"/>
          <w:sz w:val="24"/>
          <w:szCs w:val="24"/>
          <w:shd w:val="clear" w:color="auto" w:fill="FFFFFF"/>
        </w:rPr>
        <w:t xml:space="preserve"> Institute for Fiscal Studies. Retrieved from</w:t>
      </w:r>
    </w:p>
    <w:p w14:paraId="158390F4" w14:textId="77777777" w:rsidR="00BD67BC" w:rsidRPr="008D3C10" w:rsidRDefault="000624B3" w:rsidP="008D3C10">
      <w:pPr>
        <w:spacing w:line="360" w:lineRule="auto"/>
        <w:rPr>
          <w:rFonts w:ascii="Arial" w:hAnsi="Arial" w:cs="Arial"/>
          <w:color w:val="000000" w:themeColor="text1"/>
          <w:sz w:val="24"/>
          <w:szCs w:val="24"/>
        </w:rPr>
      </w:pPr>
      <w:hyperlink r:id="rId7" w:history="1">
        <w:r w:rsidR="00BD67BC" w:rsidRPr="008D3C10">
          <w:rPr>
            <w:rStyle w:val="Hyperlink"/>
            <w:rFonts w:ascii="Arial" w:hAnsi="Arial" w:cs="Arial"/>
            <w:color w:val="000000" w:themeColor="text1"/>
            <w:sz w:val="24"/>
            <w:szCs w:val="24"/>
            <w:u w:val="none"/>
          </w:rPr>
          <w:t>https://www.ifs.org.uk/publications/8306</w:t>
        </w:r>
      </w:hyperlink>
      <w:r w:rsidR="00BD67BC" w:rsidRPr="008D3C10">
        <w:rPr>
          <w:rFonts w:ascii="Arial" w:hAnsi="Arial" w:cs="Arial"/>
          <w:color w:val="000000" w:themeColor="text1"/>
          <w:sz w:val="24"/>
          <w:szCs w:val="24"/>
        </w:rPr>
        <w:t xml:space="preserve">  </w:t>
      </w:r>
    </w:p>
    <w:sectPr w:rsidR="00BD67BC" w:rsidRPr="008D3C10" w:rsidSect="002F31E8">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2DEDC0" w14:textId="77777777" w:rsidR="000624B3" w:rsidRDefault="000624B3" w:rsidP="002F31E8">
      <w:pPr>
        <w:spacing w:after="0" w:line="240" w:lineRule="auto"/>
      </w:pPr>
      <w:r>
        <w:separator/>
      </w:r>
    </w:p>
  </w:endnote>
  <w:endnote w:type="continuationSeparator" w:id="0">
    <w:p w14:paraId="7C404663" w14:textId="77777777" w:rsidR="000624B3" w:rsidRDefault="000624B3" w:rsidP="002F31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notTrueType/>
    <w:pitch w:val="default"/>
    <w:sig w:usb0="00000000" w:usb1="10000000" w:usb2="00000000" w:usb3="00000000" w:csb0="80000000" w:csb1="00000000"/>
  </w:font>
  <w:font w:name="Times New Roman">
    <w:panose1 w:val="02020603050405020304"/>
    <w:charset w:val="4D"/>
    <w:family w:val="roman"/>
    <w:notTrueType/>
    <w:pitch w:val="variable"/>
    <w:sig w:usb0="00000003" w:usb1="00000000" w:usb2="00000000" w:usb3="00000000" w:csb0="00000001"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4D"/>
    <w:family w:val="swiss"/>
    <w:notTrueType/>
    <w:pitch w:val="variable"/>
    <w:sig w:usb0="00000003" w:usb1="00000000" w:usb2="00000000" w:usb3="00000000" w:csb0="00000001" w:csb1="00000000"/>
  </w:font>
  <w:font w:name="Helvetica Neue">
    <w:panose1 w:val="02000503000000020004"/>
    <w:charset w:val="00"/>
    <w:family w:val="swiss"/>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0E7315" w14:textId="77777777" w:rsidR="000624B3" w:rsidRDefault="000624B3" w:rsidP="002F31E8">
      <w:pPr>
        <w:spacing w:after="0" w:line="240" w:lineRule="auto"/>
      </w:pPr>
      <w:r>
        <w:separator/>
      </w:r>
    </w:p>
  </w:footnote>
  <w:footnote w:type="continuationSeparator" w:id="0">
    <w:p w14:paraId="163E8452" w14:textId="77777777" w:rsidR="000624B3" w:rsidRDefault="000624B3" w:rsidP="002F31E8">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1E6762" w14:textId="77777777" w:rsidR="00701E1D" w:rsidRPr="002F31E8" w:rsidRDefault="00701E1D" w:rsidP="009475B2">
    <w:pPr>
      <w:pStyle w:val="Header"/>
      <w:tabs>
        <w:tab w:val="clear" w:pos="4680"/>
        <w:tab w:val="clear" w:pos="9360"/>
      </w:tabs>
      <w:rPr>
        <w:rFonts w:ascii="Arial" w:hAnsi="Arial" w:cs="Arial"/>
        <w:color w:val="8496B0" w:themeColor="text2" w:themeTint="99"/>
        <w:sz w:val="24"/>
        <w:szCs w:val="24"/>
      </w:rPr>
    </w:pPr>
    <w:r w:rsidRPr="002F31E8">
      <w:rPr>
        <w:rFonts w:ascii="Arial" w:hAnsi="Arial" w:cs="Arial"/>
        <w:color w:val="8496B0" w:themeColor="text2" w:themeTint="99"/>
        <w:sz w:val="24"/>
        <w:szCs w:val="24"/>
      </w:rPr>
      <w:t xml:space="preserve">COMPARISON AND EVALUATION OF THREE THEORISTS </w:t>
    </w:r>
    <w:r>
      <w:rPr>
        <w:rFonts w:ascii="Arial" w:hAnsi="Arial" w:cs="Arial"/>
        <w:color w:val="8496B0" w:themeColor="text2" w:themeTint="99"/>
        <w:sz w:val="24"/>
        <w:szCs w:val="24"/>
      </w:rPr>
      <w:t xml:space="preserve">                                      </w:t>
    </w:r>
    <w:r w:rsidRPr="002F31E8">
      <w:rPr>
        <w:rFonts w:ascii="Arial" w:hAnsi="Arial" w:cs="Arial"/>
        <w:color w:val="8496B0" w:themeColor="text2" w:themeTint="99"/>
        <w:sz w:val="24"/>
        <w:szCs w:val="24"/>
      </w:rPr>
      <w:t xml:space="preserve"> </w:t>
    </w:r>
    <w:r w:rsidRPr="002F31E8">
      <w:rPr>
        <w:rFonts w:ascii="Arial" w:hAnsi="Arial" w:cs="Arial"/>
        <w:color w:val="8496B0" w:themeColor="text2" w:themeTint="99"/>
        <w:sz w:val="24"/>
        <w:szCs w:val="24"/>
      </w:rPr>
      <w:fldChar w:fldCharType="begin"/>
    </w:r>
    <w:r w:rsidRPr="002F31E8">
      <w:rPr>
        <w:rFonts w:ascii="Arial" w:hAnsi="Arial" w:cs="Arial"/>
        <w:color w:val="8496B0" w:themeColor="text2" w:themeTint="99"/>
        <w:sz w:val="24"/>
        <w:szCs w:val="24"/>
      </w:rPr>
      <w:instrText xml:space="preserve"> PAGE   \* MERGEFORMAT </w:instrText>
    </w:r>
    <w:r w:rsidRPr="002F31E8">
      <w:rPr>
        <w:rFonts w:ascii="Arial" w:hAnsi="Arial" w:cs="Arial"/>
        <w:color w:val="8496B0" w:themeColor="text2" w:themeTint="99"/>
        <w:sz w:val="24"/>
        <w:szCs w:val="24"/>
      </w:rPr>
      <w:fldChar w:fldCharType="separate"/>
    </w:r>
    <w:r w:rsidR="003C2D1F">
      <w:rPr>
        <w:rFonts w:ascii="Arial" w:hAnsi="Arial" w:cs="Arial"/>
        <w:noProof/>
        <w:color w:val="8496B0" w:themeColor="text2" w:themeTint="99"/>
        <w:sz w:val="24"/>
        <w:szCs w:val="24"/>
      </w:rPr>
      <w:t>2</w:t>
    </w:r>
    <w:r w:rsidRPr="002F31E8">
      <w:rPr>
        <w:rFonts w:ascii="Arial" w:hAnsi="Arial" w:cs="Arial"/>
        <w:color w:val="8496B0" w:themeColor="text2" w:themeTint="99"/>
        <w:sz w:val="24"/>
        <w:szCs w:val="24"/>
      </w:rPr>
      <w:fldChar w:fldCharType="end"/>
    </w:r>
  </w:p>
  <w:p w14:paraId="5D70F87C" w14:textId="77777777" w:rsidR="00701E1D" w:rsidRDefault="00701E1D">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253CB1" w14:textId="77777777" w:rsidR="00701E1D" w:rsidRPr="002F31E8" w:rsidRDefault="00701E1D" w:rsidP="002F31E8">
    <w:pPr>
      <w:pStyle w:val="Header"/>
      <w:tabs>
        <w:tab w:val="clear" w:pos="4680"/>
        <w:tab w:val="clear" w:pos="9360"/>
      </w:tabs>
      <w:jc w:val="right"/>
      <w:rPr>
        <w:rFonts w:ascii="Arial" w:hAnsi="Arial" w:cs="Arial"/>
        <w:color w:val="8496B0" w:themeColor="text2" w:themeTint="99"/>
        <w:sz w:val="24"/>
        <w:szCs w:val="24"/>
      </w:rPr>
    </w:pPr>
    <w:r w:rsidRPr="002F31E8">
      <w:rPr>
        <w:rFonts w:ascii="Arial" w:hAnsi="Arial" w:cs="Arial"/>
        <w:color w:val="8496B0" w:themeColor="text2" w:themeTint="99"/>
        <w:sz w:val="24"/>
        <w:szCs w:val="24"/>
      </w:rPr>
      <w:t>Running Head:</w:t>
    </w:r>
    <w:r w:rsidRPr="002F31E8">
      <w:rPr>
        <w:rFonts w:ascii="Arial" w:hAnsi="Arial" w:cs="Arial"/>
      </w:rPr>
      <w:t xml:space="preserve"> </w:t>
    </w:r>
    <w:r w:rsidRPr="002F31E8">
      <w:rPr>
        <w:rFonts w:ascii="Arial" w:hAnsi="Arial" w:cs="Arial"/>
        <w:color w:val="8496B0" w:themeColor="text2" w:themeTint="99"/>
        <w:sz w:val="24"/>
        <w:szCs w:val="24"/>
      </w:rPr>
      <w:t xml:space="preserve">COMPARISON AND EVALUATION OF THREE THEORISTS </w:t>
    </w:r>
    <w:r>
      <w:rPr>
        <w:rFonts w:ascii="Arial" w:hAnsi="Arial" w:cs="Arial"/>
        <w:color w:val="8496B0" w:themeColor="text2" w:themeTint="99"/>
        <w:sz w:val="24"/>
        <w:szCs w:val="24"/>
      </w:rPr>
      <w:t xml:space="preserve">             </w:t>
    </w:r>
    <w:r w:rsidRPr="002F31E8">
      <w:rPr>
        <w:rFonts w:ascii="Arial" w:hAnsi="Arial" w:cs="Arial"/>
        <w:color w:val="8496B0" w:themeColor="text2" w:themeTint="99"/>
        <w:sz w:val="24"/>
        <w:szCs w:val="24"/>
      </w:rPr>
      <w:t xml:space="preserve"> </w:t>
    </w:r>
    <w:r w:rsidRPr="002F31E8">
      <w:rPr>
        <w:rFonts w:ascii="Arial" w:hAnsi="Arial" w:cs="Arial"/>
        <w:color w:val="8496B0" w:themeColor="text2" w:themeTint="99"/>
        <w:sz w:val="24"/>
        <w:szCs w:val="24"/>
      </w:rPr>
      <w:fldChar w:fldCharType="begin"/>
    </w:r>
    <w:r w:rsidRPr="002F31E8">
      <w:rPr>
        <w:rFonts w:ascii="Arial" w:hAnsi="Arial" w:cs="Arial"/>
        <w:color w:val="8496B0" w:themeColor="text2" w:themeTint="99"/>
        <w:sz w:val="24"/>
        <w:szCs w:val="24"/>
      </w:rPr>
      <w:instrText xml:space="preserve"> PAGE   \* MERGEFORMAT </w:instrText>
    </w:r>
    <w:r w:rsidRPr="002F31E8">
      <w:rPr>
        <w:rFonts w:ascii="Arial" w:hAnsi="Arial" w:cs="Arial"/>
        <w:color w:val="8496B0" w:themeColor="text2" w:themeTint="99"/>
        <w:sz w:val="24"/>
        <w:szCs w:val="24"/>
      </w:rPr>
      <w:fldChar w:fldCharType="separate"/>
    </w:r>
    <w:r w:rsidR="003C2D1F">
      <w:rPr>
        <w:rFonts w:ascii="Arial" w:hAnsi="Arial" w:cs="Arial"/>
        <w:noProof/>
        <w:color w:val="8496B0" w:themeColor="text2" w:themeTint="99"/>
        <w:sz w:val="24"/>
        <w:szCs w:val="24"/>
      </w:rPr>
      <w:t>1</w:t>
    </w:r>
    <w:r w:rsidRPr="002F31E8">
      <w:rPr>
        <w:rFonts w:ascii="Arial" w:hAnsi="Arial" w:cs="Arial"/>
        <w:color w:val="8496B0" w:themeColor="text2" w:themeTint="99"/>
        <w:sz w:val="24"/>
        <w:szCs w:val="24"/>
      </w:rPr>
      <w:fldChar w:fldCharType="end"/>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E8A69BB"/>
    <w:multiLevelType w:val="hybridMultilevel"/>
    <w:tmpl w:val="D3F2A3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DU3sDQ2NzUzNbc0M7dU0lEKTi0uzszPAykwrAUAg12QGCwAAAA="/>
  </w:docVars>
  <w:rsids>
    <w:rsidRoot w:val="002F31E8"/>
    <w:rsid w:val="0000477B"/>
    <w:rsid w:val="00026D69"/>
    <w:rsid w:val="000624B3"/>
    <w:rsid w:val="000A12D0"/>
    <w:rsid w:val="000E736E"/>
    <w:rsid w:val="00147BAF"/>
    <w:rsid w:val="00173DF7"/>
    <w:rsid w:val="001E71E4"/>
    <w:rsid w:val="0021607E"/>
    <w:rsid w:val="00273501"/>
    <w:rsid w:val="002913FF"/>
    <w:rsid w:val="002B0C06"/>
    <w:rsid w:val="002C6347"/>
    <w:rsid w:val="002F31E8"/>
    <w:rsid w:val="00330424"/>
    <w:rsid w:val="003535E8"/>
    <w:rsid w:val="00355628"/>
    <w:rsid w:val="0037068F"/>
    <w:rsid w:val="00387AB0"/>
    <w:rsid w:val="00396571"/>
    <w:rsid w:val="003B250C"/>
    <w:rsid w:val="003C2D1F"/>
    <w:rsid w:val="003D32C0"/>
    <w:rsid w:val="003F5171"/>
    <w:rsid w:val="004021BB"/>
    <w:rsid w:val="00442F99"/>
    <w:rsid w:val="00463365"/>
    <w:rsid w:val="004B0457"/>
    <w:rsid w:val="00550B85"/>
    <w:rsid w:val="005516A0"/>
    <w:rsid w:val="00563E18"/>
    <w:rsid w:val="005660F4"/>
    <w:rsid w:val="00592B24"/>
    <w:rsid w:val="005955B8"/>
    <w:rsid w:val="005A731B"/>
    <w:rsid w:val="005C2D8A"/>
    <w:rsid w:val="005F4976"/>
    <w:rsid w:val="00620B0E"/>
    <w:rsid w:val="00651F0C"/>
    <w:rsid w:val="00656545"/>
    <w:rsid w:val="00701E1D"/>
    <w:rsid w:val="00753572"/>
    <w:rsid w:val="00764731"/>
    <w:rsid w:val="007A608D"/>
    <w:rsid w:val="008162FE"/>
    <w:rsid w:val="0082160E"/>
    <w:rsid w:val="00824EBF"/>
    <w:rsid w:val="00827B13"/>
    <w:rsid w:val="00872931"/>
    <w:rsid w:val="00887C5C"/>
    <w:rsid w:val="008C2136"/>
    <w:rsid w:val="008C3A5A"/>
    <w:rsid w:val="008D3C10"/>
    <w:rsid w:val="00911A42"/>
    <w:rsid w:val="00916054"/>
    <w:rsid w:val="00916484"/>
    <w:rsid w:val="00936A67"/>
    <w:rsid w:val="009475B2"/>
    <w:rsid w:val="009707C5"/>
    <w:rsid w:val="00980862"/>
    <w:rsid w:val="009904E2"/>
    <w:rsid w:val="009A5082"/>
    <w:rsid w:val="009A5651"/>
    <w:rsid w:val="009B0E58"/>
    <w:rsid w:val="009C757E"/>
    <w:rsid w:val="009D0895"/>
    <w:rsid w:val="00A062EE"/>
    <w:rsid w:val="00A36A88"/>
    <w:rsid w:val="00A4257E"/>
    <w:rsid w:val="00A93FAA"/>
    <w:rsid w:val="00A97616"/>
    <w:rsid w:val="00AA65B8"/>
    <w:rsid w:val="00AC14CE"/>
    <w:rsid w:val="00AF1B6E"/>
    <w:rsid w:val="00B06438"/>
    <w:rsid w:val="00B52ED0"/>
    <w:rsid w:val="00B804BA"/>
    <w:rsid w:val="00BD67BC"/>
    <w:rsid w:val="00C1453C"/>
    <w:rsid w:val="00C479FD"/>
    <w:rsid w:val="00C50A37"/>
    <w:rsid w:val="00C92A3B"/>
    <w:rsid w:val="00CE2D16"/>
    <w:rsid w:val="00D420E3"/>
    <w:rsid w:val="00D5159C"/>
    <w:rsid w:val="00DE6A40"/>
    <w:rsid w:val="00E1173D"/>
    <w:rsid w:val="00E208B5"/>
    <w:rsid w:val="00E36DB4"/>
    <w:rsid w:val="00E804BE"/>
    <w:rsid w:val="00E9525D"/>
    <w:rsid w:val="00EA6D49"/>
    <w:rsid w:val="00EF03B7"/>
    <w:rsid w:val="00F75CBE"/>
    <w:rsid w:val="00FE4E42"/>
    <w:rsid w:val="00FE67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91366"/>
  <w15:chartTrackingRefBased/>
  <w15:docId w15:val="{8108AA4C-2FF6-43A5-A833-2D94FC22D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A97616"/>
    <w:pPr>
      <w:spacing w:before="100" w:beforeAutospacing="1" w:after="100" w:afterAutospacing="1" w:line="240" w:lineRule="auto"/>
      <w:outlineLvl w:val="1"/>
    </w:pPr>
    <w:rPr>
      <w:rFonts w:ascii="Times New Roman" w:hAnsi="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31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31E8"/>
  </w:style>
  <w:style w:type="paragraph" w:styleId="Footer">
    <w:name w:val="footer"/>
    <w:basedOn w:val="Normal"/>
    <w:link w:val="FooterChar"/>
    <w:uiPriority w:val="99"/>
    <w:unhideWhenUsed/>
    <w:rsid w:val="002F31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31E8"/>
  </w:style>
  <w:style w:type="paragraph" w:styleId="ListParagraph">
    <w:name w:val="List Paragraph"/>
    <w:basedOn w:val="Normal"/>
    <w:uiPriority w:val="34"/>
    <w:qFormat/>
    <w:rsid w:val="002B0C06"/>
    <w:pPr>
      <w:ind w:left="720"/>
      <w:contextualSpacing/>
    </w:pPr>
  </w:style>
  <w:style w:type="character" w:styleId="Hyperlink">
    <w:name w:val="Hyperlink"/>
    <w:basedOn w:val="DefaultParagraphFont"/>
    <w:uiPriority w:val="99"/>
    <w:unhideWhenUsed/>
    <w:rsid w:val="00BD67BC"/>
    <w:rPr>
      <w:color w:val="0563C1" w:themeColor="hyperlink"/>
      <w:u w:val="single"/>
    </w:rPr>
  </w:style>
  <w:style w:type="character" w:customStyle="1" w:styleId="Heading2Char">
    <w:name w:val="Heading 2 Char"/>
    <w:basedOn w:val="DefaultParagraphFont"/>
    <w:link w:val="Heading2"/>
    <w:uiPriority w:val="9"/>
    <w:rsid w:val="00A97616"/>
    <w:rPr>
      <w:rFonts w:ascii="Times New Roman" w:hAnsi="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5601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ifs.org.uk/publications/8306" TargetMode="External"/><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7</Pages>
  <Words>1681</Words>
  <Characters>9588</Characters>
  <Application>Microsoft Macintosh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Phoebe James (1403115)</cp:lastModifiedBy>
  <cp:revision>2</cp:revision>
  <dcterms:created xsi:type="dcterms:W3CDTF">2018-11-06T19:06:00Z</dcterms:created>
  <dcterms:modified xsi:type="dcterms:W3CDTF">2018-11-06T19:06:00Z</dcterms:modified>
</cp:coreProperties>
</file>