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48169A" w:rsidP="5248169A" w:rsidRDefault="5248169A" w14:paraId="7993B796" w14:textId="6BDDDDCF">
      <w:pPr>
        <w:pStyle w:val="Normal"/>
        <w:spacing w:line="360" w:lineRule="auto"/>
        <w:rPr>
          <w:rFonts w:ascii="Arial" w:hAnsi="Arial" w:eastAsia="Arial" w:cs="Arial"/>
          <w:b w:val="1"/>
          <w:bCs w:val="1"/>
          <w:sz w:val="24"/>
          <w:szCs w:val="24"/>
          <w:u w:val="single"/>
        </w:rPr>
      </w:pPr>
      <w:r w:rsidRPr="5248169A" w:rsidR="5248169A">
        <w:rPr>
          <w:rFonts w:ascii="Arial" w:hAnsi="Arial" w:eastAsia="Arial" w:cs="Arial"/>
          <w:b w:val="1"/>
          <w:bCs w:val="1"/>
          <w:sz w:val="24"/>
          <w:szCs w:val="24"/>
          <w:u w:val="single"/>
        </w:rPr>
        <w:t>ECEY6004/C- Working Together to Support Families- 2015466- Word Count- 4217</w:t>
      </w:r>
    </w:p>
    <w:p w:rsidR="5248169A" w:rsidP="5248169A" w:rsidRDefault="5248169A" w14:paraId="1E3D83F3" w14:textId="3E5BD8B2">
      <w:pPr>
        <w:pStyle w:val="Normal"/>
        <w:spacing w:line="360" w:lineRule="auto"/>
        <w:rPr>
          <w:rFonts w:ascii="Arial" w:hAnsi="Arial" w:eastAsia="Arial" w:cs="Arial"/>
          <w:sz w:val="24"/>
          <w:szCs w:val="24"/>
        </w:rPr>
      </w:pPr>
      <w:r w:rsidRPr="5248169A" w:rsidR="5248169A">
        <w:rPr>
          <w:rFonts w:ascii="Arial" w:hAnsi="Arial" w:eastAsia="Arial" w:cs="Arial"/>
          <w:sz w:val="24"/>
          <w:szCs w:val="24"/>
        </w:rPr>
        <w:t xml:space="preserve">Inclusive leadership is acknowledging, </w:t>
      </w:r>
      <w:r w:rsidRPr="5248169A" w:rsidR="5248169A">
        <w:rPr>
          <w:rFonts w:ascii="Arial" w:hAnsi="Arial" w:eastAsia="Arial" w:cs="Arial"/>
          <w:sz w:val="24"/>
          <w:szCs w:val="24"/>
        </w:rPr>
        <w:t>celebrating</w:t>
      </w:r>
      <w:r w:rsidRPr="5248169A" w:rsidR="5248169A">
        <w:rPr>
          <w:rFonts w:ascii="Arial" w:hAnsi="Arial" w:eastAsia="Arial" w:cs="Arial"/>
          <w:sz w:val="24"/>
          <w:szCs w:val="24"/>
        </w:rPr>
        <w:t xml:space="preserve"> and understanding the individual backgrounds, needs and values of the people around you, in your care or under your power. Inclusiveness has moved further from including those with differences from </w:t>
      </w:r>
      <w:r w:rsidRPr="5248169A" w:rsidR="5248169A">
        <w:rPr>
          <w:rFonts w:ascii="Arial" w:hAnsi="Arial" w:eastAsia="Arial" w:cs="Arial"/>
          <w:sz w:val="24"/>
          <w:szCs w:val="24"/>
        </w:rPr>
        <w:t>you’re</w:t>
      </w:r>
      <w:r w:rsidRPr="5248169A" w:rsidR="5248169A">
        <w:rPr>
          <w:rFonts w:ascii="Arial" w:hAnsi="Arial" w:eastAsia="Arial" w:cs="Arial"/>
          <w:sz w:val="24"/>
          <w:szCs w:val="24"/>
        </w:rPr>
        <w:t xml:space="preserve"> your own identity, it is the appreciation, </w:t>
      </w:r>
      <w:r w:rsidRPr="5248169A" w:rsidR="5248169A">
        <w:rPr>
          <w:rFonts w:ascii="Arial" w:hAnsi="Arial" w:eastAsia="Arial" w:cs="Arial"/>
          <w:sz w:val="24"/>
          <w:szCs w:val="24"/>
        </w:rPr>
        <w:t>fairness</w:t>
      </w:r>
      <w:r w:rsidRPr="5248169A" w:rsidR="5248169A">
        <w:rPr>
          <w:rFonts w:ascii="Arial" w:hAnsi="Arial" w:eastAsia="Arial" w:cs="Arial"/>
          <w:sz w:val="24"/>
          <w:szCs w:val="24"/>
        </w:rPr>
        <w:t xml:space="preserve"> and righteous opportunities for everybody. It is also the power of challenging indifferences, prejudice and discrimination and breaking down the barriers of their employees to support fairness and equal opportunities. (Ferdman, 2021). There is a responsibility for employers to support the diversity within the workplace and </w:t>
      </w:r>
      <w:r w:rsidRPr="5248169A" w:rsidR="5248169A">
        <w:rPr>
          <w:rFonts w:ascii="Arial" w:hAnsi="Arial" w:eastAsia="Arial" w:cs="Arial"/>
          <w:sz w:val="24"/>
          <w:szCs w:val="24"/>
        </w:rPr>
        <w:t>provide</w:t>
      </w:r>
      <w:r w:rsidRPr="5248169A" w:rsidR="5248169A">
        <w:rPr>
          <w:rFonts w:ascii="Arial" w:hAnsi="Arial" w:eastAsia="Arial" w:cs="Arial"/>
          <w:sz w:val="24"/>
          <w:szCs w:val="24"/>
        </w:rPr>
        <w:t xml:space="preserve"> an inclusive environment where individuals can work collaboratively towards the desired outcome while still expressing their individuality. To create an inclusive environment, it is important that leaders are aware of their own individuality and </w:t>
      </w:r>
      <w:r w:rsidRPr="5248169A" w:rsidR="5248169A">
        <w:rPr>
          <w:rFonts w:ascii="Arial" w:hAnsi="Arial" w:eastAsia="Arial" w:cs="Arial"/>
          <w:sz w:val="24"/>
          <w:szCs w:val="24"/>
        </w:rPr>
        <w:t>establish</w:t>
      </w:r>
      <w:r w:rsidRPr="5248169A" w:rsidR="5248169A">
        <w:rPr>
          <w:rFonts w:ascii="Arial" w:hAnsi="Arial" w:eastAsia="Arial" w:cs="Arial"/>
          <w:sz w:val="24"/>
          <w:szCs w:val="24"/>
        </w:rPr>
        <w:t xml:space="preserve"> personal beliefs, </w:t>
      </w:r>
      <w:r w:rsidRPr="5248169A" w:rsidR="5248169A">
        <w:rPr>
          <w:rFonts w:ascii="Arial" w:hAnsi="Arial" w:eastAsia="Arial" w:cs="Arial"/>
          <w:sz w:val="24"/>
          <w:szCs w:val="24"/>
        </w:rPr>
        <w:t>values</w:t>
      </w:r>
      <w:r w:rsidRPr="5248169A" w:rsidR="5248169A">
        <w:rPr>
          <w:rFonts w:ascii="Arial" w:hAnsi="Arial" w:eastAsia="Arial" w:cs="Arial"/>
          <w:sz w:val="24"/>
          <w:szCs w:val="24"/>
        </w:rPr>
        <w:t xml:space="preserve"> and morals to enable their ability to understand the individuality of others (Ferdman, 2014). Democratic leadership displays respectful practice that combines a collective's diligence and conscientiousness through unique and contrasting views (Booysen, 2014). Similarly, Hollander (2009) suggests that leadership is inclusive through working with others as opposed to ruling above them or showing the difference in power of your role. </w:t>
      </w:r>
    </w:p>
    <w:p w:rsidR="5248169A" w:rsidP="5248169A" w:rsidRDefault="5248169A" w14:paraId="783086B4" w14:textId="12E4F038">
      <w:pPr>
        <w:pStyle w:val="Normal"/>
        <w:spacing w:line="360" w:lineRule="auto"/>
        <w:rPr>
          <w:rFonts w:ascii="Arial" w:hAnsi="Arial" w:eastAsia="Arial" w:cs="Arial"/>
          <w:i w:val="0"/>
          <w:iCs w:val="0"/>
          <w:sz w:val="24"/>
          <w:szCs w:val="24"/>
        </w:rPr>
      </w:pPr>
      <w:r w:rsidRPr="5248169A" w:rsidR="5248169A">
        <w:rPr>
          <w:rFonts w:ascii="Arial" w:hAnsi="Arial" w:eastAsia="Arial" w:cs="Arial"/>
          <w:sz w:val="24"/>
          <w:szCs w:val="24"/>
        </w:rPr>
        <w:t xml:space="preserve">Within early years settings, inclusive leadership is fundamental on the practitioner's ability to recognise and </w:t>
      </w:r>
      <w:r w:rsidRPr="5248169A" w:rsidR="5248169A">
        <w:rPr>
          <w:rFonts w:ascii="Arial" w:hAnsi="Arial" w:eastAsia="Arial" w:cs="Arial"/>
          <w:sz w:val="24"/>
          <w:szCs w:val="24"/>
        </w:rPr>
        <w:t>comprehend</w:t>
      </w:r>
      <w:r w:rsidRPr="5248169A" w:rsidR="5248169A">
        <w:rPr>
          <w:rFonts w:ascii="Arial" w:hAnsi="Arial" w:eastAsia="Arial" w:cs="Arial"/>
          <w:sz w:val="24"/>
          <w:szCs w:val="24"/>
        </w:rPr>
        <w:t xml:space="preserve"> the diversity within the setting. As Ferdman (2014) </w:t>
      </w:r>
      <w:r w:rsidRPr="5248169A" w:rsidR="5248169A">
        <w:rPr>
          <w:rFonts w:ascii="Arial" w:hAnsi="Arial" w:eastAsia="Arial" w:cs="Arial"/>
          <w:sz w:val="24"/>
          <w:szCs w:val="24"/>
        </w:rPr>
        <w:t>stated</w:t>
      </w:r>
      <w:r w:rsidRPr="5248169A" w:rsidR="5248169A">
        <w:rPr>
          <w:rFonts w:ascii="Arial" w:hAnsi="Arial" w:eastAsia="Arial" w:cs="Arial"/>
          <w:sz w:val="24"/>
          <w:szCs w:val="24"/>
        </w:rPr>
        <w:t xml:space="preserve"> that </w:t>
      </w:r>
      <w:bookmarkStart w:name="_Int_EPOfFZ4P" w:id="624330642"/>
      <w:r w:rsidRPr="5248169A" w:rsidR="5248169A">
        <w:rPr>
          <w:rFonts w:ascii="Arial" w:hAnsi="Arial" w:eastAsia="Arial" w:cs="Arial"/>
          <w:sz w:val="24"/>
          <w:szCs w:val="24"/>
        </w:rPr>
        <w:t>in order to</w:t>
      </w:r>
      <w:bookmarkEnd w:id="624330642"/>
      <w:r w:rsidRPr="5248169A" w:rsidR="5248169A">
        <w:rPr>
          <w:rFonts w:ascii="Arial" w:hAnsi="Arial" w:eastAsia="Arial" w:cs="Arial"/>
          <w:sz w:val="24"/>
          <w:szCs w:val="24"/>
        </w:rPr>
        <w:t xml:space="preserve"> be aware of </w:t>
      </w:r>
      <w:r w:rsidRPr="5248169A" w:rsidR="5248169A">
        <w:rPr>
          <w:rFonts w:ascii="Arial" w:hAnsi="Arial" w:eastAsia="Arial" w:cs="Arial"/>
          <w:sz w:val="24"/>
          <w:szCs w:val="24"/>
        </w:rPr>
        <w:t>others</w:t>
      </w:r>
      <w:r w:rsidRPr="5248169A" w:rsidR="5248169A">
        <w:rPr>
          <w:rFonts w:ascii="Arial" w:hAnsi="Arial" w:eastAsia="Arial" w:cs="Arial"/>
          <w:sz w:val="24"/>
          <w:szCs w:val="24"/>
        </w:rPr>
        <w:t xml:space="preserve"> identities, it is important to recognise your own individuality, Nutbrown (2011) also emphasises the role of the practitioner as being vital in encompassing the needs of others by portraying the importance of their own background, beliefs and morals and celebrating these openly. For children to feel included and accepted it is vital that their environment is welcoming to their individuality, and those around them are interested in their values. Souto-Manning (</w:t>
      </w:r>
      <w:r w:rsidRPr="5248169A" w:rsidR="5248169A">
        <w:rPr>
          <w:rFonts w:ascii="Arial" w:hAnsi="Arial" w:eastAsia="Arial" w:cs="Arial"/>
          <w:i w:val="1"/>
          <w:iCs w:val="1"/>
          <w:sz w:val="24"/>
          <w:szCs w:val="24"/>
        </w:rPr>
        <w:t xml:space="preserve">et al, </w:t>
      </w:r>
      <w:r w:rsidRPr="5248169A" w:rsidR="5248169A">
        <w:rPr>
          <w:rFonts w:ascii="Arial" w:hAnsi="Arial" w:eastAsia="Arial" w:cs="Arial"/>
          <w:i w:val="0"/>
          <w:iCs w:val="0"/>
          <w:sz w:val="24"/>
          <w:szCs w:val="24"/>
        </w:rPr>
        <w:t xml:space="preserve">2021) shares the importance of belonging for children, enabling their positive emotions and interactions with themselves and others, as well as the negative impact it can have when a child </w:t>
      </w:r>
      <w:r w:rsidRPr="5248169A" w:rsidR="5248169A">
        <w:rPr>
          <w:rFonts w:ascii="Arial" w:hAnsi="Arial" w:eastAsia="Arial" w:cs="Arial"/>
          <w:sz w:val="24"/>
          <w:szCs w:val="24"/>
        </w:rPr>
        <w:t>doesn’t</w:t>
      </w:r>
      <w:r w:rsidRPr="5248169A" w:rsidR="5248169A">
        <w:rPr>
          <w:rFonts w:ascii="Arial" w:hAnsi="Arial" w:eastAsia="Arial" w:cs="Arial"/>
          <w:sz w:val="24"/>
          <w:szCs w:val="24"/>
        </w:rPr>
        <w:t xml:space="preserve"> feel accepted or that they belong. Bowlby proposed that belonging is built from an attachment style and effects a child’s development in a variety of ways such as social and communication skills, children are reliant on acceptance and belonging from an adult to support their learning and development (Holmes, 2014). </w:t>
      </w:r>
    </w:p>
    <w:p xmlns:wp14="http://schemas.microsoft.com/office/word/2010/wordml" w:rsidP="5248169A" w14:paraId="5E5787A5" wp14:textId="7F10C59F">
      <w:pPr>
        <w:spacing w:line="360" w:lineRule="auto"/>
        <w:rPr>
          <w:rFonts w:ascii="Arial" w:hAnsi="Arial" w:eastAsia="Arial" w:cs="Arial"/>
          <w:sz w:val="24"/>
          <w:szCs w:val="24"/>
        </w:rPr>
      </w:pPr>
      <w:bookmarkStart w:name="_GoBack" w:id="0"/>
      <w:bookmarkEnd w:id="0"/>
      <w:r w:rsidRPr="5248169A" w:rsidR="5248169A">
        <w:rPr>
          <w:rFonts w:ascii="Arial" w:hAnsi="Arial" w:eastAsia="Arial" w:cs="Arial"/>
          <w:sz w:val="24"/>
          <w:szCs w:val="24"/>
        </w:rPr>
        <w:t xml:space="preserve">The scenario is based on a young girl who is from a domestic violence background. She currently lives with her mum, her brother who has </w:t>
      </w:r>
      <w:r w:rsidRPr="5248169A" w:rsidR="5248169A">
        <w:rPr>
          <w:rFonts w:ascii="Arial" w:hAnsi="Arial" w:eastAsia="Arial" w:cs="Arial"/>
          <w:sz w:val="24"/>
          <w:szCs w:val="24"/>
        </w:rPr>
        <w:t>additional</w:t>
      </w:r>
      <w:r w:rsidRPr="5248169A" w:rsidR="5248169A">
        <w:rPr>
          <w:rFonts w:ascii="Arial" w:hAnsi="Arial" w:eastAsia="Arial" w:cs="Arial"/>
          <w:sz w:val="24"/>
          <w:szCs w:val="24"/>
        </w:rPr>
        <w:t xml:space="preserve"> learning needs and mum’s new boyfriend. The mum displays a strong dislike towards the teachers and the school and has expressed her want to homeschool the children </w:t>
      </w:r>
      <w:bookmarkStart w:name="_Int_zYElRsud" w:id="971970744"/>
      <w:r w:rsidRPr="5248169A" w:rsidR="5248169A">
        <w:rPr>
          <w:rFonts w:ascii="Arial" w:hAnsi="Arial" w:eastAsia="Arial" w:cs="Arial"/>
          <w:sz w:val="24"/>
          <w:szCs w:val="24"/>
        </w:rPr>
        <w:t>in the near future</w:t>
      </w:r>
      <w:bookmarkEnd w:id="971970744"/>
      <w:r w:rsidRPr="5248169A" w:rsidR="5248169A">
        <w:rPr>
          <w:rFonts w:ascii="Arial" w:hAnsi="Arial" w:eastAsia="Arial" w:cs="Arial"/>
          <w:sz w:val="24"/>
          <w:szCs w:val="24"/>
        </w:rPr>
        <w:t xml:space="preserve">. Often, mum has a negative attitude during school drop off and pick up and will regularly confront the teachers </w:t>
      </w:r>
      <w:r w:rsidRPr="5248169A" w:rsidR="5248169A">
        <w:rPr>
          <w:rFonts w:ascii="Arial" w:hAnsi="Arial" w:eastAsia="Arial" w:cs="Arial"/>
          <w:sz w:val="24"/>
          <w:szCs w:val="24"/>
        </w:rPr>
        <w:t>regarding</w:t>
      </w:r>
      <w:r w:rsidRPr="5248169A" w:rsidR="5248169A">
        <w:rPr>
          <w:rFonts w:ascii="Arial" w:hAnsi="Arial" w:eastAsia="Arial" w:cs="Arial"/>
          <w:sz w:val="24"/>
          <w:szCs w:val="24"/>
        </w:rPr>
        <w:t xml:space="preserve"> situations around her daughter and son, teachers describe her as confrontational but also anxious and worried. Mum left the domestic violence relationship a year ago to the father of the children but still faces troubles from this man including violence, vandalism and bullying on social media. The young girl is very timid and struggles to build relationships with other children but is very bright and performing well academically, although her school attendance is </w:t>
      </w:r>
      <w:r w:rsidRPr="5248169A" w:rsidR="5248169A">
        <w:rPr>
          <w:rFonts w:ascii="Arial" w:hAnsi="Arial" w:eastAsia="Arial" w:cs="Arial"/>
          <w:sz w:val="24"/>
          <w:szCs w:val="24"/>
        </w:rPr>
        <w:t>very low</w:t>
      </w:r>
      <w:r w:rsidRPr="5248169A" w:rsidR="5248169A">
        <w:rPr>
          <w:rFonts w:ascii="Arial" w:hAnsi="Arial" w:eastAsia="Arial" w:cs="Arial"/>
          <w:sz w:val="24"/>
          <w:szCs w:val="24"/>
        </w:rPr>
        <w:t xml:space="preserve">. Both her and her brother are not allowed on the school's social media, on school trips or around the school's locality due to the mum’s concerns of the dad finding the children. At present, the children have no </w:t>
      </w:r>
      <w:r w:rsidRPr="5248169A" w:rsidR="5248169A">
        <w:rPr>
          <w:rFonts w:ascii="Arial" w:hAnsi="Arial" w:eastAsia="Arial" w:cs="Arial"/>
          <w:sz w:val="24"/>
          <w:szCs w:val="24"/>
        </w:rPr>
        <w:t>cont</w:t>
      </w:r>
      <w:r w:rsidRPr="5248169A" w:rsidR="5248169A">
        <w:rPr>
          <w:rFonts w:ascii="Arial" w:hAnsi="Arial" w:eastAsia="Arial" w:cs="Arial"/>
          <w:sz w:val="24"/>
          <w:szCs w:val="24"/>
        </w:rPr>
        <w:t xml:space="preserve">act with </w:t>
      </w:r>
      <w:r w:rsidRPr="5248169A" w:rsidR="5248169A">
        <w:rPr>
          <w:rFonts w:ascii="Arial" w:hAnsi="Arial" w:eastAsia="Arial" w:cs="Arial"/>
          <w:sz w:val="24"/>
          <w:szCs w:val="24"/>
        </w:rPr>
        <w:t>their</w:t>
      </w:r>
      <w:r w:rsidRPr="5248169A" w:rsidR="5248169A">
        <w:rPr>
          <w:rFonts w:ascii="Arial" w:hAnsi="Arial" w:eastAsia="Arial" w:cs="Arial"/>
          <w:sz w:val="24"/>
          <w:szCs w:val="24"/>
        </w:rPr>
        <w:t xml:space="preserve"> dad. </w:t>
      </w:r>
    </w:p>
    <w:p w:rsidR="5248169A" w:rsidP="5248169A" w:rsidRDefault="5248169A" w14:paraId="6A644205" w14:textId="4B0B34CC">
      <w:pPr>
        <w:pStyle w:val="Normal"/>
        <w:spacing w:line="360" w:lineRule="auto"/>
        <w:rPr>
          <w:rFonts w:ascii="Arial" w:hAnsi="Arial" w:eastAsia="Arial" w:cs="Arial"/>
          <w:sz w:val="24"/>
          <w:szCs w:val="24"/>
        </w:rPr>
      </w:pPr>
      <w:r w:rsidRPr="5248169A" w:rsidR="5248169A">
        <w:rPr>
          <w:rFonts w:ascii="Arial" w:hAnsi="Arial" w:eastAsia="Arial" w:cs="Arial"/>
          <w:sz w:val="24"/>
          <w:szCs w:val="24"/>
        </w:rPr>
        <w:t xml:space="preserve">Due to the school’s awareness of the background of domestic violence as well as the </w:t>
      </w:r>
      <w:r w:rsidRPr="5248169A" w:rsidR="5248169A">
        <w:rPr>
          <w:rFonts w:ascii="Arial" w:hAnsi="Arial" w:eastAsia="Arial" w:cs="Arial"/>
          <w:sz w:val="24"/>
          <w:szCs w:val="24"/>
        </w:rPr>
        <w:t>evident</w:t>
      </w:r>
      <w:r w:rsidRPr="5248169A" w:rsidR="5248169A">
        <w:rPr>
          <w:rFonts w:ascii="Arial" w:hAnsi="Arial" w:eastAsia="Arial" w:cs="Arial"/>
          <w:sz w:val="24"/>
          <w:szCs w:val="24"/>
        </w:rPr>
        <w:t xml:space="preserve"> low attendance, influences within the school are involved with the family. The United Nations Convention on the Rights of the Child (UNCRC) states that children should be protected from violence as a basic human right, in Article 19 (UNICEF, no date). The family liaison officer keeps in regular contact with both the child and mum, discussing concerns about the child but also checking in with mum to consider her own well-being. However, as </w:t>
      </w:r>
      <w:r w:rsidRPr="5248169A" w:rsidR="5248169A">
        <w:rPr>
          <w:rFonts w:ascii="Arial" w:hAnsi="Arial" w:eastAsia="Arial" w:cs="Arial"/>
          <w:sz w:val="24"/>
          <w:szCs w:val="24"/>
        </w:rPr>
        <w:t>stated</w:t>
      </w:r>
      <w:r w:rsidRPr="5248169A" w:rsidR="5248169A">
        <w:rPr>
          <w:rFonts w:ascii="Arial" w:hAnsi="Arial" w:eastAsia="Arial" w:cs="Arial"/>
          <w:sz w:val="24"/>
          <w:szCs w:val="24"/>
        </w:rPr>
        <w:t xml:space="preserve"> there is not a good relationship between mum and the school as mum is reluctant to communicate effectively with the family liaison officer, particularly when discussing her children’s attendance. Having </w:t>
      </w:r>
      <w:r w:rsidRPr="5248169A" w:rsidR="5248169A">
        <w:rPr>
          <w:rFonts w:ascii="Arial" w:hAnsi="Arial" w:eastAsia="Arial" w:cs="Arial"/>
          <w:sz w:val="24"/>
          <w:szCs w:val="24"/>
        </w:rPr>
        <w:t>conversations</w:t>
      </w:r>
      <w:r w:rsidRPr="5248169A" w:rsidR="5248169A">
        <w:rPr>
          <w:rFonts w:ascii="Arial" w:hAnsi="Arial" w:eastAsia="Arial" w:cs="Arial"/>
          <w:sz w:val="24"/>
          <w:szCs w:val="24"/>
        </w:rPr>
        <w:t xml:space="preserve"> with parents can be difficult when talking about problems or concerns, but these should be done with empathy and understanding from the practitioner who needs to be aware of that person's circumstances, </w:t>
      </w:r>
      <w:r w:rsidRPr="5248169A" w:rsidR="5248169A">
        <w:rPr>
          <w:rFonts w:ascii="Arial" w:hAnsi="Arial" w:eastAsia="Arial" w:cs="Arial"/>
          <w:sz w:val="24"/>
          <w:szCs w:val="24"/>
        </w:rPr>
        <w:t>health</w:t>
      </w:r>
      <w:r w:rsidRPr="5248169A" w:rsidR="5248169A">
        <w:rPr>
          <w:rFonts w:ascii="Arial" w:hAnsi="Arial" w:eastAsia="Arial" w:cs="Arial"/>
          <w:sz w:val="24"/>
          <w:szCs w:val="24"/>
        </w:rPr>
        <w:t xml:space="preserve"> and beliefs and how this many contribute to the problem at hand (Anna Freud National Centre for Children and Families, no date)</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 xml:space="preserve">Wheeler and Connor (2009) would suggest that there are negative connotations from both parents and practitioners where practitioners view some parents as difficult to communicate and share concerns </w:t>
      </w:r>
      <w:r w:rsidRPr="5248169A" w:rsidR="5248169A">
        <w:rPr>
          <w:rFonts w:ascii="Arial" w:hAnsi="Arial" w:eastAsia="Arial" w:cs="Arial"/>
          <w:sz w:val="24"/>
          <w:szCs w:val="24"/>
        </w:rPr>
        <w:t>whereas</w:t>
      </w:r>
      <w:r w:rsidRPr="5248169A" w:rsidR="5248169A">
        <w:rPr>
          <w:rFonts w:ascii="Arial" w:hAnsi="Arial" w:eastAsia="Arial" w:cs="Arial"/>
          <w:sz w:val="24"/>
          <w:szCs w:val="24"/>
        </w:rPr>
        <w:t xml:space="preserve"> parents feel that it is the opposite and practitioners do not listen and understand the parent's voices. Moore, </w:t>
      </w:r>
      <w:r w:rsidRPr="5248169A" w:rsidR="5248169A">
        <w:rPr>
          <w:rFonts w:ascii="Arial" w:hAnsi="Arial" w:eastAsia="Arial" w:cs="Arial"/>
          <w:sz w:val="24"/>
          <w:szCs w:val="24"/>
        </w:rPr>
        <w:t>Heart</w:t>
      </w:r>
      <w:r w:rsidRPr="5248169A" w:rsidR="5248169A">
        <w:rPr>
          <w:rFonts w:ascii="Arial" w:hAnsi="Arial" w:eastAsia="Arial" w:cs="Arial"/>
          <w:sz w:val="24"/>
          <w:szCs w:val="24"/>
        </w:rPr>
        <w:t xml:space="preserve"> and Cheatham (2013) highlight an inequity from the practitioner's behalf as they found that teachers displayed favouritism towards parents who are willing to </w:t>
      </w:r>
      <w:r w:rsidRPr="5248169A" w:rsidR="5248169A">
        <w:rPr>
          <w:rFonts w:ascii="Arial" w:hAnsi="Arial" w:eastAsia="Arial" w:cs="Arial"/>
          <w:sz w:val="24"/>
          <w:szCs w:val="24"/>
        </w:rPr>
        <w:t>communicate, but</w:t>
      </w:r>
      <w:r w:rsidRPr="5248169A" w:rsidR="5248169A">
        <w:rPr>
          <w:rFonts w:ascii="Arial" w:hAnsi="Arial" w:eastAsia="Arial" w:cs="Arial"/>
          <w:sz w:val="24"/>
          <w:szCs w:val="24"/>
        </w:rPr>
        <w:t xml:space="preserve"> excluded parents with challenges. Moreso, Reynolds and Howard (2013) found that practitioners labelled parents with negative connotations, suggesting their incapability to parent or care for their child. Scarlett and Johnson (2020) </w:t>
      </w:r>
      <w:r w:rsidRPr="5248169A" w:rsidR="5248169A">
        <w:rPr>
          <w:rFonts w:ascii="Arial" w:hAnsi="Arial" w:eastAsia="Arial" w:cs="Arial"/>
          <w:sz w:val="24"/>
          <w:szCs w:val="24"/>
        </w:rPr>
        <w:t>does</w:t>
      </w:r>
      <w:r w:rsidRPr="5248169A" w:rsidR="5248169A">
        <w:rPr>
          <w:rFonts w:ascii="Arial" w:hAnsi="Arial" w:eastAsia="Arial" w:cs="Arial"/>
          <w:sz w:val="24"/>
          <w:szCs w:val="24"/>
        </w:rPr>
        <w:t xml:space="preserve"> sympathise the inequality between parent- teacher relationships suggesting barriers for parents to further Moore, Heart, </w:t>
      </w:r>
      <w:r w:rsidRPr="5248169A" w:rsidR="5248169A">
        <w:rPr>
          <w:rFonts w:ascii="Arial" w:hAnsi="Arial" w:eastAsia="Arial" w:cs="Arial"/>
          <w:sz w:val="24"/>
          <w:szCs w:val="24"/>
        </w:rPr>
        <w:t>Cheatham and Reynolds</w:t>
      </w:r>
      <w:r w:rsidRPr="5248169A" w:rsidR="5248169A">
        <w:rPr>
          <w:rFonts w:ascii="Arial" w:hAnsi="Arial" w:eastAsia="Arial" w:cs="Arial"/>
          <w:sz w:val="24"/>
          <w:szCs w:val="24"/>
        </w:rPr>
        <w:t xml:space="preserve"> and Howard, but in contrast </w:t>
      </w:r>
      <w:r w:rsidRPr="5248169A" w:rsidR="5248169A">
        <w:rPr>
          <w:rFonts w:ascii="Arial" w:hAnsi="Arial" w:eastAsia="Arial" w:cs="Arial"/>
          <w:sz w:val="24"/>
          <w:szCs w:val="24"/>
        </w:rPr>
        <w:t>demonstrates</w:t>
      </w:r>
      <w:r w:rsidRPr="5248169A" w:rsidR="5248169A">
        <w:rPr>
          <w:rFonts w:ascii="Arial" w:hAnsi="Arial" w:eastAsia="Arial" w:cs="Arial"/>
          <w:sz w:val="24"/>
          <w:szCs w:val="24"/>
        </w:rPr>
        <w:t xml:space="preserve"> the role of advocacy practitioners hold to work with- not against, parents to create a better environment for the child. Practitioners have the power within their role to spark change and discussion around social justice and inclusivity. </w:t>
      </w:r>
    </w:p>
    <w:p w:rsidR="5248169A" w:rsidP="5248169A" w:rsidRDefault="5248169A" w14:paraId="4301396B" w14:textId="626A0801">
      <w:pPr>
        <w:pStyle w:val="Normal"/>
        <w:spacing w:line="360" w:lineRule="auto"/>
        <w:rPr>
          <w:rFonts w:ascii="Arial" w:hAnsi="Arial" w:eastAsia="Arial" w:cs="Arial"/>
          <w:sz w:val="24"/>
          <w:szCs w:val="24"/>
        </w:rPr>
      </w:pPr>
      <w:r w:rsidRPr="5248169A" w:rsidR="5248169A">
        <w:rPr>
          <w:rFonts w:ascii="Arial" w:hAnsi="Arial" w:eastAsia="Arial" w:cs="Arial"/>
          <w:sz w:val="24"/>
          <w:szCs w:val="24"/>
        </w:rPr>
        <w:t xml:space="preserve">From this scenario, it is clear to see that mum is anxious for the safety and wellbeing for her children which may portray her frustrations as being difficult or challenging to the school setting. However, it is important to consider the implications that domestic violence has caused. Studies done by Anderson and Ee (2018) suggested that domestic abuse has effects on both the mothers who have experienced it and the children who have </w:t>
      </w:r>
      <w:r w:rsidRPr="5248169A" w:rsidR="5248169A">
        <w:rPr>
          <w:rFonts w:ascii="Arial" w:hAnsi="Arial" w:eastAsia="Arial" w:cs="Arial"/>
          <w:sz w:val="24"/>
          <w:szCs w:val="24"/>
        </w:rPr>
        <w:t>witnessed</w:t>
      </w:r>
      <w:r w:rsidRPr="5248169A" w:rsidR="5248169A">
        <w:rPr>
          <w:rFonts w:ascii="Arial" w:hAnsi="Arial" w:eastAsia="Arial" w:cs="Arial"/>
          <w:sz w:val="24"/>
          <w:szCs w:val="24"/>
        </w:rPr>
        <w:t xml:space="preserve"> it, typically affecting their mental health the most. Anderson and Ee illustrate contrasting ideas on the repercussions for mothers after these experiences, suggesting </w:t>
      </w:r>
      <w:r w:rsidRPr="5248169A" w:rsidR="5248169A">
        <w:rPr>
          <w:rFonts w:ascii="Arial" w:hAnsi="Arial" w:eastAsia="Arial" w:cs="Arial"/>
          <w:sz w:val="24"/>
          <w:szCs w:val="24"/>
        </w:rPr>
        <w:t>that some</w:t>
      </w:r>
      <w:r w:rsidRPr="5248169A" w:rsidR="5248169A">
        <w:rPr>
          <w:rFonts w:ascii="Arial" w:hAnsi="Arial" w:eastAsia="Arial" w:cs="Arial"/>
          <w:sz w:val="24"/>
          <w:szCs w:val="24"/>
        </w:rPr>
        <w:t xml:space="preserve"> mothers struggle to parent their children well and display dysregulated behaviour and chaotic forms of parenting. Unfortunately, some mothers struggle to build relationships with their children after domestic violence due to the trauma they have endured. On the contrary, this is not the case for all mothers as some are able to reform their life and adopt an emotional, </w:t>
      </w:r>
      <w:r w:rsidRPr="5248169A" w:rsidR="5248169A">
        <w:rPr>
          <w:rFonts w:ascii="Arial" w:hAnsi="Arial" w:eastAsia="Arial" w:cs="Arial"/>
          <w:sz w:val="24"/>
          <w:szCs w:val="24"/>
        </w:rPr>
        <w:t>loving</w:t>
      </w:r>
      <w:r w:rsidRPr="5248169A" w:rsidR="5248169A">
        <w:rPr>
          <w:rFonts w:ascii="Arial" w:hAnsi="Arial" w:eastAsia="Arial" w:cs="Arial"/>
          <w:sz w:val="24"/>
          <w:szCs w:val="24"/>
        </w:rPr>
        <w:t xml:space="preserve"> and attentive relationship towards their child. Intervention can be successful in preventing or supporting with the effects of domestic violence but found is best done when intervention sessions are done with both mother and child. </w:t>
      </w:r>
    </w:p>
    <w:p w:rsidR="5248169A" w:rsidP="5248169A" w:rsidRDefault="5248169A" w14:paraId="7C883324" w14:textId="0ED18DC3">
      <w:pPr>
        <w:pStyle w:val="Normal"/>
        <w:spacing w:line="360" w:lineRule="auto"/>
        <w:rPr>
          <w:rFonts w:ascii="Arial" w:hAnsi="Arial" w:eastAsia="Arial" w:cs="Arial"/>
          <w:i w:val="0"/>
          <w:iCs w:val="0"/>
          <w:sz w:val="24"/>
          <w:szCs w:val="24"/>
        </w:rPr>
      </w:pPr>
      <w:r w:rsidRPr="5248169A" w:rsidR="5248169A">
        <w:rPr>
          <w:rFonts w:ascii="Arial" w:hAnsi="Arial" w:eastAsia="Arial" w:cs="Arial"/>
          <w:sz w:val="24"/>
          <w:szCs w:val="24"/>
        </w:rPr>
        <w:t>There is a term ‘hard to reach’ families that is outlined by Evangelou (</w:t>
      </w:r>
      <w:r w:rsidRPr="5248169A" w:rsidR="5248169A">
        <w:rPr>
          <w:rFonts w:ascii="Arial" w:hAnsi="Arial" w:eastAsia="Arial" w:cs="Arial"/>
          <w:i w:val="1"/>
          <w:iCs w:val="1"/>
          <w:sz w:val="24"/>
          <w:szCs w:val="24"/>
        </w:rPr>
        <w:t xml:space="preserve">et al, </w:t>
      </w:r>
      <w:r w:rsidRPr="5248169A" w:rsidR="5248169A">
        <w:rPr>
          <w:rFonts w:ascii="Arial" w:hAnsi="Arial" w:eastAsia="Arial" w:cs="Arial"/>
          <w:i w:val="0"/>
          <w:iCs w:val="0"/>
          <w:sz w:val="24"/>
          <w:szCs w:val="24"/>
        </w:rPr>
        <w:t xml:space="preserve">2013) which describes those families who are not engaged or in contact with their children’s school or other influences. Likewise, to Reynolds and Howard (2013), Evangelou brought forward the concern of labelling of the parents who </w:t>
      </w:r>
      <w:r w:rsidRPr="5248169A" w:rsidR="5248169A">
        <w:rPr>
          <w:rFonts w:ascii="Arial" w:hAnsi="Arial" w:eastAsia="Arial" w:cs="Arial"/>
          <w:i w:val="0"/>
          <w:iCs w:val="0"/>
          <w:sz w:val="24"/>
          <w:szCs w:val="24"/>
        </w:rPr>
        <w:t>aren't</w:t>
      </w:r>
      <w:r w:rsidRPr="5248169A" w:rsidR="5248169A">
        <w:rPr>
          <w:rFonts w:ascii="Arial" w:hAnsi="Arial" w:eastAsia="Arial" w:cs="Arial"/>
          <w:i w:val="0"/>
          <w:iCs w:val="0"/>
          <w:sz w:val="24"/>
          <w:szCs w:val="24"/>
        </w:rPr>
        <w:t xml:space="preserve"> engaging as lazy, </w:t>
      </w:r>
      <w:r w:rsidRPr="5248169A" w:rsidR="5248169A">
        <w:rPr>
          <w:rFonts w:ascii="Arial" w:hAnsi="Arial" w:eastAsia="Arial" w:cs="Arial"/>
          <w:i w:val="0"/>
          <w:iCs w:val="0"/>
          <w:sz w:val="24"/>
          <w:szCs w:val="24"/>
        </w:rPr>
        <w:t>uninterested</w:t>
      </w:r>
      <w:r w:rsidRPr="5248169A" w:rsidR="5248169A">
        <w:rPr>
          <w:rFonts w:ascii="Arial" w:hAnsi="Arial" w:eastAsia="Arial" w:cs="Arial"/>
          <w:i w:val="0"/>
          <w:iCs w:val="0"/>
          <w:sz w:val="24"/>
          <w:szCs w:val="24"/>
        </w:rPr>
        <w:t xml:space="preserve"> or incompetent, however, there was little consideration of the factors that contribute to the parent's circumstances such as low income, domestic </w:t>
      </w:r>
      <w:r w:rsidRPr="5248169A" w:rsidR="5248169A">
        <w:rPr>
          <w:rFonts w:ascii="Arial" w:hAnsi="Arial" w:eastAsia="Arial" w:cs="Arial"/>
          <w:i w:val="0"/>
          <w:iCs w:val="0"/>
          <w:sz w:val="24"/>
          <w:szCs w:val="24"/>
        </w:rPr>
        <w:t>abuse</w:t>
      </w:r>
      <w:r w:rsidRPr="5248169A" w:rsidR="5248169A">
        <w:rPr>
          <w:rFonts w:ascii="Arial" w:hAnsi="Arial" w:eastAsia="Arial" w:cs="Arial"/>
          <w:i w:val="0"/>
          <w:iCs w:val="0"/>
          <w:sz w:val="24"/>
          <w:szCs w:val="24"/>
        </w:rPr>
        <w:t xml:space="preserve"> and language barriers. There is also a theme of stereotyping relating to young parents, drug or alcohol abusers and single parent households to poor parenting. There </w:t>
      </w:r>
      <w:r w:rsidRPr="5248169A" w:rsidR="5248169A">
        <w:rPr>
          <w:rFonts w:ascii="Arial" w:hAnsi="Arial" w:eastAsia="Arial" w:cs="Arial"/>
          <w:i w:val="0"/>
          <w:iCs w:val="0"/>
          <w:sz w:val="24"/>
          <w:szCs w:val="24"/>
        </w:rPr>
        <w:t>is</w:t>
      </w:r>
      <w:r w:rsidRPr="5248169A" w:rsidR="5248169A">
        <w:rPr>
          <w:rFonts w:ascii="Arial" w:hAnsi="Arial" w:eastAsia="Arial" w:cs="Arial"/>
          <w:i w:val="0"/>
          <w:iCs w:val="0"/>
          <w:sz w:val="24"/>
          <w:szCs w:val="24"/>
        </w:rPr>
        <w:t xml:space="preserve"> however, a wider variety of circumstances around the </w:t>
      </w:r>
      <w:r w:rsidRPr="5248169A" w:rsidR="5248169A">
        <w:rPr>
          <w:rFonts w:ascii="Arial" w:hAnsi="Arial" w:eastAsia="Arial" w:cs="Arial"/>
          <w:i w:val="0"/>
          <w:iCs w:val="0"/>
          <w:sz w:val="24"/>
          <w:szCs w:val="24"/>
        </w:rPr>
        <w:t>perceptions</w:t>
      </w:r>
      <w:r w:rsidRPr="5248169A" w:rsidR="5248169A">
        <w:rPr>
          <w:rFonts w:ascii="Arial" w:hAnsi="Arial" w:eastAsia="Arial" w:cs="Arial"/>
          <w:i w:val="0"/>
          <w:iCs w:val="0"/>
          <w:sz w:val="24"/>
          <w:szCs w:val="24"/>
        </w:rPr>
        <w:t xml:space="preserve"> of parents where practitioners must consider the isolation, vulnerability and exclusion of parents and explore if the options are best suited to them. Many parents are not engaged in interventions offered to them because they do not </w:t>
      </w:r>
      <w:r w:rsidRPr="5248169A" w:rsidR="5248169A">
        <w:rPr>
          <w:rFonts w:ascii="Arial" w:hAnsi="Arial" w:eastAsia="Arial" w:cs="Arial"/>
          <w:i w:val="0"/>
          <w:iCs w:val="0"/>
          <w:sz w:val="24"/>
          <w:szCs w:val="24"/>
        </w:rPr>
        <w:t>benefit</w:t>
      </w:r>
      <w:r w:rsidRPr="5248169A" w:rsidR="5248169A">
        <w:rPr>
          <w:rFonts w:ascii="Arial" w:hAnsi="Arial" w:eastAsia="Arial" w:cs="Arial"/>
          <w:i w:val="0"/>
          <w:iCs w:val="0"/>
          <w:sz w:val="24"/>
          <w:szCs w:val="24"/>
        </w:rPr>
        <w:t xml:space="preserve"> them and their needs. Additionally, parents receiving such prejudice are reluctant to involve themselves in interventions that are branded above them, so practitioners need to break the social barriers and prejudice within their setting to invite inclusion for all parents</w:t>
      </w:r>
      <w:r w:rsidRPr="5248169A" w:rsidR="5248169A">
        <w:rPr>
          <w:rFonts w:ascii="Arial" w:hAnsi="Arial" w:eastAsia="Arial" w:cs="Arial"/>
          <w:i w:val="0"/>
          <w:iCs w:val="0"/>
          <w:sz w:val="24"/>
          <w:szCs w:val="24"/>
        </w:rPr>
        <w:t xml:space="preserve">.  </w:t>
      </w:r>
    </w:p>
    <w:p w:rsidR="5248169A" w:rsidP="5248169A" w:rsidRDefault="5248169A" w14:paraId="128633C6" w14:textId="6E4C6FB2">
      <w:pPr>
        <w:pStyle w:val="Normal"/>
        <w:spacing w:line="360" w:lineRule="auto"/>
        <w:rPr>
          <w:rFonts w:ascii="Arial" w:hAnsi="Arial" w:eastAsia="Arial" w:cs="Arial"/>
          <w:i w:val="0"/>
          <w:iCs w:val="0"/>
          <w:sz w:val="24"/>
          <w:szCs w:val="24"/>
        </w:rPr>
      </w:pPr>
      <w:r w:rsidRPr="5248169A" w:rsidR="5248169A">
        <w:rPr>
          <w:rFonts w:ascii="Arial" w:hAnsi="Arial" w:eastAsia="Arial" w:cs="Arial"/>
          <w:sz w:val="24"/>
          <w:szCs w:val="24"/>
        </w:rPr>
        <w:t xml:space="preserve">Positive relationships are not only important for child and teacher, </w:t>
      </w:r>
      <w:r w:rsidRPr="5248169A" w:rsidR="5248169A">
        <w:rPr>
          <w:rFonts w:ascii="Arial" w:hAnsi="Arial" w:eastAsia="Arial" w:cs="Arial"/>
          <w:sz w:val="24"/>
          <w:szCs w:val="24"/>
        </w:rPr>
        <w:t>it is</w:t>
      </w:r>
      <w:r w:rsidRPr="5248169A" w:rsidR="5248169A">
        <w:rPr>
          <w:rFonts w:ascii="Arial" w:hAnsi="Arial" w:eastAsia="Arial" w:cs="Arial"/>
          <w:sz w:val="24"/>
          <w:szCs w:val="24"/>
        </w:rPr>
        <w:t xml:space="preserve"> beneficial for parents and teachers to hold positive relationships as it supports the needs of the child. Good levels of communication between the parent and the teachers are the crucial </w:t>
      </w:r>
      <w:r w:rsidRPr="5248169A" w:rsidR="5248169A">
        <w:rPr>
          <w:rFonts w:ascii="Arial" w:hAnsi="Arial" w:eastAsia="Arial" w:cs="Arial"/>
          <w:sz w:val="24"/>
          <w:szCs w:val="24"/>
        </w:rPr>
        <w:t>component</w:t>
      </w:r>
      <w:r w:rsidRPr="5248169A" w:rsidR="5248169A">
        <w:rPr>
          <w:rFonts w:ascii="Arial" w:hAnsi="Arial" w:eastAsia="Arial" w:cs="Arial"/>
          <w:sz w:val="24"/>
          <w:szCs w:val="24"/>
        </w:rPr>
        <w:t xml:space="preserve"> on fully supporting every child’s individual needs as parents </w:t>
      </w:r>
      <w:r w:rsidRPr="5248169A" w:rsidR="5248169A">
        <w:rPr>
          <w:rFonts w:ascii="Arial" w:hAnsi="Arial" w:eastAsia="Arial" w:cs="Arial"/>
          <w:sz w:val="24"/>
          <w:szCs w:val="24"/>
        </w:rPr>
        <w:t>provide</w:t>
      </w:r>
      <w:r w:rsidRPr="5248169A" w:rsidR="5248169A">
        <w:rPr>
          <w:rFonts w:ascii="Arial" w:hAnsi="Arial" w:eastAsia="Arial" w:cs="Arial"/>
          <w:sz w:val="24"/>
          <w:szCs w:val="24"/>
        </w:rPr>
        <w:t xml:space="preserve"> a different viewpoint of understanding of that child’s needs. Particularly if there are behaviour or learning difficulties concerns, it is important that there are as many outlooks explored so that the child receives the best level of care, having both the opinions of a parents and a practitioner can be beneficial in a child’s development (</w:t>
      </w:r>
      <w:r w:rsidRPr="5248169A" w:rsidR="5248169A">
        <w:rPr>
          <w:rFonts w:ascii="Arial" w:hAnsi="Arial" w:eastAsia="Arial" w:cs="Arial"/>
          <w:sz w:val="24"/>
          <w:szCs w:val="24"/>
        </w:rPr>
        <w:t>Lekli</w:t>
      </w:r>
      <w:r w:rsidRPr="5248169A" w:rsidR="5248169A">
        <w:rPr>
          <w:rFonts w:ascii="Arial" w:hAnsi="Arial" w:eastAsia="Arial" w:cs="Arial"/>
          <w:sz w:val="24"/>
          <w:szCs w:val="24"/>
        </w:rPr>
        <w:t xml:space="preserve"> and Kaloti, 2015). To further this point, parent involvement in a child’s education can positively </w:t>
      </w:r>
      <w:r w:rsidRPr="5248169A" w:rsidR="5248169A">
        <w:rPr>
          <w:rFonts w:ascii="Arial" w:hAnsi="Arial" w:eastAsia="Arial" w:cs="Arial"/>
          <w:sz w:val="24"/>
          <w:szCs w:val="24"/>
        </w:rPr>
        <w:t>impact</w:t>
      </w:r>
      <w:r w:rsidRPr="5248169A" w:rsidR="5248169A">
        <w:rPr>
          <w:rFonts w:ascii="Arial" w:hAnsi="Arial" w:eastAsia="Arial" w:cs="Arial"/>
          <w:sz w:val="24"/>
          <w:szCs w:val="24"/>
        </w:rPr>
        <w:t xml:space="preserve"> that child’s engagement, </w:t>
      </w:r>
      <w:r w:rsidRPr="5248169A" w:rsidR="5248169A">
        <w:rPr>
          <w:rFonts w:ascii="Arial" w:hAnsi="Arial" w:eastAsia="Arial" w:cs="Arial"/>
          <w:sz w:val="24"/>
          <w:szCs w:val="24"/>
        </w:rPr>
        <w:t>ability</w:t>
      </w:r>
      <w:r w:rsidRPr="5248169A" w:rsidR="5248169A">
        <w:rPr>
          <w:rFonts w:ascii="Arial" w:hAnsi="Arial" w:eastAsia="Arial" w:cs="Arial"/>
          <w:sz w:val="24"/>
          <w:szCs w:val="24"/>
        </w:rPr>
        <w:t xml:space="preserve"> and overall academic attainment (Marcon, 2019).</w:t>
      </w:r>
    </w:p>
    <w:p w:rsidR="5248169A" w:rsidP="5248169A" w:rsidRDefault="5248169A" w14:paraId="7C14F653" w14:textId="085E3D63">
      <w:pPr>
        <w:pStyle w:val="Normal"/>
        <w:spacing w:line="360" w:lineRule="auto"/>
        <w:rPr>
          <w:rFonts w:ascii="Arial" w:hAnsi="Arial" w:eastAsia="Arial" w:cs="Arial"/>
          <w:i w:val="0"/>
          <w:iCs w:val="0"/>
          <w:sz w:val="24"/>
          <w:szCs w:val="24"/>
        </w:rPr>
      </w:pPr>
      <w:r w:rsidRPr="5248169A" w:rsidR="5248169A">
        <w:rPr>
          <w:rFonts w:ascii="Arial" w:hAnsi="Arial" w:eastAsia="Arial" w:cs="Arial"/>
          <w:i w:val="0"/>
          <w:iCs w:val="0"/>
          <w:sz w:val="24"/>
          <w:szCs w:val="24"/>
        </w:rPr>
        <w:t xml:space="preserve">Supporting the health and well-being of parents is vitally as important in also supporting the children. Schools should adopt a whole school approach which involves all members of a school, the parents, children, teachers, senior leadership, governors as well as the outside community. In doing so, it gathers a shared collective and understanding of the health and well-being surrounding everybody involved and offers support and discussion. There are ways of engaging families that are more in depth than others so there are many to decipher which is most beneficial to each family. Parents should be invited to social events like open evenings, schools' </w:t>
      </w:r>
      <w:r w:rsidRPr="5248169A" w:rsidR="5248169A">
        <w:rPr>
          <w:rFonts w:ascii="Arial" w:hAnsi="Arial" w:eastAsia="Arial" w:cs="Arial"/>
          <w:i w:val="0"/>
          <w:iCs w:val="0"/>
          <w:sz w:val="24"/>
          <w:szCs w:val="24"/>
        </w:rPr>
        <w:t>fetes</w:t>
      </w:r>
      <w:r w:rsidRPr="5248169A" w:rsidR="5248169A">
        <w:rPr>
          <w:rFonts w:ascii="Arial" w:hAnsi="Arial" w:eastAsia="Arial" w:cs="Arial"/>
          <w:i w:val="0"/>
          <w:iCs w:val="0"/>
          <w:sz w:val="24"/>
          <w:szCs w:val="24"/>
        </w:rPr>
        <w:t xml:space="preserve"> and assemblies to get involved within the school community. A more targeted approach would invite parents to attend parent workshops, one on one meetings with staff or parent help sessions for that extra level of support. For those families who require intervention, management should offer support from the </w:t>
      </w:r>
      <w:r w:rsidRPr="5248169A" w:rsidR="5248169A">
        <w:rPr>
          <w:rFonts w:ascii="Arial" w:hAnsi="Arial" w:eastAsia="Arial" w:cs="Arial"/>
          <w:i w:val="0"/>
          <w:iCs w:val="0"/>
          <w:sz w:val="24"/>
          <w:szCs w:val="24"/>
        </w:rPr>
        <w:t>appropriate professionals</w:t>
      </w:r>
      <w:r w:rsidRPr="5248169A" w:rsidR="5248169A">
        <w:rPr>
          <w:rFonts w:ascii="Arial" w:hAnsi="Arial" w:eastAsia="Arial" w:cs="Arial"/>
          <w:i w:val="0"/>
          <w:iCs w:val="0"/>
          <w:sz w:val="24"/>
          <w:szCs w:val="24"/>
        </w:rPr>
        <w:t xml:space="preserve"> that are educated in care plans and support. As Evangelou (</w:t>
      </w:r>
      <w:r w:rsidRPr="5248169A" w:rsidR="5248169A">
        <w:rPr>
          <w:rFonts w:ascii="Arial" w:hAnsi="Arial" w:eastAsia="Arial" w:cs="Arial"/>
          <w:i w:val="1"/>
          <w:iCs w:val="1"/>
          <w:sz w:val="24"/>
          <w:szCs w:val="24"/>
        </w:rPr>
        <w:t xml:space="preserve">et al, </w:t>
      </w:r>
      <w:r w:rsidRPr="5248169A" w:rsidR="5248169A">
        <w:rPr>
          <w:rFonts w:ascii="Arial" w:hAnsi="Arial" w:eastAsia="Arial" w:cs="Arial"/>
          <w:i w:val="0"/>
          <w:iCs w:val="0"/>
          <w:sz w:val="24"/>
          <w:szCs w:val="24"/>
        </w:rPr>
        <w:t xml:space="preserve">2013) suggested, these interventions are only beneficial if parents feel they are welcome to attend and engage. There is a responsibility for the practitioner to ensure that their schools and interventions are approachable and inviting to parents, preventing any social barriers. Considering all the factors around the targeted crowd for intervention will result in the best outcomes for all members involved. Details like </w:t>
      </w:r>
      <w:r w:rsidRPr="5248169A" w:rsidR="5248169A">
        <w:rPr>
          <w:rFonts w:ascii="Arial" w:hAnsi="Arial" w:eastAsia="Arial" w:cs="Arial"/>
          <w:i w:val="0"/>
          <w:iCs w:val="0"/>
          <w:sz w:val="24"/>
          <w:szCs w:val="24"/>
        </w:rPr>
        <w:t>appropriate times</w:t>
      </w:r>
      <w:r w:rsidRPr="5248169A" w:rsidR="5248169A">
        <w:rPr>
          <w:rFonts w:ascii="Arial" w:hAnsi="Arial" w:eastAsia="Arial" w:cs="Arial"/>
          <w:i w:val="0"/>
          <w:iCs w:val="0"/>
          <w:sz w:val="24"/>
          <w:szCs w:val="24"/>
        </w:rPr>
        <w:t xml:space="preserve"> and place for meetings held, staff </w:t>
      </w:r>
      <w:r w:rsidRPr="5248169A" w:rsidR="5248169A">
        <w:rPr>
          <w:rFonts w:ascii="Arial" w:hAnsi="Arial" w:eastAsia="Arial" w:cs="Arial"/>
          <w:i w:val="0"/>
          <w:iCs w:val="0"/>
          <w:sz w:val="24"/>
          <w:szCs w:val="24"/>
        </w:rPr>
        <w:t>involved</w:t>
      </w:r>
      <w:r w:rsidRPr="5248169A" w:rsidR="5248169A">
        <w:rPr>
          <w:rFonts w:ascii="Arial" w:hAnsi="Arial" w:eastAsia="Arial" w:cs="Arial"/>
          <w:i w:val="0"/>
          <w:iCs w:val="0"/>
          <w:sz w:val="24"/>
          <w:szCs w:val="24"/>
        </w:rPr>
        <w:t xml:space="preserve"> and ways of communication can be the crucial components in successful intervention (Anna Freud National centre for Children and Families, no date). </w:t>
      </w:r>
    </w:p>
    <w:p w:rsidR="5248169A" w:rsidP="5248169A" w:rsidRDefault="5248169A" w14:paraId="237D312A" w14:textId="3659674D">
      <w:pPr>
        <w:pStyle w:val="Normal"/>
        <w:spacing w:line="360" w:lineRule="auto"/>
        <w:rPr>
          <w:rFonts w:ascii="Arial" w:hAnsi="Arial" w:eastAsia="Arial" w:cs="Arial"/>
          <w:sz w:val="24"/>
          <w:szCs w:val="24"/>
        </w:rPr>
      </w:pPr>
      <w:r w:rsidRPr="5248169A" w:rsidR="5248169A">
        <w:rPr>
          <w:rFonts w:ascii="Arial" w:hAnsi="Arial" w:eastAsia="Arial" w:cs="Arial"/>
          <w:sz w:val="24"/>
          <w:szCs w:val="24"/>
        </w:rPr>
        <w:t>Unfortunately, one in seven children in the UK will live in a household experiencing domestic violence (Womens Aid Federation of England, 2022). Witnessing domestic abuse as a child contributes to having Adverse Childhood Experiences (ACE’s) which in turn can have life-long impacts on a child’s life. Children who experience ACE’s have effects on their development by lacking social and communication skills, more likely to suffer from anxiety and depression, slowing cognitive development and even</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impactin</w:t>
      </w:r>
      <w:r w:rsidRPr="5248169A" w:rsidR="5248169A">
        <w:rPr>
          <w:rFonts w:ascii="Arial" w:hAnsi="Arial" w:eastAsia="Arial" w:cs="Arial"/>
          <w:sz w:val="24"/>
          <w:szCs w:val="24"/>
        </w:rPr>
        <w:t>g</w:t>
      </w:r>
      <w:r w:rsidRPr="5248169A" w:rsidR="5248169A">
        <w:rPr>
          <w:rFonts w:ascii="Arial" w:hAnsi="Arial" w:eastAsia="Arial" w:cs="Arial"/>
          <w:sz w:val="24"/>
          <w:szCs w:val="24"/>
        </w:rPr>
        <w:t xml:space="preserve"> on health being more prone to heart and brain diseases</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later o</w:t>
      </w:r>
      <w:r w:rsidRPr="5248169A" w:rsidR="5248169A">
        <w:rPr>
          <w:rFonts w:ascii="Arial" w:hAnsi="Arial" w:eastAsia="Arial" w:cs="Arial"/>
          <w:sz w:val="24"/>
          <w:szCs w:val="24"/>
        </w:rPr>
        <w:t>n</w:t>
      </w:r>
      <w:r w:rsidRPr="5248169A" w:rsidR="5248169A">
        <w:rPr>
          <w:rFonts w:ascii="Arial" w:hAnsi="Arial" w:eastAsia="Arial" w:cs="Arial"/>
          <w:sz w:val="24"/>
          <w:szCs w:val="24"/>
        </w:rPr>
        <w:t xml:space="preserve"> in life (Public Health Network Cymru, 2017). As a result, the effects of domestic violence are</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eviden</w:t>
      </w:r>
      <w:r w:rsidRPr="5248169A" w:rsidR="5248169A">
        <w:rPr>
          <w:rFonts w:ascii="Arial" w:hAnsi="Arial" w:eastAsia="Arial" w:cs="Arial"/>
          <w:sz w:val="24"/>
          <w:szCs w:val="24"/>
        </w:rPr>
        <w:t>t</w:t>
      </w:r>
      <w:r w:rsidRPr="5248169A" w:rsidR="5248169A">
        <w:rPr>
          <w:rFonts w:ascii="Arial" w:hAnsi="Arial" w:eastAsia="Arial" w:cs="Arial"/>
          <w:sz w:val="24"/>
          <w:szCs w:val="24"/>
        </w:rPr>
        <w:t xml:space="preserve"> with this young girl as she is struggling to build relationships with her peers and often excludes herself in social settings, like play time. Teachers try hard to persuade her to join in and include herself with others and even ask other children to invite her to play, but this proves difficult as the girl does not engage much in conversation even with adults. Positive relationships are vital for children’s development and well-being as children needs positive interactions to develop their social and communication skills as well as experience positive emotions. In turn, children</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are able t</w:t>
      </w:r>
      <w:r w:rsidRPr="5248169A" w:rsidR="5248169A">
        <w:rPr>
          <w:rFonts w:ascii="Arial" w:hAnsi="Arial" w:eastAsia="Arial" w:cs="Arial"/>
          <w:sz w:val="24"/>
          <w:szCs w:val="24"/>
        </w:rPr>
        <w:t>o</w:t>
      </w:r>
      <w:r w:rsidRPr="5248169A" w:rsidR="5248169A">
        <w:rPr>
          <w:rFonts w:ascii="Arial" w:hAnsi="Arial" w:eastAsia="Arial" w:cs="Arial"/>
          <w:sz w:val="24"/>
          <w:szCs w:val="24"/>
        </w:rPr>
        <w:t xml:space="preserve"> build better relationships with other children when they have experienced positive relationships from their parents, caregivers and teachers as their brain development has had experiences of communication that have made enabled them to have these positive emotions like happiness </w:t>
      </w:r>
      <w:r w:rsidRPr="5248169A" w:rsidR="5248169A">
        <w:rPr>
          <w:rFonts w:ascii="Arial" w:hAnsi="Arial" w:eastAsia="Arial" w:cs="Arial"/>
          <w:sz w:val="24"/>
          <w:szCs w:val="24"/>
        </w:rPr>
        <w:t>(</w:t>
      </w:r>
      <w:r w:rsidRPr="5248169A" w:rsidR="5248169A">
        <w:rPr>
          <w:rFonts w:ascii="Arial" w:hAnsi="Arial" w:eastAsia="Arial" w:cs="Arial"/>
          <w:sz w:val="24"/>
          <w:szCs w:val="24"/>
        </w:rPr>
        <w:t>MacBlai</w:t>
      </w:r>
      <w:r w:rsidRPr="5248169A" w:rsidR="5248169A">
        <w:rPr>
          <w:rFonts w:ascii="Arial" w:hAnsi="Arial" w:eastAsia="Arial" w:cs="Arial"/>
          <w:sz w:val="24"/>
          <w:szCs w:val="24"/>
        </w:rPr>
        <w:t>n</w:t>
      </w:r>
      <w:r w:rsidRPr="5248169A" w:rsidR="5248169A">
        <w:rPr>
          <w:rFonts w:ascii="Arial" w:hAnsi="Arial" w:eastAsia="Arial" w:cs="Arial"/>
          <w:sz w:val="24"/>
          <w:szCs w:val="24"/>
        </w:rPr>
        <w:t>, 2018). As Holmes (2014) discussed, Bowlby’s Attachment Theory also suggests children need positive relationships with caregivers as when a child does not receive this, there are negative impacts on the child’s health and development. Although there is a struggle for the teachers to include the child,</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Gethin</w:t>
      </w:r>
      <w:r w:rsidRPr="5248169A" w:rsidR="5248169A">
        <w:rPr>
          <w:rFonts w:ascii="Arial" w:hAnsi="Arial" w:eastAsia="Arial" w:cs="Arial"/>
          <w:sz w:val="24"/>
          <w:szCs w:val="24"/>
        </w:rPr>
        <w:t>g</w:t>
      </w:r>
      <w:r w:rsidRPr="5248169A" w:rsidR="5248169A">
        <w:rPr>
          <w:rFonts w:ascii="Arial" w:hAnsi="Arial" w:eastAsia="Arial" w:cs="Arial"/>
          <w:sz w:val="24"/>
          <w:szCs w:val="24"/>
        </w:rPr>
        <w:t xml:space="preserve"> and</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Irranc</w:t>
      </w:r>
      <w:r w:rsidRPr="5248169A" w:rsidR="5248169A">
        <w:rPr>
          <w:rFonts w:ascii="Arial" w:hAnsi="Arial" w:eastAsia="Arial" w:cs="Arial"/>
          <w:sz w:val="24"/>
          <w:szCs w:val="24"/>
        </w:rPr>
        <w:t>a</w:t>
      </w:r>
      <w:r w:rsidRPr="5248169A" w:rsidR="5248169A">
        <w:rPr>
          <w:rFonts w:ascii="Arial" w:hAnsi="Arial" w:eastAsia="Arial" w:cs="Arial"/>
          <w:sz w:val="24"/>
          <w:szCs w:val="24"/>
        </w:rPr>
        <w:t>-Davies</w:t>
      </w:r>
      <w:r w:rsidRPr="5248169A" w:rsidR="5248169A">
        <w:rPr>
          <w:rFonts w:ascii="Arial" w:hAnsi="Arial" w:eastAsia="Arial" w:cs="Arial"/>
          <w:sz w:val="24"/>
          <w:szCs w:val="24"/>
        </w:rPr>
        <w:t xml:space="preserve"> (2021) state that all practitioners have the responsibility to</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provid</w:t>
      </w:r>
      <w:r w:rsidRPr="5248169A" w:rsidR="5248169A">
        <w:rPr>
          <w:rFonts w:ascii="Arial" w:hAnsi="Arial" w:eastAsia="Arial" w:cs="Arial"/>
          <w:sz w:val="24"/>
          <w:szCs w:val="24"/>
        </w:rPr>
        <w:t>e</w:t>
      </w:r>
      <w:r w:rsidRPr="5248169A" w:rsidR="5248169A">
        <w:rPr>
          <w:rFonts w:ascii="Arial" w:hAnsi="Arial" w:eastAsia="Arial" w:cs="Arial"/>
          <w:sz w:val="24"/>
          <w:szCs w:val="24"/>
        </w:rPr>
        <w:t xml:space="preserve"> social inclusion within their</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setting  an</w:t>
      </w:r>
      <w:r w:rsidRPr="5248169A" w:rsidR="5248169A">
        <w:rPr>
          <w:rFonts w:ascii="Arial" w:hAnsi="Arial" w:eastAsia="Arial" w:cs="Arial"/>
          <w:sz w:val="24"/>
          <w:szCs w:val="24"/>
        </w:rPr>
        <w:t>d</w:t>
      </w:r>
      <w:r w:rsidRPr="5248169A" w:rsidR="5248169A">
        <w:rPr>
          <w:rFonts w:ascii="Arial" w:hAnsi="Arial" w:eastAsia="Arial" w:cs="Arial"/>
          <w:sz w:val="24"/>
          <w:szCs w:val="24"/>
        </w:rPr>
        <w:t xml:space="preserve"> should recognise when a child is being excluded from their peers or excluding themselves. </w:t>
      </w:r>
    </w:p>
    <w:p w:rsidR="5248169A" w:rsidP="5248169A" w:rsidRDefault="5248169A" w14:paraId="1F8E87D4" w14:textId="4E7D656D">
      <w:pPr>
        <w:pStyle w:val="Normal"/>
        <w:spacing w:line="360" w:lineRule="auto"/>
        <w:rPr>
          <w:rFonts w:ascii="Arial" w:hAnsi="Arial" w:eastAsia="Arial" w:cs="Arial"/>
          <w:i w:val="0"/>
          <w:iCs w:val="0"/>
          <w:sz w:val="24"/>
          <w:szCs w:val="24"/>
        </w:rPr>
      </w:pPr>
      <w:r w:rsidRPr="5248169A" w:rsidR="5248169A">
        <w:rPr>
          <w:rFonts w:ascii="Arial" w:hAnsi="Arial" w:eastAsia="Arial" w:cs="Arial"/>
          <w:sz w:val="24"/>
          <w:szCs w:val="24"/>
        </w:rPr>
        <w:t xml:space="preserve">Corresponding to Ferdman (2014), practitioners need to personally value inclusiveness within the setting </w:t>
      </w:r>
      <w:bookmarkStart w:name="_Int_9bGFWsQt" w:id="366167252"/>
      <w:r w:rsidRPr="5248169A" w:rsidR="5248169A">
        <w:rPr>
          <w:rFonts w:ascii="Arial" w:hAnsi="Arial" w:eastAsia="Arial" w:cs="Arial"/>
          <w:sz w:val="24"/>
          <w:szCs w:val="24"/>
        </w:rPr>
        <w:t>in order to</w:t>
      </w:r>
      <w:bookmarkEnd w:id="366167252"/>
      <w:r w:rsidRPr="5248169A" w:rsidR="5248169A">
        <w:rPr>
          <w:rFonts w:ascii="Arial" w:hAnsi="Arial" w:eastAsia="Arial" w:cs="Arial"/>
          <w:sz w:val="24"/>
          <w:szCs w:val="24"/>
        </w:rPr>
        <w:t xml:space="preserve"> support and </w:t>
      </w:r>
      <w:r w:rsidRPr="5248169A" w:rsidR="5248169A">
        <w:rPr>
          <w:rFonts w:ascii="Arial" w:hAnsi="Arial" w:eastAsia="Arial" w:cs="Arial"/>
          <w:sz w:val="24"/>
          <w:szCs w:val="24"/>
        </w:rPr>
        <w:t>provide</w:t>
      </w:r>
      <w:r w:rsidRPr="5248169A" w:rsidR="5248169A">
        <w:rPr>
          <w:rFonts w:ascii="Arial" w:hAnsi="Arial" w:eastAsia="Arial" w:cs="Arial"/>
          <w:sz w:val="24"/>
          <w:szCs w:val="24"/>
        </w:rPr>
        <w:t xml:space="preserve"> an inclusive setting. This should be portrayed in their role by openly talking about their own individual needs which invites children to share about their wants, needs and individuality</w:t>
      </w:r>
      <w:r w:rsidRPr="5248169A" w:rsidR="5248169A">
        <w:rPr>
          <w:rFonts w:ascii="Arial" w:hAnsi="Arial" w:eastAsia="Arial" w:cs="Arial"/>
          <w:sz w:val="24"/>
          <w:szCs w:val="24"/>
        </w:rPr>
        <w:t xml:space="preserve">.  </w:t>
      </w:r>
      <w:r w:rsidRPr="5248169A" w:rsidR="5248169A">
        <w:rPr>
          <w:rFonts w:ascii="Arial" w:hAnsi="Arial" w:eastAsia="Arial" w:cs="Arial"/>
          <w:sz w:val="24"/>
          <w:szCs w:val="24"/>
        </w:rPr>
        <w:t xml:space="preserve">A setting where practitioners are not educated or accepting of inclusiveness may result in that setting portraying the views of that practitioner, the opposite of being inclusive, particularly in school settings with class teachers. There are cases where practitioners lack to understanding of ‘belonging’ for a child, what that really means and the impact it has for a child to feel, and not feel, that they belong (Johanssen and </w:t>
      </w:r>
      <w:r w:rsidRPr="5248169A" w:rsidR="5248169A">
        <w:rPr>
          <w:rFonts w:ascii="Arial" w:hAnsi="Arial" w:eastAsia="Arial" w:cs="Arial"/>
          <w:sz w:val="24"/>
          <w:szCs w:val="24"/>
        </w:rPr>
        <w:t>Puroila</w:t>
      </w:r>
      <w:r w:rsidRPr="5248169A" w:rsidR="5248169A">
        <w:rPr>
          <w:rFonts w:ascii="Arial" w:hAnsi="Arial" w:eastAsia="Arial" w:cs="Arial"/>
          <w:sz w:val="24"/>
          <w:szCs w:val="24"/>
        </w:rPr>
        <w:t>, 2021). Enabling an inclusive environment is crucial for children so they feel a sense of belonging, as Siraj-Blatchford and Hallet (2014) suggests that children should experience the feeling of belonging from practitioners and peers to have positive experiences of their early years setting, likewise to Souto-Manning (</w:t>
      </w:r>
      <w:r w:rsidRPr="5248169A" w:rsidR="5248169A">
        <w:rPr>
          <w:rFonts w:ascii="Arial" w:hAnsi="Arial" w:eastAsia="Arial" w:cs="Arial"/>
          <w:i w:val="1"/>
          <w:iCs w:val="1"/>
          <w:sz w:val="24"/>
          <w:szCs w:val="24"/>
        </w:rPr>
        <w:t xml:space="preserve">et al, </w:t>
      </w:r>
      <w:r w:rsidRPr="5248169A" w:rsidR="5248169A">
        <w:rPr>
          <w:rFonts w:ascii="Arial" w:hAnsi="Arial" w:eastAsia="Arial" w:cs="Arial"/>
          <w:i w:val="0"/>
          <w:iCs w:val="0"/>
          <w:sz w:val="24"/>
          <w:szCs w:val="24"/>
        </w:rPr>
        <w:t>2021)</w:t>
      </w:r>
      <w:r w:rsidRPr="5248169A" w:rsidR="5248169A">
        <w:rPr>
          <w:rFonts w:ascii="Arial" w:hAnsi="Arial" w:eastAsia="Arial" w:cs="Arial"/>
          <w:i w:val="0"/>
          <w:iCs w:val="0"/>
          <w:sz w:val="24"/>
          <w:szCs w:val="24"/>
        </w:rPr>
        <w:t xml:space="preserve">.  </w:t>
      </w:r>
    </w:p>
    <w:p w:rsidR="5248169A" w:rsidP="5248169A" w:rsidRDefault="5248169A" w14:paraId="52772CDB" w14:textId="69D1E6BE">
      <w:pPr>
        <w:pStyle w:val="Normal"/>
        <w:spacing w:line="360" w:lineRule="auto"/>
        <w:rPr>
          <w:rFonts w:ascii="Arial" w:hAnsi="Arial" w:eastAsia="Arial" w:cs="Arial"/>
          <w:i w:val="0"/>
          <w:iCs w:val="0"/>
          <w:sz w:val="24"/>
          <w:szCs w:val="24"/>
        </w:rPr>
      </w:pPr>
      <w:r w:rsidRPr="5248169A" w:rsidR="5248169A">
        <w:rPr>
          <w:rFonts w:ascii="Arial" w:hAnsi="Arial" w:eastAsia="Arial" w:cs="Arial"/>
          <w:i w:val="0"/>
          <w:iCs w:val="0"/>
          <w:sz w:val="24"/>
          <w:szCs w:val="24"/>
        </w:rPr>
        <w:t xml:space="preserve">Children are unique with their own individual needs, often practitioners feel they know each child’s needs just by </w:t>
      </w:r>
      <w:r w:rsidRPr="5248169A" w:rsidR="5248169A">
        <w:rPr>
          <w:rFonts w:ascii="Arial" w:hAnsi="Arial" w:eastAsia="Arial" w:cs="Arial"/>
          <w:i w:val="0"/>
          <w:iCs w:val="0"/>
          <w:sz w:val="24"/>
          <w:szCs w:val="24"/>
        </w:rPr>
        <w:t>observing</w:t>
      </w:r>
      <w:r w:rsidRPr="5248169A" w:rsidR="5248169A">
        <w:rPr>
          <w:rFonts w:ascii="Arial" w:hAnsi="Arial" w:eastAsia="Arial" w:cs="Arial"/>
          <w:i w:val="0"/>
          <w:iCs w:val="0"/>
          <w:sz w:val="24"/>
          <w:szCs w:val="24"/>
        </w:rPr>
        <w:t xml:space="preserve"> </w:t>
      </w:r>
      <w:r w:rsidRPr="5248169A" w:rsidR="5248169A">
        <w:rPr>
          <w:rFonts w:ascii="Arial" w:hAnsi="Arial" w:eastAsia="Arial" w:cs="Arial"/>
          <w:i w:val="0"/>
          <w:iCs w:val="0"/>
          <w:sz w:val="24"/>
          <w:szCs w:val="24"/>
        </w:rPr>
        <w:t>them</w:t>
      </w:r>
      <w:r w:rsidRPr="5248169A" w:rsidR="5248169A">
        <w:rPr>
          <w:rFonts w:ascii="Arial" w:hAnsi="Arial" w:eastAsia="Arial" w:cs="Arial"/>
          <w:i w:val="0"/>
          <w:iCs w:val="0"/>
          <w:sz w:val="24"/>
          <w:szCs w:val="24"/>
        </w:rPr>
        <w:t xml:space="preserve"> but children should be encouraged to voice their needs and tell adults themselves what they want. The voice of children will give a better insight to the child's genuine needs, not just an interpretation from an adult. Furthermore, this supports the UNCRC ensuring every child has rights to openly express their needs and supports their overall health and well-being (Murray, 2019). In cases like this scenario, where a child finds it hard to engage with others, having that discussion about their interests and wants may spark a sense of belonging that Johanssen and </w:t>
      </w:r>
      <w:r w:rsidRPr="5248169A" w:rsidR="5248169A">
        <w:rPr>
          <w:rFonts w:ascii="Arial" w:hAnsi="Arial" w:eastAsia="Arial" w:cs="Arial"/>
          <w:i w:val="0"/>
          <w:iCs w:val="0"/>
          <w:sz w:val="24"/>
          <w:szCs w:val="24"/>
        </w:rPr>
        <w:t>Puroila</w:t>
      </w:r>
      <w:r w:rsidRPr="5248169A" w:rsidR="5248169A">
        <w:rPr>
          <w:rFonts w:ascii="Arial" w:hAnsi="Arial" w:eastAsia="Arial" w:cs="Arial"/>
          <w:i w:val="0"/>
          <w:iCs w:val="0"/>
          <w:sz w:val="24"/>
          <w:szCs w:val="24"/>
        </w:rPr>
        <w:t xml:space="preserve"> (2021) outline, and result in that child involving herself with others. To support her sense of belonging, the pastoral support team can include her in therapeutic session run within the school. Thrive is an approach that supports children's health and well-being by training practitioners in providing play –based therapy session outside of the classroom setting to provide a safe and fun space for children to engage in a task with an adult as well as do something they enjoy. Practitioners shared Thrive has allowed them to </w:t>
      </w:r>
      <w:r w:rsidRPr="5248169A" w:rsidR="5248169A">
        <w:rPr>
          <w:rFonts w:ascii="Arial" w:hAnsi="Arial" w:eastAsia="Arial" w:cs="Arial"/>
          <w:i w:val="0"/>
          <w:iCs w:val="0"/>
          <w:sz w:val="24"/>
          <w:szCs w:val="24"/>
        </w:rPr>
        <w:t>provide</w:t>
      </w:r>
      <w:r w:rsidRPr="5248169A" w:rsidR="5248169A">
        <w:rPr>
          <w:rFonts w:ascii="Arial" w:hAnsi="Arial" w:eastAsia="Arial" w:cs="Arial"/>
          <w:i w:val="0"/>
          <w:iCs w:val="0"/>
          <w:sz w:val="24"/>
          <w:szCs w:val="24"/>
        </w:rPr>
        <w:t xml:space="preserve"> a curriculum that supports children’s emotional needs, particularly to those who have challenging backgrounds and has </w:t>
      </w:r>
      <w:r w:rsidRPr="5248169A" w:rsidR="5248169A">
        <w:rPr>
          <w:rFonts w:ascii="Arial" w:hAnsi="Arial" w:eastAsia="Arial" w:cs="Arial"/>
          <w:i w:val="0"/>
          <w:iCs w:val="0"/>
          <w:sz w:val="24"/>
          <w:szCs w:val="24"/>
        </w:rPr>
        <w:t>benefited</w:t>
      </w:r>
      <w:r w:rsidRPr="5248169A" w:rsidR="5248169A">
        <w:rPr>
          <w:rFonts w:ascii="Arial" w:hAnsi="Arial" w:eastAsia="Arial" w:cs="Arial"/>
          <w:i w:val="0"/>
          <w:iCs w:val="0"/>
          <w:sz w:val="24"/>
          <w:szCs w:val="24"/>
        </w:rPr>
        <w:t xml:space="preserve"> children’s attitude towards school (Thrive, 2023). </w:t>
      </w:r>
    </w:p>
    <w:p w:rsidR="5248169A" w:rsidP="5248169A" w:rsidRDefault="5248169A" w14:paraId="1BC48ABA" w14:textId="34AA7AEF">
      <w:pPr>
        <w:pStyle w:val="Normal"/>
        <w:spacing w:line="360" w:lineRule="auto"/>
        <w:rPr>
          <w:rFonts w:ascii="Arial" w:hAnsi="Arial" w:eastAsia="Arial" w:cs="Arial"/>
          <w:sz w:val="24"/>
          <w:szCs w:val="24"/>
        </w:rPr>
      </w:pPr>
      <w:r w:rsidRPr="5248169A" w:rsidR="5248169A">
        <w:rPr>
          <w:rFonts w:ascii="Arial" w:hAnsi="Arial" w:eastAsia="Arial" w:cs="Arial"/>
          <w:sz w:val="24"/>
          <w:szCs w:val="24"/>
        </w:rPr>
        <w:t xml:space="preserve">Inclusive leadership is paramount in creating a safe, </w:t>
      </w:r>
      <w:r w:rsidRPr="5248169A" w:rsidR="5248169A">
        <w:rPr>
          <w:rFonts w:ascii="Arial" w:hAnsi="Arial" w:eastAsia="Arial" w:cs="Arial"/>
          <w:sz w:val="24"/>
          <w:szCs w:val="24"/>
        </w:rPr>
        <w:t>purposeful</w:t>
      </w:r>
      <w:r w:rsidRPr="5248169A" w:rsidR="5248169A">
        <w:rPr>
          <w:rFonts w:ascii="Arial" w:hAnsi="Arial" w:eastAsia="Arial" w:cs="Arial"/>
          <w:sz w:val="24"/>
          <w:szCs w:val="24"/>
        </w:rPr>
        <w:t xml:space="preserve"> and supporting early years setting for all those involved, the children, </w:t>
      </w:r>
      <w:r w:rsidRPr="5248169A" w:rsidR="5248169A">
        <w:rPr>
          <w:rFonts w:ascii="Arial" w:hAnsi="Arial" w:eastAsia="Arial" w:cs="Arial"/>
          <w:sz w:val="24"/>
          <w:szCs w:val="24"/>
        </w:rPr>
        <w:t>parents</w:t>
      </w:r>
      <w:r w:rsidRPr="5248169A" w:rsidR="5248169A">
        <w:rPr>
          <w:rFonts w:ascii="Arial" w:hAnsi="Arial" w:eastAsia="Arial" w:cs="Arial"/>
          <w:sz w:val="24"/>
          <w:szCs w:val="24"/>
        </w:rPr>
        <w:t xml:space="preserve"> and staff. To create an environment where people feel inclusive, this starts with a person own awareness of inclusion and consideration of what it means to them and what needs make them feel included. A person's own awareness of inclusion </w:t>
      </w:r>
      <w:r w:rsidRPr="5248169A" w:rsidR="5248169A">
        <w:rPr>
          <w:rFonts w:ascii="Arial" w:hAnsi="Arial" w:eastAsia="Arial" w:cs="Arial"/>
          <w:sz w:val="24"/>
          <w:szCs w:val="24"/>
        </w:rPr>
        <w:t>is responsible for</w:t>
      </w:r>
      <w:r w:rsidRPr="5248169A" w:rsidR="5248169A">
        <w:rPr>
          <w:rFonts w:ascii="Arial" w:hAnsi="Arial" w:eastAsia="Arial" w:cs="Arial"/>
          <w:sz w:val="24"/>
          <w:szCs w:val="24"/>
        </w:rPr>
        <w:t xml:space="preserve"> contributing to inclusion for others. For children, they should be provided with role models who purposefully display feelings of inclusion and invite children to express themselves and celebrate this appropriately. An inclusive environment supports children’s growth, </w:t>
      </w:r>
      <w:r w:rsidRPr="5248169A" w:rsidR="5248169A">
        <w:rPr>
          <w:rFonts w:ascii="Arial" w:hAnsi="Arial" w:eastAsia="Arial" w:cs="Arial"/>
          <w:sz w:val="24"/>
          <w:szCs w:val="24"/>
        </w:rPr>
        <w:t>development and health</w:t>
      </w:r>
      <w:r w:rsidRPr="5248169A" w:rsidR="5248169A">
        <w:rPr>
          <w:rFonts w:ascii="Arial" w:hAnsi="Arial" w:eastAsia="Arial" w:cs="Arial"/>
          <w:sz w:val="24"/>
          <w:szCs w:val="24"/>
        </w:rPr>
        <w:t xml:space="preserve"> and well-being, especially beneficial to children who come from challenging backgrounds, as discussed in the example of domestic abuse. For parents, inclusive leadership means that open invite to receive support and help for both them and their child. Parents can find it hard to accept help for a variety of </w:t>
      </w:r>
      <w:r w:rsidRPr="5248169A" w:rsidR="5248169A">
        <w:rPr>
          <w:rFonts w:ascii="Arial" w:hAnsi="Arial" w:eastAsia="Arial" w:cs="Arial"/>
          <w:sz w:val="24"/>
          <w:szCs w:val="24"/>
        </w:rPr>
        <w:t>reasons</w:t>
      </w:r>
      <w:r w:rsidRPr="5248169A" w:rsidR="5248169A">
        <w:rPr>
          <w:rFonts w:ascii="Arial" w:hAnsi="Arial" w:eastAsia="Arial" w:cs="Arial"/>
          <w:sz w:val="24"/>
          <w:szCs w:val="24"/>
        </w:rPr>
        <w:t xml:space="preserve"> but it is important that they do not feel excluded or prohibited to receive help. If this is </w:t>
      </w:r>
      <w:r w:rsidRPr="5248169A" w:rsidR="5248169A">
        <w:rPr>
          <w:rFonts w:ascii="Arial" w:hAnsi="Arial" w:eastAsia="Arial" w:cs="Arial"/>
          <w:sz w:val="24"/>
          <w:szCs w:val="24"/>
        </w:rPr>
        <w:t>apparent</w:t>
      </w:r>
      <w:r w:rsidRPr="5248169A" w:rsidR="5248169A">
        <w:rPr>
          <w:rFonts w:ascii="Arial" w:hAnsi="Arial" w:eastAsia="Arial" w:cs="Arial"/>
          <w:sz w:val="24"/>
          <w:szCs w:val="24"/>
        </w:rPr>
        <w:t xml:space="preserve">, practitioners should use their role to break barriers and avoid exclusion of parents. Intervention can be extremely beneficial for children and </w:t>
      </w:r>
      <w:r w:rsidRPr="5248169A" w:rsidR="5248169A">
        <w:rPr>
          <w:rFonts w:ascii="Arial" w:hAnsi="Arial" w:eastAsia="Arial" w:cs="Arial"/>
          <w:sz w:val="24"/>
          <w:szCs w:val="24"/>
        </w:rPr>
        <w:t>parents</w:t>
      </w:r>
      <w:r w:rsidRPr="5248169A" w:rsidR="5248169A">
        <w:rPr>
          <w:rFonts w:ascii="Arial" w:hAnsi="Arial" w:eastAsia="Arial" w:cs="Arial"/>
          <w:sz w:val="24"/>
          <w:szCs w:val="24"/>
        </w:rPr>
        <w:t xml:space="preserve"> but it is reliant on parents feeling welcome, children having a sense of belonging and practitioners taking that responsibility to ensure inclusion within their setting.  </w:t>
      </w:r>
    </w:p>
    <w:p w:rsidR="5248169A" w:rsidP="5248169A" w:rsidRDefault="5248169A" w14:paraId="10EAFA67" w14:textId="76E46D46">
      <w:pPr>
        <w:pStyle w:val="Normal"/>
        <w:spacing w:line="360" w:lineRule="auto"/>
        <w:rPr>
          <w:rFonts w:ascii="Arial" w:hAnsi="Arial" w:eastAsia="Arial" w:cs="Arial"/>
          <w:sz w:val="24"/>
          <w:szCs w:val="24"/>
          <w:u w:val="single"/>
        </w:rPr>
      </w:pPr>
      <w:r w:rsidRPr="5248169A" w:rsidR="5248169A">
        <w:rPr>
          <w:rFonts w:ascii="Arial" w:hAnsi="Arial" w:eastAsia="Arial" w:cs="Arial"/>
          <w:sz w:val="24"/>
          <w:szCs w:val="24"/>
          <w:u w:val="single"/>
        </w:rPr>
        <w:t xml:space="preserve">Section 2 </w:t>
      </w:r>
    </w:p>
    <w:p w:rsidR="5248169A" w:rsidP="5248169A" w:rsidRDefault="5248169A" w14:paraId="5AE26291" w14:textId="35FE865D">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A policy is a mandatory form of guidance, protocol or legislation that is provided by people with authority with the right to determine ways of practice. Policies are important so that practice is followed with the same expectations and understanding by everybody involved so that the desired outcome is reached without room for interpretation (Baldok, Fitzgerald and Kay, 2013). Under the Children and Families (Wales) Measure 2010, the Welsh Government must make special arrangements to consider the views and opinions on those who policies would affect, while considering new policies (Legislation.Gov.UK, 2023). Similarly, the Well-being of Future Generations (Wales) Act 2015 again requires the Welsh Government to consider the impact of policies on the people it will affect and what changes would be beneficial, not harmful to the future generations of Wales. It also works with the people of Wales to prevent things like poverty with one of the seven goals being an ‘equal Wales</w:t>
      </w:r>
      <w:r w:rsidRPr="5248169A" w:rsidR="5248169A">
        <w:rPr>
          <w:rFonts w:ascii="Arial" w:hAnsi="Arial" w:eastAsia="Arial" w:cs="Arial"/>
          <w:sz w:val="24"/>
          <w:szCs w:val="24"/>
          <w:u w:val="none"/>
        </w:rPr>
        <w:t>’.</w:t>
      </w:r>
      <w:r w:rsidRPr="5248169A" w:rsidR="5248169A">
        <w:rPr>
          <w:rFonts w:ascii="Arial" w:hAnsi="Arial" w:eastAsia="Arial" w:cs="Arial"/>
          <w:sz w:val="24"/>
          <w:szCs w:val="24"/>
          <w:u w:val="none"/>
        </w:rPr>
        <w:t xml:space="preserve"> The act describes how involvement of the community </w:t>
      </w:r>
      <w:r w:rsidRPr="5248169A" w:rsidR="5248169A">
        <w:rPr>
          <w:rFonts w:ascii="Arial" w:hAnsi="Arial" w:eastAsia="Arial" w:cs="Arial"/>
          <w:sz w:val="24"/>
          <w:szCs w:val="24"/>
          <w:u w:val="none"/>
        </w:rPr>
        <w:t>provides</w:t>
      </w:r>
      <w:r w:rsidRPr="5248169A" w:rsidR="5248169A">
        <w:rPr>
          <w:rFonts w:ascii="Arial" w:hAnsi="Arial" w:eastAsia="Arial" w:cs="Arial"/>
          <w:sz w:val="24"/>
          <w:szCs w:val="24"/>
          <w:u w:val="none"/>
        </w:rPr>
        <w:t xml:space="preserve"> the opportunity to reflect and make the correct decisions that </w:t>
      </w:r>
      <w:r w:rsidRPr="5248169A" w:rsidR="5248169A">
        <w:rPr>
          <w:rFonts w:ascii="Arial" w:hAnsi="Arial" w:eastAsia="Arial" w:cs="Arial"/>
          <w:sz w:val="24"/>
          <w:szCs w:val="24"/>
          <w:u w:val="none"/>
        </w:rPr>
        <w:t>benefit</w:t>
      </w:r>
      <w:r w:rsidRPr="5248169A" w:rsidR="5248169A">
        <w:rPr>
          <w:rFonts w:ascii="Arial" w:hAnsi="Arial" w:eastAsia="Arial" w:cs="Arial"/>
          <w:sz w:val="24"/>
          <w:szCs w:val="24"/>
          <w:u w:val="none"/>
        </w:rPr>
        <w:t xml:space="preserve"> everybody (Future Generations Commissioner for Wales, 2023). Both acts refer to involvement, </w:t>
      </w:r>
      <w:r w:rsidRPr="5248169A" w:rsidR="5248169A">
        <w:rPr>
          <w:rFonts w:ascii="Arial" w:hAnsi="Arial" w:eastAsia="Arial" w:cs="Arial"/>
          <w:sz w:val="24"/>
          <w:szCs w:val="24"/>
          <w:u w:val="none"/>
        </w:rPr>
        <w:t>consideration</w:t>
      </w:r>
      <w:r w:rsidRPr="5248169A" w:rsidR="5248169A">
        <w:rPr>
          <w:rFonts w:ascii="Arial" w:hAnsi="Arial" w:eastAsia="Arial" w:cs="Arial"/>
          <w:sz w:val="24"/>
          <w:szCs w:val="24"/>
          <w:u w:val="none"/>
        </w:rPr>
        <w:t xml:space="preserve"> and acknowledgment to the people of Wales which allows them to be part of the decisions that affect their future, which </w:t>
      </w:r>
      <w:r w:rsidRPr="5248169A" w:rsidR="5248169A">
        <w:rPr>
          <w:rFonts w:ascii="Arial" w:hAnsi="Arial" w:eastAsia="Arial" w:cs="Arial"/>
          <w:sz w:val="24"/>
          <w:szCs w:val="24"/>
          <w:u w:val="none"/>
        </w:rPr>
        <w:t>demonstrates</w:t>
      </w:r>
      <w:r w:rsidRPr="5248169A" w:rsidR="5248169A">
        <w:rPr>
          <w:rFonts w:ascii="Arial" w:hAnsi="Arial" w:eastAsia="Arial" w:cs="Arial"/>
          <w:sz w:val="24"/>
          <w:szCs w:val="24"/>
          <w:u w:val="none"/>
        </w:rPr>
        <w:t xml:space="preserve"> effective practice of inclusive leadership. People experience inclusive leadership when they are invited to share their individual views which will contribute to decisions </w:t>
      </w:r>
      <w:r w:rsidRPr="5248169A" w:rsidR="5248169A">
        <w:rPr>
          <w:rFonts w:ascii="Arial" w:hAnsi="Arial" w:eastAsia="Arial" w:cs="Arial"/>
          <w:sz w:val="24"/>
          <w:szCs w:val="24"/>
          <w:u w:val="none"/>
        </w:rPr>
        <w:t>regarding</w:t>
      </w:r>
      <w:r w:rsidRPr="5248169A" w:rsidR="5248169A">
        <w:rPr>
          <w:rFonts w:ascii="Arial" w:hAnsi="Arial" w:eastAsia="Arial" w:cs="Arial"/>
          <w:sz w:val="24"/>
          <w:szCs w:val="24"/>
          <w:u w:val="none"/>
        </w:rPr>
        <w:t xml:space="preserve"> their own life. Considering the views of others not only makes people feel connected and trusting of the decisions, </w:t>
      </w:r>
      <w:r w:rsidRPr="5248169A" w:rsidR="5248169A">
        <w:rPr>
          <w:rFonts w:ascii="Arial" w:hAnsi="Arial" w:eastAsia="Arial" w:cs="Arial"/>
          <w:sz w:val="24"/>
          <w:szCs w:val="24"/>
          <w:u w:val="none"/>
        </w:rPr>
        <w:t>it</w:t>
      </w:r>
      <w:r w:rsidRPr="5248169A" w:rsidR="5248169A">
        <w:rPr>
          <w:rFonts w:ascii="Arial" w:hAnsi="Arial" w:eastAsia="Arial" w:cs="Arial"/>
          <w:sz w:val="24"/>
          <w:szCs w:val="24"/>
          <w:u w:val="none"/>
        </w:rPr>
        <w:t xml:space="preserve"> contributes to purposeful and calculated outcomes. Overall, inclusive leadership creates a vision of good practice when the research is made of collective viewpoints that have determined to </w:t>
      </w:r>
      <w:r w:rsidRPr="5248169A" w:rsidR="5248169A">
        <w:rPr>
          <w:rFonts w:ascii="Arial" w:hAnsi="Arial" w:eastAsia="Arial" w:cs="Arial"/>
          <w:sz w:val="24"/>
          <w:szCs w:val="24"/>
          <w:u w:val="none"/>
        </w:rPr>
        <w:t>appropriate course</w:t>
      </w:r>
      <w:r w:rsidRPr="5248169A" w:rsidR="5248169A">
        <w:rPr>
          <w:rFonts w:ascii="Arial" w:hAnsi="Arial" w:eastAsia="Arial" w:cs="Arial"/>
          <w:sz w:val="24"/>
          <w:szCs w:val="24"/>
          <w:u w:val="none"/>
        </w:rPr>
        <w:t xml:space="preserve"> of action (Newstead and Isles-Buck, 2019). </w:t>
      </w:r>
    </w:p>
    <w:p w:rsidR="5248169A" w:rsidP="5248169A" w:rsidRDefault="5248169A" w14:paraId="0223364E" w14:textId="3B52136D">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 xml:space="preserve">The curriculum for Wales 2020 allows for school and child-settings in Wales to develop their own curriculum, one that is personal and beneficial to the children and staff within their setting (Welsh Government, 2023).  The aim of the curriculum is for each school to develop their own delivery of education after consideration to types of cultures, faith, cultures, social status and learning needs, while still basing their curriculum on the six learning areas being expressive arts, health and well-being, humanities, languages, </w:t>
      </w:r>
      <w:r w:rsidRPr="5248169A" w:rsidR="5248169A">
        <w:rPr>
          <w:rFonts w:ascii="Arial" w:hAnsi="Arial" w:eastAsia="Arial" w:cs="Arial"/>
          <w:sz w:val="24"/>
          <w:szCs w:val="24"/>
          <w:u w:val="none"/>
        </w:rPr>
        <w:t>mathematics and science</w:t>
      </w:r>
      <w:r w:rsidRPr="5248169A" w:rsidR="5248169A">
        <w:rPr>
          <w:rFonts w:ascii="Arial" w:hAnsi="Arial" w:eastAsia="Arial" w:cs="Arial"/>
          <w:sz w:val="24"/>
          <w:szCs w:val="24"/>
          <w:u w:val="none"/>
        </w:rPr>
        <w:t xml:space="preserve"> and technology (Welsh Government, no date). Practitioners from many areas and settings of Wales developed the curriculum along with the Welsh Government, </w:t>
      </w:r>
      <w:r w:rsidRPr="5248169A" w:rsidR="5248169A">
        <w:rPr>
          <w:rFonts w:ascii="Arial" w:hAnsi="Arial" w:eastAsia="Arial" w:cs="Arial"/>
          <w:sz w:val="24"/>
          <w:szCs w:val="24"/>
          <w:u w:val="none"/>
        </w:rPr>
        <w:t>providing</w:t>
      </w:r>
      <w:r w:rsidRPr="5248169A" w:rsidR="5248169A">
        <w:rPr>
          <w:rFonts w:ascii="Arial" w:hAnsi="Arial" w:eastAsia="Arial" w:cs="Arial"/>
          <w:sz w:val="24"/>
          <w:szCs w:val="24"/>
          <w:u w:val="none"/>
        </w:rPr>
        <w:t xml:space="preserve"> first hand-experiences, honest viewpoints and educated backgrounds (Welsh Government, 2023).  Therefore, practitioners have delivered a curriculum within their setting they had the opportunity to develop themselves. The Welsh Government have </w:t>
      </w:r>
      <w:r w:rsidRPr="5248169A" w:rsidR="5248169A">
        <w:rPr>
          <w:rFonts w:ascii="Arial" w:hAnsi="Arial" w:eastAsia="Arial" w:cs="Arial"/>
          <w:sz w:val="24"/>
          <w:szCs w:val="24"/>
          <w:u w:val="none"/>
        </w:rPr>
        <w:t>demonstrated</w:t>
      </w:r>
      <w:r w:rsidRPr="5248169A" w:rsidR="5248169A">
        <w:rPr>
          <w:rFonts w:ascii="Arial" w:hAnsi="Arial" w:eastAsia="Arial" w:cs="Arial"/>
          <w:sz w:val="24"/>
          <w:szCs w:val="24"/>
          <w:u w:val="none"/>
        </w:rPr>
        <w:t xml:space="preserve"> successful examples of inclusive leadership by involving the targeted audience while inviting them to express and contribute their own views. As Hollander (2009) states that inclusive leadership is successful when management can work together with workers, not ruling above them or making a clear distinction in levels of power. </w:t>
      </w:r>
    </w:p>
    <w:p w:rsidR="5248169A" w:rsidP="5248169A" w:rsidRDefault="5248169A" w14:paraId="1CE4FBBE" w14:textId="498E5811">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 xml:space="preserve">Although Newstead and Isles-Buck (2019) highlight the benefits of inclusive leadership through involvement, Future Generations Commissioner (2023) for Wales suggest that involvement is only a small contribution the final product of decision. Typically, involvement of others is conducted during the end of the process as a reflection to hear thoughts and opinions about the process that is almost completed, which at this point it is difficult to make changes to the process. Therefore, the involvement of others truthfully has little influence </w:t>
      </w:r>
      <w:r w:rsidRPr="5248169A" w:rsidR="5248169A">
        <w:rPr>
          <w:rFonts w:ascii="Arial" w:hAnsi="Arial" w:eastAsia="Arial" w:cs="Arial"/>
          <w:sz w:val="24"/>
          <w:szCs w:val="24"/>
          <w:u w:val="none"/>
        </w:rPr>
        <w:t>to</w:t>
      </w:r>
      <w:r w:rsidRPr="5248169A" w:rsidR="5248169A">
        <w:rPr>
          <w:rFonts w:ascii="Arial" w:hAnsi="Arial" w:eastAsia="Arial" w:cs="Arial"/>
          <w:sz w:val="24"/>
          <w:szCs w:val="24"/>
          <w:u w:val="none"/>
        </w:rPr>
        <w:t xml:space="preserve"> the </w:t>
      </w:r>
      <w:r w:rsidRPr="5248169A" w:rsidR="5248169A">
        <w:rPr>
          <w:rFonts w:ascii="Arial" w:hAnsi="Arial" w:eastAsia="Arial" w:cs="Arial"/>
          <w:sz w:val="24"/>
          <w:szCs w:val="24"/>
          <w:u w:val="none"/>
        </w:rPr>
        <w:t>final outcome</w:t>
      </w:r>
      <w:r w:rsidRPr="5248169A" w:rsidR="5248169A">
        <w:rPr>
          <w:rFonts w:ascii="Arial" w:hAnsi="Arial" w:eastAsia="Arial" w:cs="Arial"/>
          <w:sz w:val="24"/>
          <w:szCs w:val="24"/>
          <w:u w:val="none"/>
        </w:rPr>
        <w:t xml:space="preserve">. Instead, involvement should happen from the beginning of the process to properly practice inclusive leadership.  </w:t>
      </w:r>
    </w:p>
    <w:p w:rsidR="5248169A" w:rsidP="5248169A" w:rsidRDefault="5248169A" w14:paraId="52B4A21B" w14:textId="2CABE50E">
      <w:pPr>
        <w:pStyle w:val="Normal"/>
        <w:spacing w:line="360" w:lineRule="auto"/>
        <w:rPr>
          <w:rFonts w:ascii="Arial" w:hAnsi="Arial" w:eastAsia="Arial" w:cs="Arial"/>
          <w:i w:val="0"/>
          <w:iCs w:val="0"/>
          <w:sz w:val="24"/>
          <w:szCs w:val="24"/>
          <w:u w:val="none"/>
        </w:rPr>
      </w:pPr>
      <w:r w:rsidRPr="5248169A" w:rsidR="5248169A">
        <w:rPr>
          <w:rFonts w:ascii="Arial" w:hAnsi="Arial" w:eastAsia="Arial" w:cs="Arial"/>
          <w:sz w:val="24"/>
          <w:szCs w:val="24"/>
          <w:u w:val="none"/>
        </w:rPr>
        <w:t xml:space="preserve">As </w:t>
      </w:r>
      <w:r w:rsidRPr="5248169A" w:rsidR="5248169A">
        <w:rPr>
          <w:rFonts w:ascii="Arial" w:hAnsi="Arial" w:eastAsia="Arial" w:cs="Arial"/>
          <w:sz w:val="24"/>
          <w:szCs w:val="24"/>
          <w:u w:val="none"/>
        </w:rPr>
        <w:t>stated</w:t>
      </w:r>
      <w:r w:rsidRPr="5248169A" w:rsidR="5248169A">
        <w:rPr>
          <w:rFonts w:ascii="Arial" w:hAnsi="Arial" w:eastAsia="Arial" w:cs="Arial"/>
          <w:sz w:val="24"/>
          <w:szCs w:val="24"/>
          <w:u w:val="none"/>
        </w:rPr>
        <w:t xml:space="preserve">, humanities </w:t>
      </w:r>
      <w:bookmarkStart w:name="_Int_XvJro6sp" w:id="1325611659"/>
      <w:r w:rsidRPr="5248169A" w:rsidR="5248169A">
        <w:rPr>
          <w:rFonts w:ascii="Arial" w:hAnsi="Arial" w:eastAsia="Arial" w:cs="Arial"/>
          <w:sz w:val="24"/>
          <w:szCs w:val="24"/>
          <w:u w:val="none"/>
        </w:rPr>
        <w:t>is</w:t>
      </w:r>
      <w:bookmarkEnd w:id="1325611659"/>
      <w:r w:rsidRPr="5248169A" w:rsidR="5248169A">
        <w:rPr>
          <w:rFonts w:ascii="Arial" w:hAnsi="Arial" w:eastAsia="Arial" w:cs="Arial"/>
          <w:sz w:val="24"/>
          <w:szCs w:val="24"/>
          <w:u w:val="none"/>
        </w:rPr>
        <w:t xml:space="preserve"> one area of learning within the Curriculum for Wales and the Welsh Government is striving for children to discover and celebrate their differences, </w:t>
      </w:r>
      <w:r w:rsidRPr="5248169A" w:rsidR="5248169A">
        <w:rPr>
          <w:rFonts w:ascii="Arial" w:hAnsi="Arial" w:eastAsia="Arial" w:cs="Arial"/>
          <w:sz w:val="24"/>
          <w:szCs w:val="24"/>
          <w:u w:val="none"/>
        </w:rPr>
        <w:t>background</w:t>
      </w:r>
      <w:r w:rsidRPr="5248169A" w:rsidR="5248169A">
        <w:rPr>
          <w:rFonts w:ascii="Arial" w:hAnsi="Arial" w:eastAsia="Arial" w:cs="Arial"/>
          <w:sz w:val="24"/>
          <w:szCs w:val="24"/>
          <w:u w:val="none"/>
        </w:rPr>
        <w:t xml:space="preserve"> and culture. Practitioners are encouraged to provide children with the opportunities to explore their locality within Wales, get involved with the community as well as explore the diversity within the community and understand the </w:t>
      </w:r>
      <w:r w:rsidRPr="5248169A" w:rsidR="5248169A">
        <w:rPr>
          <w:rFonts w:ascii="Arial" w:hAnsi="Arial" w:eastAsia="Arial" w:cs="Arial"/>
          <w:sz w:val="24"/>
          <w:szCs w:val="24"/>
          <w:u w:val="none"/>
        </w:rPr>
        <w:t>different cultures</w:t>
      </w:r>
      <w:r w:rsidRPr="5248169A" w:rsidR="5248169A">
        <w:rPr>
          <w:rFonts w:ascii="Arial" w:hAnsi="Arial" w:eastAsia="Arial" w:cs="Arial"/>
          <w:sz w:val="24"/>
          <w:szCs w:val="24"/>
          <w:u w:val="none"/>
        </w:rPr>
        <w:t xml:space="preserve"> that are now celebrated within Wales. The word </w:t>
      </w:r>
      <w:r w:rsidR="5248169A">
        <w:rPr>
          <w:u w:val="none"/>
        </w:rPr>
        <w:t>‘</w:t>
      </w:r>
      <w:r w:rsidRPr="5248169A" w:rsidR="5248169A">
        <w:rPr>
          <w:rFonts w:ascii="Arial" w:hAnsi="Arial" w:eastAsia="Arial" w:cs="Arial"/>
          <w:sz w:val="24"/>
          <w:szCs w:val="24"/>
          <w:u w:val="none"/>
        </w:rPr>
        <w:t>cynefin</w:t>
      </w:r>
      <w:r w:rsidRPr="5248169A" w:rsidR="5248169A">
        <w:rPr>
          <w:rFonts w:ascii="Arial" w:hAnsi="Arial" w:eastAsia="Arial" w:cs="Arial"/>
          <w:sz w:val="24"/>
          <w:szCs w:val="24"/>
          <w:u w:val="none"/>
        </w:rPr>
        <w:t>' was developed which describes the feeling of belonging that is personal to each child and what important influences contribute to their ‘</w:t>
      </w:r>
      <w:r w:rsidRPr="5248169A" w:rsidR="5248169A">
        <w:rPr>
          <w:rFonts w:ascii="Arial" w:hAnsi="Arial" w:eastAsia="Arial" w:cs="Arial"/>
          <w:sz w:val="24"/>
          <w:szCs w:val="24"/>
          <w:u w:val="none"/>
        </w:rPr>
        <w:t>cynefin</w:t>
      </w:r>
      <w:r w:rsidRPr="5248169A" w:rsidR="5248169A">
        <w:rPr>
          <w:rFonts w:ascii="Arial" w:hAnsi="Arial" w:eastAsia="Arial" w:cs="Arial"/>
          <w:sz w:val="24"/>
          <w:szCs w:val="24"/>
          <w:u w:val="none"/>
        </w:rPr>
        <w:t xml:space="preserve">’ (Welsh Government, 2020). Belonging has been a predominant theme while researching inclusive leadership, Siraj-Blatchford and Hallet explaining that children have positive experiences of early years settings when they feel that they belong which betters their education and development and supports their health and well-being. Parents also need feel they belong within their child’s school community so that they </w:t>
      </w:r>
      <w:r w:rsidRPr="5248169A" w:rsidR="5248169A">
        <w:rPr>
          <w:rFonts w:ascii="Arial" w:hAnsi="Arial" w:eastAsia="Arial" w:cs="Arial"/>
          <w:sz w:val="24"/>
          <w:szCs w:val="24"/>
          <w:u w:val="none"/>
        </w:rPr>
        <w:t>have the opportunity to</w:t>
      </w:r>
      <w:r w:rsidRPr="5248169A" w:rsidR="5248169A">
        <w:rPr>
          <w:rFonts w:ascii="Arial" w:hAnsi="Arial" w:eastAsia="Arial" w:cs="Arial"/>
          <w:sz w:val="24"/>
          <w:szCs w:val="24"/>
          <w:u w:val="none"/>
        </w:rPr>
        <w:t xml:space="preserve"> be involved within their child’s education and </w:t>
      </w:r>
      <w:r w:rsidRPr="5248169A" w:rsidR="5248169A">
        <w:rPr>
          <w:rFonts w:ascii="Arial" w:hAnsi="Arial" w:eastAsia="Arial" w:cs="Arial"/>
          <w:sz w:val="24"/>
          <w:szCs w:val="24"/>
          <w:u w:val="none"/>
        </w:rPr>
        <w:t>receive</w:t>
      </w:r>
      <w:r w:rsidRPr="5248169A" w:rsidR="5248169A">
        <w:rPr>
          <w:rFonts w:ascii="Arial" w:hAnsi="Arial" w:eastAsia="Arial" w:cs="Arial"/>
          <w:sz w:val="24"/>
          <w:szCs w:val="24"/>
          <w:u w:val="none"/>
        </w:rPr>
        <w:t xml:space="preserve"> any help if needed (Evangelou </w:t>
      </w:r>
      <w:r w:rsidRPr="5248169A" w:rsidR="5248169A">
        <w:rPr>
          <w:rFonts w:ascii="Arial" w:hAnsi="Arial" w:eastAsia="Arial" w:cs="Arial"/>
          <w:i w:val="1"/>
          <w:iCs w:val="1"/>
          <w:sz w:val="24"/>
          <w:szCs w:val="24"/>
          <w:u w:val="none"/>
        </w:rPr>
        <w:t xml:space="preserve">et al, </w:t>
      </w:r>
      <w:r w:rsidRPr="5248169A" w:rsidR="5248169A">
        <w:rPr>
          <w:rFonts w:ascii="Arial" w:hAnsi="Arial" w:eastAsia="Arial" w:cs="Arial"/>
          <w:i w:val="0"/>
          <w:iCs w:val="0"/>
          <w:sz w:val="24"/>
          <w:szCs w:val="24"/>
          <w:u w:val="none"/>
        </w:rPr>
        <w:t xml:space="preserve">2013). Belonging again contributes to successful inclusive leadership when everybody feels they have </w:t>
      </w:r>
      <w:r w:rsidRPr="5248169A" w:rsidR="5248169A">
        <w:rPr>
          <w:rFonts w:ascii="Arial" w:hAnsi="Arial" w:eastAsia="Arial" w:cs="Arial"/>
          <w:i w:val="0"/>
          <w:iCs w:val="0"/>
          <w:sz w:val="24"/>
          <w:szCs w:val="24"/>
          <w:u w:val="none"/>
        </w:rPr>
        <w:t>an important role</w:t>
      </w:r>
      <w:r w:rsidRPr="5248169A" w:rsidR="5248169A">
        <w:rPr>
          <w:rFonts w:ascii="Arial" w:hAnsi="Arial" w:eastAsia="Arial" w:cs="Arial"/>
          <w:i w:val="0"/>
          <w:iCs w:val="0"/>
          <w:sz w:val="24"/>
          <w:szCs w:val="24"/>
          <w:u w:val="none"/>
        </w:rPr>
        <w:t xml:space="preserve"> within the setting (Booysen, 2014). </w:t>
      </w:r>
    </w:p>
    <w:p w:rsidR="5248169A" w:rsidP="5248169A" w:rsidRDefault="5248169A" w14:paraId="360482A8" w14:textId="354CF687">
      <w:pPr>
        <w:pStyle w:val="Normal"/>
        <w:spacing w:line="360" w:lineRule="auto"/>
        <w:rPr>
          <w:rFonts w:ascii="Arial" w:hAnsi="Arial" w:eastAsia="Arial" w:cs="Arial"/>
          <w:i w:val="0"/>
          <w:iCs w:val="0"/>
          <w:sz w:val="24"/>
          <w:szCs w:val="24"/>
          <w:u w:val="none"/>
        </w:rPr>
      </w:pPr>
      <w:r w:rsidRPr="5248169A" w:rsidR="5248169A">
        <w:rPr>
          <w:rFonts w:ascii="Arial" w:hAnsi="Arial" w:eastAsia="Arial" w:cs="Arial"/>
          <w:i w:val="0"/>
          <w:iCs w:val="0"/>
          <w:sz w:val="24"/>
          <w:szCs w:val="24"/>
          <w:u w:val="none"/>
        </w:rPr>
        <w:t xml:space="preserve">The Welsh government has </w:t>
      </w:r>
      <w:r w:rsidRPr="5248169A" w:rsidR="5248169A">
        <w:rPr>
          <w:rFonts w:ascii="Arial" w:hAnsi="Arial" w:eastAsia="Arial" w:cs="Arial"/>
          <w:i w:val="0"/>
          <w:iCs w:val="0"/>
          <w:sz w:val="24"/>
          <w:szCs w:val="24"/>
          <w:u w:val="none"/>
        </w:rPr>
        <w:t>demonstrated</w:t>
      </w:r>
      <w:r w:rsidRPr="5248169A" w:rsidR="5248169A">
        <w:rPr>
          <w:rFonts w:ascii="Arial" w:hAnsi="Arial" w:eastAsia="Arial" w:cs="Arial"/>
          <w:i w:val="0"/>
          <w:iCs w:val="0"/>
          <w:sz w:val="24"/>
          <w:szCs w:val="24"/>
          <w:u w:val="none"/>
        </w:rPr>
        <w:t xml:space="preserve"> inclusive leadership within the development and delivery of their Curriculum for Wales. Practitioners were invited to help develop the curriculum from their own </w:t>
      </w:r>
      <w:r w:rsidRPr="5248169A" w:rsidR="5248169A">
        <w:rPr>
          <w:rFonts w:ascii="Arial" w:hAnsi="Arial" w:eastAsia="Arial" w:cs="Arial"/>
          <w:i w:val="0"/>
          <w:iCs w:val="0"/>
          <w:sz w:val="24"/>
          <w:szCs w:val="24"/>
          <w:u w:val="none"/>
        </w:rPr>
        <w:t>personal experiences</w:t>
      </w:r>
      <w:r w:rsidRPr="5248169A" w:rsidR="5248169A">
        <w:rPr>
          <w:rFonts w:ascii="Arial" w:hAnsi="Arial" w:eastAsia="Arial" w:cs="Arial"/>
          <w:i w:val="0"/>
          <w:iCs w:val="0"/>
          <w:sz w:val="24"/>
          <w:szCs w:val="24"/>
          <w:u w:val="none"/>
        </w:rPr>
        <w:t xml:space="preserve"> and again deliver the curriculum in their setting in a way that is personal to the community of that setting. The curriculum itself priorities being inclusive through the theme of belonging with the word ‘</w:t>
      </w:r>
      <w:r w:rsidRPr="5248169A" w:rsidR="5248169A">
        <w:rPr>
          <w:rFonts w:ascii="Arial" w:hAnsi="Arial" w:eastAsia="Arial" w:cs="Arial"/>
          <w:i w:val="0"/>
          <w:iCs w:val="0"/>
          <w:sz w:val="24"/>
          <w:szCs w:val="24"/>
          <w:u w:val="none"/>
        </w:rPr>
        <w:t>cynefin</w:t>
      </w:r>
      <w:r w:rsidRPr="5248169A" w:rsidR="5248169A">
        <w:rPr>
          <w:rFonts w:ascii="Arial" w:hAnsi="Arial" w:eastAsia="Arial" w:cs="Arial"/>
          <w:i w:val="0"/>
          <w:iCs w:val="0"/>
          <w:sz w:val="24"/>
          <w:szCs w:val="24"/>
          <w:u w:val="none"/>
        </w:rPr>
        <w:t xml:space="preserve">’ which encourages children to explore their own sense of belonging. Wales has many acts to ensure that there </w:t>
      </w:r>
      <w:bookmarkStart w:name="_Int_1pkjGiYC" w:id="933919494"/>
      <w:r w:rsidRPr="5248169A" w:rsidR="5248169A">
        <w:rPr>
          <w:rFonts w:ascii="Arial" w:hAnsi="Arial" w:eastAsia="Arial" w:cs="Arial"/>
          <w:i w:val="0"/>
          <w:iCs w:val="0"/>
          <w:sz w:val="24"/>
          <w:szCs w:val="24"/>
          <w:u w:val="none"/>
        </w:rPr>
        <w:t>is</w:t>
      </w:r>
      <w:bookmarkEnd w:id="933919494"/>
      <w:r w:rsidRPr="5248169A" w:rsidR="5248169A">
        <w:rPr>
          <w:rFonts w:ascii="Arial" w:hAnsi="Arial" w:eastAsia="Arial" w:cs="Arial"/>
          <w:i w:val="0"/>
          <w:iCs w:val="0"/>
          <w:sz w:val="24"/>
          <w:szCs w:val="24"/>
          <w:u w:val="none"/>
        </w:rPr>
        <w:t xml:space="preserve"> an inclusive community and that people involved with the decisions that affect their future, as discussed with the Children and Families Measure (Wales) 2010 and the Well-Being Future Generations (Wales) Act 2015. </w:t>
      </w:r>
    </w:p>
    <w:p w:rsidR="5248169A" w:rsidP="5248169A" w:rsidRDefault="5248169A" w14:paraId="5D478945" w14:textId="22FD9844">
      <w:pPr>
        <w:pStyle w:val="Normal"/>
        <w:spacing w:line="360" w:lineRule="auto"/>
        <w:rPr>
          <w:rFonts w:ascii="Arial" w:hAnsi="Arial" w:eastAsia="Arial" w:cs="Arial"/>
          <w:sz w:val="24"/>
          <w:szCs w:val="24"/>
          <w:u w:val="single"/>
        </w:rPr>
      </w:pPr>
      <w:r w:rsidRPr="5248169A" w:rsidR="5248169A">
        <w:rPr>
          <w:rFonts w:ascii="Arial" w:hAnsi="Arial" w:eastAsia="Arial" w:cs="Arial"/>
          <w:sz w:val="24"/>
          <w:szCs w:val="24"/>
          <w:u w:val="single"/>
        </w:rPr>
        <w:t>Section 3</w:t>
      </w:r>
    </w:p>
    <w:p w:rsidR="5248169A" w:rsidP="5248169A" w:rsidRDefault="5248169A" w14:paraId="2D44DE39" w14:textId="791590B0">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 xml:space="preserve">The aim of this blog is to promote the inclusion of families who have suffered the abuse of domestic violence and invite them to communicate with schools to receive support for the effects domestic abuse has. It is common for woman to feel marginalised and isolated when they have left the relationship which prohibits them from asking for the help they need.  Additionally, they are unaware of the support there is because this is not made readily available or advertised by </w:t>
      </w:r>
      <w:r w:rsidRPr="5248169A" w:rsidR="5248169A">
        <w:rPr>
          <w:rFonts w:ascii="Arial" w:hAnsi="Arial" w:eastAsia="Arial" w:cs="Arial"/>
          <w:sz w:val="24"/>
          <w:szCs w:val="24"/>
          <w:u w:val="none"/>
        </w:rPr>
        <w:t>professionals</w:t>
      </w:r>
      <w:r w:rsidRPr="5248169A" w:rsidR="5248169A">
        <w:rPr>
          <w:rFonts w:ascii="Arial" w:hAnsi="Arial" w:eastAsia="Arial" w:cs="Arial"/>
          <w:sz w:val="24"/>
          <w:szCs w:val="24"/>
          <w:u w:val="none"/>
        </w:rPr>
        <w:t xml:space="preserve"> (Crawford, Liebling-</w:t>
      </w:r>
      <w:r w:rsidRPr="5248169A" w:rsidR="5248169A">
        <w:rPr>
          <w:rFonts w:ascii="Arial" w:hAnsi="Arial" w:eastAsia="Arial" w:cs="Arial"/>
          <w:sz w:val="24"/>
          <w:szCs w:val="24"/>
          <w:u w:val="none"/>
        </w:rPr>
        <w:t>Kalifani</w:t>
      </w:r>
      <w:r w:rsidRPr="5248169A" w:rsidR="5248169A">
        <w:rPr>
          <w:rFonts w:ascii="Arial" w:hAnsi="Arial" w:eastAsia="Arial" w:cs="Arial"/>
          <w:sz w:val="24"/>
          <w:szCs w:val="24"/>
          <w:u w:val="none"/>
        </w:rPr>
        <w:t xml:space="preserve"> and Hill, 2009). </w:t>
      </w:r>
    </w:p>
    <w:p w:rsidR="5248169A" w:rsidP="5248169A" w:rsidRDefault="5248169A" w14:paraId="075D5527" w14:textId="47A1C109">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 xml:space="preserve">Being a single mother comes with its own challenges, even more so after a failed relationship that has ended because of mental or physical abuse. Unfortunately, a lot of mothers who have left a relationship that caused harm to them have left abruptly, leaving them with little resources or finances. Over 40 percent of woman interviewed stated that their domestic violence relationship left them in financial debt and a third of woman resulted in being homeless as they had to give up their home. These statistics have detrimental effects of woman suffering, not just mentally or physically but the repercussions effect much greater aspects of their lives (Womans Aid Federation of England, 2022). </w:t>
      </w:r>
    </w:p>
    <w:p w:rsidR="5248169A" w:rsidP="5248169A" w:rsidRDefault="5248169A" w14:paraId="728E6012" w14:textId="55715BDB">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 xml:space="preserve">Unfortunately, woman </w:t>
      </w:r>
      <w:bookmarkStart w:name="_Int_IezXz916" w:id="951604548"/>
      <w:r w:rsidRPr="5248169A" w:rsidR="5248169A">
        <w:rPr>
          <w:rFonts w:ascii="Arial" w:hAnsi="Arial" w:eastAsia="Arial" w:cs="Arial"/>
          <w:sz w:val="24"/>
          <w:szCs w:val="24"/>
          <w:u w:val="none"/>
        </w:rPr>
        <w:t>are</w:t>
      </w:r>
      <w:bookmarkEnd w:id="951604548"/>
      <w:r w:rsidRPr="5248169A" w:rsidR="5248169A">
        <w:rPr>
          <w:rFonts w:ascii="Arial" w:hAnsi="Arial" w:eastAsia="Arial" w:cs="Arial"/>
          <w:sz w:val="24"/>
          <w:szCs w:val="24"/>
          <w:u w:val="none"/>
        </w:rPr>
        <w:t xml:space="preserve"> </w:t>
      </w:r>
      <w:r w:rsidRPr="5248169A" w:rsidR="5248169A">
        <w:rPr>
          <w:rFonts w:ascii="Arial" w:hAnsi="Arial" w:eastAsia="Arial" w:cs="Arial"/>
          <w:sz w:val="24"/>
          <w:szCs w:val="24"/>
          <w:u w:val="none"/>
        </w:rPr>
        <w:t>missing out on</w:t>
      </w:r>
      <w:r w:rsidRPr="5248169A" w:rsidR="5248169A">
        <w:rPr>
          <w:rFonts w:ascii="Arial" w:hAnsi="Arial" w:eastAsia="Arial" w:cs="Arial"/>
          <w:sz w:val="24"/>
          <w:szCs w:val="24"/>
          <w:u w:val="none"/>
        </w:rPr>
        <w:t xml:space="preserve"> opportunities to receive help for them and their children and this can be due to the unawareness of help available. Teachers can hold a vital role in supporting children and families with domestic abuse because their role enables them to make the correct links and contact with outside agencies. However, some early years professionals </w:t>
      </w:r>
      <w:r w:rsidRPr="5248169A" w:rsidR="5248169A">
        <w:rPr>
          <w:rFonts w:ascii="Arial" w:hAnsi="Arial" w:eastAsia="Arial" w:cs="Arial"/>
          <w:sz w:val="24"/>
          <w:szCs w:val="24"/>
          <w:u w:val="none"/>
        </w:rPr>
        <w:t>stated</w:t>
      </w:r>
      <w:r w:rsidRPr="5248169A" w:rsidR="5248169A">
        <w:rPr>
          <w:rFonts w:ascii="Arial" w:hAnsi="Arial" w:eastAsia="Arial" w:cs="Arial"/>
          <w:sz w:val="24"/>
          <w:szCs w:val="24"/>
          <w:u w:val="none"/>
        </w:rPr>
        <w:t xml:space="preserve"> that they were uncertain of their role and level of responsibility </w:t>
      </w:r>
      <w:r w:rsidRPr="5248169A" w:rsidR="5248169A">
        <w:rPr>
          <w:rFonts w:ascii="Arial" w:hAnsi="Arial" w:eastAsia="Arial" w:cs="Arial"/>
          <w:sz w:val="24"/>
          <w:szCs w:val="24"/>
          <w:u w:val="none"/>
        </w:rPr>
        <w:t>regarding</w:t>
      </w:r>
      <w:r w:rsidRPr="5248169A" w:rsidR="5248169A">
        <w:rPr>
          <w:rFonts w:ascii="Arial" w:hAnsi="Arial" w:eastAsia="Arial" w:cs="Arial"/>
          <w:sz w:val="24"/>
          <w:szCs w:val="24"/>
          <w:u w:val="none"/>
        </w:rPr>
        <w:t xml:space="preserve"> child protection. Although any member of staff in a child setting can make a referral to children's social care, this service was not being used appropriately due to professionals being unsure on the correct protocol. The first step in supporting children and families with domestic abuse is to educate and offer correct training to child practitioners to ensure they can safeguard children properly as well as being equipped with support (Lloyd, 2018). </w:t>
      </w:r>
    </w:p>
    <w:p w:rsidR="5248169A" w:rsidP="5248169A" w:rsidRDefault="5248169A" w14:paraId="6AF482D6" w14:textId="25C2BCE3">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 xml:space="preserve">Again, the role of the school is extremely important in offering the correct support. The correct child professionals are available such as family liaison officer, pastoral support, therapy practitioners and even teachers and teaching assistant that have the correct </w:t>
      </w:r>
      <w:r w:rsidRPr="5248169A" w:rsidR="5248169A">
        <w:rPr>
          <w:rFonts w:ascii="Arial" w:hAnsi="Arial" w:eastAsia="Arial" w:cs="Arial"/>
          <w:sz w:val="24"/>
          <w:szCs w:val="24"/>
          <w:u w:val="none"/>
        </w:rPr>
        <w:t>tools to</w:t>
      </w:r>
      <w:r w:rsidRPr="5248169A" w:rsidR="5248169A">
        <w:rPr>
          <w:rFonts w:ascii="Arial" w:hAnsi="Arial" w:eastAsia="Arial" w:cs="Arial"/>
          <w:sz w:val="24"/>
          <w:szCs w:val="24"/>
          <w:u w:val="none"/>
        </w:rPr>
        <w:t xml:space="preserve"> </w:t>
      </w:r>
      <w:r w:rsidRPr="5248169A" w:rsidR="5248169A">
        <w:rPr>
          <w:rFonts w:ascii="Arial" w:hAnsi="Arial" w:eastAsia="Arial" w:cs="Arial"/>
          <w:sz w:val="24"/>
          <w:szCs w:val="24"/>
          <w:u w:val="none"/>
        </w:rPr>
        <w:t>identify</w:t>
      </w:r>
      <w:r w:rsidRPr="5248169A" w:rsidR="5248169A">
        <w:rPr>
          <w:rFonts w:ascii="Arial" w:hAnsi="Arial" w:eastAsia="Arial" w:cs="Arial"/>
          <w:sz w:val="24"/>
          <w:szCs w:val="24"/>
          <w:u w:val="none"/>
        </w:rPr>
        <w:t xml:space="preserve"> and support families who would </w:t>
      </w:r>
      <w:r w:rsidRPr="5248169A" w:rsidR="5248169A">
        <w:rPr>
          <w:rFonts w:ascii="Arial" w:hAnsi="Arial" w:eastAsia="Arial" w:cs="Arial"/>
          <w:sz w:val="24"/>
          <w:szCs w:val="24"/>
          <w:u w:val="none"/>
        </w:rPr>
        <w:t>benefit</w:t>
      </w:r>
      <w:r w:rsidRPr="5248169A" w:rsidR="5248169A">
        <w:rPr>
          <w:rFonts w:ascii="Arial" w:hAnsi="Arial" w:eastAsia="Arial" w:cs="Arial"/>
          <w:sz w:val="24"/>
          <w:szCs w:val="24"/>
          <w:u w:val="none"/>
        </w:rPr>
        <w:t xml:space="preserve"> from agency help. Many of those professionals are trained in therapy-based practice such as Thrive, play therapy, art therapy and Lego therapy which supports children in school with their well-being. These processes gain contact with parents who can then be included for support within the school. The role of the practitioner is vitally important here to use their knowledge and understanding on </w:t>
      </w:r>
      <w:r w:rsidRPr="5248169A" w:rsidR="5248169A">
        <w:rPr>
          <w:rFonts w:ascii="Arial" w:hAnsi="Arial" w:eastAsia="Arial" w:cs="Arial"/>
          <w:sz w:val="24"/>
          <w:szCs w:val="24"/>
          <w:u w:val="none"/>
        </w:rPr>
        <w:t>identifying</w:t>
      </w:r>
      <w:r w:rsidRPr="5248169A" w:rsidR="5248169A">
        <w:rPr>
          <w:rFonts w:ascii="Arial" w:hAnsi="Arial" w:eastAsia="Arial" w:cs="Arial"/>
          <w:sz w:val="24"/>
          <w:szCs w:val="24"/>
          <w:u w:val="none"/>
        </w:rPr>
        <w:t xml:space="preserve">, </w:t>
      </w:r>
      <w:r w:rsidRPr="5248169A" w:rsidR="5248169A">
        <w:rPr>
          <w:rFonts w:ascii="Arial" w:hAnsi="Arial" w:eastAsia="Arial" w:cs="Arial"/>
          <w:sz w:val="24"/>
          <w:szCs w:val="24"/>
          <w:u w:val="none"/>
        </w:rPr>
        <w:t>targeting</w:t>
      </w:r>
      <w:r w:rsidRPr="5248169A" w:rsidR="5248169A">
        <w:rPr>
          <w:rFonts w:ascii="Arial" w:hAnsi="Arial" w:eastAsia="Arial" w:cs="Arial"/>
          <w:sz w:val="24"/>
          <w:szCs w:val="24"/>
          <w:u w:val="none"/>
        </w:rPr>
        <w:t xml:space="preserve"> and supporting families who need the help. Furthermore, making their setting welcoming and approachable so that families are willing to accept the help (Thompson, 2012)</w:t>
      </w:r>
      <w:r w:rsidRPr="5248169A" w:rsidR="5248169A">
        <w:rPr>
          <w:rFonts w:ascii="Arial" w:hAnsi="Arial" w:eastAsia="Arial" w:cs="Arial"/>
          <w:sz w:val="24"/>
          <w:szCs w:val="24"/>
          <w:u w:val="none"/>
        </w:rPr>
        <w:t xml:space="preserve">.  </w:t>
      </w:r>
    </w:p>
    <w:p w:rsidR="5248169A" w:rsidP="5248169A" w:rsidRDefault="5248169A" w14:paraId="06569C3E" w14:textId="11B37163">
      <w:pPr>
        <w:pStyle w:val="Normal"/>
        <w:spacing w:line="360" w:lineRule="auto"/>
        <w:rPr>
          <w:rFonts w:ascii="Arial" w:hAnsi="Arial" w:eastAsia="Arial" w:cs="Arial"/>
          <w:sz w:val="24"/>
          <w:szCs w:val="24"/>
          <w:u w:val="single"/>
        </w:rPr>
      </w:pPr>
      <w:r w:rsidRPr="5248169A" w:rsidR="5248169A">
        <w:rPr>
          <w:rFonts w:ascii="Arial" w:hAnsi="Arial" w:eastAsia="Arial" w:cs="Arial"/>
          <w:b w:val="1"/>
          <w:bCs w:val="1"/>
          <w:sz w:val="24"/>
          <w:szCs w:val="24"/>
          <w:u w:val="single"/>
        </w:rPr>
        <w:t>Conclusion</w:t>
      </w:r>
      <w:r w:rsidRPr="5248169A" w:rsidR="5248169A">
        <w:rPr>
          <w:rFonts w:ascii="Arial" w:hAnsi="Arial" w:eastAsia="Arial" w:cs="Arial"/>
          <w:sz w:val="24"/>
          <w:szCs w:val="24"/>
          <w:u w:val="single"/>
        </w:rPr>
        <w:t xml:space="preserve"> </w:t>
      </w:r>
    </w:p>
    <w:p w:rsidR="5248169A" w:rsidP="5248169A" w:rsidRDefault="5248169A" w14:paraId="45CCE81C" w14:textId="46A22217">
      <w:pPr>
        <w:pStyle w:val="Normal"/>
        <w:spacing w:line="360" w:lineRule="auto"/>
        <w:rPr>
          <w:rFonts w:ascii="Arial" w:hAnsi="Arial" w:eastAsia="Arial" w:cs="Arial"/>
          <w:sz w:val="24"/>
          <w:szCs w:val="24"/>
          <w:u w:val="none"/>
        </w:rPr>
      </w:pPr>
      <w:r w:rsidRPr="5248169A" w:rsidR="5248169A">
        <w:rPr>
          <w:rFonts w:ascii="Arial" w:hAnsi="Arial" w:eastAsia="Arial" w:cs="Arial"/>
          <w:sz w:val="24"/>
          <w:szCs w:val="24"/>
          <w:u w:val="none"/>
        </w:rPr>
        <w:t xml:space="preserve">Inclusive leadership </w:t>
      </w:r>
      <w:r w:rsidRPr="5248169A" w:rsidR="5248169A">
        <w:rPr>
          <w:rFonts w:ascii="Arial" w:hAnsi="Arial" w:eastAsia="Arial" w:cs="Arial"/>
          <w:sz w:val="24"/>
          <w:szCs w:val="24"/>
          <w:u w:val="none"/>
        </w:rPr>
        <w:t>demonstrates</w:t>
      </w:r>
      <w:r w:rsidRPr="5248169A" w:rsidR="5248169A">
        <w:rPr>
          <w:rFonts w:ascii="Arial" w:hAnsi="Arial" w:eastAsia="Arial" w:cs="Arial"/>
          <w:sz w:val="24"/>
          <w:szCs w:val="24"/>
          <w:u w:val="none"/>
        </w:rPr>
        <w:t xml:space="preserve"> many effective and positive form of good practice. It enables collectives of people to work collaboratively and work towards a desired outcome, whether that be in work or social movement, inclusive leadership allows people to work together bringing different attributes. People </w:t>
      </w:r>
      <w:r w:rsidRPr="5248169A" w:rsidR="5248169A">
        <w:rPr>
          <w:rFonts w:ascii="Arial" w:hAnsi="Arial" w:eastAsia="Arial" w:cs="Arial"/>
          <w:sz w:val="24"/>
          <w:szCs w:val="24"/>
          <w:u w:val="none"/>
        </w:rPr>
        <w:t>are able to</w:t>
      </w:r>
      <w:r w:rsidRPr="5248169A" w:rsidR="5248169A">
        <w:rPr>
          <w:rFonts w:ascii="Arial" w:hAnsi="Arial" w:eastAsia="Arial" w:cs="Arial"/>
          <w:sz w:val="24"/>
          <w:szCs w:val="24"/>
          <w:u w:val="none"/>
        </w:rPr>
        <w:t xml:space="preserve"> express their individuality, explore their beliefs and share their views with others through inclusive leadership. Managers and other leaders should stive for inclusive leadership as it supports the well-being of staff and </w:t>
      </w:r>
      <w:r w:rsidRPr="5248169A" w:rsidR="5248169A">
        <w:rPr>
          <w:rFonts w:ascii="Arial" w:hAnsi="Arial" w:eastAsia="Arial" w:cs="Arial"/>
          <w:sz w:val="24"/>
          <w:szCs w:val="24"/>
          <w:u w:val="none"/>
        </w:rPr>
        <w:t>provides</w:t>
      </w:r>
      <w:r w:rsidRPr="5248169A" w:rsidR="5248169A">
        <w:rPr>
          <w:rFonts w:ascii="Arial" w:hAnsi="Arial" w:eastAsia="Arial" w:cs="Arial"/>
          <w:sz w:val="24"/>
          <w:szCs w:val="24"/>
          <w:u w:val="none"/>
        </w:rPr>
        <w:t xml:space="preserve"> better outcomes. For early years settings, inclusive leadership should be priority in supporting staff, </w:t>
      </w:r>
      <w:r w:rsidRPr="5248169A" w:rsidR="5248169A">
        <w:rPr>
          <w:rFonts w:ascii="Arial" w:hAnsi="Arial" w:eastAsia="Arial" w:cs="Arial"/>
          <w:sz w:val="24"/>
          <w:szCs w:val="24"/>
          <w:u w:val="none"/>
        </w:rPr>
        <w:t>children</w:t>
      </w:r>
      <w:r w:rsidRPr="5248169A" w:rsidR="5248169A">
        <w:rPr>
          <w:rFonts w:ascii="Arial" w:hAnsi="Arial" w:eastAsia="Arial" w:cs="Arial"/>
          <w:sz w:val="24"/>
          <w:szCs w:val="24"/>
          <w:u w:val="none"/>
        </w:rPr>
        <w:t xml:space="preserve"> and their parents again in their well-being and development. Inclusive leadership in schools can display in many ways, it has moved further than recognising cultural diversity, it is now acknowledging, </w:t>
      </w:r>
      <w:r w:rsidRPr="5248169A" w:rsidR="5248169A">
        <w:rPr>
          <w:rFonts w:ascii="Arial" w:hAnsi="Arial" w:eastAsia="Arial" w:cs="Arial"/>
          <w:sz w:val="24"/>
          <w:szCs w:val="24"/>
          <w:u w:val="none"/>
        </w:rPr>
        <w:t>educating</w:t>
      </w:r>
      <w:r w:rsidRPr="5248169A" w:rsidR="5248169A">
        <w:rPr>
          <w:rFonts w:ascii="Arial" w:hAnsi="Arial" w:eastAsia="Arial" w:cs="Arial"/>
          <w:sz w:val="24"/>
          <w:szCs w:val="24"/>
          <w:u w:val="none"/>
        </w:rPr>
        <w:t xml:space="preserve"> and supporting the diverse needs that schools now </w:t>
      </w:r>
      <w:r w:rsidRPr="5248169A" w:rsidR="5248169A">
        <w:rPr>
          <w:rFonts w:ascii="Arial" w:hAnsi="Arial" w:eastAsia="Arial" w:cs="Arial"/>
          <w:sz w:val="24"/>
          <w:szCs w:val="24"/>
          <w:u w:val="none"/>
        </w:rPr>
        <w:t>attain</w:t>
      </w:r>
      <w:r w:rsidRPr="5248169A" w:rsidR="5248169A">
        <w:rPr>
          <w:rFonts w:ascii="Arial" w:hAnsi="Arial" w:eastAsia="Arial" w:cs="Arial"/>
          <w:sz w:val="24"/>
          <w:szCs w:val="24"/>
          <w:u w:val="none"/>
        </w:rPr>
        <w:t xml:space="preserve">. That may look like celebrating cultural diversity by exploring different ethnicities and religions in </w:t>
      </w:r>
      <w:r w:rsidRPr="5248169A" w:rsidR="5248169A">
        <w:rPr>
          <w:rFonts w:ascii="Arial" w:hAnsi="Arial" w:eastAsia="Arial" w:cs="Arial"/>
          <w:sz w:val="24"/>
          <w:szCs w:val="24"/>
          <w:u w:val="none"/>
        </w:rPr>
        <w:t>schools</w:t>
      </w:r>
      <w:r w:rsidRPr="5248169A" w:rsidR="5248169A">
        <w:rPr>
          <w:rFonts w:ascii="Arial" w:hAnsi="Arial" w:eastAsia="Arial" w:cs="Arial"/>
          <w:sz w:val="24"/>
          <w:szCs w:val="24"/>
          <w:u w:val="none"/>
        </w:rPr>
        <w:t xml:space="preserve"> but it can also be calling a parent in for a one-to-one meeting to check on their welfare. Schools hold a vital role in providing this practice and can be the first step in </w:t>
      </w:r>
      <w:r w:rsidRPr="5248169A" w:rsidR="5248169A">
        <w:rPr>
          <w:rFonts w:ascii="Arial" w:hAnsi="Arial" w:eastAsia="Arial" w:cs="Arial"/>
          <w:sz w:val="24"/>
          <w:szCs w:val="24"/>
          <w:u w:val="none"/>
        </w:rPr>
        <w:t>providing</w:t>
      </w:r>
      <w:r w:rsidRPr="5248169A" w:rsidR="5248169A">
        <w:rPr>
          <w:rFonts w:ascii="Arial" w:hAnsi="Arial" w:eastAsia="Arial" w:cs="Arial"/>
          <w:sz w:val="24"/>
          <w:szCs w:val="24"/>
          <w:u w:val="none"/>
        </w:rPr>
        <w:t xml:space="preserve"> crucial help to a family that needs it. Unfortunately, there are barriers in successfully implementing of inclusive leadership such as prejudice and stereotyping but these are barriers that can be broken with the right steps and dedication</w:t>
      </w:r>
      <w:r w:rsidRPr="5248169A" w:rsidR="5248169A">
        <w:rPr>
          <w:rFonts w:ascii="Arial" w:hAnsi="Arial" w:eastAsia="Arial" w:cs="Arial"/>
          <w:sz w:val="24"/>
          <w:szCs w:val="24"/>
          <w:u w:val="none"/>
        </w:rPr>
        <w:t xml:space="preserve">.   </w:t>
      </w:r>
    </w:p>
    <w:p w:rsidR="5248169A" w:rsidP="5248169A" w:rsidRDefault="5248169A" w14:paraId="5246149C" w14:textId="368B8ECF">
      <w:pPr>
        <w:pStyle w:val="Normal"/>
        <w:spacing w:line="360" w:lineRule="auto"/>
        <w:rPr>
          <w:rFonts w:ascii="Arial" w:hAnsi="Arial" w:eastAsia="Arial" w:cs="Arial"/>
          <w:b w:val="1"/>
          <w:bCs w:val="1"/>
          <w:sz w:val="24"/>
          <w:szCs w:val="24"/>
          <w:u w:val="single"/>
        </w:rPr>
      </w:pPr>
      <w:r w:rsidRPr="5248169A" w:rsidR="5248169A">
        <w:rPr>
          <w:rFonts w:ascii="Arial" w:hAnsi="Arial" w:eastAsia="Arial" w:cs="Arial"/>
          <w:b w:val="1"/>
          <w:bCs w:val="1"/>
          <w:sz w:val="24"/>
          <w:szCs w:val="24"/>
          <w:u w:val="single"/>
        </w:rPr>
        <w:t>References</w:t>
      </w:r>
      <w:r w:rsidRPr="5248169A" w:rsidR="5248169A">
        <w:rPr>
          <w:rFonts w:ascii="Arial" w:hAnsi="Arial" w:eastAsia="Arial" w:cs="Arial"/>
          <w:b w:val="1"/>
          <w:bCs w:val="1"/>
          <w:sz w:val="24"/>
          <w:szCs w:val="24"/>
          <w:u w:val="none"/>
        </w:rPr>
        <w:t xml:space="preserve"> </w:t>
      </w:r>
    </w:p>
    <w:p w:rsidR="5248169A" w:rsidP="5248169A" w:rsidRDefault="5248169A" w14:paraId="613E5BDD" w14:textId="5E4DFBA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Anderson, K. and Ee, E. V. (2018) ‘Mothers and Children Exposed to Intimate Partner Violence: A Review of Treatment Interventions’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Int J Environ Res Public Health,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15(9),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doi</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10.3390/ijerph15091955</w:t>
      </w:r>
    </w:p>
    <w:p w:rsidR="5248169A" w:rsidP="5248169A" w:rsidRDefault="5248169A" w14:paraId="68BB6E20" w14:textId="52FD7B3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Anna Freud National Centre for Children and Families (no date)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Supporting Mental Health and Well-being in Schools: Engaging with All Parents and Carers.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London: Anna Freud National Centre for Children and Families. </w:t>
      </w:r>
    </w:p>
    <w:p w:rsidR="5248169A" w:rsidP="5248169A" w:rsidRDefault="5248169A" w14:paraId="63E8187B" w14:textId="279890C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Baldok</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P., Fitzgerald, D., and Kay, J. (2013)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Understanding Early Years Practice.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3</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ed. London: Sage Publications. </w:t>
      </w:r>
    </w:p>
    <w:p w:rsidR="5248169A" w:rsidP="5248169A" w:rsidRDefault="5248169A" w14:paraId="431900B0" w14:textId="00BF5C4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Booysen, L. (2014) ‘The development of inclusive leadership practice and processes’ in B. Ferdman, B. and Deane, B. (eds).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Diversity a work: The practice and inclusion.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New York: Jossey Bass. </w:t>
      </w:r>
    </w:p>
    <w:p w:rsidR="5248169A" w:rsidP="5248169A" w:rsidRDefault="5248169A" w14:paraId="4B1AAA73" w14:textId="6261C81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Crawford, 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Liebling,-</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Kalifani</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H. and Hill, V. (2009) ‘Woman Understanding the Effects of Domestic Abuse: The Impact of Their Identity, Sense of Self Resilience. A grounded Theory Approach’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Journal of International Women’s Studies,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11(2), Available at: </w:t>
      </w:r>
      <w:hyperlink r:id="R7dc89afd3f304057">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https://vc.bridgew.edu/jiws/vol11/iss2/5/</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Acessed</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17</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 </w:t>
      </w:r>
    </w:p>
    <w:p w:rsidR="5248169A" w:rsidP="5248169A" w:rsidRDefault="5248169A" w14:paraId="2829C377" w14:textId="641E572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Evangelou, M.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(2013) ‘Seeking to Engage Hard to Reach Families: Towards a Transferable Model of Intervention’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Children and Society,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27, pp. 127-138.</w:t>
      </w:r>
    </w:p>
    <w:p w:rsidR="5248169A" w:rsidP="5248169A" w:rsidRDefault="5248169A" w14:paraId="5E418ECE" w14:textId="43A93E5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Ferdman, B. (2014)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Diversity at Work: The Practice of Inclusion.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New York: Josey Bass. </w:t>
      </w:r>
    </w:p>
    <w:p w:rsidR="5248169A" w:rsidP="5248169A" w:rsidRDefault="5248169A" w14:paraId="0D74D582" w14:textId="0F5751E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Ferdman, B. (2017) ‘Paradoxes of Inclusion: Understanding and Managing the Tensions of Diversity and Multiculturalism’,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The Journal of Applied Behavioural Science,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53 (2) Available at: </w:t>
      </w:r>
      <w:hyperlink r:id="Rb7d01bd7576d4fd3">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https://ideas.wharton.upenn.edu/wp-content/uploads/2018/07/Ferdman-2017.pdf</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248169A" w:rsidP="5248169A" w:rsidRDefault="5248169A" w14:paraId="0099F3F7" w14:textId="3BF3439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Ferdman, B. (2021)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Inclusive Leadership: Transforming Diverse Lives, Workplaces and Societies.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London: Routledge. </w:t>
      </w:r>
    </w:p>
    <w:p w:rsidR="5248169A" w:rsidP="5248169A" w:rsidRDefault="5248169A" w14:paraId="5FBF69C0" w14:textId="2FC1595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5E2E512C" w14:textId="58B0343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Future Generations Commissioner for Wales (2023)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Well-being of Future Generations (Wales) Act 2015.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c1547a597d1440f">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https://www.futuregenerations.wales/about-us/future-generations-act/</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 </w:t>
      </w:r>
    </w:p>
    <w:p w:rsidR="5248169A" w:rsidP="5248169A" w:rsidRDefault="5248169A" w14:paraId="2ECE6250" w14:textId="67DAB3D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7332F015" w14:textId="5D5FF93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Gething, V. and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Irranca</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-Davies, H. (2021)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A Healthier Wales: Our Plan for Health and Social Care.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Wales: Welsh Government. </w:t>
      </w:r>
    </w:p>
    <w:p w:rsidR="5248169A" w:rsidP="5248169A" w:rsidRDefault="5248169A" w14:paraId="03955042" w14:textId="013F99C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3F9673B2" w14:textId="139D60D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Hollander, E. P. (2009)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Inclusive Leadership: The Essential Leader-follower Relationship.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England: Taylor and Francis. </w:t>
      </w:r>
    </w:p>
    <w:p w:rsidR="5248169A" w:rsidP="5248169A" w:rsidRDefault="5248169A" w14:paraId="111743D0" w14:textId="16DC384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4AAD71F2" w14:textId="632FE0C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Holmes, J. (2014)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John Bowlby and Attachment Theory.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2</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ed. London: Routledge. </w:t>
      </w:r>
    </w:p>
    <w:p w:rsidR="5248169A" w:rsidP="5248169A" w:rsidRDefault="5248169A" w14:paraId="4171BE58" w14:textId="378B9988">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53B8C013" w14:textId="7036517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Johanssen, E. and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Pouroila</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 M. (2021) ‘Research Perspectives on the Politics of Belonging in Early Years Education’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International Journal of Early Childhood’, 5</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3, pp.1-8. </w:t>
      </w:r>
    </w:p>
    <w:p w:rsidR="5248169A" w:rsidP="5248169A" w:rsidRDefault="5248169A" w14:paraId="129B9832" w14:textId="5975C0D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7431F2FA" w14:textId="0F940BC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Legislation.Gov.Uk</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Children and Families (Wales) Measure 2010.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0636ad7f8114eb3">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https://www.legislation.gov.uk/search</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w:t>
      </w:r>
    </w:p>
    <w:p w:rsidR="5248169A" w:rsidP="5248169A" w:rsidRDefault="5248169A" w14:paraId="3417387B" w14:textId="5893252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30ED563C" w14:textId="6C10706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Lekli</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L. and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Kaolti</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E. (2015) ‘Building Parent Teacher Partnerships as an Effective Means of Fostering Pupils’ Success’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Academic Journal of Interdisciplinary Studies,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4(1),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doi</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10.5901/</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mjss.2015.v</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4n1s1p101 </w:t>
      </w:r>
    </w:p>
    <w:p w:rsidR="5248169A" w:rsidP="5248169A" w:rsidRDefault="5248169A" w14:paraId="4DB1FBD4" w14:textId="09878D2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784391AA" w14:textId="13E283A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Lloyd, M. (2018) ‘Domestic Violence and Education: Examining the Impact of Domestic Violence on Young Children, Children and Young People and the Potential Role of Schools’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Front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Psychol</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9(2094),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doi</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10.3389/fpsyg2018.0294.</w:t>
      </w:r>
    </w:p>
    <w:p w:rsidR="5248169A" w:rsidP="5248169A" w:rsidRDefault="5248169A" w14:paraId="67FB1326" w14:textId="032AA3A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5B796664" w14:textId="0461A7C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MacBlain</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S. (2018)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Learning Theories for Early Years Practice.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London: Sage Publications.</w:t>
      </w:r>
    </w:p>
    <w:p w:rsidR="5248169A" w:rsidP="5248169A" w:rsidRDefault="5248169A" w14:paraId="50EAB04C" w14:textId="39ED45A8">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647F3DAA" w14:textId="55805CF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Marcon, R. A. (2019) ‘Positive Relationships Between Parent School Involvement and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Public School</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Inner-City Preschoolers’ Development for Academic Performance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School</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 Psychology Review,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28(3), pp. 395-412. </w:t>
      </w:r>
    </w:p>
    <w:p w:rsidR="5248169A" w:rsidP="5248169A" w:rsidRDefault="5248169A" w14:paraId="7EEBACA4" w14:textId="525FB2E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1C6500D4" w14:textId="66E682B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More, C. M., Hart, J. E., and Cheatham, G. A. (2013) ‘Language interpretation for diverse families: Considerations for special education teachers’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Intervention in School and Clinic</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49, pp. 113–120 </w:t>
      </w:r>
    </w:p>
    <w:p w:rsidR="5248169A" w:rsidP="5248169A" w:rsidRDefault="5248169A" w14:paraId="44154567" w14:textId="31C4B031">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1D45333F" w14:textId="71B5CC5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Murray, J. (2019) ‘Hearing young children’s voices’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Early Years Education,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27(1), pp. 1-5. Doi: 1080/09669760.2018.1563352. </w:t>
      </w:r>
    </w:p>
    <w:p w:rsidR="5248169A" w:rsidP="5248169A" w:rsidRDefault="5248169A" w14:paraId="05136676" w14:textId="6FE461E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4F21448A" w14:textId="4EA2D8A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Newstead, S. and Isles-Buck, E. (2019)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Essential Skills for Managers of Child-Centred Settings.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3</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ed. New York: Routledge. </w:t>
      </w:r>
    </w:p>
    <w:p w:rsidR="5248169A" w:rsidP="5248169A" w:rsidRDefault="5248169A" w14:paraId="74EFBE08" w14:textId="063B584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37FBFDD7" w14:textId="37D69F2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Nutbrown, C. (2011)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Early Years for Everyone.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f3c4a3252a441d4">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https://www.teachearlyyears.com/images/uploads/article/inclusion-in-early-years-settings.pdf</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 </w:t>
      </w:r>
    </w:p>
    <w:p w:rsidR="5248169A" w:rsidP="5248169A" w:rsidRDefault="5248169A" w14:paraId="390B8F5C" w14:textId="33100FA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61F10716" w14:textId="3BB3681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Network Cymru (2017)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Adverse Childhood Experiences (ACE’s).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40a22d7af8f4987">
        <w:r w:rsidRPr="5248169A" w:rsidR="5248169A">
          <w:rPr>
            <w:rStyle w:val="Hyperlink"/>
            <w:rFonts w:ascii="Arial" w:hAnsi="Arial" w:eastAsia="Arial" w:cs="Arial"/>
            <w:b w:val="0"/>
            <w:bCs w:val="0"/>
            <w:i w:val="0"/>
            <w:iCs w:val="0"/>
            <w:caps w:val="0"/>
            <w:smallCaps w:val="0"/>
            <w:strike w:val="0"/>
            <w:dstrike w:val="0"/>
            <w:noProof w:val="0"/>
            <w:sz w:val="24"/>
            <w:szCs w:val="24"/>
            <w:lang w:val="en-GB"/>
          </w:rPr>
          <w:t>Adverse Childhood Experiences (ACEs)</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 </w:t>
      </w:r>
    </w:p>
    <w:p w:rsidR="5248169A" w:rsidP="5248169A" w:rsidRDefault="5248169A" w14:paraId="01BECE1C" w14:textId="724E49A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248169A" w:rsidP="5248169A" w:rsidRDefault="5248169A" w14:paraId="4F1C5E43" w14:textId="6F9DBA5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Reynolds, R., and Howard, T. (2013). ‘Sharing responsibility: A case for real parent–school partnerships’ in Katz, M. B., and Rose, M. (ed.),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Public education under siege.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Philadelphia, PA: University of Pennsylvania Press. </w:t>
      </w:r>
    </w:p>
    <w:p w:rsidR="5248169A" w:rsidP="5248169A" w:rsidRDefault="5248169A" w14:paraId="0E541292" w14:textId="4869FFEE">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457764F9" w14:textId="5D3FF183">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Scanlan, M. and Johnson, L. (2020)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Inclusive Leadership on Social Frontiers: Family and Community Engagement.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England: Taylor and Francis. </w:t>
      </w:r>
    </w:p>
    <w:p w:rsidR="5248169A" w:rsidP="5248169A" w:rsidRDefault="5248169A" w14:paraId="541E8A11" w14:textId="7FB7BD11">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78116A53" w14:textId="34639A1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and Hallet, E. (2014)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Effective and Caring Leadership in the Early Years.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London: Sage Publications. </w:t>
      </w:r>
    </w:p>
    <w:p w:rsidR="5248169A" w:rsidP="5248169A" w:rsidRDefault="5248169A" w14:paraId="207EAD54" w14:textId="7FB1506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2DCA03D8" w14:textId="41395EC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Thompson, H. (2012) ‘School Based Group Interventions for Children Exposed to Domestic Violence’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Journal of Family Violence,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27(3),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doi</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10.1007/s10896-0-12-941-6.</w:t>
      </w:r>
    </w:p>
    <w:p w:rsidR="5248169A" w:rsidP="5248169A" w:rsidRDefault="5248169A" w14:paraId="340C158B" w14:textId="28CC01F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343B15D3" w14:textId="390D7C4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Thrive (2023)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Impact of Thrive.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478685aa39fa428e">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https://www.thriveapproach.com/impact-and-research/impact-of-thrive</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[Accessed: 17</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 </w:t>
      </w:r>
    </w:p>
    <w:p w:rsidR="5248169A" w:rsidP="5248169A" w:rsidRDefault="5248169A" w14:paraId="01CA709E" w14:textId="0DA33547">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602B3D21" w14:textId="116EC1E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Unicef</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(no date)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The United Nations Convention on the Rights of the Child.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London: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Unicef</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UK. </w:t>
      </w:r>
    </w:p>
    <w:p w:rsidR="5248169A" w:rsidP="5248169A" w:rsidRDefault="5248169A" w14:paraId="6B5AF642" w14:textId="5E407363">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521D42A6" w14:textId="170374A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(2020)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Humanities.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4009faa5bd214616">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https://hwb.gov.wales/curriculum-for-wales/humanities/</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 </w:t>
      </w:r>
    </w:p>
    <w:p w:rsidR="5248169A" w:rsidP="5248169A" w:rsidRDefault="5248169A" w14:paraId="00C9047A" w14:textId="06A565E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06F39325" w14:textId="331CC4C7">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Curriculum for Wales: Overview. A</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vailable at: </w:t>
      </w:r>
      <w:hyperlink w:anchor=":~:text=The%20Curriculum%20for%20Wales%20framework%20guidance%20was%20first%20published%20in,and%20young%20person%20in%20Wales" r:id="Radbfadf92e3149af">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https://www.gov.wales/curriculum-wales-overview#:~:text=The%20Curriculum%20for%20Wales%20framework%20guidance%20was%20first%20published%20in,and%20young%20person%20in%20Wales</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[Accessed: 17</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 </w:t>
      </w:r>
    </w:p>
    <w:p w:rsidR="5248169A" w:rsidP="5248169A" w:rsidRDefault="5248169A" w14:paraId="3E8FD152" w14:textId="009E909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2318D3EF" w14:textId="6B4DC6D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(no date)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Curriculum for Wales.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ab44695d5644cf6">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https://hwb.gov.wales/curriculum-for-wales</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w:t>
      </w:r>
    </w:p>
    <w:p w:rsidR="5248169A" w:rsidP="5248169A" w:rsidRDefault="5248169A" w14:paraId="67B17373" w14:textId="33D255D7">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1D0212C9" w14:textId="05D0B86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Wheeler, H. and Joyce, C. (2009)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Parents, Early Years and Learning: Parents as partners in the Early Years Foundation Stage- Principles into Practice.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London: Jessica Kingsley Publishers. </w:t>
      </w:r>
    </w:p>
    <w:p w:rsidR="5248169A" w:rsidP="5248169A" w:rsidRDefault="5248169A" w14:paraId="6FEC4F65" w14:textId="01F08F7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48169A" w:rsidP="5248169A" w:rsidRDefault="5248169A" w14:paraId="5CAED52A" w14:textId="604263A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Womans Aid Federation of England (2022) </w:t>
      </w:r>
      <w:r w:rsidRPr="5248169A" w:rsidR="5248169A">
        <w:rPr>
          <w:rFonts w:ascii="Arial" w:hAnsi="Arial" w:eastAsia="Arial" w:cs="Arial"/>
          <w:b w:val="0"/>
          <w:bCs w:val="0"/>
          <w:i w:val="1"/>
          <w:iCs w:val="1"/>
          <w:caps w:val="0"/>
          <w:smallCaps w:val="0"/>
          <w:noProof w:val="0"/>
          <w:color w:val="000000" w:themeColor="text1" w:themeTint="FF" w:themeShade="FF"/>
          <w:sz w:val="24"/>
          <w:szCs w:val="24"/>
          <w:lang w:val="en-GB"/>
        </w:rPr>
        <w:t xml:space="preserve">The Impact of Domestic Abuse on Children and Young People. </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08ad28abdb84883">
        <w:r w:rsidRPr="5248169A" w:rsidR="5248169A">
          <w:rPr>
            <w:rStyle w:val="Hyperlink"/>
            <w:rFonts w:ascii="Arial" w:hAnsi="Arial" w:eastAsia="Arial" w:cs="Arial"/>
            <w:b w:val="0"/>
            <w:bCs w:val="0"/>
            <w:i w:val="0"/>
            <w:iCs w:val="0"/>
            <w:caps w:val="0"/>
            <w:smallCaps w:val="0"/>
            <w:strike w:val="0"/>
            <w:dstrike w:val="0"/>
            <w:noProof w:val="0"/>
            <w:sz w:val="24"/>
            <w:szCs w:val="24"/>
            <w:lang w:val="en-GB"/>
          </w:rPr>
          <w:t>https://www.womensaid.org.uk/information-support/what-is-domestic-abuse/impact-on-children-and-young-people/</w:t>
        </w:r>
      </w:hyperlink>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5248169A" w:rsidR="5248169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248169A" w:rsidR="5248169A">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2023].</w:t>
      </w:r>
    </w:p>
    <w:p w:rsidR="5248169A" w:rsidP="5248169A" w:rsidRDefault="5248169A" w14:paraId="667C9329" w14:textId="40073C2C">
      <w:pPr>
        <w:pStyle w:val="Normal"/>
        <w:rPr>
          <w:rFonts w:ascii="Arial" w:hAnsi="Arial" w:eastAsia="Arial" w:cs="Arial"/>
          <w:sz w:val="24"/>
          <w:szCs w:val="24"/>
          <w:u w:val="none"/>
        </w:rPr>
      </w:pPr>
    </w:p>
    <w:sectPr>
      <w:pgSz w:w="11906" w:h="16838" w:orient="portrait"/>
      <w:pgMar w:top="1440" w:right="1440" w:bottom="1440" w:left="1440" w:header="720" w:footer="720" w:gutter="0"/>
      <w:cols w:space="720"/>
      <w:docGrid w:linePitch="360"/>
      <w:headerReference w:type="default" r:id="Re7a5b435b7214892"/>
      <w:footerReference w:type="default" r:id="R00e6be6f812f4b8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5248169A" w:rsidP="5248169A" w:rsidRDefault="5248169A" w14:paraId="318F2354" w14:textId="0F0A0442">
    <w:pPr>
      <w:pStyle w:val="Footer"/>
      <w:jc w:val="right"/>
    </w:pPr>
  </w:p>
  <w:p w:rsidR="5248169A" w:rsidP="5248169A" w:rsidRDefault="5248169A" w14:paraId="0930550D" w14:textId="63F06303">
    <w:pPr>
      <w:pStyle w:val="Footer"/>
      <w:bidi w:val="0"/>
    </w:pPr>
  </w:p>
</w:ftr>
</file>

<file path=word/header.xml><?xml version="1.0" encoding="utf-8"?>
<w:hdr xmlns:w14="http://schemas.microsoft.com/office/word/2010/wordml" xmlns:w="http://schemas.openxmlformats.org/wordprocessingml/2006/main">
  <w:p w:rsidR="5248169A" w:rsidP="5248169A" w:rsidRDefault="5248169A" w14:paraId="57B8A8CC" w14:textId="4CB62C73">
    <w:pPr>
      <w:pStyle w:val="Header"/>
      <w:bidi w:val="0"/>
    </w:pPr>
    <w:r w:rsidR="5248169A">
      <w:rPr/>
      <w:t>ECEY6004/C</w:t>
    </w:r>
  </w:p>
</w:hdr>
</file>

<file path=word/intelligence2.xml><?xml version="1.0" encoding="utf-8"?>
<int2:intelligence xmlns:int2="http://schemas.microsoft.com/office/intelligence/2020/intelligence">
  <int2:observations>
    <int2:textHash int2:hashCode="MUzUSyPHgQvFVE" int2:id="r8bRNrEC">
      <int2:state int2:type="AugLoop_Text_Critique" int2:value="Rejected"/>
    </int2:textHash>
    <int2:textHash int2:hashCode="aIgbrAg7iwGxJQ" int2:id="i2SvDwVH">
      <int2:state int2:type="AugLoop_Text_Critique" int2:value="Rejected"/>
    </int2:textHash>
    <int2:textHash int2:hashCode="WTRBPEap50Vk3a" int2:id="VYtHGuEm">
      <int2:state int2:type="AugLoop_Text_Critique" int2:value="Rejected"/>
    </int2:textHash>
    <int2:textHash int2:hashCode="PAA2v8C0E7KChC" int2:id="ab4l78rY">
      <int2:state int2:type="AugLoop_Text_Critique" int2:value="Rejected"/>
    </int2:textHash>
    <int2:textHash int2:hashCode="fU2m5ltxPy8cNv" int2:id="K33qHW1x">
      <int2:state int2:type="AugLoop_Text_Critique" int2:value="Rejected"/>
    </int2:textHash>
    <int2:bookmark int2:bookmarkName="_Int_IezXz916" int2:invalidationBookmarkName="" int2:hashCode="X55YArurxx+Sdf" int2:id="m21ysw7J">
      <int2:state int2:type="AugLoop_Text_Critique" int2:value="Rejected"/>
    </int2:bookmark>
    <int2:bookmark int2:bookmarkName="_Int_1pkjGiYC" int2:invalidationBookmarkName="" int2:hashCode="tH82PitDDAZH8U" int2:id="KMAHjO1z">
      <int2:state int2:type="AugLoop_Text_Critique" int2:value="Rejected"/>
    </int2:bookmark>
    <int2:bookmark int2:bookmarkName="_Int_XvJro6sp" int2:invalidationBookmarkName="" int2:hashCode="tH82PitDDAZH8U" int2:id="yrptbY0a">
      <int2:state int2:type="AugLoop_Text_Critique" int2:value="Rejected"/>
    </int2:bookmark>
    <int2:bookmark int2:bookmarkName="_Int_9bGFWsQt" int2:invalidationBookmarkName="" int2:hashCode="e0dMsLOcF3PXGS" int2:id="UVGru65q">
      <int2:state int2:type="AugLoop_Text_Critique" int2:value="Rejected"/>
    </int2:bookmark>
    <int2:bookmark int2:bookmarkName="_Int_EPOfFZ4P" int2:invalidationBookmarkName="" int2:hashCode="e0dMsLOcF3PXGS" int2:id="pbJl4xGd">
      <int2:state int2:type="AugLoop_Text_Critique" int2:value="Rejected"/>
    </int2:bookmark>
    <int2:bookmark int2:bookmarkName="_Int_zYElRsud" int2:invalidationBookmarkName="" int2:hashCode="A5r7UjOonCryc9" int2:id="wgzD4Rg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3AC272"/>
    <w:rsid w:val="5248169A"/>
    <w:rsid w:val="5B3AC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AC272"/>
  <w15:chartTrackingRefBased/>
  <w15:docId w15:val="{D8E9C168-B02E-4917-96E5-F25DD5C6D5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vc.bridgew.edu/jiws/vol11/iss2/5/" TargetMode="External" Id="R7dc89afd3f304057" /><Relationship Type="http://schemas.openxmlformats.org/officeDocument/2006/relationships/hyperlink" Target="https://ideas.wharton.upenn.edu/wp-content/uploads/2018/07/Ferdman-2017.pdf" TargetMode="External" Id="Rb7d01bd7576d4fd3" /><Relationship Type="http://schemas.openxmlformats.org/officeDocument/2006/relationships/hyperlink" Target="https://www.futuregenerations.wales/about-us/future-generations-act/" TargetMode="External" Id="Rbc1547a597d1440f" /><Relationship Type="http://schemas.openxmlformats.org/officeDocument/2006/relationships/hyperlink" Target="https://www.legislation.gov.uk/search" TargetMode="External" Id="R20636ad7f8114eb3" /><Relationship Type="http://schemas.openxmlformats.org/officeDocument/2006/relationships/hyperlink" Target="https://www.teachearlyyears.com/images/uploads/article/inclusion-in-early-years-settings.pdf" TargetMode="External" Id="Rbf3c4a3252a441d4" /><Relationship Type="http://schemas.openxmlformats.org/officeDocument/2006/relationships/hyperlink" Target="https://www.youtube.com/watch?v=XHgLYI9KZ-A" TargetMode="External" Id="R840a22d7af8f4987" /><Relationship Type="http://schemas.openxmlformats.org/officeDocument/2006/relationships/hyperlink" Target="https://www.thriveapproach.com/impact-and-research/impact-of-thrive" TargetMode="External" Id="R478685aa39fa428e" /><Relationship Type="http://schemas.openxmlformats.org/officeDocument/2006/relationships/hyperlink" Target="https://hwb.gov.wales/curriculum-for-wales/humanities/" TargetMode="External" Id="R4009faa5bd214616" /><Relationship Type="http://schemas.openxmlformats.org/officeDocument/2006/relationships/hyperlink" Target="https://www.gov.wales/curriculum-wales-overview" TargetMode="External" Id="Radbfadf92e3149af" /><Relationship Type="http://schemas.openxmlformats.org/officeDocument/2006/relationships/hyperlink" Target="https://hwb.gov.wales/curriculum-for-wales" TargetMode="External" Id="Reab44695d5644cf6" /><Relationship Type="http://schemas.openxmlformats.org/officeDocument/2006/relationships/hyperlink" Target="https://www.womensaid.org.uk/information-support/what-is-domestic-abuse/impact-on-children-and-young-people/" TargetMode="External" Id="R808ad28abdb84883" /><Relationship Type="http://schemas.openxmlformats.org/officeDocument/2006/relationships/header" Target="/word/header.xml" Id="Re7a5b435b7214892" /><Relationship Type="http://schemas.openxmlformats.org/officeDocument/2006/relationships/footer" Target="/word/footer.xml" Id="R00e6be6f812f4b8a" /><Relationship Type="http://schemas.microsoft.com/office/2020/10/relationships/intelligence" Target="/word/intelligence2.xml" Id="Rc2f181e6c5a54b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chloi uzzell</dc:creator>
  <keywords/>
  <dc:description/>
  <lastModifiedBy>chloi uzzell</lastModifiedBy>
  <revision>2</revision>
  <dcterms:created xsi:type="dcterms:W3CDTF">2023-06-17T14:46:19.4435951Z</dcterms:created>
  <dcterms:modified xsi:type="dcterms:W3CDTF">2023-06-18T20:31:03.0315588Z</dcterms:modified>
</coreProperties>
</file>