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47C1FB75" w:rsidR="008F2FE9" w:rsidRDefault="32ADAAF6" w:rsidP="00637E1B">
      <w:pPr>
        <w:spacing w:line="276" w:lineRule="auto"/>
        <w:jc w:val="center"/>
      </w:pPr>
      <w:r>
        <w:rPr>
          <w:noProof/>
        </w:rPr>
        <w:drawing>
          <wp:inline distT="0" distB="0" distL="0" distR="0" wp14:anchorId="18E8561F" wp14:editId="123570E5">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0637E1B">
      <w:pPr>
        <w:spacing w:line="276" w:lineRule="auto"/>
        <w:jc w:val="center"/>
        <w:rPr>
          <w:rFonts w:ascii="Arial Nova" w:eastAsia="Arial Nova" w:hAnsi="Arial Nova" w:cs="Arial Nova"/>
        </w:rPr>
      </w:pPr>
    </w:p>
    <w:p w14:paraId="227FBD10" w14:textId="77777777" w:rsidR="006F2614" w:rsidRDefault="006F2614" w:rsidP="00637E1B">
      <w:pPr>
        <w:spacing w:line="276" w:lineRule="auto"/>
        <w:rPr>
          <w:rFonts w:ascii="Arial Nova" w:eastAsia="Arial Nova" w:hAnsi="Arial Nova" w:cs="Arial Nova"/>
          <w:sz w:val="72"/>
          <w:szCs w:val="72"/>
        </w:rPr>
      </w:pPr>
    </w:p>
    <w:p w14:paraId="0E4C72FF" w14:textId="79546F28" w:rsidR="006F2614" w:rsidRDefault="006F2614" w:rsidP="00637E1B">
      <w:pPr>
        <w:spacing w:line="276" w:lineRule="auto"/>
        <w:rPr>
          <w:rFonts w:ascii="Arial" w:hAnsi="Arial" w:cs="Arial"/>
        </w:rPr>
      </w:pPr>
      <w:r w:rsidRPr="00342E59">
        <w:rPr>
          <w:rFonts w:ascii="Arial" w:hAnsi="Arial" w:cs="Arial"/>
        </w:rPr>
        <w:t>MODULE</w:t>
      </w:r>
      <w:r>
        <w:rPr>
          <w:rFonts w:ascii="Arial" w:hAnsi="Arial" w:cs="Arial"/>
        </w:rPr>
        <w:t xml:space="preserve">: </w:t>
      </w:r>
      <w:r w:rsidR="00326A09" w:rsidRPr="00D700A7">
        <w:rPr>
          <w:rFonts w:ascii="Arial" w:hAnsi="Arial" w:cs="Arial"/>
        </w:rPr>
        <w:t>Creativity and Value Creation</w:t>
      </w:r>
      <w:r w:rsidR="00326A09">
        <w:rPr>
          <w:rFonts w:ascii="Arial" w:hAnsi="Arial" w:cs="Arial"/>
        </w:rPr>
        <w:t xml:space="preserve"> </w:t>
      </w:r>
      <w:r>
        <w:rPr>
          <w:rFonts w:ascii="Arial" w:hAnsi="Arial" w:cs="Arial"/>
        </w:rPr>
        <w:t xml:space="preserve">(Code: </w:t>
      </w:r>
      <w:r w:rsidRPr="00200BE4">
        <w:rPr>
          <w:rFonts w:ascii="Arial" w:hAnsi="Arial" w:cs="Arial"/>
        </w:rPr>
        <w:t>BMHP50</w:t>
      </w:r>
      <w:r w:rsidR="002B496F">
        <w:rPr>
          <w:rFonts w:ascii="Arial" w:hAnsi="Arial" w:cs="Arial"/>
        </w:rPr>
        <w:t>14</w:t>
      </w:r>
      <w:r>
        <w:rPr>
          <w:rFonts w:ascii="Arial" w:hAnsi="Arial" w:cs="Arial"/>
        </w:rPr>
        <w:t>)</w:t>
      </w:r>
    </w:p>
    <w:p w14:paraId="25E446DA" w14:textId="6F351C94" w:rsidR="006F2614" w:rsidRDefault="006F2614" w:rsidP="00637E1B">
      <w:pPr>
        <w:spacing w:line="276" w:lineRule="auto"/>
        <w:rPr>
          <w:rFonts w:ascii="Arial" w:hAnsi="Arial" w:cs="Arial"/>
        </w:rPr>
      </w:pPr>
      <w:r>
        <w:rPr>
          <w:rFonts w:ascii="Arial" w:hAnsi="Arial" w:cs="Arial"/>
        </w:rPr>
        <w:t xml:space="preserve">STUDENT: </w:t>
      </w:r>
      <w:r w:rsidRPr="00342E59">
        <w:rPr>
          <w:rFonts w:ascii="Arial" w:hAnsi="Arial" w:cs="Arial"/>
          <w:b/>
          <w:i/>
        </w:rPr>
        <w:t>Manuela Mihaila</w:t>
      </w:r>
    </w:p>
    <w:p w14:paraId="417EE519" w14:textId="77777777" w:rsidR="006F2614" w:rsidRDefault="006F2614" w:rsidP="00637E1B">
      <w:pPr>
        <w:spacing w:line="276" w:lineRule="auto"/>
        <w:rPr>
          <w:rFonts w:ascii="Arial" w:hAnsi="Arial" w:cs="Arial"/>
        </w:rPr>
      </w:pPr>
      <w:r>
        <w:rPr>
          <w:rFonts w:ascii="Arial" w:hAnsi="Arial" w:cs="Arial"/>
        </w:rPr>
        <w:t>STUDENT NUMBER: 2223871</w:t>
      </w:r>
    </w:p>
    <w:p w14:paraId="3C27C9FF" w14:textId="15AF92D0" w:rsidR="006F2614" w:rsidRDefault="006F2614" w:rsidP="00637E1B">
      <w:pPr>
        <w:spacing w:line="276" w:lineRule="auto"/>
        <w:rPr>
          <w:rFonts w:ascii="Arial" w:hAnsi="Arial" w:cs="Arial"/>
          <w:b/>
          <w:i/>
        </w:rPr>
      </w:pPr>
      <w:r>
        <w:rPr>
          <w:rFonts w:ascii="Arial" w:hAnsi="Arial" w:cs="Arial"/>
        </w:rPr>
        <w:t xml:space="preserve">LECTURER: </w:t>
      </w:r>
      <w:r w:rsidR="00326A09" w:rsidRPr="00D700A7">
        <w:rPr>
          <w:rFonts w:ascii="Arial" w:hAnsi="Arial" w:cs="Arial"/>
        </w:rPr>
        <w:t>Tsiwani Khumalo</w:t>
      </w:r>
    </w:p>
    <w:p w14:paraId="1C373DD9" w14:textId="77777777" w:rsidR="006F2614" w:rsidRDefault="006F2614" w:rsidP="00637E1B">
      <w:pPr>
        <w:spacing w:line="276" w:lineRule="auto"/>
        <w:jc w:val="center"/>
        <w:rPr>
          <w:rFonts w:ascii="Arial Nova" w:eastAsia="Arial Nova" w:hAnsi="Arial Nova" w:cs="Arial Nova"/>
          <w:sz w:val="96"/>
          <w:szCs w:val="96"/>
        </w:rPr>
      </w:pPr>
    </w:p>
    <w:p w14:paraId="6844EBA0" w14:textId="28C86DEB" w:rsidR="021F216E" w:rsidRDefault="021F216E" w:rsidP="00637E1B">
      <w:pPr>
        <w:spacing w:line="276" w:lineRule="auto"/>
        <w:jc w:val="center"/>
        <w:rPr>
          <w:rFonts w:ascii="Arial Nova" w:eastAsia="Arial Nova" w:hAnsi="Arial Nova" w:cs="Arial Nova"/>
          <w:sz w:val="72"/>
          <w:szCs w:val="72"/>
        </w:rPr>
      </w:pPr>
    </w:p>
    <w:p w14:paraId="33535727" w14:textId="151F077E" w:rsidR="021F216E" w:rsidRDefault="021F216E" w:rsidP="00637E1B">
      <w:pPr>
        <w:spacing w:line="276" w:lineRule="auto"/>
        <w:jc w:val="center"/>
        <w:rPr>
          <w:rFonts w:ascii="Arial Nova" w:eastAsia="Arial Nova" w:hAnsi="Arial Nova" w:cs="Arial Nova"/>
          <w:sz w:val="72"/>
          <w:szCs w:val="72"/>
        </w:rPr>
      </w:pPr>
    </w:p>
    <w:p w14:paraId="74D064F3" w14:textId="77D5FB9F" w:rsidR="021F216E" w:rsidRDefault="021F216E" w:rsidP="00637E1B">
      <w:pPr>
        <w:spacing w:line="276" w:lineRule="auto"/>
        <w:jc w:val="center"/>
        <w:rPr>
          <w:rFonts w:ascii="Arial Nova" w:eastAsia="Arial Nova" w:hAnsi="Arial Nova" w:cs="Arial Nova"/>
          <w:sz w:val="72"/>
          <w:szCs w:val="72"/>
        </w:rPr>
      </w:pPr>
    </w:p>
    <w:p w14:paraId="4955799E" w14:textId="6294BF02" w:rsidR="021F216E" w:rsidRDefault="021F216E" w:rsidP="00637E1B">
      <w:pPr>
        <w:spacing w:line="276" w:lineRule="auto"/>
        <w:jc w:val="center"/>
        <w:rPr>
          <w:rFonts w:ascii="Arial Nova" w:eastAsia="Arial Nova" w:hAnsi="Arial Nova" w:cs="Arial Nova"/>
          <w:sz w:val="72"/>
          <w:szCs w:val="72"/>
        </w:rPr>
      </w:pPr>
    </w:p>
    <w:p w14:paraId="08AEE613" w14:textId="77777777" w:rsidR="00E7124F" w:rsidRDefault="00E7124F" w:rsidP="00637E1B">
      <w:pPr>
        <w:spacing w:line="276" w:lineRule="auto"/>
        <w:rPr>
          <w:rFonts w:ascii="Arial Nova" w:eastAsia="Arial Nova" w:hAnsi="Arial Nova" w:cs="Arial Nova"/>
          <w:sz w:val="44"/>
          <w:szCs w:val="44"/>
        </w:rPr>
      </w:pPr>
    </w:p>
    <w:p w14:paraId="5ED067C8" w14:textId="4364AF89" w:rsidR="32ADAAF6" w:rsidRDefault="32ADAAF6" w:rsidP="00637E1B">
      <w:pPr>
        <w:spacing w:line="276" w:lineRule="auto"/>
        <w:rPr>
          <w:rFonts w:ascii="Arial Nova" w:eastAsia="Arial Nova" w:hAnsi="Arial Nova" w:cs="Arial Nova"/>
          <w:sz w:val="72"/>
          <w:szCs w:val="72"/>
        </w:rPr>
      </w:pPr>
      <w:r w:rsidRPr="021F216E">
        <w:rPr>
          <w:rFonts w:ascii="Arial Nova" w:eastAsia="Arial Nova" w:hAnsi="Arial Nova" w:cs="Arial Nova"/>
          <w:sz w:val="44"/>
          <w:szCs w:val="44"/>
        </w:rPr>
        <w:lastRenderedPageBreak/>
        <w:t>Task 1 – Concept Map</w:t>
      </w:r>
    </w:p>
    <w:p w14:paraId="27BB731D" w14:textId="08F51028" w:rsidR="32ADAAF6" w:rsidRDefault="32ADAAF6" w:rsidP="00637E1B">
      <w:pPr>
        <w:spacing w:line="276"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explain how these concepts interact in a health and social care context (250 words).</w:t>
      </w:r>
    </w:p>
    <w:p w14:paraId="3C797113" w14:textId="77777777" w:rsidR="00C11B35" w:rsidRDefault="00C11B35" w:rsidP="00637E1B">
      <w:pPr>
        <w:spacing w:line="276" w:lineRule="auto"/>
        <w:rPr>
          <w:rFonts w:ascii="Arial Nova" w:eastAsia="Arial Nova" w:hAnsi="Arial Nova" w:cs="Arial Nova"/>
          <w:i/>
          <w:iCs/>
          <w:color w:val="000000" w:themeColor="text1"/>
        </w:rPr>
      </w:pPr>
    </w:p>
    <w:p w14:paraId="47BDF6E2" w14:textId="6326F9C5" w:rsidR="00353F9B" w:rsidRPr="006F2614" w:rsidRDefault="00A11952" w:rsidP="00637E1B">
      <w:pPr>
        <w:spacing w:line="276" w:lineRule="auto"/>
        <w:rPr>
          <w:rFonts w:ascii="Arial Nova" w:hAnsi="Arial Nova"/>
        </w:rPr>
      </w:pPr>
      <w:r>
        <w:rPr>
          <w:rFonts w:ascii="Arial Nova" w:hAnsi="Arial Nova"/>
          <w:noProof/>
        </w:rPr>
        <w:drawing>
          <wp:inline distT="0" distB="0" distL="0" distR="0" wp14:anchorId="6948D980" wp14:editId="64689D31">
            <wp:extent cx="5709183" cy="60293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cept map_Task 1.JPG"/>
                    <pic:cNvPicPr/>
                  </pic:nvPicPr>
                  <pic:blipFill>
                    <a:blip r:embed="rId8">
                      <a:extLst>
                        <a:ext uri="{28A0092B-C50C-407E-A947-70E740481C1C}">
                          <a14:useLocalDpi xmlns:a14="http://schemas.microsoft.com/office/drawing/2010/main" val="0"/>
                        </a:ext>
                      </a:extLst>
                    </a:blip>
                    <a:stretch>
                      <a:fillRect/>
                    </a:stretch>
                  </pic:blipFill>
                  <pic:spPr>
                    <a:xfrm>
                      <a:off x="0" y="0"/>
                      <a:ext cx="5709183" cy="6029325"/>
                    </a:xfrm>
                    <a:prstGeom prst="rect">
                      <a:avLst/>
                    </a:prstGeom>
                  </pic:spPr>
                </pic:pic>
              </a:graphicData>
            </a:graphic>
          </wp:inline>
        </w:drawing>
      </w:r>
    </w:p>
    <w:p w14:paraId="5DB508C0" w14:textId="77777777" w:rsidR="00353F9B" w:rsidRPr="006F2614" w:rsidRDefault="00353F9B" w:rsidP="00637E1B">
      <w:pPr>
        <w:spacing w:line="276" w:lineRule="auto"/>
        <w:rPr>
          <w:rFonts w:ascii="Arial Nova" w:hAnsi="Arial Nova"/>
          <w:sz w:val="20"/>
        </w:rPr>
      </w:pPr>
      <w:r w:rsidRPr="002B496F">
        <w:rPr>
          <w:rFonts w:ascii="Arial Nova" w:hAnsi="Arial Nova"/>
          <w:b/>
          <w:sz w:val="20"/>
        </w:rPr>
        <w:t>Figure 1</w:t>
      </w:r>
      <w:r w:rsidRPr="006F2614">
        <w:rPr>
          <w:rFonts w:ascii="Arial Nova" w:hAnsi="Arial Nova"/>
          <w:sz w:val="20"/>
        </w:rPr>
        <w:t>: Concept Map – Creativity, Value Creation and Health &amp; Social Care Improvement</w:t>
      </w:r>
    </w:p>
    <w:p w14:paraId="051DA6FD" w14:textId="107C1576" w:rsidR="00353F9B" w:rsidRPr="006F2614" w:rsidRDefault="00353F9B" w:rsidP="00637E1B">
      <w:pPr>
        <w:pStyle w:val="Heading2"/>
        <w:spacing w:line="276" w:lineRule="auto"/>
        <w:rPr>
          <w:rFonts w:ascii="Arial Nova" w:hAnsi="Arial Nova"/>
          <w:color w:val="auto"/>
        </w:rPr>
      </w:pPr>
      <w:r w:rsidRPr="006F2614">
        <w:rPr>
          <w:rFonts w:ascii="Arial Nova" w:hAnsi="Arial Nova"/>
          <w:color w:val="auto"/>
        </w:rPr>
        <w:lastRenderedPageBreak/>
        <w:t>Explanation</w:t>
      </w:r>
    </w:p>
    <w:p w14:paraId="4846E199" w14:textId="6730C596" w:rsidR="00353F9B" w:rsidRDefault="00353F9B" w:rsidP="00637E1B">
      <w:pPr>
        <w:pStyle w:val="ListBullet"/>
        <w:numPr>
          <w:ilvl w:val="0"/>
          <w:numId w:val="0"/>
        </w:numPr>
        <w:ind w:left="360" w:hanging="360"/>
        <w:rPr>
          <w:rFonts w:ascii="Arial Nova" w:hAnsi="Arial Nova"/>
        </w:rPr>
      </w:pPr>
    </w:p>
    <w:p w14:paraId="2388A5AC" w14:textId="7C295626" w:rsidR="00126422" w:rsidRPr="00126422" w:rsidRDefault="00126422" w:rsidP="00637E1B">
      <w:pPr>
        <w:pStyle w:val="ListBullet"/>
        <w:numPr>
          <w:ilvl w:val="0"/>
          <w:numId w:val="0"/>
        </w:numPr>
        <w:spacing w:before="240"/>
        <w:rPr>
          <w:rFonts w:ascii="Arial Nova" w:hAnsi="Arial Nova"/>
          <w:sz w:val="24"/>
          <w:szCs w:val="24"/>
        </w:rPr>
      </w:pPr>
      <w:r w:rsidRPr="00126422">
        <w:rPr>
          <w:rFonts w:ascii="Arial Nova" w:hAnsi="Arial Nova"/>
          <w:sz w:val="24"/>
          <w:szCs w:val="24"/>
        </w:rPr>
        <w:t>Creativity plays an important role in shaping new and meaningful approaches to care, especially in health and social care settings where traditional methods may not always meet complex needs</w:t>
      </w:r>
      <w:r w:rsidR="00072CD6">
        <w:rPr>
          <w:rFonts w:ascii="Arial Nova" w:hAnsi="Arial Nova"/>
          <w:sz w:val="24"/>
          <w:szCs w:val="24"/>
        </w:rPr>
        <w:t xml:space="preserve"> </w:t>
      </w:r>
      <w:r w:rsidR="00072CD6" w:rsidRPr="00072CD6">
        <w:rPr>
          <w:rFonts w:ascii="Arial Nova" w:hAnsi="Arial Nova"/>
          <w:sz w:val="24"/>
          <w:szCs w:val="24"/>
        </w:rPr>
        <w:t xml:space="preserve">(Bunt and </w:t>
      </w:r>
      <w:proofErr w:type="spellStart"/>
      <w:r w:rsidR="00072CD6" w:rsidRPr="00072CD6">
        <w:rPr>
          <w:rFonts w:ascii="Arial Nova" w:hAnsi="Arial Nova"/>
          <w:sz w:val="24"/>
          <w:szCs w:val="24"/>
        </w:rPr>
        <w:t>Stige</w:t>
      </w:r>
      <w:proofErr w:type="spellEnd"/>
      <w:r w:rsidR="00072CD6" w:rsidRPr="00072CD6">
        <w:rPr>
          <w:rFonts w:ascii="Arial Nova" w:hAnsi="Arial Nova"/>
          <w:sz w:val="24"/>
          <w:szCs w:val="24"/>
        </w:rPr>
        <w:t>, 2014)</w:t>
      </w:r>
      <w:r w:rsidRPr="00126422">
        <w:rPr>
          <w:rFonts w:ascii="Arial Nova" w:hAnsi="Arial Nova"/>
          <w:sz w:val="24"/>
          <w:szCs w:val="24"/>
        </w:rPr>
        <w:t xml:space="preserve">. One powerful example is the use of </w:t>
      </w:r>
      <w:r w:rsidRPr="00126422">
        <w:rPr>
          <w:rFonts w:ascii="Arial Nova" w:hAnsi="Arial Nova"/>
          <w:b/>
          <w:i/>
          <w:sz w:val="24"/>
          <w:szCs w:val="24"/>
        </w:rPr>
        <w:t>music therapy</w:t>
      </w:r>
      <w:r w:rsidRPr="00126422">
        <w:rPr>
          <w:rFonts w:ascii="Arial Nova" w:hAnsi="Arial Nova"/>
          <w:sz w:val="24"/>
          <w:szCs w:val="24"/>
        </w:rPr>
        <w:t xml:space="preserve"> in dementia care. Music therapy applies rhythm, melody, and familiar songs to stimulate memory, lift mood, and encourage interaction</w:t>
      </w:r>
      <w:r w:rsidR="00072CD6">
        <w:rPr>
          <w:rFonts w:ascii="Arial Nova" w:hAnsi="Arial Nova"/>
          <w:sz w:val="24"/>
          <w:szCs w:val="24"/>
        </w:rPr>
        <w:t xml:space="preserve"> </w:t>
      </w:r>
      <w:r w:rsidR="00072CD6" w:rsidRPr="00072CD6">
        <w:rPr>
          <w:rFonts w:ascii="Arial Nova" w:hAnsi="Arial Nova"/>
          <w:sz w:val="24"/>
          <w:szCs w:val="24"/>
        </w:rPr>
        <w:t>(</w:t>
      </w:r>
      <w:proofErr w:type="spellStart"/>
      <w:r w:rsidR="00072CD6" w:rsidRPr="00072CD6">
        <w:rPr>
          <w:rFonts w:ascii="Arial Nova" w:hAnsi="Arial Nova"/>
          <w:sz w:val="24"/>
          <w:szCs w:val="24"/>
        </w:rPr>
        <w:t>Raglio</w:t>
      </w:r>
      <w:proofErr w:type="spellEnd"/>
      <w:r w:rsidR="00072CD6" w:rsidRPr="00072CD6">
        <w:rPr>
          <w:rFonts w:ascii="Arial Nova" w:hAnsi="Arial Nova"/>
          <w:sz w:val="24"/>
          <w:szCs w:val="24"/>
        </w:rPr>
        <w:t xml:space="preserve"> et al., 2015)</w:t>
      </w:r>
      <w:r w:rsidRPr="00126422">
        <w:rPr>
          <w:rFonts w:ascii="Arial Nova" w:hAnsi="Arial Nova"/>
          <w:sz w:val="24"/>
          <w:szCs w:val="24"/>
        </w:rPr>
        <w:t>. Unlike conventional medical treatments, it relies on imagination and artistry, giving service users an accessible and enjoyable way to engage with the world around them.</w:t>
      </w:r>
    </w:p>
    <w:p w14:paraId="10F3F22C" w14:textId="58DAE84A" w:rsidR="00126422" w:rsidRDefault="00126422" w:rsidP="00637E1B">
      <w:pPr>
        <w:pStyle w:val="ListBullet"/>
        <w:numPr>
          <w:ilvl w:val="0"/>
          <w:numId w:val="0"/>
        </w:numPr>
        <w:spacing w:before="240"/>
        <w:rPr>
          <w:rFonts w:ascii="Arial Nova" w:hAnsi="Arial Nova"/>
          <w:sz w:val="24"/>
          <w:szCs w:val="24"/>
        </w:rPr>
      </w:pPr>
      <w:r w:rsidRPr="00126422">
        <w:rPr>
          <w:rFonts w:ascii="Arial Nova" w:hAnsi="Arial Nova"/>
          <w:sz w:val="24"/>
          <w:szCs w:val="24"/>
        </w:rPr>
        <w:t>By applying creativity in this way, services achieve value creation on several levels. For the individual, music therapy reduces anxiety, agitation, and loneliness, promoting relaxation and emotional stability</w:t>
      </w:r>
      <w:r w:rsidR="00072CD6">
        <w:rPr>
          <w:rFonts w:ascii="Arial Nova" w:hAnsi="Arial Nova"/>
          <w:sz w:val="24"/>
          <w:szCs w:val="24"/>
        </w:rPr>
        <w:t xml:space="preserve"> </w:t>
      </w:r>
      <w:r w:rsidR="00072CD6" w:rsidRPr="00072CD6">
        <w:rPr>
          <w:rFonts w:ascii="Arial Nova" w:hAnsi="Arial Nova"/>
          <w:sz w:val="24"/>
          <w:szCs w:val="24"/>
        </w:rPr>
        <w:t>(Zhang et al., 2023)</w:t>
      </w:r>
      <w:r w:rsidRPr="00126422">
        <w:rPr>
          <w:rFonts w:ascii="Arial Nova" w:hAnsi="Arial Nova"/>
          <w:sz w:val="24"/>
          <w:szCs w:val="24"/>
        </w:rPr>
        <w:t>. It can help unlock memories and communication, even for people who struggle with speech, creating moments of recognition and joy.</w:t>
      </w:r>
    </w:p>
    <w:p w14:paraId="45FCDB76" w14:textId="610E3BB8" w:rsidR="00126422" w:rsidRPr="00126422" w:rsidRDefault="00126422" w:rsidP="00637E1B">
      <w:pPr>
        <w:pStyle w:val="ListBullet"/>
        <w:numPr>
          <w:ilvl w:val="0"/>
          <w:numId w:val="0"/>
        </w:numPr>
        <w:spacing w:before="240"/>
        <w:rPr>
          <w:rFonts w:ascii="Arial Nova" w:hAnsi="Arial Nova"/>
          <w:sz w:val="24"/>
          <w:szCs w:val="24"/>
        </w:rPr>
      </w:pPr>
      <w:r w:rsidRPr="00126422">
        <w:rPr>
          <w:rFonts w:ascii="Arial Nova" w:hAnsi="Arial Nova"/>
          <w:sz w:val="24"/>
          <w:szCs w:val="24"/>
        </w:rPr>
        <w:t>Families often find reassurance in seeing their loved ones more settled and engaged, which strengthens trust in the care environment. From a service perspective, music therapy may reduce reliance on sedative medication to manage behavioural symptoms, lowering costs while also reducing negative side effects.</w:t>
      </w:r>
    </w:p>
    <w:p w14:paraId="55190374" w14:textId="6A9510B6" w:rsidR="00126422" w:rsidRPr="00126422" w:rsidRDefault="00126422" w:rsidP="00637E1B">
      <w:pPr>
        <w:pStyle w:val="ListBullet"/>
        <w:numPr>
          <w:ilvl w:val="0"/>
          <w:numId w:val="0"/>
        </w:numPr>
        <w:tabs>
          <w:tab w:val="num" w:pos="0"/>
        </w:tabs>
        <w:spacing w:before="240"/>
        <w:rPr>
          <w:rFonts w:ascii="Arial Nova" w:hAnsi="Arial Nova"/>
          <w:sz w:val="24"/>
          <w:szCs w:val="24"/>
        </w:rPr>
      </w:pPr>
      <w:r w:rsidRPr="00126422">
        <w:rPr>
          <w:rFonts w:ascii="Arial Nova" w:hAnsi="Arial Nova"/>
          <w:sz w:val="24"/>
          <w:szCs w:val="24"/>
        </w:rPr>
        <w:t>These benefits contribute directly to health and social care improvement. Enhanced quality of life for residents or patients signals a higher standard of care overall. Cost savings through reduced medication use and fewer crisis interventions help services operate more sustainably. Importantly, music therapy can also build stronger connections with the wider community. Involving choirs, volunteers, or local musicians creates opportunities for intergenerational contact and social inclusion, turning care spaces into hubs of shared creativity.</w:t>
      </w:r>
    </w:p>
    <w:p w14:paraId="71C0CFF2" w14:textId="19F3B5A1" w:rsidR="006F2614" w:rsidRDefault="006F2614" w:rsidP="00637E1B">
      <w:pPr>
        <w:spacing w:line="276" w:lineRule="auto"/>
        <w:rPr>
          <w:rFonts w:ascii="Arial Nova" w:eastAsia="Arial Nova" w:hAnsi="Arial Nova" w:cs="Arial Nova"/>
          <w:color w:val="000000" w:themeColor="text1"/>
          <w:sz w:val="44"/>
          <w:szCs w:val="44"/>
        </w:rPr>
      </w:pPr>
    </w:p>
    <w:p w14:paraId="358B9F28" w14:textId="486587D0" w:rsidR="00C11B35" w:rsidRDefault="00C11B35" w:rsidP="00637E1B">
      <w:pPr>
        <w:spacing w:line="276" w:lineRule="auto"/>
        <w:rPr>
          <w:rFonts w:ascii="Arial Nova" w:eastAsia="Arial Nova" w:hAnsi="Arial Nova" w:cs="Arial Nova"/>
          <w:color w:val="000000" w:themeColor="text1"/>
          <w:sz w:val="44"/>
          <w:szCs w:val="44"/>
        </w:rPr>
      </w:pPr>
    </w:p>
    <w:p w14:paraId="7A181EEF" w14:textId="0A67B801" w:rsidR="00C11B35" w:rsidRDefault="00C11B35" w:rsidP="00637E1B">
      <w:pPr>
        <w:spacing w:line="276" w:lineRule="auto"/>
        <w:rPr>
          <w:rFonts w:ascii="Arial Nova" w:eastAsia="Arial Nova" w:hAnsi="Arial Nova" w:cs="Arial Nova"/>
          <w:color w:val="000000" w:themeColor="text1"/>
          <w:sz w:val="44"/>
          <w:szCs w:val="44"/>
        </w:rPr>
      </w:pPr>
    </w:p>
    <w:p w14:paraId="480AB789" w14:textId="5E2FCCF2" w:rsidR="00C11B35" w:rsidRDefault="00C11B35" w:rsidP="00637E1B">
      <w:pPr>
        <w:spacing w:line="276" w:lineRule="auto"/>
        <w:rPr>
          <w:rFonts w:ascii="Arial Nova" w:eastAsia="Arial Nova" w:hAnsi="Arial Nova" w:cs="Arial Nova"/>
          <w:color w:val="000000" w:themeColor="text1"/>
          <w:sz w:val="44"/>
          <w:szCs w:val="44"/>
        </w:rPr>
      </w:pPr>
    </w:p>
    <w:p w14:paraId="6AD6595F" w14:textId="77777777" w:rsidR="00C11B35" w:rsidRDefault="00C11B35" w:rsidP="00637E1B">
      <w:pPr>
        <w:spacing w:line="276" w:lineRule="auto"/>
        <w:rPr>
          <w:rFonts w:ascii="Arial Nova" w:eastAsia="Arial Nova" w:hAnsi="Arial Nova" w:cs="Arial Nova"/>
          <w:color w:val="000000" w:themeColor="text1"/>
          <w:sz w:val="44"/>
          <w:szCs w:val="44"/>
        </w:rPr>
      </w:pPr>
    </w:p>
    <w:p w14:paraId="78587690" w14:textId="2793F23D" w:rsidR="32ADAAF6" w:rsidRDefault="469F9A50" w:rsidP="00637E1B">
      <w:pPr>
        <w:spacing w:line="276"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5F5A59EF" w14:textId="6ECC1294" w:rsidR="00C11B35" w:rsidRPr="00C11B35" w:rsidRDefault="32ADAAF6" w:rsidP="00C11B35">
      <w:pPr>
        <w:spacing w:line="276"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 thinking class activity using a reflective model (250 words, 1 source)</w:t>
      </w:r>
    </w:p>
    <w:p w14:paraId="2C3A2D51" w14:textId="25774CC2" w:rsidR="00326A09" w:rsidRPr="00A71D98" w:rsidRDefault="00326A09" w:rsidP="00C11B35">
      <w:pPr>
        <w:pStyle w:val="Heading2"/>
        <w:spacing w:before="0" w:after="0" w:line="276" w:lineRule="auto"/>
        <w:rPr>
          <w:rFonts w:ascii="Arial Nova" w:hAnsi="Arial Nova"/>
          <w:color w:val="auto"/>
        </w:rPr>
      </w:pPr>
      <w:bookmarkStart w:id="0" w:name="_Hlk212223564"/>
      <w:r w:rsidRPr="00A71D98">
        <w:rPr>
          <w:rFonts w:ascii="Arial Nova" w:hAnsi="Arial Nova"/>
          <w:color w:val="auto"/>
        </w:rPr>
        <w:t>Self-Reflection on Convergent/Divergent Thinking Activity</w:t>
      </w:r>
    </w:p>
    <w:p w14:paraId="4EE94A33" w14:textId="77777777" w:rsidR="00326A09" w:rsidRPr="005170DE" w:rsidRDefault="00326A09" w:rsidP="00C11B35">
      <w:pPr>
        <w:spacing w:after="0"/>
        <w:rPr>
          <w:rFonts w:ascii="Arial Nova" w:eastAsia="Arial Nova" w:hAnsi="Arial Nova" w:cs="Arial Nova"/>
          <w:iCs/>
          <w:color w:val="000000" w:themeColor="text1"/>
        </w:rPr>
      </w:pPr>
      <w:r w:rsidRPr="005170DE">
        <w:rPr>
          <w:rFonts w:ascii="Arial Nova" w:eastAsia="Arial Nova" w:hAnsi="Arial Nova" w:cs="Arial Nova"/>
          <w:iCs/>
          <w:color w:val="000000" w:themeColor="text1"/>
        </w:rPr>
        <w:t>Using Gibbs’ Reflective Cycle (1988), this reflection explores my experience during the “Paper Clip” activity, which aimed to develop creativity and resourcefulness through divergent and convergent thinking.</w:t>
      </w:r>
    </w:p>
    <w:p w14:paraId="66D07532" w14:textId="77777777" w:rsidR="00326A09" w:rsidRPr="005170DE" w:rsidRDefault="00326A09" w:rsidP="00C11B35">
      <w:pPr>
        <w:spacing w:after="0"/>
        <w:rPr>
          <w:rFonts w:ascii="Arial Nova" w:eastAsia="Arial Nova" w:hAnsi="Arial Nova" w:cs="Arial Nova"/>
          <w:b/>
          <w:iCs/>
          <w:color w:val="000000" w:themeColor="text1"/>
        </w:rPr>
      </w:pPr>
      <w:r w:rsidRPr="005170DE">
        <w:rPr>
          <w:rFonts w:ascii="Arial Nova" w:eastAsia="Arial Nova" w:hAnsi="Arial Nova" w:cs="Arial Nova"/>
          <w:b/>
          <w:iCs/>
          <w:color w:val="000000" w:themeColor="text1"/>
        </w:rPr>
        <w:t>Description:</w:t>
      </w:r>
    </w:p>
    <w:p w14:paraId="662CE3DE" w14:textId="77777777" w:rsidR="00326A09" w:rsidRPr="005170DE" w:rsidRDefault="00326A09" w:rsidP="00C11B35">
      <w:pPr>
        <w:spacing w:after="0"/>
        <w:rPr>
          <w:rFonts w:ascii="Arial Nova" w:eastAsia="Arial Nova" w:hAnsi="Arial Nova" w:cs="Arial Nova"/>
          <w:iCs/>
          <w:color w:val="000000" w:themeColor="text1"/>
        </w:rPr>
      </w:pPr>
      <w:r w:rsidRPr="005170DE">
        <w:rPr>
          <w:rFonts w:ascii="Arial Nova" w:eastAsia="Arial Nova" w:hAnsi="Arial Nova" w:cs="Arial Nova"/>
          <w:iCs/>
          <w:color w:val="000000" w:themeColor="text1"/>
        </w:rPr>
        <w:t xml:space="preserve">In a group of four, we were asked to generate as many </w:t>
      </w:r>
      <w:r>
        <w:rPr>
          <w:rFonts w:ascii="Arial Nova" w:eastAsia="Arial Nova" w:hAnsi="Arial Nova" w:cs="Arial Nova"/>
          <w:iCs/>
          <w:color w:val="000000" w:themeColor="text1"/>
        </w:rPr>
        <w:t>different</w:t>
      </w:r>
      <w:r w:rsidRPr="005170DE">
        <w:rPr>
          <w:rFonts w:ascii="Arial Nova" w:eastAsia="Arial Nova" w:hAnsi="Arial Nova" w:cs="Arial Nova"/>
          <w:iCs/>
          <w:color w:val="000000" w:themeColor="text1"/>
        </w:rPr>
        <w:t xml:space="preserve"> uses as possible for a paper clip within ten minutes. Afterwards, we evaluated which ideas were realistic or most effective.</w:t>
      </w:r>
    </w:p>
    <w:p w14:paraId="632E9A48" w14:textId="77777777" w:rsidR="00326A09" w:rsidRPr="005170DE" w:rsidRDefault="00326A09" w:rsidP="00C11B35">
      <w:pPr>
        <w:spacing w:after="0"/>
        <w:rPr>
          <w:rFonts w:ascii="Arial Nova" w:eastAsia="Arial Nova" w:hAnsi="Arial Nova" w:cs="Arial Nova"/>
          <w:b/>
          <w:iCs/>
          <w:color w:val="000000" w:themeColor="text1"/>
        </w:rPr>
      </w:pPr>
      <w:r w:rsidRPr="005170DE">
        <w:rPr>
          <w:rFonts w:ascii="Arial Nova" w:eastAsia="Arial Nova" w:hAnsi="Arial Nova" w:cs="Arial Nova"/>
          <w:b/>
          <w:iCs/>
          <w:color w:val="000000" w:themeColor="text1"/>
        </w:rPr>
        <w:t>Feelings:</w:t>
      </w:r>
    </w:p>
    <w:p w14:paraId="0DE1A5CF" w14:textId="77777777" w:rsidR="00326A09" w:rsidRPr="005170DE" w:rsidRDefault="00326A09" w:rsidP="00C11B35">
      <w:pPr>
        <w:spacing w:after="0"/>
        <w:rPr>
          <w:rFonts w:ascii="Arial Nova" w:eastAsia="Arial Nova" w:hAnsi="Arial Nova" w:cs="Arial Nova"/>
          <w:iCs/>
          <w:color w:val="000000" w:themeColor="text1"/>
        </w:rPr>
      </w:pPr>
      <w:r w:rsidRPr="005170DE">
        <w:rPr>
          <w:rFonts w:ascii="Arial Nova" w:eastAsia="Arial Nova" w:hAnsi="Arial Nova" w:cs="Arial Nova"/>
          <w:iCs/>
          <w:color w:val="000000" w:themeColor="text1"/>
        </w:rPr>
        <w:t>Initially, I felt uncertain about the simplicity of the task, but as ideas flowed, I became more engaged and motivated by the group’s creativity. The non-judgmental environment encouraged open-mindedness and fun collaboration.</w:t>
      </w:r>
    </w:p>
    <w:p w14:paraId="24A2AE06" w14:textId="77777777" w:rsidR="00326A09" w:rsidRPr="005170DE" w:rsidRDefault="00326A09" w:rsidP="00C11B35">
      <w:pPr>
        <w:spacing w:after="0"/>
        <w:rPr>
          <w:rFonts w:ascii="Arial Nova" w:eastAsia="Arial Nova" w:hAnsi="Arial Nova" w:cs="Arial Nova"/>
          <w:b/>
          <w:iCs/>
          <w:color w:val="000000" w:themeColor="text1"/>
        </w:rPr>
      </w:pPr>
      <w:r w:rsidRPr="005170DE">
        <w:rPr>
          <w:rFonts w:ascii="Arial Nova" w:eastAsia="Arial Nova" w:hAnsi="Arial Nova" w:cs="Arial Nova"/>
          <w:b/>
          <w:iCs/>
          <w:color w:val="000000" w:themeColor="text1"/>
        </w:rPr>
        <w:t>Evaluation:</w:t>
      </w:r>
    </w:p>
    <w:p w14:paraId="0FFADC06" w14:textId="77777777" w:rsidR="00326A09" w:rsidRPr="005170DE" w:rsidRDefault="00326A09" w:rsidP="00C11B35">
      <w:pPr>
        <w:spacing w:after="0"/>
        <w:rPr>
          <w:rFonts w:ascii="Arial Nova" w:eastAsia="Arial Nova" w:hAnsi="Arial Nova" w:cs="Arial Nova"/>
          <w:iCs/>
          <w:color w:val="000000" w:themeColor="text1"/>
        </w:rPr>
      </w:pPr>
      <w:r w:rsidRPr="005170DE">
        <w:rPr>
          <w:rFonts w:ascii="Arial Nova" w:eastAsia="Arial Nova" w:hAnsi="Arial Nova" w:cs="Arial Nova"/>
          <w:iCs/>
          <w:color w:val="000000" w:themeColor="text1"/>
        </w:rPr>
        <w:t>The divergent stage helped us think freely and explore multiple possibilities, demonstrating flexibility and imagination. However, during the convergent stage, we found it challenging to agree on the most practical ideas, revealing the tension between creativity and critical evaluation.</w:t>
      </w:r>
    </w:p>
    <w:p w14:paraId="25D77C5E" w14:textId="77777777" w:rsidR="00326A09" w:rsidRPr="005170DE" w:rsidRDefault="00326A09" w:rsidP="00C11B35">
      <w:pPr>
        <w:spacing w:after="0"/>
        <w:rPr>
          <w:rFonts w:ascii="Arial Nova" w:eastAsia="Arial Nova" w:hAnsi="Arial Nova" w:cs="Arial Nova"/>
          <w:b/>
          <w:iCs/>
          <w:color w:val="000000" w:themeColor="text1"/>
        </w:rPr>
      </w:pPr>
      <w:r w:rsidRPr="005170DE">
        <w:rPr>
          <w:rFonts w:ascii="Arial Nova" w:eastAsia="Arial Nova" w:hAnsi="Arial Nova" w:cs="Arial Nova"/>
          <w:b/>
          <w:iCs/>
          <w:color w:val="000000" w:themeColor="text1"/>
        </w:rPr>
        <w:t>Analysis:</w:t>
      </w:r>
    </w:p>
    <w:p w14:paraId="56CADFBD" w14:textId="77777777" w:rsidR="00326A09" w:rsidRPr="005170DE" w:rsidRDefault="00326A09" w:rsidP="00C11B35">
      <w:pPr>
        <w:spacing w:after="0"/>
        <w:rPr>
          <w:rFonts w:ascii="Arial Nova" w:eastAsia="Arial Nova" w:hAnsi="Arial Nova" w:cs="Arial Nova"/>
          <w:iCs/>
          <w:color w:val="000000" w:themeColor="text1"/>
        </w:rPr>
      </w:pPr>
      <w:r w:rsidRPr="005170DE">
        <w:rPr>
          <w:rFonts w:ascii="Arial Nova" w:eastAsia="Arial Nova" w:hAnsi="Arial Nova" w:cs="Arial Nova"/>
          <w:iCs/>
          <w:color w:val="000000" w:themeColor="text1"/>
        </w:rPr>
        <w:t xml:space="preserve">This task illustrated how </w:t>
      </w:r>
      <w:r w:rsidRPr="005170DE">
        <w:rPr>
          <w:rFonts w:ascii="Arial Nova" w:eastAsia="Arial Nova" w:hAnsi="Arial Nova" w:cs="Arial Nova"/>
          <w:b/>
          <w:i/>
          <w:iCs/>
          <w:color w:val="000000" w:themeColor="text1"/>
        </w:rPr>
        <w:t>divergent thinking</w:t>
      </w:r>
      <w:r w:rsidRPr="005170DE">
        <w:rPr>
          <w:rFonts w:ascii="Arial Nova" w:eastAsia="Arial Nova" w:hAnsi="Arial Nova" w:cs="Arial Nova"/>
          <w:iCs/>
          <w:color w:val="000000" w:themeColor="text1"/>
        </w:rPr>
        <w:t xml:space="preserve"> promotes creativity by generating numerous ideas, while </w:t>
      </w:r>
      <w:r w:rsidRPr="00DA3D7B">
        <w:rPr>
          <w:rFonts w:ascii="Arial Nova" w:eastAsia="Arial Nova" w:hAnsi="Arial Nova" w:cs="Arial Nova"/>
          <w:b/>
          <w:i/>
          <w:iCs/>
          <w:color w:val="000000" w:themeColor="text1"/>
        </w:rPr>
        <w:t>convergent thinking</w:t>
      </w:r>
      <w:r w:rsidRPr="005170DE">
        <w:rPr>
          <w:rFonts w:ascii="Arial Nova" w:eastAsia="Arial Nova" w:hAnsi="Arial Nova" w:cs="Arial Nova"/>
          <w:iCs/>
          <w:color w:val="000000" w:themeColor="text1"/>
        </w:rPr>
        <w:t xml:space="preserve"> narrows options through logic and feasibility (Runco, 2014). Both processes are essential in problem-solving and innovation.</w:t>
      </w:r>
    </w:p>
    <w:p w14:paraId="3FF63B57" w14:textId="77777777" w:rsidR="00326A09" w:rsidRPr="005170DE" w:rsidRDefault="00326A09" w:rsidP="00C11B35">
      <w:pPr>
        <w:spacing w:after="0"/>
        <w:rPr>
          <w:rFonts w:ascii="Arial Nova" w:eastAsia="Arial Nova" w:hAnsi="Arial Nova" w:cs="Arial Nova"/>
          <w:b/>
          <w:iCs/>
          <w:color w:val="000000" w:themeColor="text1"/>
        </w:rPr>
      </w:pPr>
      <w:r w:rsidRPr="005170DE">
        <w:rPr>
          <w:rFonts w:ascii="Arial Nova" w:eastAsia="Arial Nova" w:hAnsi="Arial Nova" w:cs="Arial Nova"/>
          <w:b/>
          <w:iCs/>
          <w:color w:val="000000" w:themeColor="text1"/>
        </w:rPr>
        <w:t>Conclusion:</w:t>
      </w:r>
    </w:p>
    <w:p w14:paraId="3EAC86CA" w14:textId="25F1979A" w:rsidR="00C11B35" w:rsidRPr="00C11B35" w:rsidRDefault="00326A09" w:rsidP="00C11B35">
      <w:pPr>
        <w:spacing w:after="0"/>
        <w:rPr>
          <w:rFonts w:ascii="Arial Nova" w:eastAsia="Arial Nova" w:hAnsi="Arial Nova" w:cs="Arial Nova"/>
          <w:iCs/>
          <w:color w:val="000000" w:themeColor="text1"/>
        </w:rPr>
      </w:pPr>
      <w:r w:rsidRPr="005170DE">
        <w:rPr>
          <w:rFonts w:ascii="Arial Nova" w:eastAsia="Arial Nova" w:hAnsi="Arial Nova" w:cs="Arial Nova"/>
          <w:iCs/>
          <w:color w:val="000000" w:themeColor="text1"/>
        </w:rPr>
        <w:t>I realised that creativity is not only about generating ideas but also about selecting and refining them effectively.</w:t>
      </w:r>
    </w:p>
    <w:p w14:paraId="4F26B319" w14:textId="5B253D46" w:rsidR="00326A09" w:rsidRPr="005170DE" w:rsidRDefault="00326A09" w:rsidP="00C11B35">
      <w:pPr>
        <w:spacing w:after="0"/>
        <w:rPr>
          <w:rFonts w:ascii="Arial Nova" w:eastAsia="Arial Nova" w:hAnsi="Arial Nova" w:cs="Arial Nova"/>
          <w:b/>
          <w:iCs/>
          <w:color w:val="000000" w:themeColor="text1"/>
        </w:rPr>
      </w:pPr>
      <w:r w:rsidRPr="005170DE">
        <w:rPr>
          <w:rFonts w:ascii="Arial Nova" w:eastAsia="Arial Nova" w:hAnsi="Arial Nova" w:cs="Arial Nova"/>
          <w:b/>
          <w:iCs/>
          <w:color w:val="000000" w:themeColor="text1"/>
        </w:rPr>
        <w:t>Action Plan:</w:t>
      </w:r>
    </w:p>
    <w:p w14:paraId="2D64354F" w14:textId="678FE696" w:rsidR="00326A09" w:rsidRPr="00C11B35" w:rsidRDefault="00326A09">
      <w:pPr>
        <w:rPr>
          <w:rFonts w:ascii="Arial Nova" w:eastAsia="Arial Nova" w:hAnsi="Arial Nova" w:cs="Arial Nova"/>
          <w:iCs/>
          <w:color w:val="000000" w:themeColor="text1"/>
        </w:rPr>
      </w:pPr>
      <w:r w:rsidRPr="005170DE">
        <w:rPr>
          <w:rFonts w:ascii="Arial Nova" w:eastAsia="Arial Nova" w:hAnsi="Arial Nova" w:cs="Arial Nova"/>
          <w:iCs/>
          <w:color w:val="000000" w:themeColor="text1"/>
        </w:rPr>
        <w:t>In future group activities, I will aim to balance open brainstorming with structured evaluation to improve both creative output and decision-making.</w:t>
      </w:r>
      <w:bookmarkEnd w:id="0"/>
      <w:r>
        <w:rPr>
          <w:rFonts w:ascii="Arial Nova" w:eastAsia="Arial Nova" w:hAnsi="Arial Nova" w:cs="Arial Nova"/>
          <w:color w:val="000000" w:themeColor="text1"/>
          <w:sz w:val="44"/>
          <w:szCs w:val="44"/>
        </w:rPr>
        <w:br w:type="page"/>
      </w:r>
    </w:p>
    <w:p w14:paraId="3D8E9ECA" w14:textId="61AFB94A" w:rsidR="32ADAAF6" w:rsidRDefault="2A01ADFD" w:rsidP="00637E1B">
      <w:pPr>
        <w:spacing w:line="276"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0637E1B">
      <w:pPr>
        <w:spacing w:line="276"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23A22E04" w14:textId="77777777" w:rsidR="00C11B35" w:rsidRDefault="00C11B35" w:rsidP="00637E1B">
      <w:pPr>
        <w:pStyle w:val="Heading2"/>
        <w:spacing w:line="276" w:lineRule="auto"/>
        <w:rPr>
          <w:rFonts w:ascii="Arial Nova" w:hAnsi="Arial Nova"/>
          <w:color w:val="auto"/>
        </w:rPr>
      </w:pPr>
    </w:p>
    <w:p w14:paraId="147C942D" w14:textId="48313A9B" w:rsidR="00C85B84" w:rsidRPr="00C85B84" w:rsidRDefault="00C85B84" w:rsidP="00637E1B">
      <w:pPr>
        <w:pStyle w:val="Heading2"/>
        <w:spacing w:line="276" w:lineRule="auto"/>
        <w:rPr>
          <w:rFonts w:ascii="Arial Nova" w:hAnsi="Arial Nova"/>
          <w:color w:val="auto"/>
        </w:rPr>
      </w:pPr>
      <w:r w:rsidRPr="00C85B84">
        <w:rPr>
          <w:rFonts w:ascii="Arial Nova" w:hAnsi="Arial Nova"/>
          <w:color w:val="auto"/>
        </w:rPr>
        <w:t xml:space="preserve">Case Study: </w:t>
      </w:r>
      <w:proofErr w:type="spellStart"/>
      <w:r w:rsidRPr="00C85B84">
        <w:rPr>
          <w:rFonts w:ascii="Arial Nova" w:hAnsi="Arial Nova"/>
          <w:color w:val="auto"/>
        </w:rPr>
        <w:t>HeartFlow</w:t>
      </w:r>
      <w:proofErr w:type="spellEnd"/>
      <w:r w:rsidRPr="00C85B84">
        <w:rPr>
          <w:rFonts w:ascii="Arial Nova" w:hAnsi="Arial Nova"/>
          <w:color w:val="auto"/>
        </w:rPr>
        <w:t xml:space="preserve"> Analysis – Innovating Cardiac Diagnostics in the NHS</w:t>
      </w:r>
    </w:p>
    <w:p w14:paraId="52F384D6" w14:textId="384D2E9A" w:rsidR="00C85B84" w:rsidRPr="00C85B84" w:rsidRDefault="00C85B84" w:rsidP="00637E1B">
      <w:pPr>
        <w:spacing w:line="276" w:lineRule="auto"/>
        <w:rPr>
          <w:rFonts w:ascii="Arial Nova" w:eastAsia="Arial Nova" w:hAnsi="Arial Nova" w:cs="Arial Nova"/>
          <w:color w:val="000000" w:themeColor="text1"/>
          <w:sz w:val="28"/>
        </w:rPr>
      </w:pPr>
      <w:r w:rsidRPr="00C85B84">
        <w:rPr>
          <w:rFonts w:ascii="Arial Nova" w:eastAsia="Arial Nova" w:hAnsi="Arial Nova" w:cs="Arial Nova"/>
          <w:color w:val="000000" w:themeColor="text1"/>
          <w:sz w:val="28"/>
        </w:rPr>
        <w:t>Introduction</w:t>
      </w:r>
    </w:p>
    <w:p w14:paraId="5427AA61" w14:textId="77777777" w:rsidR="00C85B84" w:rsidRDefault="00C85B84" w:rsidP="00637E1B">
      <w:pPr>
        <w:spacing w:line="276" w:lineRule="auto"/>
        <w:rPr>
          <w:rFonts w:ascii="Arial Nova" w:eastAsia="Arial Nova" w:hAnsi="Arial Nova" w:cs="Arial Nova"/>
          <w:color w:val="000000" w:themeColor="text1"/>
        </w:rPr>
      </w:pPr>
      <w:proofErr w:type="spellStart"/>
      <w:r w:rsidRPr="00C85B84">
        <w:rPr>
          <w:rFonts w:ascii="Arial Nova" w:eastAsia="Arial Nova" w:hAnsi="Arial Nova" w:cs="Arial Nova"/>
          <w:color w:val="000000" w:themeColor="text1"/>
        </w:rPr>
        <w:t>HeartFlow</w:t>
      </w:r>
      <w:proofErr w:type="spellEnd"/>
      <w:r w:rsidRPr="00C85B84">
        <w:rPr>
          <w:rFonts w:ascii="Arial Nova" w:eastAsia="Arial Nova" w:hAnsi="Arial Nova" w:cs="Arial Nova"/>
          <w:color w:val="000000" w:themeColor="text1"/>
        </w:rPr>
        <w:t xml:space="preserve"> Analysis represents a significant advancement in the diagnosis and management of coronary artery disease (CAD) within the NHS. By integrating artificial intelligence (AI) with coronary computed tomography angiography (CCTA), this non-invasive technology creates a personalized 3D model of a patient's coronary arteries, enabling clinicians to assess blood flow and identify blockages without the need for invasive procedures (NHS England, 2025). This innovative approach illustrates how creative problem-solving in healthcare can lead to more efficient, patient-centred care.</w:t>
      </w:r>
    </w:p>
    <w:p w14:paraId="0C31A52A" w14:textId="6A15749D" w:rsidR="00C85B84" w:rsidRPr="00C85B84" w:rsidRDefault="00C85B84" w:rsidP="00637E1B">
      <w:pPr>
        <w:spacing w:line="276" w:lineRule="auto"/>
        <w:rPr>
          <w:rFonts w:ascii="Arial Nova" w:eastAsia="Arial Nova" w:hAnsi="Arial Nova" w:cs="Arial Nova"/>
          <w:color w:val="000000" w:themeColor="text1"/>
          <w:sz w:val="28"/>
        </w:rPr>
      </w:pPr>
      <w:r w:rsidRPr="00C85B84">
        <w:rPr>
          <w:rFonts w:ascii="Arial Nova" w:eastAsia="Arial Nova" w:hAnsi="Arial Nova" w:cs="Arial Nova"/>
          <w:color w:val="000000" w:themeColor="text1"/>
          <w:sz w:val="28"/>
        </w:rPr>
        <w:t>Creative Application</w:t>
      </w:r>
    </w:p>
    <w:p w14:paraId="704436C5" w14:textId="085574E4" w:rsidR="00C85B84" w:rsidRDefault="00C85B84" w:rsidP="00637E1B">
      <w:pPr>
        <w:spacing w:line="276" w:lineRule="auto"/>
        <w:rPr>
          <w:rFonts w:ascii="Arial Nova" w:eastAsia="Arial Nova" w:hAnsi="Arial Nova" w:cs="Arial Nova"/>
          <w:color w:val="000000" w:themeColor="text1"/>
        </w:rPr>
      </w:pPr>
      <w:r w:rsidRPr="00C85B84">
        <w:rPr>
          <w:rFonts w:ascii="Arial Nova" w:eastAsia="Arial Nova" w:hAnsi="Arial Nova" w:cs="Arial Nova"/>
          <w:color w:val="000000" w:themeColor="text1"/>
        </w:rPr>
        <w:t xml:space="preserve">The creative application of AI in </w:t>
      </w:r>
      <w:proofErr w:type="spellStart"/>
      <w:r w:rsidRPr="00C85B84">
        <w:rPr>
          <w:rFonts w:ascii="Arial Nova" w:eastAsia="Arial Nova" w:hAnsi="Arial Nova" w:cs="Arial Nova"/>
          <w:color w:val="000000" w:themeColor="text1"/>
        </w:rPr>
        <w:t>HeartFlow</w:t>
      </w:r>
      <w:proofErr w:type="spellEnd"/>
      <w:r w:rsidRPr="00C85B84">
        <w:rPr>
          <w:rFonts w:ascii="Arial Nova" w:eastAsia="Arial Nova" w:hAnsi="Arial Nova" w:cs="Arial Nova"/>
          <w:color w:val="000000" w:themeColor="text1"/>
        </w:rPr>
        <w:t xml:space="preserve"> Analysis allows for the simulation of blood flow dynamics, providing clinicians with detailed insights into the severity of arterial blockages. Standard CT imaging data is transformed into a dynamic, functional model, which can be explored interactively. This enables clinicians to </w:t>
      </w:r>
      <w:proofErr w:type="spellStart"/>
      <w:r w:rsidRPr="00C85B84">
        <w:rPr>
          <w:rFonts w:ascii="Arial Nova" w:eastAsia="Arial Nova" w:hAnsi="Arial Nova" w:cs="Arial Nova"/>
          <w:color w:val="000000" w:themeColor="text1"/>
        </w:rPr>
        <w:t>visualise</w:t>
      </w:r>
      <w:proofErr w:type="spellEnd"/>
      <w:r w:rsidRPr="00C85B84">
        <w:rPr>
          <w:rFonts w:ascii="Arial Nova" w:eastAsia="Arial Nova" w:hAnsi="Arial Nova" w:cs="Arial Nova"/>
          <w:color w:val="000000" w:themeColor="text1"/>
        </w:rPr>
        <w:t xml:space="preserve"> complex cardiovascular problems in ways not previously possible, combining technology, computational modelling, and clinical expertise (</w:t>
      </w:r>
      <w:proofErr w:type="spellStart"/>
      <w:r w:rsidRPr="00C85B84">
        <w:rPr>
          <w:rFonts w:ascii="Arial Nova" w:eastAsia="Arial Nova" w:hAnsi="Arial Nova" w:cs="Arial Nova"/>
          <w:color w:val="000000" w:themeColor="text1"/>
        </w:rPr>
        <w:t>HeartFlow</w:t>
      </w:r>
      <w:proofErr w:type="spellEnd"/>
      <w:r w:rsidRPr="00C85B84">
        <w:rPr>
          <w:rFonts w:ascii="Arial Nova" w:eastAsia="Arial Nova" w:hAnsi="Arial Nova" w:cs="Arial Nova"/>
          <w:color w:val="000000" w:themeColor="text1"/>
        </w:rPr>
        <w:t xml:space="preserve">, 2025). </w:t>
      </w:r>
      <w:r w:rsidR="006703DF" w:rsidRPr="006703DF">
        <w:rPr>
          <w:rFonts w:ascii="Arial Nova" w:eastAsia="Arial Nova" w:hAnsi="Arial Nova" w:cs="Arial Nova"/>
          <w:color w:val="000000" w:themeColor="text1"/>
        </w:rPr>
        <w:t xml:space="preserve">The development of </w:t>
      </w:r>
      <w:proofErr w:type="spellStart"/>
      <w:r w:rsidR="006703DF" w:rsidRPr="006703DF">
        <w:rPr>
          <w:rFonts w:ascii="Arial Nova" w:eastAsia="Arial Nova" w:hAnsi="Arial Nova" w:cs="Arial Nova"/>
          <w:color w:val="000000" w:themeColor="text1"/>
        </w:rPr>
        <w:t>HeartFlow</w:t>
      </w:r>
      <w:proofErr w:type="spellEnd"/>
      <w:r w:rsidR="006703DF" w:rsidRPr="006703DF">
        <w:rPr>
          <w:rFonts w:ascii="Arial Nova" w:eastAsia="Arial Nova" w:hAnsi="Arial Nova" w:cs="Arial Nova"/>
          <w:color w:val="000000" w:themeColor="text1"/>
        </w:rPr>
        <w:t xml:space="preserve"> also involved ongoing iterative testing and feedback cycles, fostering continuous improvement and innovative problem-solving across disciplines</w:t>
      </w:r>
      <w:r w:rsidR="006703DF">
        <w:rPr>
          <w:rFonts w:ascii="Arial Nova" w:eastAsia="Arial Nova" w:hAnsi="Arial Nova" w:cs="Arial Nova"/>
          <w:color w:val="000000" w:themeColor="text1"/>
        </w:rPr>
        <w:t xml:space="preserve">. </w:t>
      </w:r>
      <w:r w:rsidRPr="00C85B84">
        <w:rPr>
          <w:rFonts w:ascii="Arial Nova" w:eastAsia="Arial Nova" w:hAnsi="Arial Nova" w:cs="Arial Nova"/>
          <w:color w:val="000000" w:themeColor="text1"/>
        </w:rPr>
        <w:t xml:space="preserve">The development of </w:t>
      </w:r>
      <w:proofErr w:type="spellStart"/>
      <w:r w:rsidRPr="00C85B84">
        <w:rPr>
          <w:rFonts w:ascii="Arial Nova" w:eastAsia="Arial Nova" w:hAnsi="Arial Nova" w:cs="Arial Nova"/>
          <w:color w:val="000000" w:themeColor="text1"/>
        </w:rPr>
        <w:t>HeartFlow</w:t>
      </w:r>
      <w:proofErr w:type="spellEnd"/>
      <w:r w:rsidRPr="00C85B84">
        <w:rPr>
          <w:rFonts w:ascii="Arial Nova" w:eastAsia="Arial Nova" w:hAnsi="Arial Nova" w:cs="Arial Nova"/>
          <w:color w:val="000000" w:themeColor="text1"/>
        </w:rPr>
        <w:t xml:space="preserve"> required interdisciplinary collaboration among engineers, clinicians, and data scientists, highlighting the role of creativity and innovation in bridging technical solutions with real-world clinical needs.</w:t>
      </w:r>
    </w:p>
    <w:p w14:paraId="6D0B48A6" w14:textId="78F87F9A" w:rsidR="00C85B84" w:rsidRPr="00C85B84" w:rsidRDefault="00C85B84" w:rsidP="00637E1B">
      <w:pPr>
        <w:spacing w:line="276" w:lineRule="auto"/>
        <w:rPr>
          <w:rFonts w:ascii="Arial Nova" w:eastAsia="Arial Nova" w:hAnsi="Arial Nova" w:cs="Arial Nova"/>
          <w:color w:val="000000" w:themeColor="text1"/>
          <w:sz w:val="28"/>
        </w:rPr>
      </w:pPr>
      <w:r w:rsidRPr="00C85B84">
        <w:rPr>
          <w:rFonts w:ascii="Arial Nova" w:eastAsia="Arial Nova" w:hAnsi="Arial Nova" w:cs="Arial Nova"/>
          <w:color w:val="000000" w:themeColor="text1"/>
          <w:sz w:val="28"/>
        </w:rPr>
        <w:t>Value Creation</w:t>
      </w:r>
    </w:p>
    <w:p w14:paraId="0CB6E0D6" w14:textId="785DE0FA" w:rsidR="006703DF" w:rsidRPr="006703DF" w:rsidRDefault="006703DF" w:rsidP="00637E1B">
      <w:pPr>
        <w:spacing w:line="276" w:lineRule="auto"/>
        <w:rPr>
          <w:rFonts w:ascii="Arial Nova" w:eastAsia="Arial Nova" w:hAnsi="Arial Nova" w:cs="Arial Nova"/>
          <w:color w:val="000000" w:themeColor="text1"/>
        </w:rPr>
      </w:pPr>
      <w:r w:rsidRPr="006703DF">
        <w:rPr>
          <w:rFonts w:ascii="Arial Nova" w:eastAsia="Arial Nova" w:hAnsi="Arial Nova" w:cs="Arial Nova"/>
          <w:color w:val="000000" w:themeColor="text1"/>
        </w:rPr>
        <w:t xml:space="preserve">The implementation of </w:t>
      </w:r>
      <w:proofErr w:type="spellStart"/>
      <w:r w:rsidRPr="006703DF">
        <w:rPr>
          <w:rFonts w:ascii="Arial Nova" w:eastAsia="Arial Nova" w:hAnsi="Arial Nova" w:cs="Arial Nova"/>
          <w:color w:val="000000" w:themeColor="text1"/>
        </w:rPr>
        <w:t>HeartFlow</w:t>
      </w:r>
      <w:proofErr w:type="spellEnd"/>
      <w:r w:rsidRPr="006703DF">
        <w:rPr>
          <w:rFonts w:ascii="Arial Nova" w:eastAsia="Arial Nova" w:hAnsi="Arial Nova" w:cs="Arial Nova"/>
          <w:color w:val="000000" w:themeColor="text1"/>
        </w:rPr>
        <w:t xml:space="preserve"> Analysis has led to substantial benefits for both patients and the NHS. A nationwide study involving over 90,000 patients demonstrated that the technology reduced unnecessary invasive procedures by 7% and decreased inappropriate angiograms by 16%. Patients have reported lower anxiety levels and </w:t>
      </w:r>
      <w:r w:rsidRPr="006703DF">
        <w:rPr>
          <w:rFonts w:ascii="Arial Nova" w:eastAsia="Arial Nova" w:hAnsi="Arial Nova" w:cs="Arial Nova"/>
          <w:color w:val="000000" w:themeColor="text1"/>
        </w:rPr>
        <w:lastRenderedPageBreak/>
        <w:t xml:space="preserve">greater confidence in their treatment plans due to the clarity provided by the 3D models. Clinicians also benefit from faster, more accurate decision-making, which allows them to </w:t>
      </w:r>
      <w:proofErr w:type="spellStart"/>
      <w:r w:rsidRPr="006703DF">
        <w:rPr>
          <w:rFonts w:ascii="Arial Nova" w:eastAsia="Arial Nova" w:hAnsi="Arial Nova" w:cs="Arial Nova"/>
          <w:color w:val="000000" w:themeColor="text1"/>
        </w:rPr>
        <w:t>prioritise</w:t>
      </w:r>
      <w:proofErr w:type="spellEnd"/>
      <w:r w:rsidRPr="006703DF">
        <w:rPr>
          <w:rFonts w:ascii="Arial Nova" w:eastAsia="Arial Nova" w:hAnsi="Arial Nova" w:cs="Arial Nova"/>
          <w:color w:val="000000" w:themeColor="text1"/>
        </w:rPr>
        <w:t xml:space="preserve"> care for patients with the most urgent needs (</w:t>
      </w:r>
      <w:proofErr w:type="spellStart"/>
      <w:r w:rsidRPr="006703DF">
        <w:rPr>
          <w:rFonts w:ascii="Arial Nova" w:eastAsia="Arial Nova" w:hAnsi="Arial Nova" w:cs="Arial Nova"/>
          <w:color w:val="000000" w:themeColor="text1"/>
        </w:rPr>
        <w:t>HeartFlow</w:t>
      </w:r>
      <w:proofErr w:type="spellEnd"/>
      <w:r w:rsidRPr="006703DF">
        <w:rPr>
          <w:rFonts w:ascii="Arial Nova" w:eastAsia="Arial Nova" w:hAnsi="Arial Nova" w:cs="Arial Nova"/>
          <w:color w:val="000000" w:themeColor="text1"/>
        </w:rPr>
        <w:t>, 2025).</w:t>
      </w:r>
    </w:p>
    <w:p w14:paraId="3D82DEE0" w14:textId="5EDC3327" w:rsidR="00C85B84" w:rsidRPr="00C85B84" w:rsidRDefault="006703DF" w:rsidP="00637E1B">
      <w:pPr>
        <w:spacing w:line="276" w:lineRule="auto"/>
        <w:rPr>
          <w:rFonts w:ascii="Arial Nova" w:eastAsia="Arial Nova" w:hAnsi="Arial Nova" w:cs="Arial Nova"/>
          <w:color w:val="000000" w:themeColor="text1"/>
        </w:rPr>
      </w:pPr>
      <w:r w:rsidRPr="006703DF">
        <w:rPr>
          <w:rFonts w:ascii="Arial Nova" w:eastAsia="Arial Nova" w:hAnsi="Arial Nova" w:cs="Arial Nova"/>
          <w:color w:val="000000" w:themeColor="text1"/>
        </w:rPr>
        <w:t xml:space="preserve">For the NHS, the adoption of this technology has resulted in cost savings and increased efficiency in cardiac care delivery. By reducing invasive procedures, </w:t>
      </w:r>
      <w:proofErr w:type="spellStart"/>
      <w:r w:rsidRPr="006703DF">
        <w:rPr>
          <w:rFonts w:ascii="Arial Nova" w:eastAsia="Arial Nova" w:hAnsi="Arial Nova" w:cs="Arial Nova"/>
          <w:color w:val="000000" w:themeColor="text1"/>
        </w:rPr>
        <w:t>HeartFlow</w:t>
      </w:r>
      <w:proofErr w:type="spellEnd"/>
      <w:r w:rsidRPr="006703DF">
        <w:rPr>
          <w:rFonts w:ascii="Arial Nova" w:eastAsia="Arial Nova" w:hAnsi="Arial Nova" w:cs="Arial Nova"/>
          <w:color w:val="000000" w:themeColor="text1"/>
        </w:rPr>
        <w:t xml:space="preserve"> not only lowers immediate costs but also decreases potential complications, hospital admissions, and longer-term treatment expenses (NHS England, 2025). Furthermore, the technology has enhanced the NHS’s reputation as a forward-thinking, innovative health service that integrates creative solutions to improve patient outcomes</w:t>
      </w:r>
    </w:p>
    <w:p w14:paraId="6A54DE55" w14:textId="4037B7AE" w:rsidR="00C85B84" w:rsidRPr="006703DF" w:rsidRDefault="00C85B84" w:rsidP="00637E1B">
      <w:pPr>
        <w:spacing w:line="276" w:lineRule="auto"/>
        <w:rPr>
          <w:rFonts w:ascii="Arial Nova" w:eastAsia="Arial Nova" w:hAnsi="Arial Nova" w:cs="Arial Nova"/>
          <w:color w:val="000000" w:themeColor="text1"/>
          <w:sz w:val="28"/>
        </w:rPr>
      </w:pPr>
      <w:r w:rsidRPr="00C85B84">
        <w:rPr>
          <w:rFonts w:ascii="Arial Nova" w:eastAsia="Arial Nova" w:hAnsi="Arial Nova" w:cs="Arial Nova"/>
          <w:color w:val="000000" w:themeColor="text1"/>
          <w:sz w:val="28"/>
        </w:rPr>
        <w:t>Conclusion</w:t>
      </w:r>
    </w:p>
    <w:p w14:paraId="0876770B" w14:textId="7BFD51CA" w:rsidR="00C85B84" w:rsidRPr="00C85B84" w:rsidRDefault="006703DF" w:rsidP="00637E1B">
      <w:pPr>
        <w:spacing w:line="276" w:lineRule="auto"/>
        <w:rPr>
          <w:rFonts w:ascii="Arial Nova" w:eastAsia="Arial Nova" w:hAnsi="Arial Nova" w:cs="Arial Nova"/>
          <w:color w:val="000000" w:themeColor="text1"/>
        </w:rPr>
      </w:pPr>
      <w:proofErr w:type="spellStart"/>
      <w:r w:rsidRPr="006703DF">
        <w:rPr>
          <w:rFonts w:ascii="Arial Nova" w:eastAsia="Arial Nova" w:hAnsi="Arial Nova" w:cs="Arial Nova"/>
          <w:color w:val="000000" w:themeColor="text1"/>
        </w:rPr>
        <w:t>HeartFlow</w:t>
      </w:r>
      <w:proofErr w:type="spellEnd"/>
      <w:r w:rsidRPr="006703DF">
        <w:rPr>
          <w:rFonts w:ascii="Arial Nova" w:eastAsia="Arial Nova" w:hAnsi="Arial Nova" w:cs="Arial Nova"/>
          <w:color w:val="000000" w:themeColor="text1"/>
        </w:rPr>
        <w:t xml:space="preserve"> Analysis exemplifies how creative technological solutions can drive meaningful change in healthcare. By enhancing diagnostic accuracy, improving patient experience, and reducing invasive procedures, it demonstrates that innovation in healthcare is not only about technology but also about designing value-driven solutions that benefit patients, clinicians, and the health system as a whole</w:t>
      </w:r>
      <w:r w:rsidR="00C85B84" w:rsidRPr="00C85B84">
        <w:rPr>
          <w:rFonts w:ascii="Arial Nova" w:eastAsia="Arial Nova" w:hAnsi="Arial Nova" w:cs="Arial Nova"/>
          <w:color w:val="000000" w:themeColor="text1"/>
        </w:rPr>
        <w:t>.</w:t>
      </w:r>
    </w:p>
    <w:p w14:paraId="65F3B817" w14:textId="77777777" w:rsidR="00563EB8" w:rsidRDefault="00563EB8" w:rsidP="00637E1B">
      <w:pPr>
        <w:spacing w:line="276" w:lineRule="auto"/>
        <w:rPr>
          <w:rFonts w:ascii="Arial Nova" w:eastAsia="Arial Nova" w:hAnsi="Arial Nova" w:cs="Arial Nova"/>
          <w:color w:val="000000" w:themeColor="text1"/>
        </w:rPr>
      </w:pPr>
    </w:p>
    <w:p w14:paraId="21E25CA7" w14:textId="77777777" w:rsidR="00563EB8" w:rsidRDefault="00563EB8" w:rsidP="00637E1B">
      <w:pPr>
        <w:spacing w:line="276" w:lineRule="auto"/>
        <w:rPr>
          <w:rFonts w:ascii="Arial Nova" w:eastAsia="Arial Nova" w:hAnsi="Arial Nova" w:cs="Arial Nova"/>
          <w:color w:val="000000" w:themeColor="text1"/>
        </w:rPr>
      </w:pPr>
    </w:p>
    <w:p w14:paraId="708FEE03" w14:textId="77777777" w:rsidR="00563EB8" w:rsidRDefault="00563EB8" w:rsidP="00637E1B">
      <w:pPr>
        <w:spacing w:line="276" w:lineRule="auto"/>
        <w:rPr>
          <w:rFonts w:ascii="Arial Nova" w:eastAsia="Arial Nova" w:hAnsi="Arial Nova" w:cs="Arial Nova"/>
          <w:color w:val="000000" w:themeColor="text1"/>
        </w:rPr>
      </w:pPr>
    </w:p>
    <w:p w14:paraId="22B96019" w14:textId="77777777" w:rsidR="00563EB8" w:rsidRDefault="00563EB8" w:rsidP="00637E1B">
      <w:pPr>
        <w:spacing w:line="276" w:lineRule="auto"/>
        <w:rPr>
          <w:rFonts w:ascii="Arial Nova" w:eastAsia="Arial Nova" w:hAnsi="Arial Nova" w:cs="Arial Nova"/>
          <w:color w:val="000000" w:themeColor="text1"/>
        </w:rPr>
      </w:pPr>
    </w:p>
    <w:p w14:paraId="226B12FE" w14:textId="77777777" w:rsidR="00563EB8" w:rsidRDefault="00563EB8" w:rsidP="00637E1B">
      <w:pPr>
        <w:spacing w:line="276" w:lineRule="auto"/>
        <w:rPr>
          <w:rFonts w:ascii="Arial Nova" w:eastAsia="Arial Nova" w:hAnsi="Arial Nova" w:cs="Arial Nova"/>
          <w:color w:val="000000" w:themeColor="text1"/>
        </w:rPr>
      </w:pPr>
    </w:p>
    <w:p w14:paraId="06FE63E2" w14:textId="77777777" w:rsidR="00563EB8" w:rsidRDefault="00563EB8" w:rsidP="00637E1B">
      <w:pPr>
        <w:spacing w:line="276" w:lineRule="auto"/>
        <w:rPr>
          <w:rFonts w:ascii="Arial Nova" w:eastAsia="Arial Nova" w:hAnsi="Arial Nova" w:cs="Arial Nova"/>
          <w:color w:val="000000" w:themeColor="text1"/>
        </w:rPr>
      </w:pPr>
    </w:p>
    <w:p w14:paraId="7589FD3A" w14:textId="77777777" w:rsidR="00C11B35" w:rsidRDefault="00C11B35">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7E7EEBF1" w14:textId="1FCC23E6" w:rsidR="79E626CA" w:rsidRDefault="11DCB36E" w:rsidP="00637E1B">
      <w:pPr>
        <w:spacing w:line="276"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4 - </w:t>
      </w:r>
      <w:r w:rsidR="79E626CA" w:rsidRPr="47853A3C">
        <w:rPr>
          <w:rFonts w:ascii="Arial Nova" w:eastAsia="Arial Nova" w:hAnsi="Arial Nova" w:cs="Arial Nova"/>
          <w:color w:val="000000" w:themeColor="text1"/>
          <w:sz w:val="44"/>
          <w:szCs w:val="44"/>
        </w:rPr>
        <w:t>Research Task</w:t>
      </w:r>
    </w:p>
    <w:p w14:paraId="6153600B" w14:textId="50AC1D88" w:rsidR="79E626CA" w:rsidRDefault="79E626CA" w:rsidP="00637E1B">
      <w:pPr>
        <w:spacing w:line="276"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14C7138B" w14:textId="77777777" w:rsidR="00C11B35" w:rsidRDefault="00C11B35" w:rsidP="00637E1B">
      <w:pPr>
        <w:spacing w:line="276" w:lineRule="auto"/>
        <w:rPr>
          <w:rFonts w:ascii="Arial Nova" w:eastAsiaTheme="majorEastAsia" w:hAnsi="Arial Nova" w:cstheme="majorBidi"/>
          <w:sz w:val="32"/>
          <w:szCs w:val="32"/>
        </w:rPr>
      </w:pPr>
    </w:p>
    <w:p w14:paraId="40C4C10A" w14:textId="49C48FA2" w:rsidR="00637E1B" w:rsidRPr="00326A09" w:rsidRDefault="00637E1B" w:rsidP="00637E1B">
      <w:pPr>
        <w:spacing w:line="276" w:lineRule="auto"/>
        <w:rPr>
          <w:rFonts w:ascii="Arial Nova" w:eastAsiaTheme="majorEastAsia" w:hAnsi="Arial Nova" w:cstheme="majorBidi"/>
          <w:sz w:val="32"/>
          <w:szCs w:val="32"/>
        </w:rPr>
      </w:pPr>
      <w:r w:rsidRPr="00637E1B">
        <w:rPr>
          <w:rFonts w:ascii="Arial Nova" w:eastAsiaTheme="majorEastAsia" w:hAnsi="Arial Nova" w:cstheme="majorBidi"/>
          <w:sz w:val="32"/>
          <w:szCs w:val="32"/>
        </w:rPr>
        <w:t>Mental Health Stigma: Causes and Implications</w:t>
      </w:r>
    </w:p>
    <w:p w14:paraId="2A33AC46" w14:textId="7988E8C4" w:rsidR="00637E1B" w:rsidRPr="00637E1B" w:rsidRDefault="00637E1B" w:rsidP="00637E1B">
      <w:pPr>
        <w:spacing w:line="276" w:lineRule="auto"/>
        <w:rPr>
          <w:rFonts w:ascii="Arial Nova" w:eastAsia="Arial Nova" w:hAnsi="Arial Nova" w:cs="Arial Nova"/>
          <w:iCs/>
          <w:color w:val="000000" w:themeColor="text1"/>
        </w:rPr>
      </w:pPr>
      <w:r w:rsidRPr="00637E1B">
        <w:rPr>
          <w:rFonts w:ascii="Arial Nova" w:eastAsia="Arial Nova" w:hAnsi="Arial Nova" w:cs="Arial Nova"/>
          <w:iCs/>
          <w:color w:val="000000" w:themeColor="text1"/>
        </w:rPr>
        <w:t xml:space="preserve">Mental health stigma remains a significant barrier to accessing care and achieving positive outcomes for individuals with mental health conditions. Stigma can be understood as a complex interplay of societal attitudes, cultural beliefs, and individual prejudices that devalue people experiencing mental health challenges. According to </w:t>
      </w:r>
      <w:proofErr w:type="spellStart"/>
      <w:r w:rsidRPr="00637E1B">
        <w:rPr>
          <w:rFonts w:ascii="Arial Nova" w:eastAsia="Arial Nova" w:hAnsi="Arial Nova" w:cs="Arial Nova"/>
          <w:iCs/>
          <w:color w:val="000000" w:themeColor="text1"/>
        </w:rPr>
        <w:t>Ahad</w:t>
      </w:r>
      <w:proofErr w:type="spellEnd"/>
      <w:r w:rsidRPr="00637E1B">
        <w:rPr>
          <w:rFonts w:ascii="Arial Nova" w:eastAsia="Arial Nova" w:hAnsi="Arial Nova" w:cs="Arial Nova"/>
          <w:iCs/>
          <w:color w:val="000000" w:themeColor="text1"/>
        </w:rPr>
        <w:t xml:space="preserve"> (2023), stigma is not solely the product of personal bias; it is also reinforced by societal norms that portray mental illness negatively. These perceptions can result in discrimination, social exclusion, and reduced opportunities for education, employment, and community participation. Such systemic and cultural factors create an environment in which individuals may feel ashamed or fearful of seeking help, further perpetuating the cycle of stigma.</w:t>
      </w:r>
    </w:p>
    <w:p w14:paraId="00F68A33" w14:textId="14569BF2" w:rsidR="00637E1B" w:rsidRPr="00637E1B" w:rsidRDefault="00637E1B" w:rsidP="00637E1B">
      <w:pPr>
        <w:spacing w:line="276" w:lineRule="auto"/>
        <w:rPr>
          <w:rFonts w:ascii="Arial Nova" w:eastAsia="Arial Nova" w:hAnsi="Arial Nova" w:cs="Arial Nova"/>
          <w:iCs/>
          <w:color w:val="000000" w:themeColor="text1"/>
        </w:rPr>
      </w:pPr>
      <w:r w:rsidRPr="00637E1B">
        <w:rPr>
          <w:rFonts w:ascii="Arial Nova" w:eastAsia="Arial Nova" w:hAnsi="Arial Nova" w:cs="Arial Nova"/>
          <w:iCs/>
          <w:color w:val="000000" w:themeColor="text1"/>
        </w:rPr>
        <w:t>In addition to societal influences, stigma has profound psychological and social consequences for those affected. Corrigan (2002) highlights that individuals internalize negative stereotypes, which can lead to feelings of shame, low self-esteem, and reluctance to engage with mental health services. Public misconceptions about mental illness, including beliefs that individuals are dangerous or incapable, reinforce these negative self-perceptions. The combined effect of internalized stigma and societal prejudice often results in delayed treatment, poor adherence to interventions, and reduced recovery outcomes.</w:t>
      </w:r>
    </w:p>
    <w:p w14:paraId="2F54A84D" w14:textId="59A94663" w:rsidR="00637E1B" w:rsidRPr="00637E1B" w:rsidRDefault="00637E1B" w:rsidP="00637E1B">
      <w:pPr>
        <w:spacing w:line="276" w:lineRule="auto"/>
        <w:rPr>
          <w:rFonts w:ascii="Arial Nova" w:eastAsia="Arial Nova" w:hAnsi="Arial Nova" w:cs="Arial Nova"/>
          <w:iCs/>
          <w:color w:val="000000" w:themeColor="text1"/>
        </w:rPr>
      </w:pPr>
      <w:r w:rsidRPr="00637E1B">
        <w:rPr>
          <w:rFonts w:ascii="Arial Nova" w:eastAsia="Arial Nova" w:hAnsi="Arial Nova" w:cs="Arial Nova"/>
          <w:iCs/>
          <w:color w:val="000000" w:themeColor="text1"/>
        </w:rPr>
        <w:t xml:space="preserve">Addressing mental health stigma requires both systemic and community-level interventions. Public education campaigns and awareness programs are essential to challenge misconceptions and promote accurate understanding of mental health conditions. Training for healthcare professionals can improve attitudes toward service users and reduce discriminatory practices within clinical settings. </w:t>
      </w:r>
      <w:proofErr w:type="spellStart"/>
      <w:r w:rsidRPr="00637E1B">
        <w:rPr>
          <w:rFonts w:ascii="Arial Nova" w:eastAsia="Arial Nova" w:hAnsi="Arial Nova" w:cs="Arial Nova"/>
          <w:iCs/>
          <w:color w:val="000000" w:themeColor="text1"/>
        </w:rPr>
        <w:t>Ahad</w:t>
      </w:r>
      <w:proofErr w:type="spellEnd"/>
      <w:r w:rsidRPr="00637E1B">
        <w:rPr>
          <w:rFonts w:ascii="Arial Nova" w:eastAsia="Arial Nova" w:hAnsi="Arial Nova" w:cs="Arial Nova"/>
          <w:iCs/>
          <w:color w:val="000000" w:themeColor="text1"/>
        </w:rPr>
        <w:t xml:space="preserve"> (2023) emphasizes the importance of culturally sensitive approaches, as interventions must consider the unique beliefs and values of different communities to be effective. Corrigan (2002) further notes that peer support networks and lived-experience initiatives can empower individuals, foster social inclusion, and counteract the effects of stigma.</w:t>
      </w:r>
    </w:p>
    <w:p w14:paraId="0FEB5253" w14:textId="4DFE3C00" w:rsidR="00637E1B" w:rsidRPr="00637E1B" w:rsidRDefault="00637E1B" w:rsidP="00637E1B">
      <w:pPr>
        <w:spacing w:line="276" w:lineRule="auto"/>
        <w:rPr>
          <w:rFonts w:ascii="Arial Nova" w:eastAsia="Arial Nova" w:hAnsi="Arial Nova" w:cs="Arial Nova"/>
          <w:iCs/>
          <w:color w:val="000000" w:themeColor="text1"/>
        </w:rPr>
      </w:pPr>
      <w:r w:rsidRPr="00637E1B">
        <w:rPr>
          <w:rFonts w:ascii="Arial Nova" w:eastAsia="Arial Nova" w:hAnsi="Arial Nova" w:cs="Arial Nova"/>
          <w:iCs/>
          <w:color w:val="000000" w:themeColor="text1"/>
        </w:rPr>
        <w:lastRenderedPageBreak/>
        <w:t>In conclusion, mental health stigma is a pervasive issue that affects individual well-being, access to care, and overall recovery outcomes. It is rooted in societal attitudes, cultural beliefs, and individual prejudices, with significant psychological and social consequences. Reducing stigma requires a multifaceted approach, including public education, professional training, and community-based support. By addressing the underlying causes and promoting inclusive practices, it is possible to improve mental health outcomes and ensure that individuals feel supported and valued within society.</w:t>
      </w:r>
    </w:p>
    <w:p w14:paraId="15D1512F" w14:textId="4893D673" w:rsidR="021F216E" w:rsidRDefault="021F216E" w:rsidP="00637E1B">
      <w:pPr>
        <w:spacing w:line="276" w:lineRule="auto"/>
        <w:rPr>
          <w:rFonts w:ascii="Arial Nova" w:eastAsia="Arial Nova" w:hAnsi="Arial Nova" w:cs="Arial Nova"/>
          <w:i/>
          <w:iCs/>
          <w:color w:val="000000" w:themeColor="text1"/>
        </w:rPr>
      </w:pPr>
    </w:p>
    <w:p w14:paraId="07A0DAFF" w14:textId="77777777" w:rsidR="00337274" w:rsidRDefault="00337274" w:rsidP="00637E1B">
      <w:pPr>
        <w:spacing w:line="276" w:lineRule="auto"/>
        <w:rPr>
          <w:rFonts w:ascii="Arial Nova" w:eastAsia="Arial Nova" w:hAnsi="Arial Nova" w:cs="Arial Nova"/>
          <w:i/>
          <w:iCs/>
          <w:color w:val="000000" w:themeColor="text1"/>
        </w:rPr>
      </w:pPr>
    </w:p>
    <w:p w14:paraId="260A9DA3" w14:textId="77777777" w:rsidR="00563EB8" w:rsidRDefault="00563EB8" w:rsidP="00637E1B">
      <w:pPr>
        <w:spacing w:line="276" w:lineRule="auto"/>
        <w:rPr>
          <w:rFonts w:ascii="Arial Nova" w:eastAsia="Arial Nova" w:hAnsi="Arial Nova" w:cs="Arial Nova"/>
          <w:i/>
          <w:iCs/>
          <w:color w:val="000000" w:themeColor="text1"/>
        </w:rPr>
      </w:pPr>
    </w:p>
    <w:p w14:paraId="5376C7E4" w14:textId="77777777" w:rsidR="00563EB8" w:rsidRDefault="00563EB8" w:rsidP="00637E1B">
      <w:pPr>
        <w:spacing w:line="276" w:lineRule="auto"/>
        <w:rPr>
          <w:rFonts w:ascii="Arial Nova" w:eastAsia="Arial Nova" w:hAnsi="Arial Nova" w:cs="Arial Nova"/>
          <w:i/>
          <w:iCs/>
          <w:color w:val="000000" w:themeColor="text1"/>
        </w:rPr>
      </w:pPr>
    </w:p>
    <w:p w14:paraId="2AC0737F" w14:textId="77777777" w:rsidR="00563EB8" w:rsidRDefault="00563EB8" w:rsidP="00637E1B">
      <w:pPr>
        <w:spacing w:line="276" w:lineRule="auto"/>
        <w:rPr>
          <w:rFonts w:ascii="Arial Nova" w:eastAsia="Arial Nova" w:hAnsi="Arial Nova" w:cs="Arial Nova"/>
          <w:i/>
          <w:iCs/>
          <w:color w:val="000000" w:themeColor="text1"/>
        </w:rPr>
      </w:pPr>
    </w:p>
    <w:p w14:paraId="21908EA1" w14:textId="77777777" w:rsidR="00563EB8" w:rsidRDefault="00563EB8" w:rsidP="00637E1B">
      <w:pPr>
        <w:spacing w:line="276" w:lineRule="auto"/>
        <w:rPr>
          <w:rFonts w:ascii="Arial Nova" w:eastAsia="Arial Nova" w:hAnsi="Arial Nova" w:cs="Arial Nova"/>
          <w:i/>
          <w:iCs/>
          <w:color w:val="000000" w:themeColor="text1"/>
        </w:rPr>
      </w:pPr>
    </w:p>
    <w:p w14:paraId="7453D93C" w14:textId="77777777" w:rsidR="00563EB8" w:rsidRDefault="00563EB8" w:rsidP="00637E1B">
      <w:pPr>
        <w:spacing w:line="276" w:lineRule="auto"/>
        <w:rPr>
          <w:rFonts w:ascii="Arial Nova" w:eastAsia="Arial Nova" w:hAnsi="Arial Nova" w:cs="Arial Nova"/>
          <w:i/>
          <w:iCs/>
          <w:color w:val="000000" w:themeColor="text1"/>
        </w:rPr>
      </w:pPr>
    </w:p>
    <w:p w14:paraId="59E81766" w14:textId="77777777" w:rsidR="00563EB8" w:rsidRDefault="00563EB8" w:rsidP="00637E1B">
      <w:pPr>
        <w:spacing w:line="276" w:lineRule="auto"/>
        <w:rPr>
          <w:rFonts w:ascii="Arial Nova" w:eastAsia="Arial Nova" w:hAnsi="Arial Nova" w:cs="Arial Nova"/>
          <w:i/>
          <w:iCs/>
          <w:color w:val="000000" w:themeColor="text1"/>
        </w:rPr>
      </w:pPr>
    </w:p>
    <w:p w14:paraId="3BA2A09D" w14:textId="77777777" w:rsidR="00563EB8" w:rsidRDefault="00563EB8" w:rsidP="00637E1B">
      <w:pPr>
        <w:spacing w:line="276" w:lineRule="auto"/>
        <w:rPr>
          <w:rFonts w:ascii="Arial Nova" w:eastAsia="Arial Nova" w:hAnsi="Arial Nova" w:cs="Arial Nova"/>
          <w:i/>
          <w:iCs/>
          <w:color w:val="000000" w:themeColor="text1"/>
        </w:rPr>
      </w:pPr>
    </w:p>
    <w:p w14:paraId="1E66DAB7" w14:textId="77777777" w:rsidR="00563EB8" w:rsidRDefault="00563EB8" w:rsidP="00637E1B">
      <w:pPr>
        <w:spacing w:line="276" w:lineRule="auto"/>
        <w:rPr>
          <w:rFonts w:ascii="Arial Nova" w:eastAsia="Arial Nova" w:hAnsi="Arial Nova" w:cs="Arial Nova"/>
          <w:i/>
          <w:iCs/>
          <w:color w:val="000000" w:themeColor="text1"/>
        </w:rPr>
      </w:pPr>
    </w:p>
    <w:p w14:paraId="64C96ADE" w14:textId="77777777" w:rsidR="00563EB8" w:rsidRDefault="00563EB8" w:rsidP="00637E1B">
      <w:pPr>
        <w:spacing w:line="276" w:lineRule="auto"/>
        <w:rPr>
          <w:rFonts w:ascii="Arial Nova" w:eastAsia="Arial Nova" w:hAnsi="Arial Nova" w:cs="Arial Nova"/>
          <w:i/>
          <w:iCs/>
          <w:color w:val="000000" w:themeColor="text1"/>
        </w:rPr>
      </w:pPr>
    </w:p>
    <w:p w14:paraId="4138D05F" w14:textId="77777777" w:rsidR="00563EB8" w:rsidRDefault="00563EB8" w:rsidP="00637E1B">
      <w:pPr>
        <w:spacing w:line="276" w:lineRule="auto"/>
        <w:rPr>
          <w:rFonts w:ascii="Arial Nova" w:eastAsia="Arial Nova" w:hAnsi="Arial Nova" w:cs="Arial Nova"/>
          <w:i/>
          <w:iCs/>
          <w:color w:val="000000" w:themeColor="text1"/>
        </w:rPr>
      </w:pPr>
    </w:p>
    <w:p w14:paraId="512F930E" w14:textId="77777777" w:rsidR="00563EB8" w:rsidRDefault="00563EB8" w:rsidP="00637E1B">
      <w:pPr>
        <w:spacing w:line="276" w:lineRule="auto"/>
        <w:rPr>
          <w:rFonts w:ascii="Arial Nova" w:eastAsia="Arial Nova" w:hAnsi="Arial Nova" w:cs="Arial Nova"/>
          <w:i/>
          <w:iCs/>
          <w:color w:val="000000" w:themeColor="text1"/>
        </w:rPr>
      </w:pPr>
    </w:p>
    <w:p w14:paraId="0BD064DA" w14:textId="77777777" w:rsidR="00563EB8" w:rsidRDefault="00563EB8" w:rsidP="00637E1B">
      <w:pPr>
        <w:spacing w:line="276" w:lineRule="auto"/>
        <w:rPr>
          <w:rFonts w:ascii="Arial Nova" w:eastAsia="Arial Nova" w:hAnsi="Arial Nova" w:cs="Arial Nova"/>
          <w:i/>
          <w:iCs/>
          <w:color w:val="000000" w:themeColor="text1"/>
        </w:rPr>
      </w:pPr>
    </w:p>
    <w:p w14:paraId="5D0153EA" w14:textId="77777777" w:rsidR="00563EB8" w:rsidRDefault="00563EB8" w:rsidP="00637E1B">
      <w:pPr>
        <w:spacing w:line="276" w:lineRule="auto"/>
        <w:rPr>
          <w:rFonts w:ascii="Arial Nova" w:eastAsia="Arial Nova" w:hAnsi="Arial Nova" w:cs="Arial Nova"/>
          <w:i/>
          <w:iCs/>
          <w:color w:val="000000" w:themeColor="text1"/>
        </w:rPr>
      </w:pPr>
    </w:p>
    <w:p w14:paraId="0900DCB6" w14:textId="77777777" w:rsidR="00563EB8" w:rsidRDefault="00563EB8" w:rsidP="00637E1B">
      <w:pPr>
        <w:spacing w:line="276" w:lineRule="auto"/>
        <w:rPr>
          <w:rFonts w:ascii="Arial Nova" w:eastAsia="Arial Nova" w:hAnsi="Arial Nova" w:cs="Arial Nova"/>
          <w:color w:val="000000" w:themeColor="text1"/>
        </w:rPr>
      </w:pPr>
    </w:p>
    <w:p w14:paraId="4A6C480A" w14:textId="77777777" w:rsidR="00337274" w:rsidRDefault="00337274" w:rsidP="00637E1B">
      <w:pPr>
        <w:spacing w:line="276" w:lineRule="auto"/>
        <w:rPr>
          <w:rFonts w:ascii="Arial Nova" w:eastAsia="Arial Nova" w:hAnsi="Arial Nova" w:cs="Arial Nova"/>
          <w:color w:val="000000" w:themeColor="text1"/>
        </w:rPr>
      </w:pPr>
    </w:p>
    <w:p w14:paraId="02B4E6DA" w14:textId="77777777" w:rsidR="00563EB8" w:rsidRDefault="00563EB8" w:rsidP="00637E1B">
      <w:pPr>
        <w:spacing w:line="276" w:lineRule="auto"/>
        <w:rPr>
          <w:rFonts w:ascii="Arial Nova" w:eastAsia="Arial Nova" w:hAnsi="Arial Nova" w:cs="Arial Nova"/>
          <w:color w:val="000000" w:themeColor="text1"/>
        </w:rPr>
      </w:pPr>
    </w:p>
    <w:p w14:paraId="692EDC10" w14:textId="77777777" w:rsidR="00C11B35" w:rsidRDefault="00C11B35">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443966C0" w14:textId="34457F3B" w:rsidR="6D65878B" w:rsidRDefault="72B6EECC" w:rsidP="00637E1B">
      <w:pPr>
        <w:spacing w:line="276"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00637E1B">
      <w:pPr>
        <w:spacing w:line="276" w:lineRule="auto"/>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9">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296C1697" w14:textId="44B1716F" w:rsidR="021F216E" w:rsidRDefault="021F216E" w:rsidP="00637E1B">
      <w:pPr>
        <w:spacing w:line="276" w:lineRule="auto"/>
        <w:rPr>
          <w:rFonts w:ascii="Arial Nova" w:eastAsia="Arial Nova" w:hAnsi="Arial Nova" w:cs="Arial Nova"/>
          <w:i/>
          <w:iCs/>
        </w:rPr>
      </w:pPr>
    </w:p>
    <w:p w14:paraId="7820835D" w14:textId="7ADFCAF0" w:rsidR="723804E2" w:rsidRDefault="00C11B35" w:rsidP="00637E1B">
      <w:pPr>
        <w:spacing w:line="276" w:lineRule="auto"/>
        <w:rPr>
          <w:rFonts w:ascii="Arial Nova" w:eastAsia="Arial Nova" w:hAnsi="Arial Nova" w:cs="Arial Nova"/>
          <w:i/>
          <w:iCs/>
          <w:color w:val="FF0000"/>
        </w:rPr>
      </w:pPr>
      <w:r>
        <w:rPr>
          <w:rFonts w:ascii="Arial Nova" w:eastAsia="Arial Nova" w:hAnsi="Arial Nova" w:cs="Arial Nova"/>
          <w:i/>
          <w:iCs/>
        </w:rPr>
        <w:t xml:space="preserve">Audio </w:t>
      </w:r>
      <w:r w:rsidRPr="00C11B35">
        <w:rPr>
          <w:rFonts w:ascii="Arial Nova" w:eastAsia="Arial Nova" w:hAnsi="Arial Nova" w:cs="Arial Nova"/>
          <w:i/>
          <w:iCs/>
        </w:rPr>
        <w:t>File</w:t>
      </w:r>
      <w:r>
        <w:rPr>
          <w:rFonts w:ascii="Arial Nova" w:eastAsia="Arial Nova" w:hAnsi="Arial Nova" w:cs="Arial Nova"/>
          <w:i/>
          <w:iCs/>
        </w:rPr>
        <w:t xml:space="preserve"> (mp3)</w:t>
      </w:r>
      <w:r w:rsidRPr="00C11B35">
        <w:rPr>
          <w:rFonts w:ascii="Arial Nova" w:eastAsia="Arial Nova" w:hAnsi="Arial Nova" w:cs="Arial Nova"/>
          <w:i/>
          <w:iCs/>
        </w:rPr>
        <w:t xml:space="preserve">:   </w:t>
      </w:r>
      <w:r>
        <w:rPr>
          <w:rFonts w:ascii="Arial Nova" w:eastAsia="Arial Nova" w:hAnsi="Arial Nova" w:cs="Arial Nova"/>
          <w:i/>
          <w:iCs/>
          <w:color w:val="FF0000"/>
        </w:rPr>
        <w:object w:dxaOrig="2280" w:dyaOrig="810" w14:anchorId="766B5C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40.5pt" o:ole="">
            <v:imagedata r:id="rId10" o:title=""/>
          </v:shape>
          <o:OLEObject Type="Embed" ProgID="Package" ShapeID="_x0000_i1027" DrawAspect="Content" ObjectID="_1823366169" r:id="rId11"/>
        </w:object>
      </w:r>
    </w:p>
    <w:p w14:paraId="2056293E" w14:textId="0D1BD613" w:rsidR="021F216E" w:rsidRDefault="021F216E" w:rsidP="00637E1B">
      <w:pPr>
        <w:spacing w:line="276" w:lineRule="auto"/>
        <w:rPr>
          <w:rFonts w:ascii="Arial Nova" w:eastAsia="Arial Nova" w:hAnsi="Arial Nova" w:cs="Arial Nova"/>
          <w:i/>
          <w:iCs/>
        </w:rPr>
      </w:pPr>
    </w:p>
    <w:p w14:paraId="0D0443BA" w14:textId="520F57D8" w:rsidR="021F216E" w:rsidRDefault="021F216E" w:rsidP="00637E1B">
      <w:pPr>
        <w:spacing w:line="276" w:lineRule="auto"/>
        <w:rPr>
          <w:rFonts w:ascii="Arial Nova" w:eastAsia="Arial Nova" w:hAnsi="Arial Nova" w:cs="Arial Nova"/>
          <w:i/>
          <w:iCs/>
        </w:rPr>
      </w:pPr>
    </w:p>
    <w:p w14:paraId="6CD6835C" w14:textId="0BAA246E" w:rsidR="021F216E" w:rsidRDefault="021F216E" w:rsidP="00637E1B">
      <w:pPr>
        <w:spacing w:line="276" w:lineRule="auto"/>
        <w:rPr>
          <w:rFonts w:ascii="Arial Nova" w:eastAsia="Arial Nova" w:hAnsi="Arial Nova" w:cs="Arial Nova"/>
          <w:i/>
          <w:iCs/>
        </w:rPr>
      </w:pPr>
    </w:p>
    <w:p w14:paraId="3AD05CBE" w14:textId="46134CAC" w:rsidR="021F216E" w:rsidRDefault="021F216E" w:rsidP="00637E1B">
      <w:pPr>
        <w:spacing w:line="276" w:lineRule="auto"/>
        <w:rPr>
          <w:rFonts w:ascii="Arial Nova" w:eastAsia="Arial Nova" w:hAnsi="Arial Nova" w:cs="Arial Nova"/>
          <w:i/>
          <w:iCs/>
        </w:rPr>
      </w:pPr>
    </w:p>
    <w:p w14:paraId="36AC34DF" w14:textId="7D1BFEC8" w:rsidR="021F216E" w:rsidRDefault="021F216E" w:rsidP="00637E1B">
      <w:pPr>
        <w:spacing w:line="276" w:lineRule="auto"/>
        <w:rPr>
          <w:rFonts w:ascii="Arial Nova" w:eastAsia="Arial Nova" w:hAnsi="Arial Nova" w:cs="Arial Nova"/>
          <w:i/>
          <w:iCs/>
        </w:rPr>
      </w:pPr>
    </w:p>
    <w:p w14:paraId="40BF57B2" w14:textId="5648DE36" w:rsidR="47853A3C" w:rsidRDefault="47853A3C" w:rsidP="00637E1B">
      <w:pPr>
        <w:spacing w:line="276" w:lineRule="auto"/>
        <w:rPr>
          <w:rFonts w:ascii="Arial Nova" w:eastAsia="Arial Nova" w:hAnsi="Arial Nova" w:cs="Arial Nova"/>
          <w:color w:val="000000" w:themeColor="text1"/>
          <w:sz w:val="44"/>
          <w:szCs w:val="44"/>
        </w:rPr>
      </w:pPr>
    </w:p>
    <w:p w14:paraId="280B5864" w14:textId="77777777" w:rsidR="00337274" w:rsidRDefault="00337274" w:rsidP="00637E1B">
      <w:pPr>
        <w:spacing w:line="276" w:lineRule="auto"/>
        <w:rPr>
          <w:rFonts w:ascii="Arial Nova" w:eastAsia="Arial Nova" w:hAnsi="Arial Nova" w:cs="Arial Nova"/>
          <w:color w:val="000000" w:themeColor="text1"/>
          <w:sz w:val="44"/>
          <w:szCs w:val="44"/>
        </w:rPr>
      </w:pPr>
    </w:p>
    <w:p w14:paraId="0B927ECD" w14:textId="77777777" w:rsidR="00337274" w:rsidRDefault="00337274" w:rsidP="00637E1B">
      <w:pPr>
        <w:spacing w:line="276" w:lineRule="auto"/>
        <w:rPr>
          <w:rFonts w:ascii="Arial Nova" w:eastAsia="Arial Nova" w:hAnsi="Arial Nova" w:cs="Arial Nova"/>
          <w:color w:val="000000" w:themeColor="text1"/>
          <w:sz w:val="44"/>
          <w:szCs w:val="44"/>
        </w:rPr>
      </w:pPr>
    </w:p>
    <w:p w14:paraId="2BB2FFA4" w14:textId="77777777" w:rsidR="00337274" w:rsidRDefault="00337274" w:rsidP="00637E1B">
      <w:pPr>
        <w:spacing w:line="276" w:lineRule="auto"/>
        <w:rPr>
          <w:rFonts w:ascii="Arial Nova" w:eastAsia="Arial Nova" w:hAnsi="Arial Nova" w:cs="Arial Nova"/>
          <w:color w:val="000000" w:themeColor="text1"/>
          <w:sz w:val="44"/>
          <w:szCs w:val="44"/>
        </w:rPr>
      </w:pPr>
    </w:p>
    <w:p w14:paraId="38669BF2" w14:textId="77777777" w:rsidR="00337274" w:rsidRDefault="00337274" w:rsidP="00637E1B">
      <w:pPr>
        <w:spacing w:line="276" w:lineRule="auto"/>
        <w:rPr>
          <w:rFonts w:ascii="Arial Nova" w:eastAsia="Arial Nova" w:hAnsi="Arial Nova" w:cs="Arial Nova"/>
          <w:color w:val="000000" w:themeColor="text1"/>
          <w:sz w:val="44"/>
          <w:szCs w:val="44"/>
        </w:rPr>
      </w:pPr>
    </w:p>
    <w:p w14:paraId="7470783B" w14:textId="77777777" w:rsidR="00337274" w:rsidRDefault="00337274" w:rsidP="00637E1B">
      <w:pPr>
        <w:spacing w:line="276" w:lineRule="auto"/>
        <w:rPr>
          <w:rFonts w:ascii="Arial Nova" w:eastAsia="Arial Nova" w:hAnsi="Arial Nova" w:cs="Arial Nova"/>
          <w:color w:val="000000" w:themeColor="text1"/>
          <w:sz w:val="44"/>
          <w:szCs w:val="44"/>
        </w:rPr>
      </w:pPr>
    </w:p>
    <w:p w14:paraId="2B29E5E1" w14:textId="77777777" w:rsidR="00337274" w:rsidRDefault="00337274" w:rsidP="00637E1B">
      <w:pPr>
        <w:spacing w:line="276" w:lineRule="auto"/>
        <w:rPr>
          <w:rFonts w:ascii="Arial Nova" w:eastAsia="Arial Nova" w:hAnsi="Arial Nova" w:cs="Arial Nova"/>
          <w:color w:val="000000" w:themeColor="text1"/>
          <w:sz w:val="44"/>
          <w:szCs w:val="44"/>
        </w:rPr>
      </w:pPr>
    </w:p>
    <w:p w14:paraId="304D0822" w14:textId="08498922" w:rsidR="47853A3C" w:rsidRDefault="47853A3C" w:rsidP="00637E1B">
      <w:pPr>
        <w:spacing w:line="276" w:lineRule="auto"/>
        <w:rPr>
          <w:rFonts w:ascii="Arial Nova" w:eastAsia="Arial Nova" w:hAnsi="Arial Nova" w:cs="Arial Nova"/>
          <w:color w:val="000000" w:themeColor="text1"/>
          <w:sz w:val="44"/>
          <w:szCs w:val="44"/>
        </w:rPr>
      </w:pPr>
    </w:p>
    <w:p w14:paraId="58A63EFA" w14:textId="11154A4C" w:rsidR="17E92B46" w:rsidRDefault="21B62BFC" w:rsidP="00637E1B">
      <w:pPr>
        <w:spacing w:line="276"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0637E1B">
      <w:pPr>
        <w:spacing w:line="276"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1B53A68C" w14:textId="77777777" w:rsidR="00C376A6" w:rsidRDefault="00C376A6" w:rsidP="00C376A6">
      <w:pPr>
        <w:spacing w:line="276" w:lineRule="auto"/>
        <w:rPr>
          <w:rFonts w:ascii="Arial Nova" w:eastAsiaTheme="majorEastAsia" w:hAnsi="Arial Nova" w:cstheme="majorBidi"/>
          <w:sz w:val="32"/>
          <w:szCs w:val="32"/>
        </w:rPr>
      </w:pPr>
    </w:p>
    <w:p w14:paraId="7BA64649" w14:textId="4CD4D09B" w:rsidR="00C376A6" w:rsidRPr="00437146" w:rsidRDefault="00C376A6" w:rsidP="00C376A6">
      <w:pPr>
        <w:spacing w:line="276" w:lineRule="auto"/>
        <w:rPr>
          <w:rFonts w:ascii="Arial Nova" w:eastAsiaTheme="majorEastAsia" w:hAnsi="Arial Nova" w:cstheme="majorBidi"/>
          <w:sz w:val="32"/>
          <w:szCs w:val="32"/>
        </w:rPr>
      </w:pPr>
      <w:r w:rsidRPr="00437146">
        <w:rPr>
          <w:rFonts w:ascii="Arial Nova" w:eastAsiaTheme="majorEastAsia" w:hAnsi="Arial Nova" w:cstheme="majorBidi"/>
          <w:sz w:val="32"/>
          <w:szCs w:val="32"/>
        </w:rPr>
        <w:t xml:space="preserve">Key Components of the NHS Leadership Framework </w:t>
      </w:r>
    </w:p>
    <w:p w14:paraId="34E35608" w14:textId="77777777" w:rsidR="00C376A6" w:rsidRPr="00437146" w:rsidRDefault="00C376A6" w:rsidP="00C376A6">
      <w:pPr>
        <w:spacing w:line="276" w:lineRule="auto"/>
        <w:rPr>
          <w:rFonts w:ascii="Arial Nova" w:eastAsia="Arial Nova" w:hAnsi="Arial Nova" w:cs="Arial Nova"/>
          <w:iCs/>
          <w:color w:val="000000" w:themeColor="text1"/>
        </w:rPr>
      </w:pPr>
      <w:r w:rsidRPr="00437146">
        <w:rPr>
          <w:rFonts w:ascii="Arial Nova" w:eastAsia="Arial Nova" w:hAnsi="Arial Nova" w:cs="Arial Nova"/>
          <w:iCs/>
          <w:color w:val="000000" w:themeColor="text1"/>
        </w:rPr>
        <w:t>The NHS Leadership Framework provides a structured approach to developing effective leadership across health and social care organisations. It is designed to support leaders at all levels in improving patient care, fostering innovation, and building high-performing teams. The framework identifies nine key dimensions: demonstrating personal qualities, working with others, managing services, improving services, setting direction, creating vision, delivering strategy, developing capability, and influencing for results (NHS Leadership Academy, 2013).</w:t>
      </w:r>
    </w:p>
    <w:p w14:paraId="10683FF5" w14:textId="77777777" w:rsidR="00C376A6" w:rsidRPr="00437146" w:rsidRDefault="00C376A6" w:rsidP="00C376A6">
      <w:pPr>
        <w:spacing w:line="276" w:lineRule="auto"/>
        <w:rPr>
          <w:rFonts w:ascii="Arial Nova" w:eastAsia="Arial Nova" w:hAnsi="Arial Nova" w:cs="Arial Nova"/>
          <w:iCs/>
          <w:color w:val="000000" w:themeColor="text1"/>
        </w:rPr>
      </w:pPr>
      <w:r w:rsidRPr="00437146">
        <w:rPr>
          <w:rFonts w:ascii="Arial Nova" w:eastAsia="Arial Nova" w:hAnsi="Arial Nova" w:cs="Arial Nova"/>
          <w:iCs/>
          <w:color w:val="000000" w:themeColor="text1"/>
        </w:rPr>
        <w:t>Demonstrating personal qualities involves self-awareness, resilience, and integrity, ensuring leaders act consistently and ethically. Working with others focuses on collaboration, team building, and effective communication. Managing services addresses planning, resource management, and delivering high-quality care efficiently. Improving services emphasises innovation, problem-solving, and applying evidence-based practice to enhance patient outcomes. Setting direction and creating vision encourage leaders to define organisational goals and inspire staff to achieve them. Delivering strategy ensures that plans are translated into practical actions. Developing capability relates to coaching, mentoring, and supporting professional growth. Influencing for results highlights the ability to persuade, negotiate, and advocate for change effectively.</w:t>
      </w:r>
    </w:p>
    <w:p w14:paraId="0A6A65AF" w14:textId="77777777" w:rsidR="00C376A6" w:rsidRPr="00437146" w:rsidRDefault="00C376A6" w:rsidP="00C376A6">
      <w:pPr>
        <w:spacing w:line="276" w:lineRule="auto"/>
        <w:rPr>
          <w:rFonts w:ascii="Arial Nova" w:eastAsia="Arial Nova" w:hAnsi="Arial Nova" w:cs="Arial Nova"/>
          <w:iCs/>
          <w:color w:val="000000" w:themeColor="text1"/>
        </w:rPr>
      </w:pPr>
      <w:r w:rsidRPr="00437146">
        <w:rPr>
          <w:rFonts w:ascii="Arial Nova" w:eastAsia="Arial Nova" w:hAnsi="Arial Nova" w:cs="Arial Nova"/>
          <w:iCs/>
          <w:color w:val="000000" w:themeColor="text1"/>
        </w:rPr>
        <w:t>Overall, the NHS Leadership Framework is a comprehensive tool that promotes accountability, strategic thinking, and continuous improvement. By integrating these dimensions, leaders can foster a culture of excellence, encourage creativity, and ensure patient-centred care is at the core of decision-making (West et al., 2015). The framework is applicable across all levels of NHS leadership, from frontline managers to executive directors, and supports the development of adaptive and innovative healthcare systems.</w:t>
      </w:r>
    </w:p>
    <w:p w14:paraId="571BCC22" w14:textId="77777777" w:rsidR="00C376A6" w:rsidRDefault="00C376A6" w:rsidP="00C376A6">
      <w:pPr>
        <w:spacing w:line="276" w:lineRule="auto"/>
        <w:rPr>
          <w:rFonts w:ascii="Arial Nova" w:eastAsiaTheme="majorEastAsia" w:hAnsi="Arial Nova" w:cstheme="majorBidi"/>
          <w:sz w:val="32"/>
          <w:szCs w:val="32"/>
        </w:rPr>
      </w:pPr>
    </w:p>
    <w:p w14:paraId="09D7B937" w14:textId="33E926E8" w:rsidR="00C376A6" w:rsidRPr="00C376A6" w:rsidRDefault="00C376A6" w:rsidP="00C376A6">
      <w:pPr>
        <w:spacing w:line="276" w:lineRule="auto"/>
        <w:rPr>
          <w:rFonts w:ascii="Arial Nova" w:eastAsiaTheme="majorEastAsia" w:hAnsi="Arial Nova" w:cstheme="majorBidi"/>
          <w:sz w:val="32"/>
          <w:szCs w:val="32"/>
        </w:rPr>
      </w:pPr>
      <w:r w:rsidRPr="00437146">
        <w:rPr>
          <w:rFonts w:ascii="Arial Nova" w:eastAsiaTheme="majorEastAsia" w:hAnsi="Arial Nova" w:cstheme="majorBidi"/>
          <w:sz w:val="32"/>
          <w:szCs w:val="32"/>
        </w:rPr>
        <w:lastRenderedPageBreak/>
        <w:t xml:space="preserve">Using “Improving Services” to Encourage Creativity </w:t>
      </w:r>
    </w:p>
    <w:p w14:paraId="504C6EA8" w14:textId="77777777" w:rsidR="00C376A6" w:rsidRPr="00437146" w:rsidRDefault="00C376A6" w:rsidP="00C376A6">
      <w:pPr>
        <w:spacing w:line="276" w:lineRule="auto"/>
        <w:rPr>
          <w:rFonts w:ascii="Arial Nova" w:eastAsia="Arial Nova" w:hAnsi="Arial Nova" w:cs="Arial Nova"/>
          <w:iCs/>
          <w:color w:val="000000" w:themeColor="text1"/>
        </w:rPr>
      </w:pPr>
      <w:r w:rsidRPr="00437146">
        <w:rPr>
          <w:rFonts w:ascii="Arial Nova" w:eastAsia="Arial Nova" w:hAnsi="Arial Nova" w:cs="Arial Nova"/>
          <w:iCs/>
          <w:color w:val="000000" w:themeColor="text1"/>
        </w:rPr>
        <w:t>The “Improving Services” component focuses on innovation, problem-solving, and applying evidence-based practice to enhance patient care. Leaders can use this dimension to encourage creativity by creating an environment where staff feel empowered to suggest new ideas and experiment with novel approaches. For example, a ward manager might introduce regular brainstorming sessions where nurses and allied health professionals propose improvements in patient flow, communication, or treatment protocols.</w:t>
      </w:r>
    </w:p>
    <w:p w14:paraId="1F3DFB26" w14:textId="77777777" w:rsidR="00C376A6" w:rsidRPr="00437146" w:rsidRDefault="00C376A6" w:rsidP="00C376A6">
      <w:pPr>
        <w:spacing w:line="276" w:lineRule="auto"/>
        <w:rPr>
          <w:rFonts w:ascii="Arial Nova" w:eastAsia="Arial Nova" w:hAnsi="Arial Nova" w:cs="Arial Nova"/>
          <w:iCs/>
          <w:color w:val="000000" w:themeColor="text1"/>
        </w:rPr>
      </w:pPr>
      <w:r w:rsidRPr="00437146">
        <w:rPr>
          <w:rFonts w:ascii="Arial Nova" w:eastAsia="Arial Nova" w:hAnsi="Arial Nova" w:cs="Arial Nova"/>
          <w:iCs/>
          <w:color w:val="000000" w:themeColor="text1"/>
        </w:rPr>
        <w:t>By actively seeking input from team members and valuing diverse perspectives, leaders promote psychological safety, which is crucial for creative thinking (NHS Leadership Academy, 2013). Additionally, integrating feedback loops and evaluating pilot initiatives enables leaders to refine processes while maintaining high standards of care. Using quality improvement tools such as Plan-Do-Study-Act cycles allows teams to test changes systematically, fostering innovation while ensuring patient safety (West et al., 2015).</w:t>
      </w:r>
    </w:p>
    <w:p w14:paraId="27D8ABA9" w14:textId="77777777" w:rsidR="00C376A6" w:rsidRPr="00437146" w:rsidRDefault="00C376A6" w:rsidP="00C376A6">
      <w:pPr>
        <w:spacing w:line="276" w:lineRule="auto"/>
        <w:rPr>
          <w:rFonts w:ascii="Arial Nova" w:eastAsia="Arial Nova" w:hAnsi="Arial Nova" w:cs="Arial Nova"/>
          <w:iCs/>
          <w:color w:val="000000" w:themeColor="text1"/>
        </w:rPr>
      </w:pPr>
      <w:r w:rsidRPr="00437146">
        <w:rPr>
          <w:rFonts w:ascii="Arial Nova" w:eastAsia="Arial Nova" w:hAnsi="Arial Nova" w:cs="Arial Nova"/>
          <w:iCs/>
          <w:color w:val="000000" w:themeColor="text1"/>
        </w:rPr>
        <w:t>Through “Improving Services,” leaders can directly impact patient outcomes by transforming ideas into actionable improvements. Encouraging creativity not only enhances service efficiency and effectiveness but also boosts staff engagement and morale, creating a culture of continuous learning and improvement throughout the NHS.</w:t>
      </w:r>
    </w:p>
    <w:p w14:paraId="5C013B84" w14:textId="14936285" w:rsidR="021F216E" w:rsidRDefault="021F216E" w:rsidP="00637E1B">
      <w:pPr>
        <w:spacing w:line="276" w:lineRule="auto"/>
        <w:rPr>
          <w:rFonts w:ascii="Arial Nova" w:eastAsia="Arial Nova" w:hAnsi="Arial Nova" w:cs="Arial Nova"/>
          <w:i/>
          <w:iCs/>
          <w:color w:val="000000" w:themeColor="text1"/>
        </w:rPr>
      </w:pPr>
    </w:p>
    <w:p w14:paraId="06C8C088" w14:textId="03EA1888" w:rsidR="021F216E" w:rsidRDefault="021F216E" w:rsidP="00637E1B">
      <w:pPr>
        <w:spacing w:line="276" w:lineRule="auto"/>
        <w:rPr>
          <w:rFonts w:ascii="Arial Nova" w:eastAsia="Arial Nova" w:hAnsi="Arial Nova" w:cs="Arial Nova"/>
          <w:i/>
          <w:iCs/>
          <w:color w:val="000000" w:themeColor="text1"/>
        </w:rPr>
      </w:pPr>
    </w:p>
    <w:p w14:paraId="1C0FD9B1" w14:textId="676A6FC5" w:rsidR="021F216E" w:rsidRDefault="021F216E" w:rsidP="00637E1B">
      <w:pPr>
        <w:spacing w:line="276" w:lineRule="auto"/>
        <w:rPr>
          <w:rFonts w:ascii="Arial Nova" w:eastAsia="Arial Nova" w:hAnsi="Arial Nova" w:cs="Arial Nova"/>
          <w:i/>
          <w:iCs/>
          <w:color w:val="000000" w:themeColor="text1"/>
        </w:rPr>
      </w:pPr>
    </w:p>
    <w:p w14:paraId="4AE2467A" w14:textId="122BD398" w:rsidR="021F216E" w:rsidRDefault="021F216E" w:rsidP="00637E1B">
      <w:pPr>
        <w:spacing w:line="276" w:lineRule="auto"/>
        <w:rPr>
          <w:rFonts w:ascii="Arial Nova" w:eastAsia="Arial Nova" w:hAnsi="Arial Nova" w:cs="Arial Nova"/>
          <w:i/>
          <w:iCs/>
          <w:color w:val="000000" w:themeColor="text1"/>
        </w:rPr>
      </w:pPr>
    </w:p>
    <w:p w14:paraId="67BEF666" w14:textId="4C8BF08E" w:rsidR="021F216E" w:rsidRDefault="021F216E" w:rsidP="00637E1B">
      <w:pPr>
        <w:spacing w:line="276" w:lineRule="auto"/>
        <w:rPr>
          <w:rFonts w:ascii="Arial Nova" w:eastAsia="Arial Nova" w:hAnsi="Arial Nova" w:cs="Arial Nova"/>
          <w:i/>
          <w:iCs/>
          <w:color w:val="000000" w:themeColor="text1"/>
        </w:rPr>
      </w:pPr>
    </w:p>
    <w:p w14:paraId="3C413130" w14:textId="229A4F51" w:rsidR="021F216E" w:rsidRDefault="021F216E" w:rsidP="00637E1B">
      <w:pPr>
        <w:spacing w:line="276" w:lineRule="auto"/>
        <w:rPr>
          <w:rFonts w:ascii="Arial Nova" w:eastAsia="Arial Nova" w:hAnsi="Arial Nova" w:cs="Arial Nova"/>
          <w:i/>
          <w:iCs/>
          <w:color w:val="000000" w:themeColor="text1"/>
        </w:rPr>
      </w:pPr>
    </w:p>
    <w:p w14:paraId="3749184C" w14:textId="623D2481" w:rsidR="021F216E" w:rsidRDefault="021F216E" w:rsidP="00637E1B">
      <w:pPr>
        <w:spacing w:line="276" w:lineRule="auto"/>
        <w:rPr>
          <w:rFonts w:ascii="Arial Nova" w:eastAsia="Arial Nova" w:hAnsi="Arial Nova" w:cs="Arial Nova"/>
          <w:i/>
          <w:iCs/>
          <w:color w:val="000000" w:themeColor="text1"/>
        </w:rPr>
      </w:pPr>
    </w:p>
    <w:p w14:paraId="595B2723" w14:textId="0405CAC2" w:rsidR="021F216E" w:rsidRDefault="021F216E" w:rsidP="00637E1B">
      <w:pPr>
        <w:spacing w:line="276" w:lineRule="auto"/>
        <w:rPr>
          <w:rFonts w:ascii="Arial Nova" w:eastAsia="Arial Nova" w:hAnsi="Arial Nova" w:cs="Arial Nova"/>
          <w:i/>
          <w:iCs/>
          <w:color w:val="000000" w:themeColor="text1"/>
        </w:rPr>
      </w:pPr>
    </w:p>
    <w:p w14:paraId="23CCFD53" w14:textId="733F4B2F" w:rsidR="021F216E" w:rsidRDefault="021F216E" w:rsidP="00637E1B">
      <w:pPr>
        <w:spacing w:line="276" w:lineRule="auto"/>
        <w:rPr>
          <w:rFonts w:ascii="Arial Nova" w:eastAsia="Arial Nova" w:hAnsi="Arial Nova" w:cs="Arial Nova"/>
          <w:i/>
          <w:iCs/>
          <w:color w:val="000000" w:themeColor="text1"/>
        </w:rPr>
      </w:pPr>
    </w:p>
    <w:p w14:paraId="6E941774" w14:textId="294813F9" w:rsidR="021F216E" w:rsidRDefault="021F216E" w:rsidP="00637E1B">
      <w:pPr>
        <w:spacing w:line="276" w:lineRule="auto"/>
        <w:rPr>
          <w:rFonts w:ascii="Arial Nova" w:eastAsia="Arial Nova" w:hAnsi="Arial Nova" w:cs="Arial Nova"/>
          <w:i/>
          <w:iCs/>
          <w:color w:val="000000" w:themeColor="text1"/>
        </w:rPr>
      </w:pPr>
    </w:p>
    <w:p w14:paraId="4219DC7E" w14:textId="6A44BE8C" w:rsidR="021F216E" w:rsidRDefault="021F216E" w:rsidP="00637E1B">
      <w:pPr>
        <w:spacing w:line="276" w:lineRule="auto"/>
        <w:rPr>
          <w:rFonts w:ascii="Arial Nova" w:eastAsia="Arial Nova" w:hAnsi="Arial Nova" w:cs="Arial Nova"/>
          <w:i/>
          <w:iCs/>
          <w:color w:val="000000" w:themeColor="text1"/>
        </w:rPr>
      </w:pPr>
    </w:p>
    <w:p w14:paraId="44965D3C" w14:textId="2667ACF1" w:rsidR="021F216E" w:rsidRDefault="021F216E" w:rsidP="00637E1B">
      <w:pPr>
        <w:spacing w:line="276" w:lineRule="auto"/>
        <w:rPr>
          <w:rFonts w:ascii="Arial Nova" w:eastAsia="Arial Nova" w:hAnsi="Arial Nova" w:cs="Arial Nova"/>
          <w:i/>
          <w:iCs/>
          <w:color w:val="000000" w:themeColor="text1"/>
        </w:rPr>
      </w:pPr>
    </w:p>
    <w:p w14:paraId="743C7137" w14:textId="376E5415" w:rsidR="17E92B46" w:rsidRDefault="38F3069B" w:rsidP="00637E1B">
      <w:pPr>
        <w:spacing w:line="276"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0637E1B">
      <w:pPr>
        <w:spacing w:line="276"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1710E1B" w14:textId="6B61F835" w:rsidR="021F216E" w:rsidRDefault="021F216E" w:rsidP="00637E1B">
      <w:pPr>
        <w:spacing w:line="276" w:lineRule="auto"/>
        <w:rPr>
          <w:rFonts w:ascii="Arial Nova" w:eastAsia="Arial Nova" w:hAnsi="Arial Nova" w:cs="Arial Nova"/>
          <w:i/>
          <w:iCs/>
          <w:color w:val="000000" w:themeColor="text1"/>
        </w:rPr>
      </w:pPr>
    </w:p>
    <w:p w14:paraId="0D469A3C" w14:textId="3183743F" w:rsidR="004F490F" w:rsidRPr="004F490F" w:rsidRDefault="004F490F" w:rsidP="004F490F">
      <w:pPr>
        <w:spacing w:line="276" w:lineRule="auto"/>
        <w:rPr>
          <w:rFonts w:ascii="Arial Nova" w:eastAsiaTheme="majorEastAsia" w:hAnsi="Arial Nova" w:cstheme="majorBidi"/>
          <w:sz w:val="32"/>
          <w:szCs w:val="32"/>
        </w:rPr>
      </w:pPr>
      <w:r w:rsidRPr="009C5E30">
        <w:rPr>
          <w:rFonts w:ascii="Arial Nova" w:eastAsiaTheme="majorEastAsia" w:hAnsi="Arial Nova" w:cstheme="majorBidi"/>
          <w:sz w:val="32"/>
          <w:szCs w:val="32"/>
        </w:rPr>
        <w:t>Self-Reflection Journal Entry</w:t>
      </w:r>
    </w:p>
    <w:p w14:paraId="68979A81" w14:textId="77777777" w:rsidR="004F490F" w:rsidRPr="009C5E30" w:rsidRDefault="004F490F" w:rsidP="004F490F">
      <w:pPr>
        <w:spacing w:line="276" w:lineRule="auto"/>
        <w:rPr>
          <w:rFonts w:ascii="Arial Nova" w:eastAsia="Arial Nova" w:hAnsi="Arial Nova" w:cs="Arial Nova"/>
          <w:iCs/>
          <w:color w:val="000000" w:themeColor="text1"/>
        </w:rPr>
      </w:pPr>
      <w:r w:rsidRPr="009C5E30">
        <w:rPr>
          <w:rFonts w:ascii="Arial Nova" w:eastAsia="Arial Nova" w:hAnsi="Arial Nova" w:cs="Arial Nova"/>
          <w:iCs/>
          <w:color w:val="000000" w:themeColor="text1"/>
        </w:rPr>
        <w:t xml:space="preserve">During this module, I have gained a deeper understanding of how creativity can be applied within health and social care to improve outcomes for patients and service users. Initially, I viewed creativity primarily as an artistic or recreational tool; however, I now understand it as a vital component of problem-solving, innovation, and service improvement. Exploring examples such as music therapy for dementia and innovative NHS projects like </w:t>
      </w:r>
      <w:proofErr w:type="spellStart"/>
      <w:r w:rsidRPr="009C5E30">
        <w:rPr>
          <w:rFonts w:ascii="Arial Nova" w:eastAsia="Arial Nova" w:hAnsi="Arial Nova" w:cs="Arial Nova"/>
          <w:iCs/>
          <w:color w:val="000000" w:themeColor="text1"/>
        </w:rPr>
        <w:t>HeartFlow</w:t>
      </w:r>
      <w:proofErr w:type="spellEnd"/>
      <w:r w:rsidRPr="009C5E30">
        <w:rPr>
          <w:rFonts w:ascii="Arial Nova" w:eastAsia="Arial Nova" w:hAnsi="Arial Nova" w:cs="Arial Nova"/>
          <w:iCs/>
          <w:color w:val="000000" w:themeColor="text1"/>
        </w:rPr>
        <w:t xml:space="preserve"> Analysis highlighted how creative approaches can enhance patient experience, streamline care delivery, and generate measurable value for organisations.</w:t>
      </w:r>
    </w:p>
    <w:p w14:paraId="1B0F353C" w14:textId="77777777" w:rsidR="004F490F" w:rsidRPr="009C5E30" w:rsidRDefault="004F490F" w:rsidP="004F490F">
      <w:pPr>
        <w:spacing w:line="276" w:lineRule="auto"/>
        <w:rPr>
          <w:rFonts w:ascii="Arial Nova" w:eastAsia="Arial Nova" w:hAnsi="Arial Nova" w:cs="Arial Nova"/>
          <w:iCs/>
          <w:color w:val="000000" w:themeColor="text1"/>
        </w:rPr>
      </w:pPr>
      <w:r w:rsidRPr="009C5E30">
        <w:rPr>
          <w:rFonts w:ascii="Arial Nova" w:eastAsia="Arial Nova" w:hAnsi="Arial Nova" w:cs="Arial Nova"/>
          <w:iCs/>
          <w:color w:val="000000" w:themeColor="text1"/>
        </w:rPr>
        <w:t>I have learned that value creation in H&amp;SC is not solely financial but also relates to improving quality of life, promoting well-being, and fostering inclusivity and social connection. Recognising the role of creativity in addressing complex challenges has encouraged me to consider multiple perspectives and collaborate effectively with multidisciplinary teams.</w:t>
      </w:r>
    </w:p>
    <w:p w14:paraId="317A07A1" w14:textId="77777777" w:rsidR="004F490F" w:rsidRPr="009C5E30" w:rsidRDefault="004F490F" w:rsidP="004F490F">
      <w:pPr>
        <w:spacing w:line="276" w:lineRule="auto"/>
        <w:rPr>
          <w:rFonts w:ascii="Arial Nova" w:eastAsia="Arial Nova" w:hAnsi="Arial Nova" w:cs="Arial Nova"/>
          <w:iCs/>
          <w:color w:val="000000" w:themeColor="text1"/>
        </w:rPr>
      </w:pPr>
      <w:r w:rsidRPr="009C5E30">
        <w:rPr>
          <w:rFonts w:ascii="Arial Nova" w:eastAsia="Arial Nova" w:hAnsi="Arial Nova" w:cs="Arial Nova"/>
          <w:iCs/>
          <w:color w:val="000000" w:themeColor="text1"/>
        </w:rPr>
        <w:t xml:space="preserve">This module has informed my professional </w:t>
      </w:r>
      <w:r>
        <w:rPr>
          <w:rFonts w:ascii="Arial Nova" w:eastAsia="Arial Nova" w:hAnsi="Arial Nova" w:cs="Arial Nova"/>
          <w:iCs/>
          <w:color w:val="000000" w:themeColor="text1"/>
        </w:rPr>
        <w:t>experience</w:t>
      </w:r>
      <w:r w:rsidRPr="009C5E30">
        <w:rPr>
          <w:rFonts w:ascii="Arial Nova" w:eastAsia="Arial Nova" w:hAnsi="Arial Nova" w:cs="Arial Nova"/>
          <w:iCs/>
          <w:color w:val="000000" w:themeColor="text1"/>
        </w:rPr>
        <w:t xml:space="preserve"> by emphasising the importance of being open to new ideas, supporting innovation among colleagues, and using evidence-based approaches to implement change. I now feel more confident in identifying opportunities for creative solutions in care settings and advocating for interventions that create both personal and organisational value. Overall, my perspective has shifted from viewing care as routine tasks to seeing it as a dynamic process that benefits from imagination, initiative, and continuous improvement.</w:t>
      </w:r>
    </w:p>
    <w:p w14:paraId="06F6AC41" w14:textId="0A4A405D" w:rsidR="021F216E" w:rsidRDefault="021F216E" w:rsidP="00637E1B">
      <w:pPr>
        <w:spacing w:line="276" w:lineRule="auto"/>
        <w:rPr>
          <w:rFonts w:ascii="Arial Nova" w:eastAsia="Arial Nova" w:hAnsi="Arial Nova" w:cs="Arial Nova"/>
          <w:i/>
          <w:iCs/>
          <w:color w:val="000000" w:themeColor="text1"/>
        </w:rPr>
      </w:pPr>
    </w:p>
    <w:p w14:paraId="632C106F" w14:textId="49338FCB" w:rsidR="021F216E" w:rsidRDefault="021F216E" w:rsidP="00637E1B">
      <w:pPr>
        <w:spacing w:line="276" w:lineRule="auto"/>
        <w:rPr>
          <w:rFonts w:ascii="Arial Nova" w:eastAsia="Arial Nova" w:hAnsi="Arial Nova" w:cs="Arial Nova"/>
          <w:i/>
          <w:iCs/>
          <w:color w:val="000000" w:themeColor="text1"/>
        </w:rPr>
      </w:pPr>
    </w:p>
    <w:p w14:paraId="69DC84A5" w14:textId="24E1A433" w:rsidR="021F216E" w:rsidRDefault="021F216E" w:rsidP="00637E1B">
      <w:pPr>
        <w:spacing w:line="276" w:lineRule="auto"/>
        <w:rPr>
          <w:rFonts w:ascii="Arial Nova" w:eastAsia="Arial Nova" w:hAnsi="Arial Nova" w:cs="Arial Nova"/>
          <w:i/>
          <w:iCs/>
          <w:color w:val="000000" w:themeColor="text1"/>
        </w:rPr>
      </w:pPr>
    </w:p>
    <w:p w14:paraId="42A8E8DB" w14:textId="0E729A56" w:rsidR="021F216E" w:rsidRDefault="021F216E" w:rsidP="00637E1B">
      <w:pPr>
        <w:spacing w:line="276" w:lineRule="auto"/>
        <w:rPr>
          <w:rFonts w:ascii="Arial Nova" w:eastAsia="Arial Nova" w:hAnsi="Arial Nova" w:cs="Arial Nova"/>
          <w:i/>
          <w:iCs/>
          <w:color w:val="000000" w:themeColor="text1"/>
        </w:rPr>
      </w:pPr>
    </w:p>
    <w:p w14:paraId="5CB95668" w14:textId="48FCE4BC" w:rsidR="021F216E" w:rsidRDefault="021F216E" w:rsidP="00637E1B">
      <w:pPr>
        <w:spacing w:line="276" w:lineRule="auto"/>
        <w:rPr>
          <w:rFonts w:ascii="Arial Nova" w:eastAsia="Arial Nova" w:hAnsi="Arial Nova" w:cs="Arial Nova"/>
          <w:i/>
          <w:iCs/>
          <w:color w:val="000000" w:themeColor="text1"/>
        </w:rPr>
      </w:pPr>
    </w:p>
    <w:p w14:paraId="5E2803DD" w14:textId="5DC26F9A" w:rsidR="3EA1690F" w:rsidRDefault="3EA1690F" w:rsidP="00637E1B">
      <w:pPr>
        <w:spacing w:line="276" w:lineRule="auto"/>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45701BE0" w14:textId="65376189" w:rsidR="021F216E" w:rsidRDefault="021F216E" w:rsidP="00637E1B">
      <w:pPr>
        <w:spacing w:line="276" w:lineRule="auto"/>
        <w:rPr>
          <w:rFonts w:ascii="Aptos" w:eastAsia="Aptos" w:hAnsi="Aptos" w:cs="Aptos"/>
          <w:color w:val="000000" w:themeColor="text1"/>
          <w:sz w:val="44"/>
          <w:szCs w:val="44"/>
        </w:rPr>
      </w:pPr>
      <w:bookmarkStart w:id="1" w:name="_GoBack"/>
      <w:bookmarkEnd w:id="1"/>
    </w:p>
    <w:p w14:paraId="0103EC4B" w14:textId="77777777" w:rsidR="00C376A6" w:rsidRPr="00637E1B" w:rsidRDefault="00C376A6" w:rsidP="00C376A6">
      <w:pPr>
        <w:spacing w:line="276" w:lineRule="auto"/>
        <w:ind w:firstLine="720"/>
        <w:rPr>
          <w:rFonts w:ascii="Arial Nova" w:eastAsia="Arial Nova" w:hAnsi="Arial Nova" w:cs="Arial Nova"/>
          <w:iCs/>
          <w:color w:val="000000" w:themeColor="text1"/>
        </w:rPr>
      </w:pPr>
      <w:proofErr w:type="spellStart"/>
      <w:r w:rsidRPr="00637E1B">
        <w:rPr>
          <w:rFonts w:ascii="Arial Nova" w:eastAsia="Arial Nova" w:hAnsi="Arial Nova" w:cs="Arial Nova"/>
          <w:iCs/>
          <w:color w:val="000000" w:themeColor="text1"/>
        </w:rPr>
        <w:t>Ahad</w:t>
      </w:r>
      <w:proofErr w:type="spellEnd"/>
      <w:r w:rsidRPr="00637E1B">
        <w:rPr>
          <w:rFonts w:ascii="Arial Nova" w:eastAsia="Arial Nova" w:hAnsi="Arial Nova" w:cs="Arial Nova"/>
          <w:iCs/>
          <w:color w:val="000000" w:themeColor="text1"/>
        </w:rPr>
        <w:t xml:space="preserve">, A.A., 2023. </w:t>
      </w:r>
      <w:r w:rsidRPr="0096002D">
        <w:rPr>
          <w:rFonts w:ascii="Arial Nova" w:eastAsia="Arial Nova" w:hAnsi="Arial Nova" w:cs="Arial Nova"/>
          <w:i/>
          <w:iCs/>
          <w:color w:val="000000" w:themeColor="text1"/>
        </w:rPr>
        <w:t>Understanding and Addressing Mental Health Stigma</w:t>
      </w:r>
      <w:r w:rsidRPr="00637E1B">
        <w:rPr>
          <w:rFonts w:ascii="Arial Nova" w:eastAsia="Arial Nova" w:hAnsi="Arial Nova" w:cs="Arial Nova"/>
          <w:iCs/>
          <w:color w:val="000000" w:themeColor="text1"/>
        </w:rPr>
        <w:t>. Journal of Mental Health Studies, 15(2), pp. 45-60.</w:t>
      </w:r>
    </w:p>
    <w:p w14:paraId="0E8C9E0A" w14:textId="77777777" w:rsidR="00C376A6" w:rsidRDefault="00C376A6" w:rsidP="00C376A6">
      <w:pPr>
        <w:spacing w:line="276" w:lineRule="auto"/>
        <w:ind w:firstLine="720"/>
        <w:rPr>
          <w:rFonts w:ascii="Arial Nova" w:eastAsia="Arial Nova" w:hAnsi="Arial Nova" w:cs="Arial Nova"/>
          <w:color w:val="000000" w:themeColor="text1"/>
        </w:rPr>
      </w:pPr>
      <w:r w:rsidRPr="00072CD6">
        <w:rPr>
          <w:rFonts w:ascii="Arial Nova" w:eastAsia="Arial Nova" w:hAnsi="Arial Nova" w:cs="Arial Nova"/>
          <w:iCs/>
          <w:color w:val="000000" w:themeColor="text1"/>
        </w:rPr>
        <w:t xml:space="preserve">Bunt, L. and </w:t>
      </w:r>
      <w:proofErr w:type="spellStart"/>
      <w:r w:rsidRPr="00072CD6">
        <w:rPr>
          <w:rFonts w:ascii="Arial Nova" w:eastAsia="Arial Nova" w:hAnsi="Arial Nova" w:cs="Arial Nova"/>
          <w:iCs/>
          <w:color w:val="000000" w:themeColor="text1"/>
        </w:rPr>
        <w:t>Stige</w:t>
      </w:r>
      <w:proofErr w:type="spellEnd"/>
      <w:r w:rsidRPr="00072CD6">
        <w:rPr>
          <w:rFonts w:ascii="Arial Nova" w:eastAsia="Arial Nova" w:hAnsi="Arial Nova" w:cs="Arial Nova"/>
          <w:iCs/>
          <w:color w:val="000000" w:themeColor="text1"/>
        </w:rPr>
        <w:t xml:space="preserve">, B. (2014) </w:t>
      </w:r>
      <w:r w:rsidRPr="00072CD6">
        <w:rPr>
          <w:rFonts w:ascii="Arial Nova" w:eastAsia="Arial Nova" w:hAnsi="Arial Nova" w:cs="Arial Nova"/>
          <w:i/>
          <w:iCs/>
          <w:color w:val="000000" w:themeColor="text1"/>
        </w:rPr>
        <w:t>Music therapy: An art beyond words. 2nd edn</w:t>
      </w:r>
      <w:r w:rsidRPr="00072CD6">
        <w:rPr>
          <w:rFonts w:ascii="Arial Nova" w:eastAsia="Arial Nova" w:hAnsi="Arial Nova" w:cs="Arial Nova"/>
          <w:iCs/>
          <w:color w:val="000000" w:themeColor="text1"/>
        </w:rPr>
        <w:t>. Abingdon: Routledge.</w:t>
      </w:r>
      <w:r w:rsidRPr="00956CEF">
        <w:rPr>
          <w:rFonts w:ascii="Arial Nova" w:eastAsia="Arial Nova" w:hAnsi="Arial Nova" w:cs="Arial Nova"/>
          <w:color w:val="000000" w:themeColor="text1"/>
        </w:rPr>
        <w:t xml:space="preserve"> </w:t>
      </w:r>
    </w:p>
    <w:p w14:paraId="4397A03A" w14:textId="77777777" w:rsidR="00C376A6" w:rsidRPr="00637E1B" w:rsidRDefault="00C376A6" w:rsidP="00C376A6">
      <w:pPr>
        <w:spacing w:line="276" w:lineRule="auto"/>
        <w:ind w:firstLine="720"/>
        <w:rPr>
          <w:rFonts w:ascii="Arial Nova" w:eastAsia="Arial Nova" w:hAnsi="Arial Nova" w:cs="Arial Nova"/>
          <w:iCs/>
          <w:color w:val="000000" w:themeColor="text1"/>
        </w:rPr>
      </w:pPr>
      <w:r w:rsidRPr="00637E1B">
        <w:rPr>
          <w:rFonts w:ascii="Arial Nova" w:eastAsia="Arial Nova" w:hAnsi="Arial Nova" w:cs="Arial Nova"/>
          <w:iCs/>
          <w:color w:val="000000" w:themeColor="text1"/>
        </w:rPr>
        <w:t xml:space="preserve">Corrigan, P.W., 2002. </w:t>
      </w:r>
      <w:r w:rsidRPr="0096002D">
        <w:rPr>
          <w:rFonts w:ascii="Arial Nova" w:eastAsia="Arial Nova" w:hAnsi="Arial Nova" w:cs="Arial Nova"/>
          <w:i/>
          <w:iCs/>
          <w:color w:val="000000" w:themeColor="text1"/>
        </w:rPr>
        <w:t>Understanding the Impact of Stigma on People with Mental Illness</w:t>
      </w:r>
      <w:r w:rsidRPr="00637E1B">
        <w:rPr>
          <w:rFonts w:ascii="Arial Nova" w:eastAsia="Arial Nova" w:hAnsi="Arial Nova" w:cs="Arial Nova"/>
          <w:iCs/>
          <w:color w:val="000000" w:themeColor="text1"/>
        </w:rPr>
        <w:t>. Psychiatric Services, 53(12), pp. 1601-1606.</w:t>
      </w:r>
    </w:p>
    <w:p w14:paraId="2AEAB810" w14:textId="77777777" w:rsidR="00C376A6" w:rsidRPr="00C85B84" w:rsidRDefault="00C376A6" w:rsidP="00C376A6">
      <w:pPr>
        <w:spacing w:line="276" w:lineRule="auto"/>
        <w:ind w:firstLine="720"/>
        <w:rPr>
          <w:rFonts w:ascii="Arial Nova" w:eastAsia="Arial Nova" w:hAnsi="Arial Nova" w:cs="Arial Nova"/>
          <w:color w:val="000000" w:themeColor="text1"/>
        </w:rPr>
      </w:pPr>
      <w:proofErr w:type="spellStart"/>
      <w:r w:rsidRPr="00C85B84">
        <w:rPr>
          <w:rFonts w:ascii="Arial Nova" w:eastAsia="Arial Nova" w:hAnsi="Arial Nova" w:cs="Arial Nova"/>
          <w:color w:val="000000" w:themeColor="text1"/>
        </w:rPr>
        <w:t>HeartFlow</w:t>
      </w:r>
      <w:proofErr w:type="spellEnd"/>
      <w:r w:rsidRPr="00C85B84">
        <w:rPr>
          <w:rFonts w:ascii="Arial Nova" w:eastAsia="Arial Nova" w:hAnsi="Arial Nova" w:cs="Arial Nova"/>
          <w:color w:val="000000" w:themeColor="text1"/>
        </w:rPr>
        <w:t xml:space="preserve"> (2025) </w:t>
      </w:r>
      <w:r w:rsidRPr="006703DF">
        <w:rPr>
          <w:rFonts w:ascii="Arial Nova" w:eastAsia="Arial Nova" w:hAnsi="Arial Nova" w:cs="Arial Nova"/>
          <w:i/>
          <w:color w:val="000000" w:themeColor="text1"/>
        </w:rPr>
        <w:t>'</w:t>
      </w:r>
      <w:proofErr w:type="spellStart"/>
      <w:r w:rsidRPr="006703DF">
        <w:rPr>
          <w:rFonts w:ascii="Arial Nova" w:eastAsia="Arial Nova" w:hAnsi="Arial Nova" w:cs="Arial Nova"/>
          <w:i/>
          <w:color w:val="000000" w:themeColor="text1"/>
        </w:rPr>
        <w:t>HeartFlow</w:t>
      </w:r>
      <w:proofErr w:type="spellEnd"/>
      <w:r w:rsidRPr="006703DF">
        <w:rPr>
          <w:rFonts w:ascii="Arial Nova" w:eastAsia="Arial Nova" w:hAnsi="Arial Nova" w:cs="Arial Nova"/>
          <w:i/>
          <w:color w:val="000000" w:themeColor="text1"/>
        </w:rPr>
        <w:t xml:space="preserve"> Analysis: </w:t>
      </w:r>
      <w:proofErr w:type="spellStart"/>
      <w:r w:rsidRPr="006703DF">
        <w:rPr>
          <w:rFonts w:ascii="Arial Nova" w:eastAsia="Arial Nova" w:hAnsi="Arial Nova" w:cs="Arial Nova"/>
          <w:i/>
          <w:color w:val="000000" w:themeColor="text1"/>
        </w:rPr>
        <w:t>Revolutionising</w:t>
      </w:r>
      <w:proofErr w:type="spellEnd"/>
      <w:r w:rsidRPr="006703DF">
        <w:rPr>
          <w:rFonts w:ascii="Arial Nova" w:eastAsia="Arial Nova" w:hAnsi="Arial Nova" w:cs="Arial Nova"/>
          <w:i/>
          <w:color w:val="000000" w:themeColor="text1"/>
        </w:rPr>
        <w:t xml:space="preserve"> Cardiac Diagnostics in the NHS</w:t>
      </w:r>
      <w:r w:rsidRPr="00C85B84">
        <w:rPr>
          <w:rFonts w:ascii="Arial Nova" w:eastAsia="Arial Nova" w:hAnsi="Arial Nova" w:cs="Arial Nova"/>
          <w:color w:val="000000" w:themeColor="text1"/>
        </w:rPr>
        <w:t xml:space="preserve">', </w:t>
      </w:r>
      <w:proofErr w:type="spellStart"/>
      <w:r w:rsidRPr="00C85B84">
        <w:rPr>
          <w:rFonts w:ascii="Arial Nova" w:eastAsia="Arial Nova" w:hAnsi="Arial Nova" w:cs="Arial Nova"/>
          <w:color w:val="000000" w:themeColor="text1"/>
        </w:rPr>
        <w:t>HeartFlow</w:t>
      </w:r>
      <w:proofErr w:type="spellEnd"/>
      <w:r w:rsidRPr="00C85B84">
        <w:rPr>
          <w:rFonts w:ascii="Arial Nova" w:eastAsia="Arial Nova" w:hAnsi="Arial Nova" w:cs="Arial Nova"/>
          <w:color w:val="000000" w:themeColor="text1"/>
        </w:rPr>
        <w:t xml:space="preserve">. Available at: </w:t>
      </w:r>
      <w:hyperlink r:id="rId12" w:history="1">
        <w:r w:rsidRPr="00DC53A8">
          <w:rPr>
            <w:rStyle w:val="Hyperlink"/>
            <w:rFonts w:ascii="Arial Nova" w:eastAsia="Arial Nova" w:hAnsi="Arial Nova" w:cs="Arial Nova"/>
          </w:rPr>
          <w:t>https://www.heartflow.com/press-release/heartflow-analysis-revolutionising-cardiac-diagnostics-in-the-nhs/</w:t>
        </w:r>
      </w:hyperlink>
      <w:r>
        <w:rPr>
          <w:rFonts w:ascii="Arial Nova" w:eastAsia="Arial Nova" w:hAnsi="Arial Nova" w:cs="Arial Nova"/>
          <w:color w:val="000000" w:themeColor="text1"/>
        </w:rPr>
        <w:t xml:space="preserve"> </w:t>
      </w:r>
    </w:p>
    <w:p w14:paraId="09A3F7A9" w14:textId="77777777" w:rsidR="00C376A6" w:rsidRDefault="00C376A6" w:rsidP="00C376A6">
      <w:pPr>
        <w:spacing w:line="276" w:lineRule="auto"/>
        <w:rPr>
          <w:rFonts w:ascii="Arial Nova" w:eastAsia="Arial Nova" w:hAnsi="Arial Nova" w:cs="Arial Nova"/>
          <w:color w:val="000000" w:themeColor="text1"/>
        </w:rPr>
      </w:pPr>
      <w:r w:rsidRPr="00C85B84">
        <w:rPr>
          <w:rFonts w:ascii="Arial Nova" w:eastAsia="Arial Nova" w:hAnsi="Arial Nova" w:cs="Arial Nova"/>
          <w:color w:val="000000" w:themeColor="text1"/>
        </w:rPr>
        <w:t xml:space="preserve"> (Accessed: </w:t>
      </w:r>
      <w:r>
        <w:rPr>
          <w:rFonts w:ascii="Arial Nova" w:eastAsia="Arial Nova" w:hAnsi="Arial Nova" w:cs="Arial Nova"/>
          <w:color w:val="000000" w:themeColor="text1"/>
        </w:rPr>
        <w:t>9</w:t>
      </w:r>
      <w:r w:rsidRPr="00C85B84">
        <w:rPr>
          <w:rFonts w:ascii="Arial Nova" w:eastAsia="Arial Nova" w:hAnsi="Arial Nova" w:cs="Arial Nova"/>
          <w:color w:val="000000" w:themeColor="text1"/>
        </w:rPr>
        <w:t xml:space="preserve"> October 2025).</w:t>
      </w:r>
    </w:p>
    <w:p w14:paraId="7260CA8F" w14:textId="77777777" w:rsidR="00C376A6" w:rsidRPr="00C85B84" w:rsidRDefault="00C376A6" w:rsidP="00C376A6">
      <w:pPr>
        <w:spacing w:line="276" w:lineRule="auto"/>
        <w:ind w:firstLine="720"/>
        <w:rPr>
          <w:rFonts w:ascii="Arial Nova" w:eastAsia="Arial Nova" w:hAnsi="Arial Nova" w:cs="Arial Nova"/>
          <w:color w:val="000000" w:themeColor="text1"/>
        </w:rPr>
      </w:pPr>
      <w:r w:rsidRPr="00C85B84">
        <w:rPr>
          <w:rFonts w:ascii="Arial Nova" w:eastAsia="Arial Nova" w:hAnsi="Arial Nova" w:cs="Arial Nova"/>
          <w:color w:val="000000" w:themeColor="text1"/>
        </w:rPr>
        <w:t xml:space="preserve">NHS England (2025) </w:t>
      </w:r>
      <w:r w:rsidRPr="006703DF">
        <w:rPr>
          <w:rFonts w:ascii="Arial Nova" w:eastAsia="Arial Nova" w:hAnsi="Arial Nova" w:cs="Arial Nova"/>
          <w:i/>
          <w:color w:val="000000" w:themeColor="text1"/>
        </w:rPr>
        <w:t>'Futuristic 3D Heart Scans Speed Up Diagnosis and Save Millions</w:t>
      </w:r>
      <w:r w:rsidRPr="00C85B84">
        <w:rPr>
          <w:rFonts w:ascii="Arial Nova" w:eastAsia="Arial Nova" w:hAnsi="Arial Nova" w:cs="Arial Nova"/>
          <w:color w:val="000000" w:themeColor="text1"/>
        </w:rPr>
        <w:t xml:space="preserve">', NHS England. Available at: </w:t>
      </w:r>
      <w:hyperlink r:id="rId13" w:history="1">
        <w:r w:rsidRPr="00DC53A8">
          <w:rPr>
            <w:rStyle w:val="Hyperlink"/>
            <w:rFonts w:ascii="Arial Nova" w:eastAsia="Arial Nova" w:hAnsi="Arial Nova" w:cs="Arial Nova"/>
          </w:rPr>
          <w:t>https://www.england.nhs.uk/2025/05/futuristic-3d-heart-scans-speed-up-diagnosis-and-save-millions/</w:t>
        </w:r>
      </w:hyperlink>
      <w:r>
        <w:rPr>
          <w:rFonts w:ascii="Arial Nova" w:eastAsia="Arial Nova" w:hAnsi="Arial Nova" w:cs="Arial Nova"/>
          <w:color w:val="000000" w:themeColor="text1"/>
        </w:rPr>
        <w:t xml:space="preserve"> </w:t>
      </w:r>
    </w:p>
    <w:p w14:paraId="0647CAB0" w14:textId="77777777" w:rsidR="00C376A6" w:rsidRDefault="00C376A6" w:rsidP="00C376A6">
      <w:pPr>
        <w:spacing w:line="276" w:lineRule="auto"/>
        <w:rPr>
          <w:rFonts w:ascii="Arial Nova" w:eastAsia="Arial Nova" w:hAnsi="Arial Nova" w:cs="Arial Nova"/>
          <w:color w:val="000000" w:themeColor="text1"/>
        </w:rPr>
      </w:pPr>
      <w:r w:rsidRPr="00C85B84">
        <w:rPr>
          <w:rFonts w:ascii="Arial Nova" w:eastAsia="Arial Nova" w:hAnsi="Arial Nova" w:cs="Arial Nova"/>
          <w:color w:val="000000" w:themeColor="text1"/>
        </w:rPr>
        <w:t xml:space="preserve"> (Accessed: </w:t>
      </w:r>
      <w:r>
        <w:rPr>
          <w:rFonts w:ascii="Arial Nova" w:eastAsia="Arial Nova" w:hAnsi="Arial Nova" w:cs="Arial Nova"/>
          <w:color w:val="000000" w:themeColor="text1"/>
        </w:rPr>
        <w:t>9</w:t>
      </w:r>
      <w:r w:rsidRPr="00C85B84">
        <w:rPr>
          <w:rFonts w:ascii="Arial Nova" w:eastAsia="Arial Nova" w:hAnsi="Arial Nova" w:cs="Arial Nova"/>
          <w:color w:val="000000" w:themeColor="text1"/>
        </w:rPr>
        <w:t xml:space="preserve"> October 2025).</w:t>
      </w:r>
    </w:p>
    <w:p w14:paraId="0B37636F" w14:textId="77777777" w:rsidR="00C376A6" w:rsidRPr="00437146" w:rsidRDefault="00C376A6" w:rsidP="00C376A6">
      <w:pPr>
        <w:spacing w:line="276" w:lineRule="auto"/>
        <w:ind w:firstLine="720"/>
        <w:rPr>
          <w:rFonts w:ascii="Arial Nova" w:eastAsia="Arial Nova" w:hAnsi="Arial Nova" w:cs="Arial Nova"/>
          <w:iCs/>
          <w:color w:val="000000" w:themeColor="text1"/>
        </w:rPr>
      </w:pPr>
      <w:r w:rsidRPr="00437146">
        <w:rPr>
          <w:rFonts w:ascii="Arial Nova" w:eastAsia="Arial Nova" w:hAnsi="Arial Nova" w:cs="Arial Nova"/>
          <w:iCs/>
          <w:color w:val="000000" w:themeColor="text1"/>
        </w:rPr>
        <w:t xml:space="preserve">NHS Leadership Academy (2013) </w:t>
      </w:r>
      <w:r w:rsidRPr="00437146">
        <w:rPr>
          <w:rFonts w:ascii="Arial Nova" w:eastAsia="Arial Nova" w:hAnsi="Arial Nova" w:cs="Arial Nova"/>
          <w:i/>
          <w:iCs/>
          <w:color w:val="000000" w:themeColor="text1"/>
        </w:rPr>
        <w:t>The Healthcare Leadership Model</w:t>
      </w:r>
      <w:r w:rsidRPr="00437146">
        <w:rPr>
          <w:rFonts w:ascii="Arial Nova" w:eastAsia="Arial Nova" w:hAnsi="Arial Nova" w:cs="Arial Nova"/>
          <w:iCs/>
          <w:color w:val="000000" w:themeColor="text1"/>
        </w:rPr>
        <w:t>. Leeds: NHS Leadership Academy.</w:t>
      </w:r>
    </w:p>
    <w:p w14:paraId="66EE5437" w14:textId="77777777" w:rsidR="00C376A6" w:rsidRDefault="00C376A6" w:rsidP="00C376A6">
      <w:pPr>
        <w:spacing w:line="276" w:lineRule="auto"/>
        <w:ind w:firstLine="720"/>
        <w:rPr>
          <w:rFonts w:ascii="Arial Nova" w:eastAsia="Arial Nova" w:hAnsi="Arial Nova" w:cs="Arial Nova"/>
          <w:iCs/>
          <w:color w:val="000000" w:themeColor="text1"/>
        </w:rPr>
      </w:pPr>
      <w:proofErr w:type="spellStart"/>
      <w:r w:rsidRPr="00072CD6">
        <w:rPr>
          <w:rFonts w:ascii="Arial Nova" w:eastAsia="Arial Nova" w:hAnsi="Arial Nova" w:cs="Arial Nova"/>
          <w:iCs/>
          <w:color w:val="000000" w:themeColor="text1"/>
        </w:rPr>
        <w:t>Raglio</w:t>
      </w:r>
      <w:proofErr w:type="spellEnd"/>
      <w:r w:rsidRPr="00072CD6">
        <w:rPr>
          <w:rFonts w:ascii="Arial Nova" w:eastAsia="Arial Nova" w:hAnsi="Arial Nova" w:cs="Arial Nova"/>
          <w:iCs/>
          <w:color w:val="000000" w:themeColor="text1"/>
        </w:rPr>
        <w:t xml:space="preserve">, A., </w:t>
      </w:r>
      <w:proofErr w:type="spellStart"/>
      <w:r w:rsidRPr="00072CD6">
        <w:rPr>
          <w:rFonts w:ascii="Arial Nova" w:eastAsia="Arial Nova" w:hAnsi="Arial Nova" w:cs="Arial Nova"/>
          <w:iCs/>
          <w:color w:val="000000" w:themeColor="text1"/>
        </w:rPr>
        <w:t>Bellelli</w:t>
      </w:r>
      <w:proofErr w:type="spellEnd"/>
      <w:r w:rsidRPr="00072CD6">
        <w:rPr>
          <w:rFonts w:ascii="Arial Nova" w:eastAsia="Arial Nova" w:hAnsi="Arial Nova" w:cs="Arial Nova"/>
          <w:iCs/>
          <w:color w:val="000000" w:themeColor="text1"/>
        </w:rPr>
        <w:t xml:space="preserve">, G., </w:t>
      </w:r>
      <w:proofErr w:type="spellStart"/>
      <w:r w:rsidRPr="00072CD6">
        <w:rPr>
          <w:rFonts w:ascii="Arial Nova" w:eastAsia="Arial Nova" w:hAnsi="Arial Nova" w:cs="Arial Nova"/>
          <w:iCs/>
          <w:color w:val="000000" w:themeColor="text1"/>
        </w:rPr>
        <w:t>Traficante</w:t>
      </w:r>
      <w:proofErr w:type="spellEnd"/>
      <w:r w:rsidRPr="00072CD6">
        <w:rPr>
          <w:rFonts w:ascii="Arial Nova" w:eastAsia="Arial Nova" w:hAnsi="Arial Nova" w:cs="Arial Nova"/>
          <w:iCs/>
          <w:color w:val="000000" w:themeColor="text1"/>
        </w:rPr>
        <w:t xml:space="preserve">, D., </w:t>
      </w:r>
      <w:proofErr w:type="spellStart"/>
      <w:r w:rsidRPr="00072CD6">
        <w:rPr>
          <w:rFonts w:ascii="Arial Nova" w:eastAsia="Arial Nova" w:hAnsi="Arial Nova" w:cs="Arial Nova"/>
          <w:iCs/>
          <w:color w:val="000000" w:themeColor="text1"/>
        </w:rPr>
        <w:t>Gianotti</w:t>
      </w:r>
      <w:proofErr w:type="spellEnd"/>
      <w:r w:rsidRPr="00072CD6">
        <w:rPr>
          <w:rFonts w:ascii="Arial Nova" w:eastAsia="Arial Nova" w:hAnsi="Arial Nova" w:cs="Arial Nova"/>
          <w:iCs/>
          <w:color w:val="000000" w:themeColor="text1"/>
        </w:rPr>
        <w:t xml:space="preserve">, M., </w:t>
      </w:r>
      <w:proofErr w:type="spellStart"/>
      <w:r w:rsidRPr="00072CD6">
        <w:rPr>
          <w:rFonts w:ascii="Arial Nova" w:eastAsia="Arial Nova" w:hAnsi="Arial Nova" w:cs="Arial Nova"/>
          <w:iCs/>
          <w:color w:val="000000" w:themeColor="text1"/>
        </w:rPr>
        <w:t>Ubezio</w:t>
      </w:r>
      <w:proofErr w:type="spellEnd"/>
      <w:r w:rsidRPr="00072CD6">
        <w:rPr>
          <w:rFonts w:ascii="Arial Nova" w:eastAsia="Arial Nova" w:hAnsi="Arial Nova" w:cs="Arial Nova"/>
          <w:iCs/>
          <w:color w:val="000000" w:themeColor="text1"/>
        </w:rPr>
        <w:t xml:space="preserve">, M. C., Villani, D. and </w:t>
      </w:r>
      <w:proofErr w:type="spellStart"/>
      <w:r w:rsidRPr="00072CD6">
        <w:rPr>
          <w:rFonts w:ascii="Arial Nova" w:eastAsia="Arial Nova" w:hAnsi="Arial Nova" w:cs="Arial Nova"/>
          <w:iCs/>
          <w:color w:val="000000" w:themeColor="text1"/>
        </w:rPr>
        <w:t>Trabucchi</w:t>
      </w:r>
      <w:proofErr w:type="spellEnd"/>
      <w:r w:rsidRPr="00072CD6">
        <w:rPr>
          <w:rFonts w:ascii="Arial Nova" w:eastAsia="Arial Nova" w:hAnsi="Arial Nova" w:cs="Arial Nova"/>
          <w:iCs/>
          <w:color w:val="000000" w:themeColor="text1"/>
        </w:rPr>
        <w:t>, M. (2015) ‘</w:t>
      </w:r>
      <w:r w:rsidRPr="00072CD6">
        <w:rPr>
          <w:rFonts w:ascii="Arial Nova" w:eastAsia="Arial Nova" w:hAnsi="Arial Nova" w:cs="Arial Nova"/>
          <w:i/>
          <w:iCs/>
          <w:color w:val="000000" w:themeColor="text1"/>
        </w:rPr>
        <w:t xml:space="preserve">Efficacy of music therapy treatment based on cycles of sessions: A </w:t>
      </w:r>
      <w:proofErr w:type="spellStart"/>
      <w:r w:rsidRPr="00072CD6">
        <w:rPr>
          <w:rFonts w:ascii="Arial Nova" w:eastAsia="Arial Nova" w:hAnsi="Arial Nova" w:cs="Arial Nova"/>
          <w:i/>
          <w:iCs/>
          <w:color w:val="000000" w:themeColor="text1"/>
        </w:rPr>
        <w:t>randomised</w:t>
      </w:r>
      <w:proofErr w:type="spellEnd"/>
      <w:r w:rsidRPr="00072CD6">
        <w:rPr>
          <w:rFonts w:ascii="Arial Nova" w:eastAsia="Arial Nova" w:hAnsi="Arial Nova" w:cs="Arial Nova"/>
          <w:i/>
          <w:iCs/>
          <w:color w:val="000000" w:themeColor="text1"/>
        </w:rPr>
        <w:t xml:space="preserve"> controlled trial</w:t>
      </w:r>
      <w:r w:rsidRPr="00072CD6">
        <w:rPr>
          <w:rFonts w:ascii="Arial Nova" w:eastAsia="Arial Nova" w:hAnsi="Arial Nova" w:cs="Arial Nova"/>
          <w:iCs/>
          <w:color w:val="000000" w:themeColor="text1"/>
        </w:rPr>
        <w:t>’, Aging &amp; Mental Health, 19(8), pp. 699–707.</w:t>
      </w:r>
    </w:p>
    <w:p w14:paraId="6021B957" w14:textId="77777777" w:rsidR="00C376A6" w:rsidRDefault="00C376A6" w:rsidP="00C376A6">
      <w:pPr>
        <w:spacing w:line="276" w:lineRule="auto"/>
        <w:ind w:firstLine="720"/>
        <w:rPr>
          <w:rFonts w:ascii="Arial Nova" w:eastAsia="Arial Nova" w:hAnsi="Arial Nova" w:cs="Arial Nova"/>
          <w:iCs/>
          <w:color w:val="000000" w:themeColor="text1"/>
        </w:rPr>
      </w:pPr>
      <w:r w:rsidRPr="00B77FF9">
        <w:rPr>
          <w:rFonts w:ascii="Arial Nova" w:eastAsia="Arial Nova" w:hAnsi="Arial Nova" w:cs="Arial Nova"/>
          <w:iCs/>
          <w:color w:val="000000" w:themeColor="text1"/>
        </w:rPr>
        <w:t>Runco, M.A. (2014) Creativity: Theories and themes: Research, development, and practice. 2nd edn. Amsterdam: Elsevier.</w:t>
      </w:r>
    </w:p>
    <w:p w14:paraId="08D02603" w14:textId="77777777" w:rsidR="00C376A6" w:rsidRPr="00437146" w:rsidRDefault="00C376A6" w:rsidP="00C376A6">
      <w:pPr>
        <w:spacing w:line="276" w:lineRule="auto"/>
        <w:ind w:firstLine="720"/>
        <w:rPr>
          <w:rFonts w:ascii="Arial Nova" w:eastAsia="Arial Nova" w:hAnsi="Arial Nova" w:cs="Arial Nova"/>
          <w:iCs/>
          <w:color w:val="000000" w:themeColor="text1"/>
        </w:rPr>
      </w:pPr>
      <w:r w:rsidRPr="00437146">
        <w:rPr>
          <w:rFonts w:ascii="Arial Nova" w:eastAsia="Arial Nova" w:hAnsi="Arial Nova" w:cs="Arial Nova"/>
          <w:iCs/>
          <w:color w:val="000000" w:themeColor="text1"/>
        </w:rPr>
        <w:t xml:space="preserve">West, M., Eckert, R., Steward, K. and </w:t>
      </w:r>
      <w:proofErr w:type="spellStart"/>
      <w:r w:rsidRPr="00437146">
        <w:rPr>
          <w:rFonts w:ascii="Arial Nova" w:eastAsia="Arial Nova" w:hAnsi="Arial Nova" w:cs="Arial Nova"/>
          <w:iCs/>
          <w:color w:val="000000" w:themeColor="text1"/>
        </w:rPr>
        <w:t>Pasmore</w:t>
      </w:r>
      <w:proofErr w:type="spellEnd"/>
      <w:r w:rsidRPr="00437146">
        <w:rPr>
          <w:rFonts w:ascii="Arial Nova" w:eastAsia="Arial Nova" w:hAnsi="Arial Nova" w:cs="Arial Nova"/>
          <w:iCs/>
          <w:color w:val="000000" w:themeColor="text1"/>
        </w:rPr>
        <w:t xml:space="preserve">, B. (2015) </w:t>
      </w:r>
      <w:r w:rsidRPr="00437146">
        <w:rPr>
          <w:rFonts w:ascii="Arial Nova" w:eastAsia="Arial Nova" w:hAnsi="Arial Nova" w:cs="Arial Nova"/>
          <w:i/>
          <w:iCs/>
          <w:color w:val="000000" w:themeColor="text1"/>
        </w:rPr>
        <w:t>Developing collective leadership for health care</w:t>
      </w:r>
      <w:r w:rsidRPr="00437146">
        <w:rPr>
          <w:rFonts w:ascii="Arial Nova" w:eastAsia="Arial Nova" w:hAnsi="Arial Nova" w:cs="Arial Nova"/>
          <w:iCs/>
          <w:color w:val="000000" w:themeColor="text1"/>
        </w:rPr>
        <w:t>. London: The King’s Fund.</w:t>
      </w:r>
    </w:p>
    <w:p w14:paraId="344EE7AE" w14:textId="77777777" w:rsidR="00C376A6" w:rsidRPr="00072CD6" w:rsidRDefault="00C376A6" w:rsidP="00C376A6">
      <w:pPr>
        <w:spacing w:line="276" w:lineRule="auto"/>
        <w:ind w:firstLine="720"/>
        <w:rPr>
          <w:rFonts w:ascii="Arial Nova" w:eastAsia="Arial Nova" w:hAnsi="Arial Nova" w:cs="Arial Nova"/>
          <w:iCs/>
          <w:color w:val="000000" w:themeColor="text1"/>
        </w:rPr>
      </w:pPr>
      <w:r w:rsidRPr="00072CD6">
        <w:rPr>
          <w:rFonts w:ascii="Arial Nova" w:eastAsia="Arial Nova" w:hAnsi="Arial Nova" w:cs="Arial Nova"/>
          <w:iCs/>
          <w:color w:val="000000" w:themeColor="text1"/>
        </w:rPr>
        <w:t>Zhang, X., Li, J. and Wang, Y. (2023) ‘</w:t>
      </w:r>
      <w:r w:rsidRPr="00072CD6">
        <w:rPr>
          <w:rFonts w:ascii="Arial Nova" w:eastAsia="Arial Nova" w:hAnsi="Arial Nova" w:cs="Arial Nova"/>
          <w:i/>
          <w:iCs/>
          <w:color w:val="000000" w:themeColor="text1"/>
        </w:rPr>
        <w:t>Effects of a music therapy and music listening intervention for people with dementia: systematic review and meta-analysis’</w:t>
      </w:r>
      <w:r w:rsidRPr="00072CD6">
        <w:rPr>
          <w:rFonts w:ascii="Arial Nova" w:eastAsia="Arial Nova" w:hAnsi="Arial Nova" w:cs="Arial Nova"/>
          <w:iCs/>
          <w:color w:val="000000" w:themeColor="text1"/>
        </w:rPr>
        <w:t>, Frontiers in Medicine, 11, Article 1304349. doi:10.3389/fmed.2024.1304349.</w:t>
      </w:r>
    </w:p>
    <w:p w14:paraId="6FB9AA9B" w14:textId="7E6A8AEF" w:rsidR="021F216E" w:rsidRDefault="021F216E" w:rsidP="00637E1B">
      <w:pPr>
        <w:spacing w:line="276" w:lineRule="auto"/>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0B897" w14:textId="77777777" w:rsidR="000B742A" w:rsidRDefault="000B742A" w:rsidP="00255A0D">
      <w:pPr>
        <w:spacing w:after="0" w:line="240" w:lineRule="auto"/>
      </w:pPr>
      <w:r>
        <w:separator/>
      </w:r>
    </w:p>
  </w:endnote>
  <w:endnote w:type="continuationSeparator" w:id="0">
    <w:p w14:paraId="09CB24FE" w14:textId="77777777" w:rsidR="000B742A" w:rsidRDefault="000B742A"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F70B9" w14:textId="77777777" w:rsidR="000B742A" w:rsidRDefault="000B742A" w:rsidP="00255A0D">
      <w:pPr>
        <w:spacing w:after="0" w:line="240" w:lineRule="auto"/>
      </w:pPr>
      <w:r>
        <w:separator/>
      </w:r>
    </w:p>
  </w:footnote>
  <w:footnote w:type="continuationSeparator" w:id="0">
    <w:p w14:paraId="76FDE989" w14:textId="77777777" w:rsidR="000B742A" w:rsidRDefault="000B742A"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304C40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72CD6"/>
    <w:rsid w:val="00094EFD"/>
    <w:rsid w:val="000B742A"/>
    <w:rsid w:val="000C06C8"/>
    <w:rsid w:val="00126422"/>
    <w:rsid w:val="001900E1"/>
    <w:rsid w:val="001C40BE"/>
    <w:rsid w:val="00255A0D"/>
    <w:rsid w:val="002B496F"/>
    <w:rsid w:val="00326A09"/>
    <w:rsid w:val="00337274"/>
    <w:rsid w:val="00352BC6"/>
    <w:rsid w:val="00353F9B"/>
    <w:rsid w:val="00456C61"/>
    <w:rsid w:val="004F2F98"/>
    <w:rsid w:val="004F490F"/>
    <w:rsid w:val="00563EB8"/>
    <w:rsid w:val="00577423"/>
    <w:rsid w:val="00637E1B"/>
    <w:rsid w:val="00667F0A"/>
    <w:rsid w:val="006703DF"/>
    <w:rsid w:val="006E7D57"/>
    <w:rsid w:val="006F2614"/>
    <w:rsid w:val="00794A29"/>
    <w:rsid w:val="007F0718"/>
    <w:rsid w:val="00846D4F"/>
    <w:rsid w:val="00860A08"/>
    <w:rsid w:val="0089198B"/>
    <w:rsid w:val="008F2FE9"/>
    <w:rsid w:val="009574C1"/>
    <w:rsid w:val="0096002D"/>
    <w:rsid w:val="00A11952"/>
    <w:rsid w:val="00A507D8"/>
    <w:rsid w:val="00A71D98"/>
    <w:rsid w:val="00B734FE"/>
    <w:rsid w:val="00B77FF9"/>
    <w:rsid w:val="00C11B35"/>
    <w:rsid w:val="00C376A6"/>
    <w:rsid w:val="00C85B84"/>
    <w:rsid w:val="00CA384C"/>
    <w:rsid w:val="00CF5B9C"/>
    <w:rsid w:val="00D84830"/>
    <w:rsid w:val="00DC2ECF"/>
    <w:rsid w:val="00E2161D"/>
    <w:rsid w:val="00E27A2D"/>
    <w:rsid w:val="00E7124F"/>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ListBullet">
    <w:name w:val="List Bullet"/>
    <w:basedOn w:val="Normal"/>
    <w:uiPriority w:val="99"/>
    <w:unhideWhenUsed/>
    <w:rsid w:val="00353F9B"/>
    <w:pPr>
      <w:numPr>
        <w:numId w:val="2"/>
      </w:numPr>
      <w:spacing w:after="200" w:line="276" w:lineRule="auto"/>
      <w:contextualSpacing/>
    </w:pPr>
    <w:rPr>
      <w:sz w:val="22"/>
      <w:szCs w:val="22"/>
      <w:lang w:eastAsia="en-US"/>
    </w:rPr>
  </w:style>
  <w:style w:type="character" w:styleId="UnresolvedMention">
    <w:name w:val="Unresolved Mention"/>
    <w:basedOn w:val="DefaultParagraphFont"/>
    <w:uiPriority w:val="99"/>
    <w:semiHidden/>
    <w:unhideWhenUsed/>
    <w:rsid w:val="00670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09323">
      <w:bodyDiv w:val="1"/>
      <w:marLeft w:val="0"/>
      <w:marRight w:val="0"/>
      <w:marTop w:val="0"/>
      <w:marBottom w:val="0"/>
      <w:divBdr>
        <w:top w:val="none" w:sz="0" w:space="0" w:color="auto"/>
        <w:left w:val="none" w:sz="0" w:space="0" w:color="auto"/>
        <w:bottom w:val="none" w:sz="0" w:space="0" w:color="auto"/>
        <w:right w:val="none" w:sz="0" w:space="0" w:color="auto"/>
      </w:divBdr>
    </w:div>
    <w:div w:id="565728159">
      <w:bodyDiv w:val="1"/>
      <w:marLeft w:val="0"/>
      <w:marRight w:val="0"/>
      <w:marTop w:val="0"/>
      <w:marBottom w:val="0"/>
      <w:divBdr>
        <w:top w:val="none" w:sz="0" w:space="0" w:color="auto"/>
        <w:left w:val="none" w:sz="0" w:space="0" w:color="auto"/>
        <w:bottom w:val="none" w:sz="0" w:space="0" w:color="auto"/>
        <w:right w:val="none" w:sz="0" w:space="0" w:color="auto"/>
      </w:divBdr>
    </w:div>
    <w:div w:id="787043713">
      <w:bodyDiv w:val="1"/>
      <w:marLeft w:val="0"/>
      <w:marRight w:val="0"/>
      <w:marTop w:val="0"/>
      <w:marBottom w:val="0"/>
      <w:divBdr>
        <w:top w:val="none" w:sz="0" w:space="0" w:color="auto"/>
        <w:left w:val="none" w:sz="0" w:space="0" w:color="auto"/>
        <w:bottom w:val="none" w:sz="0" w:space="0" w:color="auto"/>
        <w:right w:val="none" w:sz="0" w:space="0" w:color="auto"/>
      </w:divBdr>
    </w:div>
    <w:div w:id="1024132639">
      <w:bodyDiv w:val="1"/>
      <w:marLeft w:val="0"/>
      <w:marRight w:val="0"/>
      <w:marTop w:val="0"/>
      <w:marBottom w:val="0"/>
      <w:divBdr>
        <w:top w:val="none" w:sz="0" w:space="0" w:color="auto"/>
        <w:left w:val="none" w:sz="0" w:space="0" w:color="auto"/>
        <w:bottom w:val="none" w:sz="0" w:space="0" w:color="auto"/>
        <w:right w:val="none" w:sz="0" w:space="0" w:color="auto"/>
      </w:divBdr>
    </w:div>
    <w:div w:id="1037512762">
      <w:bodyDiv w:val="1"/>
      <w:marLeft w:val="0"/>
      <w:marRight w:val="0"/>
      <w:marTop w:val="0"/>
      <w:marBottom w:val="0"/>
      <w:divBdr>
        <w:top w:val="none" w:sz="0" w:space="0" w:color="auto"/>
        <w:left w:val="none" w:sz="0" w:space="0" w:color="auto"/>
        <w:bottom w:val="none" w:sz="0" w:space="0" w:color="auto"/>
        <w:right w:val="none" w:sz="0" w:space="0" w:color="auto"/>
      </w:divBdr>
    </w:div>
    <w:div w:id="1184784283">
      <w:bodyDiv w:val="1"/>
      <w:marLeft w:val="0"/>
      <w:marRight w:val="0"/>
      <w:marTop w:val="0"/>
      <w:marBottom w:val="0"/>
      <w:divBdr>
        <w:top w:val="none" w:sz="0" w:space="0" w:color="auto"/>
        <w:left w:val="none" w:sz="0" w:space="0" w:color="auto"/>
        <w:bottom w:val="none" w:sz="0" w:space="0" w:color="auto"/>
        <w:right w:val="none" w:sz="0" w:space="0" w:color="auto"/>
      </w:divBdr>
    </w:div>
    <w:div w:id="21275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england.nhs.uk/2025/05/futuristic-3d-heart-scans-speed-up-diagnosis-and-save-million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eartflow.com/press-release/heartflow-analysis-revolutionising-cardiac-diagnostics-in-the-nh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https://www.rev.com/onlinevoicerecord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2767</Words>
  <Characters>15773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George Ursachi</cp:lastModifiedBy>
  <cp:revision>2</cp:revision>
  <dcterms:created xsi:type="dcterms:W3CDTF">2025-10-30T19:50:00Z</dcterms:created>
  <dcterms:modified xsi:type="dcterms:W3CDTF">2025-10-30T19:50:00Z</dcterms:modified>
</cp:coreProperties>
</file>