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74FDC4" w14:textId="77777777" w:rsidR="00B973E1" w:rsidRDefault="00B973E1" w:rsidP="00B973E1">
      <w:pPr>
        <w:rPr>
          <w:b/>
          <w:bCs/>
        </w:rPr>
      </w:pPr>
    </w:p>
    <w:p w14:paraId="450DDD29" w14:textId="20CC6263" w:rsidR="00B973E1" w:rsidRDefault="00B973E1" w:rsidP="00B973E1">
      <w:pPr>
        <w:rPr>
          <w:b/>
          <w:bCs/>
        </w:rPr>
      </w:pPr>
      <w:r w:rsidRPr="009869B7">
        <w:rPr>
          <w:b/>
          <w:bCs/>
          <w:noProof/>
        </w:rPr>
        <w:drawing>
          <wp:inline distT="0" distB="0" distL="0" distR="0" wp14:anchorId="5BE73679" wp14:editId="502196E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1BF6B024" w14:textId="77777777" w:rsidR="00B973E1" w:rsidRDefault="00B973E1" w:rsidP="00B973E1">
      <w:pPr>
        <w:rPr>
          <w:b/>
          <w:bCs/>
        </w:rPr>
      </w:pPr>
    </w:p>
    <w:p w14:paraId="06FBA935" w14:textId="77777777" w:rsidR="00B973E1" w:rsidRDefault="00B973E1" w:rsidP="00B973E1">
      <w:pPr>
        <w:rPr>
          <w:b/>
          <w:bCs/>
        </w:rPr>
      </w:pPr>
    </w:p>
    <w:p w14:paraId="64BBBA62" w14:textId="77777777" w:rsidR="00B973E1" w:rsidRPr="009869B7" w:rsidRDefault="00B973E1" w:rsidP="00B973E1">
      <w:pPr>
        <w:pStyle w:val="FirstParagraph"/>
        <w:rPr>
          <w:b/>
          <w:bCs/>
          <w:lang w:val="en-GB"/>
        </w:rPr>
      </w:pPr>
      <w:r w:rsidRPr="009869B7">
        <w:rPr>
          <w:b/>
          <w:bCs/>
          <w:lang w:val="en-GB"/>
        </w:rPr>
        <w:t>Applied Leadership and Management in the Workplace</w:t>
      </w:r>
      <w:r w:rsidRPr="009869B7">
        <w:rPr>
          <w:b/>
          <w:bCs/>
          <w:lang w:val="en-GB"/>
        </w:rPr>
        <w:br/>
        <w:t xml:space="preserve">Module Assignment  </w:t>
      </w:r>
      <w:r w:rsidRPr="009869B7">
        <w:rPr>
          <w:b/>
          <w:bCs/>
          <w:lang w:val="en-GB"/>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973E1" w:rsidRPr="009869B7" w14:paraId="215BB9DA" w14:textId="77777777" w:rsidTr="00115D6C">
        <w:tc>
          <w:tcPr>
            <w:tcW w:w="3438" w:type="dxa"/>
            <w:shd w:val="clear" w:color="auto" w:fill="D9D9D9"/>
          </w:tcPr>
          <w:p w14:paraId="10EA3D89" w14:textId="77777777" w:rsidR="00B973E1" w:rsidRPr="009869B7" w:rsidRDefault="00B973E1" w:rsidP="00115D6C">
            <w:pPr>
              <w:pStyle w:val="FirstParagraph"/>
              <w:rPr>
                <w:b/>
                <w:bCs/>
                <w:lang w:val="en-GB"/>
              </w:rPr>
            </w:pPr>
            <w:r w:rsidRPr="009869B7">
              <w:rPr>
                <w:b/>
                <w:bCs/>
                <w:lang w:val="en-GB"/>
              </w:rPr>
              <w:t>Student Name:</w:t>
            </w:r>
          </w:p>
        </w:tc>
        <w:tc>
          <w:tcPr>
            <w:tcW w:w="6055" w:type="dxa"/>
          </w:tcPr>
          <w:p w14:paraId="054774E2" w14:textId="77777777" w:rsidR="00B973E1" w:rsidRPr="009869B7" w:rsidRDefault="00B973E1" w:rsidP="00115D6C">
            <w:pPr>
              <w:pStyle w:val="FirstParagraph"/>
              <w:rPr>
                <w:b/>
                <w:bCs/>
                <w:lang w:val="en-GB"/>
              </w:rPr>
            </w:pPr>
            <w:r w:rsidRPr="009869B7">
              <w:rPr>
                <w:b/>
                <w:bCs/>
                <w:lang w:val="en-GB"/>
              </w:rPr>
              <w:t>Carla O’Keefe</w:t>
            </w:r>
          </w:p>
        </w:tc>
      </w:tr>
      <w:tr w:rsidR="00B973E1" w:rsidRPr="009869B7" w14:paraId="77CD430C" w14:textId="77777777" w:rsidTr="00115D6C">
        <w:tc>
          <w:tcPr>
            <w:tcW w:w="3438" w:type="dxa"/>
            <w:shd w:val="clear" w:color="auto" w:fill="D9D9D9"/>
          </w:tcPr>
          <w:p w14:paraId="56F59911" w14:textId="77777777" w:rsidR="00B973E1" w:rsidRPr="009869B7" w:rsidRDefault="00B973E1" w:rsidP="00115D6C">
            <w:pPr>
              <w:pStyle w:val="FirstParagraph"/>
              <w:rPr>
                <w:b/>
                <w:bCs/>
                <w:lang w:val="en-GB"/>
              </w:rPr>
            </w:pPr>
            <w:r w:rsidRPr="009869B7">
              <w:rPr>
                <w:b/>
                <w:bCs/>
                <w:lang w:val="en-GB"/>
              </w:rPr>
              <w:t>Student Number:</w:t>
            </w:r>
          </w:p>
        </w:tc>
        <w:tc>
          <w:tcPr>
            <w:tcW w:w="6055" w:type="dxa"/>
          </w:tcPr>
          <w:p w14:paraId="26FDF5D9" w14:textId="77777777" w:rsidR="00B973E1" w:rsidRPr="009869B7" w:rsidRDefault="00B973E1" w:rsidP="00115D6C">
            <w:pPr>
              <w:pStyle w:val="FirstParagraph"/>
              <w:rPr>
                <w:b/>
                <w:bCs/>
                <w:lang w:val="en-GB"/>
              </w:rPr>
            </w:pPr>
            <w:r w:rsidRPr="009869B7">
              <w:rPr>
                <w:b/>
                <w:bCs/>
                <w:lang w:val="en-GB"/>
              </w:rPr>
              <w:t>2433175</w:t>
            </w:r>
          </w:p>
        </w:tc>
      </w:tr>
      <w:tr w:rsidR="00B973E1" w:rsidRPr="009869B7" w14:paraId="1ED2CC81" w14:textId="77777777" w:rsidTr="00115D6C">
        <w:tc>
          <w:tcPr>
            <w:tcW w:w="3438" w:type="dxa"/>
            <w:shd w:val="clear" w:color="auto" w:fill="D9D9D9"/>
          </w:tcPr>
          <w:p w14:paraId="18920C90" w14:textId="77777777" w:rsidR="00B973E1" w:rsidRPr="009869B7" w:rsidRDefault="00B973E1" w:rsidP="00115D6C">
            <w:pPr>
              <w:pStyle w:val="FirstParagraph"/>
              <w:rPr>
                <w:b/>
                <w:bCs/>
                <w:lang w:val="en-GB"/>
              </w:rPr>
            </w:pPr>
            <w:r w:rsidRPr="009869B7">
              <w:rPr>
                <w:b/>
                <w:bCs/>
                <w:lang w:val="en-GB"/>
              </w:rPr>
              <w:t>Module No:</w:t>
            </w:r>
          </w:p>
        </w:tc>
        <w:tc>
          <w:tcPr>
            <w:tcW w:w="6055" w:type="dxa"/>
          </w:tcPr>
          <w:p w14:paraId="35F8A4B0" w14:textId="60BFF9B7" w:rsidR="00B973E1" w:rsidRPr="009869B7" w:rsidRDefault="00B973E1" w:rsidP="00115D6C">
            <w:pPr>
              <w:pStyle w:val="FirstParagraph"/>
              <w:rPr>
                <w:b/>
                <w:bCs/>
                <w:lang w:val="en-GB"/>
              </w:rPr>
            </w:pPr>
            <w:r w:rsidRPr="009869B7">
              <w:rPr>
                <w:b/>
                <w:bCs/>
                <w:lang w:val="en-GB"/>
              </w:rPr>
              <w:t>BMSK401</w:t>
            </w:r>
            <w:r>
              <w:rPr>
                <w:b/>
                <w:bCs/>
                <w:lang w:val="en-GB"/>
              </w:rPr>
              <w:t>1</w:t>
            </w:r>
          </w:p>
        </w:tc>
      </w:tr>
      <w:tr w:rsidR="00B973E1" w:rsidRPr="009869B7" w14:paraId="5802650A" w14:textId="77777777" w:rsidTr="00115D6C">
        <w:trPr>
          <w:trHeight w:val="413"/>
        </w:trPr>
        <w:tc>
          <w:tcPr>
            <w:tcW w:w="3438" w:type="dxa"/>
            <w:shd w:val="clear" w:color="auto" w:fill="D9D9D9"/>
          </w:tcPr>
          <w:p w14:paraId="17FC3F2B" w14:textId="77777777" w:rsidR="00B973E1" w:rsidRPr="009869B7" w:rsidRDefault="00B973E1" w:rsidP="00115D6C">
            <w:pPr>
              <w:pStyle w:val="FirstParagraph"/>
              <w:rPr>
                <w:b/>
                <w:bCs/>
                <w:lang w:val="en-GB"/>
              </w:rPr>
            </w:pPr>
            <w:r w:rsidRPr="009869B7">
              <w:rPr>
                <w:b/>
                <w:bCs/>
                <w:lang w:val="en-GB"/>
              </w:rPr>
              <w:t>Module Title:</w:t>
            </w:r>
          </w:p>
        </w:tc>
        <w:tc>
          <w:tcPr>
            <w:tcW w:w="6055" w:type="dxa"/>
          </w:tcPr>
          <w:p w14:paraId="431000FB" w14:textId="7EE1443C" w:rsidR="00B973E1" w:rsidRPr="009869B7" w:rsidRDefault="00B973E1" w:rsidP="00115D6C">
            <w:pPr>
              <w:pStyle w:val="FirstParagraph"/>
              <w:rPr>
                <w:b/>
                <w:bCs/>
                <w:lang w:val="en-GB"/>
              </w:rPr>
            </w:pPr>
            <w:r w:rsidRPr="009869B7">
              <w:rPr>
                <w:b/>
                <w:bCs/>
                <w:lang w:val="en-GB"/>
              </w:rPr>
              <w:t>BMSK401</w:t>
            </w:r>
            <w:r>
              <w:rPr>
                <w:b/>
                <w:bCs/>
                <w:lang w:val="en-GB"/>
              </w:rPr>
              <w:t xml:space="preserve">1 – </w:t>
            </w:r>
            <w:r w:rsidR="00626062">
              <w:rPr>
                <w:b/>
                <w:bCs/>
                <w:lang w:val="en-GB"/>
              </w:rPr>
              <w:t xml:space="preserve">Continuous Professional Development </w:t>
            </w:r>
          </w:p>
        </w:tc>
      </w:tr>
    </w:tbl>
    <w:p w14:paraId="6EEB11E3" w14:textId="77777777" w:rsidR="00B973E1" w:rsidRPr="009869B7" w:rsidRDefault="00B973E1" w:rsidP="00B973E1">
      <w:pPr>
        <w:pStyle w:val="FirstParagraph"/>
        <w:rPr>
          <w:b/>
          <w:bCs/>
          <w:lang w:val="en-GB"/>
        </w:rPr>
      </w:pPr>
      <w:r w:rsidRPr="009869B7">
        <w:rPr>
          <w:b/>
          <w:bCs/>
          <w:lang w:val="en-GB"/>
        </w:rPr>
        <w:t>Statement of Confirmation of Authenticity</w:t>
      </w:r>
    </w:p>
    <w:p w14:paraId="4B1A28D3" w14:textId="77777777" w:rsidR="00B973E1" w:rsidRPr="009869B7" w:rsidRDefault="00B973E1" w:rsidP="00B973E1">
      <w:pPr>
        <w:pStyle w:val="FirstParagraph"/>
        <w:rPr>
          <w:b/>
          <w:bCs/>
          <w:lang w:val="en-GB"/>
        </w:rPr>
      </w:pPr>
      <w:r w:rsidRPr="009869B7">
        <w:rPr>
          <w:b/>
          <w:bCs/>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59D0E21" w14:textId="77777777" w:rsidR="00B973E1" w:rsidRPr="009869B7" w:rsidRDefault="00B973E1" w:rsidP="00B973E1">
      <w:pPr>
        <w:pStyle w:val="FirstParagraph"/>
        <w:rPr>
          <w:b/>
          <w:bCs/>
          <w:lang w:val="en-GB"/>
        </w:rPr>
      </w:pPr>
      <w:r w:rsidRPr="009869B7">
        <w:rPr>
          <w:b/>
          <w:bCs/>
          <w:lang w:val="en-GB"/>
        </w:rPr>
        <w:t>Attention is drawn to the plagiarism and unfair practice policies of both the University and of ILM</w:t>
      </w:r>
    </w:p>
    <w:p w14:paraId="60689C16" w14:textId="77777777" w:rsidR="00B973E1" w:rsidRDefault="00B973E1" w:rsidP="00B973E1">
      <w:pPr>
        <w:rPr>
          <w:b/>
          <w:bCs/>
        </w:rPr>
      </w:pPr>
    </w:p>
    <w:p w14:paraId="2A1284CE" w14:textId="77777777" w:rsidR="00B973E1" w:rsidRDefault="00B973E1" w:rsidP="00B973E1">
      <w:pPr>
        <w:rPr>
          <w:b/>
          <w:bCs/>
        </w:rPr>
      </w:pPr>
    </w:p>
    <w:p w14:paraId="27A0F729" w14:textId="77777777" w:rsidR="00B973E1" w:rsidRDefault="00B973E1" w:rsidP="00B973E1">
      <w:pPr>
        <w:rPr>
          <w:b/>
          <w:bCs/>
        </w:rPr>
      </w:pPr>
    </w:p>
    <w:p w14:paraId="7ADFE83F" w14:textId="77777777" w:rsidR="00B973E1" w:rsidRDefault="00B973E1" w:rsidP="00B973E1">
      <w:pPr>
        <w:rPr>
          <w:b/>
          <w:bCs/>
        </w:rPr>
      </w:pPr>
    </w:p>
    <w:p w14:paraId="287CA8CF" w14:textId="77777777" w:rsidR="00B973E1" w:rsidRDefault="00B973E1" w:rsidP="00B973E1">
      <w:pPr>
        <w:rPr>
          <w:b/>
          <w:bCs/>
        </w:rPr>
      </w:pPr>
    </w:p>
    <w:p w14:paraId="24E9945C" w14:textId="77777777" w:rsidR="00B973E1" w:rsidRDefault="00B973E1" w:rsidP="00B973E1">
      <w:pPr>
        <w:rPr>
          <w:b/>
          <w:bCs/>
        </w:rPr>
      </w:pPr>
    </w:p>
    <w:p w14:paraId="5B3C8BF6" w14:textId="77777777" w:rsidR="00B973E1" w:rsidRDefault="00B973E1" w:rsidP="00B973E1">
      <w:pPr>
        <w:rPr>
          <w:b/>
          <w:bCs/>
        </w:rPr>
      </w:pPr>
    </w:p>
    <w:p w14:paraId="67DC382A" w14:textId="77777777" w:rsidR="00B973E1" w:rsidRDefault="00B973E1" w:rsidP="00B973E1">
      <w:pPr>
        <w:rPr>
          <w:b/>
          <w:bCs/>
        </w:rPr>
      </w:pPr>
    </w:p>
    <w:sdt>
      <w:sdtPr>
        <w:id w:val="-132465786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B47B8B7" w14:textId="426C870E" w:rsidR="00BE6100" w:rsidRPr="0003634A" w:rsidRDefault="00BE6100">
          <w:pPr>
            <w:pStyle w:val="TOCHeading"/>
            <w:rPr>
              <w:color w:val="auto"/>
            </w:rPr>
          </w:pPr>
          <w:r w:rsidRPr="0003634A">
            <w:rPr>
              <w:color w:val="auto"/>
            </w:rPr>
            <w:t>Table of Contents</w:t>
          </w:r>
        </w:p>
        <w:p w14:paraId="7F7F7FDE" w14:textId="17962256" w:rsidR="0003634A" w:rsidRDefault="00BE6100">
          <w:pPr>
            <w:pStyle w:val="TOC1"/>
            <w:tabs>
              <w:tab w:val="right" w:leader="dot" w:pos="9016"/>
            </w:tabs>
            <w:rPr>
              <w:rFonts w:eastAsiaTheme="minorEastAsia"/>
              <w:noProof/>
              <w:lang w:eastAsia="en-GB"/>
            </w:rPr>
          </w:pPr>
          <w:r w:rsidRPr="0003634A">
            <w:fldChar w:fldCharType="begin"/>
          </w:r>
          <w:r w:rsidRPr="0003634A">
            <w:instrText xml:space="preserve"> TOC \o "1-3" \h \z \u </w:instrText>
          </w:r>
          <w:r w:rsidRPr="0003634A">
            <w:fldChar w:fldCharType="separate"/>
          </w:r>
          <w:hyperlink w:anchor="_Toc214614984" w:history="1">
            <w:r w:rsidR="0003634A" w:rsidRPr="001A6EA6">
              <w:rPr>
                <w:rStyle w:val="Hyperlink"/>
                <w:b/>
                <w:bCs/>
                <w:noProof/>
              </w:rPr>
              <w:t>1. Introduction</w:t>
            </w:r>
            <w:r w:rsidR="0003634A">
              <w:rPr>
                <w:noProof/>
                <w:webHidden/>
              </w:rPr>
              <w:tab/>
            </w:r>
            <w:r w:rsidR="0003634A">
              <w:rPr>
                <w:noProof/>
                <w:webHidden/>
              </w:rPr>
              <w:fldChar w:fldCharType="begin"/>
            </w:r>
            <w:r w:rsidR="0003634A">
              <w:rPr>
                <w:noProof/>
                <w:webHidden/>
              </w:rPr>
              <w:instrText xml:space="preserve"> PAGEREF _Toc214614984 \h </w:instrText>
            </w:r>
            <w:r w:rsidR="0003634A">
              <w:rPr>
                <w:noProof/>
                <w:webHidden/>
              </w:rPr>
            </w:r>
            <w:r w:rsidR="0003634A">
              <w:rPr>
                <w:noProof/>
                <w:webHidden/>
              </w:rPr>
              <w:fldChar w:fldCharType="separate"/>
            </w:r>
            <w:r w:rsidR="0003634A">
              <w:rPr>
                <w:noProof/>
                <w:webHidden/>
              </w:rPr>
              <w:t>3</w:t>
            </w:r>
            <w:r w:rsidR="0003634A">
              <w:rPr>
                <w:noProof/>
                <w:webHidden/>
              </w:rPr>
              <w:fldChar w:fldCharType="end"/>
            </w:r>
          </w:hyperlink>
        </w:p>
        <w:p w14:paraId="595965C0" w14:textId="7D8108AC" w:rsidR="0003634A" w:rsidRDefault="0003634A">
          <w:pPr>
            <w:pStyle w:val="TOC1"/>
            <w:tabs>
              <w:tab w:val="right" w:leader="dot" w:pos="9016"/>
            </w:tabs>
            <w:rPr>
              <w:rFonts w:eastAsiaTheme="minorEastAsia"/>
              <w:noProof/>
              <w:lang w:eastAsia="en-GB"/>
            </w:rPr>
          </w:pPr>
          <w:hyperlink w:anchor="_Toc214614985" w:history="1">
            <w:r w:rsidRPr="001A6EA6">
              <w:rPr>
                <w:rStyle w:val="Hyperlink"/>
                <w:b/>
                <w:bCs/>
                <w:noProof/>
              </w:rPr>
              <w:t>2. Identifying Learning Styles</w:t>
            </w:r>
            <w:r>
              <w:rPr>
                <w:noProof/>
                <w:webHidden/>
              </w:rPr>
              <w:tab/>
            </w:r>
            <w:r>
              <w:rPr>
                <w:noProof/>
                <w:webHidden/>
              </w:rPr>
              <w:fldChar w:fldCharType="begin"/>
            </w:r>
            <w:r>
              <w:rPr>
                <w:noProof/>
                <w:webHidden/>
              </w:rPr>
              <w:instrText xml:space="preserve"> PAGEREF _Toc214614985 \h </w:instrText>
            </w:r>
            <w:r>
              <w:rPr>
                <w:noProof/>
                <w:webHidden/>
              </w:rPr>
            </w:r>
            <w:r>
              <w:rPr>
                <w:noProof/>
                <w:webHidden/>
              </w:rPr>
              <w:fldChar w:fldCharType="separate"/>
            </w:r>
            <w:r>
              <w:rPr>
                <w:noProof/>
                <w:webHidden/>
              </w:rPr>
              <w:t>4</w:t>
            </w:r>
            <w:r>
              <w:rPr>
                <w:noProof/>
                <w:webHidden/>
              </w:rPr>
              <w:fldChar w:fldCharType="end"/>
            </w:r>
          </w:hyperlink>
        </w:p>
        <w:p w14:paraId="55A16B90" w14:textId="7C65C3E0" w:rsidR="0003634A" w:rsidRDefault="0003634A">
          <w:pPr>
            <w:pStyle w:val="TOC2"/>
            <w:rPr>
              <w:rFonts w:eastAsiaTheme="minorEastAsia"/>
              <w:lang w:eastAsia="en-GB"/>
            </w:rPr>
          </w:pPr>
          <w:hyperlink w:anchor="_Toc214614986" w:history="1">
            <w:r w:rsidRPr="001A6EA6">
              <w:rPr>
                <w:rStyle w:val="Hyperlink"/>
              </w:rPr>
              <w:t>2a. My Learning Style – Carla O’Keefe</w:t>
            </w:r>
            <w:r>
              <w:rPr>
                <w:webHidden/>
              </w:rPr>
              <w:tab/>
            </w:r>
            <w:r>
              <w:rPr>
                <w:webHidden/>
              </w:rPr>
              <w:fldChar w:fldCharType="begin"/>
            </w:r>
            <w:r>
              <w:rPr>
                <w:webHidden/>
              </w:rPr>
              <w:instrText xml:space="preserve"> PAGEREF _Toc214614986 \h </w:instrText>
            </w:r>
            <w:r>
              <w:rPr>
                <w:webHidden/>
              </w:rPr>
            </w:r>
            <w:r>
              <w:rPr>
                <w:webHidden/>
              </w:rPr>
              <w:fldChar w:fldCharType="separate"/>
            </w:r>
            <w:r>
              <w:rPr>
                <w:webHidden/>
              </w:rPr>
              <w:t>4</w:t>
            </w:r>
            <w:r>
              <w:rPr>
                <w:webHidden/>
              </w:rPr>
              <w:fldChar w:fldCharType="end"/>
            </w:r>
          </w:hyperlink>
        </w:p>
        <w:p w14:paraId="2CA853F9" w14:textId="2C1242BA" w:rsidR="0003634A" w:rsidRDefault="0003634A">
          <w:pPr>
            <w:pStyle w:val="TOC2"/>
            <w:rPr>
              <w:rFonts w:eastAsiaTheme="minorEastAsia"/>
              <w:lang w:eastAsia="en-GB"/>
            </w:rPr>
          </w:pPr>
          <w:hyperlink w:anchor="_Toc214614987" w:history="1">
            <w:r w:rsidRPr="001A6EA6">
              <w:rPr>
                <w:rStyle w:val="Hyperlink"/>
              </w:rPr>
              <w:t>2b. Learning Style – Karen Charlesworth</w:t>
            </w:r>
            <w:r>
              <w:rPr>
                <w:webHidden/>
              </w:rPr>
              <w:tab/>
            </w:r>
            <w:r>
              <w:rPr>
                <w:webHidden/>
              </w:rPr>
              <w:fldChar w:fldCharType="begin"/>
            </w:r>
            <w:r>
              <w:rPr>
                <w:webHidden/>
              </w:rPr>
              <w:instrText xml:space="preserve"> PAGEREF _Toc214614987 \h </w:instrText>
            </w:r>
            <w:r>
              <w:rPr>
                <w:webHidden/>
              </w:rPr>
            </w:r>
            <w:r>
              <w:rPr>
                <w:webHidden/>
              </w:rPr>
              <w:fldChar w:fldCharType="separate"/>
            </w:r>
            <w:r>
              <w:rPr>
                <w:webHidden/>
              </w:rPr>
              <w:t>5</w:t>
            </w:r>
            <w:r>
              <w:rPr>
                <w:webHidden/>
              </w:rPr>
              <w:fldChar w:fldCharType="end"/>
            </w:r>
          </w:hyperlink>
        </w:p>
        <w:p w14:paraId="50AA3712" w14:textId="5570CBB5" w:rsidR="0003634A" w:rsidRDefault="0003634A">
          <w:pPr>
            <w:pStyle w:val="TOC2"/>
            <w:rPr>
              <w:rFonts w:eastAsiaTheme="minorEastAsia"/>
              <w:lang w:eastAsia="en-GB"/>
            </w:rPr>
          </w:pPr>
          <w:hyperlink w:anchor="_Toc214614988" w:history="1">
            <w:r w:rsidRPr="001A6EA6">
              <w:rPr>
                <w:rStyle w:val="Hyperlink"/>
              </w:rPr>
              <w:t>2c. Why Learning Styles Matter in Recruitment</w:t>
            </w:r>
            <w:r>
              <w:rPr>
                <w:webHidden/>
              </w:rPr>
              <w:tab/>
            </w:r>
            <w:r>
              <w:rPr>
                <w:webHidden/>
              </w:rPr>
              <w:fldChar w:fldCharType="begin"/>
            </w:r>
            <w:r>
              <w:rPr>
                <w:webHidden/>
              </w:rPr>
              <w:instrText xml:space="preserve"> PAGEREF _Toc214614988 \h </w:instrText>
            </w:r>
            <w:r>
              <w:rPr>
                <w:webHidden/>
              </w:rPr>
            </w:r>
            <w:r>
              <w:rPr>
                <w:webHidden/>
              </w:rPr>
              <w:fldChar w:fldCharType="separate"/>
            </w:r>
            <w:r>
              <w:rPr>
                <w:webHidden/>
              </w:rPr>
              <w:t>6</w:t>
            </w:r>
            <w:r>
              <w:rPr>
                <w:webHidden/>
              </w:rPr>
              <w:fldChar w:fldCharType="end"/>
            </w:r>
          </w:hyperlink>
        </w:p>
        <w:p w14:paraId="2D0F8F8C" w14:textId="381050C3" w:rsidR="0003634A" w:rsidRDefault="0003634A">
          <w:pPr>
            <w:pStyle w:val="TOC1"/>
            <w:tabs>
              <w:tab w:val="right" w:leader="dot" w:pos="9016"/>
            </w:tabs>
            <w:rPr>
              <w:rFonts w:eastAsiaTheme="minorEastAsia"/>
              <w:noProof/>
              <w:lang w:eastAsia="en-GB"/>
            </w:rPr>
          </w:pPr>
          <w:hyperlink w:anchor="_Toc214614989" w:history="1">
            <w:r w:rsidRPr="001A6EA6">
              <w:rPr>
                <w:rStyle w:val="Hyperlink"/>
                <w:b/>
                <w:bCs/>
                <w:noProof/>
              </w:rPr>
              <w:t>3. Development Needs</w:t>
            </w:r>
            <w:r>
              <w:rPr>
                <w:noProof/>
                <w:webHidden/>
              </w:rPr>
              <w:tab/>
            </w:r>
            <w:r>
              <w:rPr>
                <w:noProof/>
                <w:webHidden/>
              </w:rPr>
              <w:fldChar w:fldCharType="begin"/>
            </w:r>
            <w:r>
              <w:rPr>
                <w:noProof/>
                <w:webHidden/>
              </w:rPr>
              <w:instrText xml:space="preserve"> PAGEREF _Toc214614989 \h </w:instrText>
            </w:r>
            <w:r>
              <w:rPr>
                <w:noProof/>
                <w:webHidden/>
              </w:rPr>
            </w:r>
            <w:r>
              <w:rPr>
                <w:noProof/>
                <w:webHidden/>
              </w:rPr>
              <w:fldChar w:fldCharType="separate"/>
            </w:r>
            <w:r>
              <w:rPr>
                <w:noProof/>
                <w:webHidden/>
              </w:rPr>
              <w:t>6</w:t>
            </w:r>
            <w:r>
              <w:rPr>
                <w:noProof/>
                <w:webHidden/>
              </w:rPr>
              <w:fldChar w:fldCharType="end"/>
            </w:r>
          </w:hyperlink>
        </w:p>
        <w:p w14:paraId="4902B7D0" w14:textId="774AE6C5" w:rsidR="0003634A" w:rsidRDefault="0003634A">
          <w:pPr>
            <w:pStyle w:val="TOC2"/>
            <w:rPr>
              <w:rFonts w:eastAsiaTheme="minorEastAsia"/>
              <w:lang w:eastAsia="en-GB"/>
            </w:rPr>
          </w:pPr>
          <w:hyperlink w:anchor="_Toc214614990" w:history="1">
            <w:r w:rsidRPr="001A6EA6">
              <w:rPr>
                <w:rStyle w:val="Hyperlink"/>
              </w:rPr>
              <w:t>3a. SWOT Analysis – Carla O’Keefe</w:t>
            </w:r>
            <w:r>
              <w:rPr>
                <w:webHidden/>
              </w:rPr>
              <w:tab/>
            </w:r>
            <w:r>
              <w:rPr>
                <w:webHidden/>
              </w:rPr>
              <w:fldChar w:fldCharType="begin"/>
            </w:r>
            <w:r>
              <w:rPr>
                <w:webHidden/>
              </w:rPr>
              <w:instrText xml:space="preserve"> PAGEREF _Toc214614990 \h </w:instrText>
            </w:r>
            <w:r>
              <w:rPr>
                <w:webHidden/>
              </w:rPr>
            </w:r>
            <w:r>
              <w:rPr>
                <w:webHidden/>
              </w:rPr>
              <w:fldChar w:fldCharType="separate"/>
            </w:r>
            <w:r>
              <w:rPr>
                <w:webHidden/>
              </w:rPr>
              <w:t>6</w:t>
            </w:r>
            <w:r>
              <w:rPr>
                <w:webHidden/>
              </w:rPr>
              <w:fldChar w:fldCharType="end"/>
            </w:r>
          </w:hyperlink>
        </w:p>
        <w:p w14:paraId="08528B1F" w14:textId="5653BCA1" w:rsidR="0003634A" w:rsidRDefault="0003634A">
          <w:pPr>
            <w:pStyle w:val="TOC1"/>
            <w:tabs>
              <w:tab w:val="right" w:leader="dot" w:pos="9016"/>
            </w:tabs>
            <w:rPr>
              <w:rFonts w:eastAsiaTheme="minorEastAsia"/>
              <w:noProof/>
              <w:lang w:eastAsia="en-GB"/>
            </w:rPr>
          </w:pPr>
          <w:hyperlink w:anchor="_Toc214614991" w:history="1">
            <w:r w:rsidRPr="001A6EA6">
              <w:rPr>
                <w:rStyle w:val="Hyperlink"/>
                <w:noProof/>
              </w:rPr>
              <w:t>3b. SWOT Analysis – Karen Charlesworth</w:t>
            </w:r>
            <w:r>
              <w:rPr>
                <w:noProof/>
                <w:webHidden/>
              </w:rPr>
              <w:tab/>
            </w:r>
            <w:r>
              <w:rPr>
                <w:noProof/>
                <w:webHidden/>
              </w:rPr>
              <w:fldChar w:fldCharType="begin"/>
            </w:r>
            <w:r>
              <w:rPr>
                <w:noProof/>
                <w:webHidden/>
              </w:rPr>
              <w:instrText xml:space="preserve"> PAGEREF _Toc214614991 \h </w:instrText>
            </w:r>
            <w:r>
              <w:rPr>
                <w:noProof/>
                <w:webHidden/>
              </w:rPr>
            </w:r>
            <w:r>
              <w:rPr>
                <w:noProof/>
                <w:webHidden/>
              </w:rPr>
              <w:fldChar w:fldCharType="separate"/>
            </w:r>
            <w:r>
              <w:rPr>
                <w:noProof/>
                <w:webHidden/>
              </w:rPr>
              <w:t>7</w:t>
            </w:r>
            <w:r>
              <w:rPr>
                <w:noProof/>
                <w:webHidden/>
              </w:rPr>
              <w:fldChar w:fldCharType="end"/>
            </w:r>
          </w:hyperlink>
        </w:p>
        <w:p w14:paraId="61AFCE98" w14:textId="5384E6CC" w:rsidR="0003634A" w:rsidRDefault="0003634A">
          <w:pPr>
            <w:pStyle w:val="TOC2"/>
            <w:rPr>
              <w:rFonts w:eastAsiaTheme="minorEastAsia"/>
              <w:lang w:eastAsia="en-GB"/>
            </w:rPr>
          </w:pPr>
          <w:hyperlink w:anchor="_Toc214614992" w:history="1">
            <w:r w:rsidRPr="001A6EA6">
              <w:rPr>
                <w:rStyle w:val="Hyperlink"/>
              </w:rPr>
              <w:t>3c. Gap Analysis – Carla O’Keefe</w:t>
            </w:r>
            <w:r>
              <w:rPr>
                <w:webHidden/>
              </w:rPr>
              <w:tab/>
            </w:r>
            <w:r>
              <w:rPr>
                <w:webHidden/>
              </w:rPr>
              <w:fldChar w:fldCharType="begin"/>
            </w:r>
            <w:r>
              <w:rPr>
                <w:webHidden/>
              </w:rPr>
              <w:instrText xml:space="preserve"> PAGEREF _Toc214614992 \h </w:instrText>
            </w:r>
            <w:r>
              <w:rPr>
                <w:webHidden/>
              </w:rPr>
            </w:r>
            <w:r>
              <w:rPr>
                <w:webHidden/>
              </w:rPr>
              <w:fldChar w:fldCharType="separate"/>
            </w:r>
            <w:r>
              <w:rPr>
                <w:webHidden/>
              </w:rPr>
              <w:t>9</w:t>
            </w:r>
            <w:r>
              <w:rPr>
                <w:webHidden/>
              </w:rPr>
              <w:fldChar w:fldCharType="end"/>
            </w:r>
          </w:hyperlink>
        </w:p>
        <w:p w14:paraId="30958F1C" w14:textId="382D835F" w:rsidR="0003634A" w:rsidRDefault="0003634A">
          <w:pPr>
            <w:pStyle w:val="TOC2"/>
            <w:rPr>
              <w:rFonts w:eastAsiaTheme="minorEastAsia"/>
              <w:lang w:eastAsia="en-GB"/>
            </w:rPr>
          </w:pPr>
          <w:hyperlink w:anchor="_Toc214614993" w:history="1">
            <w:r w:rsidRPr="001A6EA6">
              <w:rPr>
                <w:rStyle w:val="Hyperlink"/>
              </w:rPr>
              <w:t>3d. Gap Analysis – Karen Charlesworth</w:t>
            </w:r>
            <w:r>
              <w:rPr>
                <w:webHidden/>
              </w:rPr>
              <w:tab/>
            </w:r>
            <w:r>
              <w:rPr>
                <w:webHidden/>
              </w:rPr>
              <w:fldChar w:fldCharType="begin"/>
            </w:r>
            <w:r>
              <w:rPr>
                <w:webHidden/>
              </w:rPr>
              <w:instrText xml:space="preserve"> PAGEREF _Toc214614993 \h </w:instrText>
            </w:r>
            <w:r>
              <w:rPr>
                <w:webHidden/>
              </w:rPr>
            </w:r>
            <w:r>
              <w:rPr>
                <w:webHidden/>
              </w:rPr>
              <w:fldChar w:fldCharType="separate"/>
            </w:r>
            <w:r>
              <w:rPr>
                <w:webHidden/>
              </w:rPr>
              <w:t>9</w:t>
            </w:r>
            <w:r>
              <w:rPr>
                <w:webHidden/>
              </w:rPr>
              <w:fldChar w:fldCharType="end"/>
            </w:r>
          </w:hyperlink>
        </w:p>
        <w:p w14:paraId="74A0029B" w14:textId="69FBDAA2" w:rsidR="0003634A" w:rsidRDefault="0003634A">
          <w:pPr>
            <w:pStyle w:val="TOC1"/>
            <w:tabs>
              <w:tab w:val="right" w:leader="dot" w:pos="9016"/>
            </w:tabs>
            <w:rPr>
              <w:rFonts w:eastAsiaTheme="minorEastAsia"/>
              <w:noProof/>
              <w:lang w:eastAsia="en-GB"/>
            </w:rPr>
          </w:pPr>
          <w:hyperlink w:anchor="_Toc214614994" w:history="1">
            <w:r w:rsidRPr="001A6EA6">
              <w:rPr>
                <w:rStyle w:val="Hyperlink"/>
                <w:b/>
                <w:bCs/>
                <w:noProof/>
              </w:rPr>
              <w:t>4. Potential Barriers to Learning and Strategies to Overcome Them</w:t>
            </w:r>
            <w:r>
              <w:rPr>
                <w:noProof/>
                <w:webHidden/>
              </w:rPr>
              <w:tab/>
            </w:r>
            <w:r>
              <w:rPr>
                <w:noProof/>
                <w:webHidden/>
              </w:rPr>
              <w:fldChar w:fldCharType="begin"/>
            </w:r>
            <w:r>
              <w:rPr>
                <w:noProof/>
                <w:webHidden/>
              </w:rPr>
              <w:instrText xml:space="preserve"> PAGEREF _Toc214614994 \h </w:instrText>
            </w:r>
            <w:r>
              <w:rPr>
                <w:noProof/>
                <w:webHidden/>
              </w:rPr>
            </w:r>
            <w:r>
              <w:rPr>
                <w:noProof/>
                <w:webHidden/>
              </w:rPr>
              <w:fldChar w:fldCharType="separate"/>
            </w:r>
            <w:r>
              <w:rPr>
                <w:noProof/>
                <w:webHidden/>
              </w:rPr>
              <w:t>10</w:t>
            </w:r>
            <w:r>
              <w:rPr>
                <w:noProof/>
                <w:webHidden/>
              </w:rPr>
              <w:fldChar w:fldCharType="end"/>
            </w:r>
          </w:hyperlink>
        </w:p>
        <w:p w14:paraId="3990E18E" w14:textId="4CCB4025" w:rsidR="0003634A" w:rsidRDefault="0003634A">
          <w:pPr>
            <w:pStyle w:val="TOC2"/>
            <w:rPr>
              <w:rFonts w:eastAsiaTheme="minorEastAsia"/>
              <w:lang w:eastAsia="en-GB"/>
            </w:rPr>
          </w:pPr>
          <w:hyperlink w:anchor="_Toc214614995" w:history="1">
            <w:r w:rsidRPr="001A6EA6">
              <w:rPr>
                <w:rStyle w:val="Hyperlink"/>
              </w:rPr>
              <w:t>4b. Potential Barriers – Karen</w:t>
            </w:r>
            <w:r>
              <w:rPr>
                <w:webHidden/>
              </w:rPr>
              <w:tab/>
            </w:r>
            <w:r>
              <w:rPr>
                <w:webHidden/>
              </w:rPr>
              <w:fldChar w:fldCharType="begin"/>
            </w:r>
            <w:r>
              <w:rPr>
                <w:webHidden/>
              </w:rPr>
              <w:instrText xml:space="preserve"> PAGEREF _Toc214614995 \h </w:instrText>
            </w:r>
            <w:r>
              <w:rPr>
                <w:webHidden/>
              </w:rPr>
            </w:r>
            <w:r>
              <w:rPr>
                <w:webHidden/>
              </w:rPr>
              <w:fldChar w:fldCharType="separate"/>
            </w:r>
            <w:r>
              <w:rPr>
                <w:webHidden/>
              </w:rPr>
              <w:t>11</w:t>
            </w:r>
            <w:r>
              <w:rPr>
                <w:webHidden/>
              </w:rPr>
              <w:fldChar w:fldCharType="end"/>
            </w:r>
          </w:hyperlink>
        </w:p>
        <w:p w14:paraId="0629D823" w14:textId="47657823" w:rsidR="0003634A" w:rsidRDefault="0003634A">
          <w:pPr>
            <w:pStyle w:val="TOC1"/>
            <w:tabs>
              <w:tab w:val="right" w:leader="dot" w:pos="9016"/>
            </w:tabs>
            <w:rPr>
              <w:rFonts w:eastAsiaTheme="minorEastAsia"/>
              <w:noProof/>
              <w:lang w:eastAsia="en-GB"/>
            </w:rPr>
          </w:pPr>
          <w:hyperlink w:anchor="_Toc214614996" w:history="1">
            <w:r w:rsidRPr="001A6EA6">
              <w:rPr>
                <w:rStyle w:val="Hyperlink"/>
                <w:b/>
                <w:bCs/>
                <w:noProof/>
              </w:rPr>
              <w:t>5. Development Options</w:t>
            </w:r>
            <w:r>
              <w:rPr>
                <w:noProof/>
                <w:webHidden/>
              </w:rPr>
              <w:tab/>
            </w:r>
            <w:r>
              <w:rPr>
                <w:noProof/>
                <w:webHidden/>
              </w:rPr>
              <w:fldChar w:fldCharType="begin"/>
            </w:r>
            <w:r>
              <w:rPr>
                <w:noProof/>
                <w:webHidden/>
              </w:rPr>
              <w:instrText xml:space="preserve"> PAGEREF _Toc214614996 \h </w:instrText>
            </w:r>
            <w:r>
              <w:rPr>
                <w:noProof/>
                <w:webHidden/>
              </w:rPr>
            </w:r>
            <w:r>
              <w:rPr>
                <w:noProof/>
                <w:webHidden/>
              </w:rPr>
              <w:fldChar w:fldCharType="separate"/>
            </w:r>
            <w:r>
              <w:rPr>
                <w:noProof/>
                <w:webHidden/>
              </w:rPr>
              <w:t>11</w:t>
            </w:r>
            <w:r>
              <w:rPr>
                <w:noProof/>
                <w:webHidden/>
              </w:rPr>
              <w:fldChar w:fldCharType="end"/>
            </w:r>
          </w:hyperlink>
        </w:p>
        <w:p w14:paraId="0E555823" w14:textId="1F62D674" w:rsidR="0003634A" w:rsidRDefault="0003634A">
          <w:pPr>
            <w:pStyle w:val="TOC1"/>
            <w:tabs>
              <w:tab w:val="right" w:leader="dot" w:pos="9016"/>
            </w:tabs>
            <w:rPr>
              <w:rFonts w:eastAsiaTheme="minorEastAsia"/>
              <w:noProof/>
              <w:lang w:eastAsia="en-GB"/>
            </w:rPr>
          </w:pPr>
          <w:hyperlink w:anchor="_Toc214614997" w:history="1">
            <w:r w:rsidRPr="001A6EA6">
              <w:rPr>
                <w:rStyle w:val="Hyperlink"/>
                <w:b/>
                <w:bCs/>
                <w:noProof/>
              </w:rPr>
              <w:t>6. Support Mechanisms</w:t>
            </w:r>
            <w:r>
              <w:rPr>
                <w:noProof/>
                <w:webHidden/>
              </w:rPr>
              <w:tab/>
            </w:r>
            <w:r>
              <w:rPr>
                <w:noProof/>
                <w:webHidden/>
              </w:rPr>
              <w:fldChar w:fldCharType="begin"/>
            </w:r>
            <w:r>
              <w:rPr>
                <w:noProof/>
                <w:webHidden/>
              </w:rPr>
              <w:instrText xml:space="preserve"> PAGEREF _Toc214614997 \h </w:instrText>
            </w:r>
            <w:r>
              <w:rPr>
                <w:noProof/>
                <w:webHidden/>
              </w:rPr>
            </w:r>
            <w:r>
              <w:rPr>
                <w:noProof/>
                <w:webHidden/>
              </w:rPr>
              <w:fldChar w:fldCharType="separate"/>
            </w:r>
            <w:r>
              <w:rPr>
                <w:noProof/>
                <w:webHidden/>
              </w:rPr>
              <w:t>12</w:t>
            </w:r>
            <w:r>
              <w:rPr>
                <w:noProof/>
                <w:webHidden/>
              </w:rPr>
              <w:fldChar w:fldCharType="end"/>
            </w:r>
          </w:hyperlink>
        </w:p>
        <w:p w14:paraId="7B22EAA3" w14:textId="3277A9B1" w:rsidR="0003634A" w:rsidRDefault="0003634A">
          <w:pPr>
            <w:pStyle w:val="TOC1"/>
            <w:tabs>
              <w:tab w:val="right" w:leader="dot" w:pos="9016"/>
            </w:tabs>
            <w:rPr>
              <w:rFonts w:eastAsiaTheme="minorEastAsia"/>
              <w:noProof/>
              <w:lang w:eastAsia="en-GB"/>
            </w:rPr>
          </w:pPr>
          <w:hyperlink w:anchor="_Toc214614998" w:history="1">
            <w:r w:rsidRPr="001A6EA6">
              <w:rPr>
                <w:rStyle w:val="Hyperlink"/>
                <w:b/>
                <w:bCs/>
                <w:noProof/>
              </w:rPr>
              <w:t>7. Personal Development Plans (PDPs)</w:t>
            </w:r>
            <w:r>
              <w:rPr>
                <w:noProof/>
                <w:webHidden/>
              </w:rPr>
              <w:tab/>
            </w:r>
            <w:r>
              <w:rPr>
                <w:noProof/>
                <w:webHidden/>
              </w:rPr>
              <w:fldChar w:fldCharType="begin"/>
            </w:r>
            <w:r>
              <w:rPr>
                <w:noProof/>
                <w:webHidden/>
              </w:rPr>
              <w:instrText xml:space="preserve"> PAGEREF _Toc214614998 \h </w:instrText>
            </w:r>
            <w:r>
              <w:rPr>
                <w:noProof/>
                <w:webHidden/>
              </w:rPr>
            </w:r>
            <w:r>
              <w:rPr>
                <w:noProof/>
                <w:webHidden/>
              </w:rPr>
              <w:fldChar w:fldCharType="separate"/>
            </w:r>
            <w:r>
              <w:rPr>
                <w:noProof/>
                <w:webHidden/>
              </w:rPr>
              <w:t>13</w:t>
            </w:r>
            <w:r>
              <w:rPr>
                <w:noProof/>
                <w:webHidden/>
              </w:rPr>
              <w:fldChar w:fldCharType="end"/>
            </w:r>
          </w:hyperlink>
        </w:p>
        <w:p w14:paraId="05906AB3" w14:textId="5F530802" w:rsidR="0003634A" w:rsidRDefault="0003634A">
          <w:pPr>
            <w:pStyle w:val="TOC2"/>
            <w:rPr>
              <w:rFonts w:eastAsiaTheme="minorEastAsia"/>
              <w:lang w:eastAsia="en-GB"/>
            </w:rPr>
          </w:pPr>
          <w:hyperlink w:anchor="_Toc214614999" w:history="1">
            <w:r w:rsidRPr="001A6EA6">
              <w:rPr>
                <w:rStyle w:val="Hyperlink"/>
              </w:rPr>
              <w:t>7a. PDP – Carla O’Keefe</w:t>
            </w:r>
            <w:r>
              <w:rPr>
                <w:webHidden/>
              </w:rPr>
              <w:tab/>
            </w:r>
            <w:r>
              <w:rPr>
                <w:webHidden/>
              </w:rPr>
              <w:fldChar w:fldCharType="begin"/>
            </w:r>
            <w:r>
              <w:rPr>
                <w:webHidden/>
              </w:rPr>
              <w:instrText xml:space="preserve"> PAGEREF _Toc214614999 \h </w:instrText>
            </w:r>
            <w:r>
              <w:rPr>
                <w:webHidden/>
              </w:rPr>
            </w:r>
            <w:r>
              <w:rPr>
                <w:webHidden/>
              </w:rPr>
              <w:fldChar w:fldCharType="separate"/>
            </w:r>
            <w:r>
              <w:rPr>
                <w:webHidden/>
              </w:rPr>
              <w:t>13</w:t>
            </w:r>
            <w:r>
              <w:rPr>
                <w:webHidden/>
              </w:rPr>
              <w:fldChar w:fldCharType="end"/>
            </w:r>
          </w:hyperlink>
        </w:p>
        <w:p w14:paraId="105A15B2" w14:textId="00D194E7" w:rsidR="0003634A" w:rsidRDefault="0003634A">
          <w:pPr>
            <w:pStyle w:val="TOC2"/>
            <w:rPr>
              <w:rFonts w:eastAsiaTheme="minorEastAsia"/>
              <w:lang w:eastAsia="en-GB"/>
            </w:rPr>
          </w:pPr>
          <w:hyperlink w:anchor="_Toc214615000" w:history="1">
            <w:r w:rsidRPr="001A6EA6">
              <w:rPr>
                <w:rStyle w:val="Hyperlink"/>
              </w:rPr>
              <w:t>7b. PDP – Karen Charlesworth</w:t>
            </w:r>
            <w:r>
              <w:rPr>
                <w:webHidden/>
              </w:rPr>
              <w:tab/>
            </w:r>
            <w:r>
              <w:rPr>
                <w:webHidden/>
              </w:rPr>
              <w:fldChar w:fldCharType="begin"/>
            </w:r>
            <w:r>
              <w:rPr>
                <w:webHidden/>
              </w:rPr>
              <w:instrText xml:space="preserve"> PAGEREF _Toc214615000 \h </w:instrText>
            </w:r>
            <w:r>
              <w:rPr>
                <w:webHidden/>
              </w:rPr>
            </w:r>
            <w:r>
              <w:rPr>
                <w:webHidden/>
              </w:rPr>
              <w:fldChar w:fldCharType="separate"/>
            </w:r>
            <w:r>
              <w:rPr>
                <w:webHidden/>
              </w:rPr>
              <w:t>14</w:t>
            </w:r>
            <w:r>
              <w:rPr>
                <w:webHidden/>
              </w:rPr>
              <w:fldChar w:fldCharType="end"/>
            </w:r>
          </w:hyperlink>
        </w:p>
        <w:p w14:paraId="6AFEF7C5" w14:textId="4B156185" w:rsidR="0003634A" w:rsidRDefault="0003634A">
          <w:pPr>
            <w:pStyle w:val="TOC2"/>
            <w:rPr>
              <w:rFonts w:eastAsiaTheme="minorEastAsia"/>
              <w:lang w:eastAsia="en-GB"/>
            </w:rPr>
          </w:pPr>
          <w:hyperlink w:anchor="_Toc214615001" w:history="1">
            <w:r w:rsidRPr="001A6EA6">
              <w:rPr>
                <w:rStyle w:val="Hyperlink"/>
              </w:rPr>
              <w:t>7c. Personal Objectives</w:t>
            </w:r>
            <w:r>
              <w:rPr>
                <w:webHidden/>
              </w:rPr>
              <w:tab/>
            </w:r>
            <w:r>
              <w:rPr>
                <w:webHidden/>
              </w:rPr>
              <w:fldChar w:fldCharType="begin"/>
            </w:r>
            <w:r>
              <w:rPr>
                <w:webHidden/>
              </w:rPr>
              <w:instrText xml:space="preserve"> PAGEREF _Toc214615001 \h </w:instrText>
            </w:r>
            <w:r>
              <w:rPr>
                <w:webHidden/>
              </w:rPr>
            </w:r>
            <w:r>
              <w:rPr>
                <w:webHidden/>
              </w:rPr>
              <w:fldChar w:fldCharType="separate"/>
            </w:r>
            <w:r>
              <w:rPr>
                <w:webHidden/>
              </w:rPr>
              <w:t>14</w:t>
            </w:r>
            <w:r>
              <w:rPr>
                <w:webHidden/>
              </w:rPr>
              <w:fldChar w:fldCharType="end"/>
            </w:r>
          </w:hyperlink>
        </w:p>
        <w:p w14:paraId="527443EA" w14:textId="714940B1" w:rsidR="0003634A" w:rsidRDefault="0003634A">
          <w:pPr>
            <w:pStyle w:val="TOC1"/>
            <w:tabs>
              <w:tab w:val="right" w:leader="dot" w:pos="9016"/>
            </w:tabs>
            <w:rPr>
              <w:rFonts w:eastAsiaTheme="minorEastAsia"/>
              <w:noProof/>
              <w:lang w:eastAsia="en-GB"/>
            </w:rPr>
          </w:pPr>
          <w:hyperlink w:anchor="_Toc214615002" w:history="1">
            <w:r w:rsidRPr="001A6EA6">
              <w:rPr>
                <w:rStyle w:val="Hyperlink"/>
                <w:b/>
                <w:bCs/>
                <w:noProof/>
              </w:rPr>
              <w:t>8. Monitoring Progress</w:t>
            </w:r>
            <w:r>
              <w:rPr>
                <w:noProof/>
                <w:webHidden/>
              </w:rPr>
              <w:tab/>
            </w:r>
            <w:r>
              <w:rPr>
                <w:noProof/>
                <w:webHidden/>
              </w:rPr>
              <w:fldChar w:fldCharType="begin"/>
            </w:r>
            <w:r>
              <w:rPr>
                <w:noProof/>
                <w:webHidden/>
              </w:rPr>
              <w:instrText xml:space="preserve"> PAGEREF _Toc214615002 \h </w:instrText>
            </w:r>
            <w:r>
              <w:rPr>
                <w:noProof/>
                <w:webHidden/>
              </w:rPr>
            </w:r>
            <w:r>
              <w:rPr>
                <w:noProof/>
                <w:webHidden/>
              </w:rPr>
              <w:fldChar w:fldCharType="separate"/>
            </w:r>
            <w:r>
              <w:rPr>
                <w:noProof/>
                <w:webHidden/>
              </w:rPr>
              <w:t>15</w:t>
            </w:r>
            <w:r>
              <w:rPr>
                <w:noProof/>
                <w:webHidden/>
              </w:rPr>
              <w:fldChar w:fldCharType="end"/>
            </w:r>
          </w:hyperlink>
        </w:p>
        <w:p w14:paraId="515E51E1" w14:textId="1DB5AE17" w:rsidR="0003634A" w:rsidRDefault="0003634A">
          <w:pPr>
            <w:pStyle w:val="TOC1"/>
            <w:tabs>
              <w:tab w:val="right" w:leader="dot" w:pos="9016"/>
            </w:tabs>
            <w:rPr>
              <w:rFonts w:eastAsiaTheme="minorEastAsia"/>
              <w:noProof/>
              <w:lang w:eastAsia="en-GB"/>
            </w:rPr>
          </w:pPr>
          <w:hyperlink w:anchor="_Toc214615003" w:history="1">
            <w:r w:rsidRPr="001A6EA6">
              <w:rPr>
                <w:rStyle w:val="Hyperlink"/>
                <w:b/>
                <w:bCs/>
                <w:noProof/>
              </w:rPr>
              <w:t>9. Conclusion</w:t>
            </w:r>
            <w:r>
              <w:rPr>
                <w:noProof/>
                <w:webHidden/>
              </w:rPr>
              <w:tab/>
            </w:r>
            <w:r>
              <w:rPr>
                <w:noProof/>
                <w:webHidden/>
              </w:rPr>
              <w:fldChar w:fldCharType="begin"/>
            </w:r>
            <w:r>
              <w:rPr>
                <w:noProof/>
                <w:webHidden/>
              </w:rPr>
              <w:instrText xml:space="preserve"> PAGEREF _Toc214615003 \h </w:instrText>
            </w:r>
            <w:r>
              <w:rPr>
                <w:noProof/>
                <w:webHidden/>
              </w:rPr>
            </w:r>
            <w:r>
              <w:rPr>
                <w:noProof/>
                <w:webHidden/>
              </w:rPr>
              <w:fldChar w:fldCharType="separate"/>
            </w:r>
            <w:r>
              <w:rPr>
                <w:noProof/>
                <w:webHidden/>
              </w:rPr>
              <w:t>15</w:t>
            </w:r>
            <w:r>
              <w:rPr>
                <w:noProof/>
                <w:webHidden/>
              </w:rPr>
              <w:fldChar w:fldCharType="end"/>
            </w:r>
          </w:hyperlink>
        </w:p>
        <w:p w14:paraId="2A7817D4" w14:textId="21A8B23F" w:rsidR="0003634A" w:rsidRDefault="0003634A">
          <w:pPr>
            <w:pStyle w:val="TOC1"/>
            <w:tabs>
              <w:tab w:val="right" w:leader="dot" w:pos="9016"/>
            </w:tabs>
            <w:rPr>
              <w:rFonts w:eastAsiaTheme="minorEastAsia"/>
              <w:noProof/>
              <w:lang w:eastAsia="en-GB"/>
            </w:rPr>
          </w:pPr>
          <w:hyperlink w:anchor="_Toc214615004" w:history="1">
            <w:r w:rsidRPr="001A6EA6">
              <w:rPr>
                <w:rStyle w:val="Hyperlink"/>
                <w:b/>
                <w:bCs/>
                <w:noProof/>
              </w:rPr>
              <w:t>10. Evaluation (Gibbs’ Reflective Cycle)</w:t>
            </w:r>
            <w:r>
              <w:rPr>
                <w:noProof/>
                <w:webHidden/>
              </w:rPr>
              <w:tab/>
            </w:r>
            <w:r>
              <w:rPr>
                <w:noProof/>
                <w:webHidden/>
              </w:rPr>
              <w:fldChar w:fldCharType="begin"/>
            </w:r>
            <w:r>
              <w:rPr>
                <w:noProof/>
                <w:webHidden/>
              </w:rPr>
              <w:instrText xml:space="preserve"> PAGEREF _Toc214615004 \h </w:instrText>
            </w:r>
            <w:r>
              <w:rPr>
                <w:noProof/>
                <w:webHidden/>
              </w:rPr>
            </w:r>
            <w:r>
              <w:rPr>
                <w:noProof/>
                <w:webHidden/>
              </w:rPr>
              <w:fldChar w:fldCharType="separate"/>
            </w:r>
            <w:r>
              <w:rPr>
                <w:noProof/>
                <w:webHidden/>
              </w:rPr>
              <w:t>15</w:t>
            </w:r>
            <w:r>
              <w:rPr>
                <w:noProof/>
                <w:webHidden/>
              </w:rPr>
              <w:fldChar w:fldCharType="end"/>
            </w:r>
          </w:hyperlink>
        </w:p>
        <w:p w14:paraId="5C36F9DA" w14:textId="02307967" w:rsidR="0003634A" w:rsidRDefault="0003634A">
          <w:pPr>
            <w:pStyle w:val="TOC1"/>
            <w:tabs>
              <w:tab w:val="right" w:leader="dot" w:pos="9016"/>
            </w:tabs>
            <w:rPr>
              <w:rFonts w:eastAsiaTheme="minorEastAsia"/>
              <w:noProof/>
              <w:lang w:eastAsia="en-GB"/>
            </w:rPr>
          </w:pPr>
          <w:hyperlink w:anchor="_Toc214615005" w:history="1">
            <w:r w:rsidRPr="001A6EA6">
              <w:rPr>
                <w:rStyle w:val="Hyperlink"/>
                <w:b/>
                <w:bCs/>
                <w:noProof/>
              </w:rPr>
              <w:t>11. Reflection</w:t>
            </w:r>
            <w:r>
              <w:rPr>
                <w:noProof/>
                <w:webHidden/>
              </w:rPr>
              <w:tab/>
            </w:r>
            <w:r>
              <w:rPr>
                <w:noProof/>
                <w:webHidden/>
              </w:rPr>
              <w:fldChar w:fldCharType="begin"/>
            </w:r>
            <w:r>
              <w:rPr>
                <w:noProof/>
                <w:webHidden/>
              </w:rPr>
              <w:instrText xml:space="preserve"> PAGEREF _Toc214615005 \h </w:instrText>
            </w:r>
            <w:r>
              <w:rPr>
                <w:noProof/>
                <w:webHidden/>
              </w:rPr>
            </w:r>
            <w:r>
              <w:rPr>
                <w:noProof/>
                <w:webHidden/>
              </w:rPr>
              <w:fldChar w:fldCharType="separate"/>
            </w:r>
            <w:r>
              <w:rPr>
                <w:noProof/>
                <w:webHidden/>
              </w:rPr>
              <w:t>17</w:t>
            </w:r>
            <w:r>
              <w:rPr>
                <w:noProof/>
                <w:webHidden/>
              </w:rPr>
              <w:fldChar w:fldCharType="end"/>
            </w:r>
          </w:hyperlink>
        </w:p>
        <w:p w14:paraId="441C183B" w14:textId="678A3860" w:rsidR="0003634A" w:rsidRDefault="0003634A">
          <w:pPr>
            <w:pStyle w:val="TOC1"/>
            <w:tabs>
              <w:tab w:val="right" w:leader="dot" w:pos="9016"/>
            </w:tabs>
            <w:rPr>
              <w:rFonts w:eastAsiaTheme="minorEastAsia"/>
              <w:noProof/>
              <w:lang w:eastAsia="en-GB"/>
            </w:rPr>
          </w:pPr>
          <w:hyperlink w:anchor="_Toc214615006" w:history="1">
            <w:r w:rsidRPr="001A6EA6">
              <w:rPr>
                <w:rStyle w:val="Hyperlink"/>
                <w:noProof/>
              </w:rPr>
              <w:t>13. Appendices</w:t>
            </w:r>
            <w:r>
              <w:rPr>
                <w:noProof/>
                <w:webHidden/>
              </w:rPr>
              <w:tab/>
            </w:r>
            <w:r>
              <w:rPr>
                <w:noProof/>
                <w:webHidden/>
              </w:rPr>
              <w:fldChar w:fldCharType="begin"/>
            </w:r>
            <w:r>
              <w:rPr>
                <w:noProof/>
                <w:webHidden/>
              </w:rPr>
              <w:instrText xml:space="preserve"> PAGEREF _Toc214615006 \h </w:instrText>
            </w:r>
            <w:r>
              <w:rPr>
                <w:noProof/>
                <w:webHidden/>
              </w:rPr>
            </w:r>
            <w:r>
              <w:rPr>
                <w:noProof/>
                <w:webHidden/>
              </w:rPr>
              <w:fldChar w:fldCharType="separate"/>
            </w:r>
            <w:r>
              <w:rPr>
                <w:noProof/>
                <w:webHidden/>
              </w:rPr>
              <w:t>18</w:t>
            </w:r>
            <w:r>
              <w:rPr>
                <w:noProof/>
                <w:webHidden/>
              </w:rPr>
              <w:fldChar w:fldCharType="end"/>
            </w:r>
          </w:hyperlink>
        </w:p>
        <w:p w14:paraId="04DA68D4" w14:textId="2153D9CE" w:rsidR="0003634A" w:rsidRDefault="0003634A">
          <w:pPr>
            <w:pStyle w:val="TOC2"/>
            <w:rPr>
              <w:rFonts w:eastAsiaTheme="minorEastAsia"/>
              <w:lang w:eastAsia="en-GB"/>
            </w:rPr>
          </w:pPr>
          <w:hyperlink w:anchor="_Toc214615007" w:history="1">
            <w:r w:rsidRPr="001A6EA6">
              <w:rPr>
                <w:rStyle w:val="Hyperlink"/>
                <w:rFonts w:eastAsia="Times New Roman"/>
              </w:rPr>
              <w:t>13a. CV</w:t>
            </w:r>
            <w:r>
              <w:rPr>
                <w:webHidden/>
              </w:rPr>
              <w:tab/>
            </w:r>
            <w:r>
              <w:rPr>
                <w:webHidden/>
              </w:rPr>
              <w:fldChar w:fldCharType="begin"/>
            </w:r>
            <w:r>
              <w:rPr>
                <w:webHidden/>
              </w:rPr>
              <w:instrText xml:space="preserve"> PAGEREF _Toc214615007 \h </w:instrText>
            </w:r>
            <w:r>
              <w:rPr>
                <w:webHidden/>
              </w:rPr>
            </w:r>
            <w:r>
              <w:rPr>
                <w:webHidden/>
              </w:rPr>
              <w:fldChar w:fldCharType="separate"/>
            </w:r>
            <w:r>
              <w:rPr>
                <w:webHidden/>
              </w:rPr>
              <w:t>18</w:t>
            </w:r>
            <w:r>
              <w:rPr>
                <w:webHidden/>
              </w:rPr>
              <w:fldChar w:fldCharType="end"/>
            </w:r>
          </w:hyperlink>
        </w:p>
        <w:p w14:paraId="49F434E1" w14:textId="6D5ADA6F" w:rsidR="0003634A" w:rsidRDefault="0003634A">
          <w:pPr>
            <w:pStyle w:val="TOC1"/>
            <w:tabs>
              <w:tab w:val="right" w:leader="dot" w:pos="9016"/>
            </w:tabs>
            <w:rPr>
              <w:rFonts w:eastAsiaTheme="minorEastAsia"/>
              <w:noProof/>
              <w:lang w:eastAsia="en-GB"/>
            </w:rPr>
          </w:pPr>
          <w:hyperlink w:anchor="_Toc214615008" w:history="1">
            <w:r w:rsidRPr="001A6EA6">
              <w:rPr>
                <w:rStyle w:val="Hyperlink"/>
                <w:b/>
                <w:bCs/>
                <w:noProof/>
              </w:rPr>
              <w:t>12.References</w:t>
            </w:r>
            <w:r>
              <w:rPr>
                <w:noProof/>
                <w:webHidden/>
              </w:rPr>
              <w:tab/>
            </w:r>
            <w:r>
              <w:rPr>
                <w:noProof/>
                <w:webHidden/>
              </w:rPr>
              <w:fldChar w:fldCharType="begin"/>
            </w:r>
            <w:r>
              <w:rPr>
                <w:noProof/>
                <w:webHidden/>
              </w:rPr>
              <w:instrText xml:space="preserve"> PAGEREF _Toc214615008 \h </w:instrText>
            </w:r>
            <w:r>
              <w:rPr>
                <w:noProof/>
                <w:webHidden/>
              </w:rPr>
            </w:r>
            <w:r>
              <w:rPr>
                <w:noProof/>
                <w:webHidden/>
              </w:rPr>
              <w:fldChar w:fldCharType="separate"/>
            </w:r>
            <w:r>
              <w:rPr>
                <w:noProof/>
                <w:webHidden/>
              </w:rPr>
              <w:t>21</w:t>
            </w:r>
            <w:r>
              <w:rPr>
                <w:noProof/>
                <w:webHidden/>
              </w:rPr>
              <w:fldChar w:fldCharType="end"/>
            </w:r>
          </w:hyperlink>
        </w:p>
        <w:p w14:paraId="398647FB" w14:textId="389D677E" w:rsidR="00BE6100" w:rsidRPr="0003634A" w:rsidRDefault="00BE6100">
          <w:r w:rsidRPr="0003634A">
            <w:rPr>
              <w:b/>
              <w:bCs/>
            </w:rPr>
            <w:fldChar w:fldCharType="end"/>
          </w:r>
        </w:p>
      </w:sdtContent>
    </w:sdt>
    <w:p w14:paraId="7EBFE1FE" w14:textId="77777777" w:rsidR="00BE6100" w:rsidRPr="0003634A" w:rsidRDefault="00BE6100" w:rsidP="00BE6100">
      <w:pPr>
        <w:pStyle w:val="Heading1"/>
        <w:rPr>
          <w:color w:val="auto"/>
          <w:sz w:val="24"/>
          <w:szCs w:val="24"/>
        </w:rPr>
      </w:pPr>
    </w:p>
    <w:p w14:paraId="1FC79C83" w14:textId="77777777" w:rsidR="00BE6100" w:rsidRPr="0003634A" w:rsidRDefault="00BE6100" w:rsidP="00B973E1">
      <w:pPr>
        <w:rPr>
          <w:b/>
          <w:bCs/>
        </w:rPr>
      </w:pPr>
    </w:p>
    <w:p w14:paraId="5BCBE613" w14:textId="27AB4FD4" w:rsidR="00B973E1" w:rsidRPr="0003634A" w:rsidRDefault="00B973E1" w:rsidP="00BE6100">
      <w:pPr>
        <w:pStyle w:val="Heading1"/>
        <w:rPr>
          <w:b/>
          <w:bCs/>
          <w:color w:val="auto"/>
          <w:sz w:val="24"/>
          <w:szCs w:val="24"/>
        </w:rPr>
      </w:pPr>
      <w:bookmarkStart w:id="0" w:name="_Toc214614984"/>
      <w:r w:rsidRPr="0003634A">
        <w:rPr>
          <w:b/>
          <w:bCs/>
          <w:color w:val="auto"/>
          <w:sz w:val="24"/>
          <w:szCs w:val="24"/>
        </w:rPr>
        <w:t>1. Introduction</w:t>
      </w:r>
      <w:bookmarkEnd w:id="0"/>
    </w:p>
    <w:p w14:paraId="38464A42" w14:textId="77777777" w:rsidR="00B973E1" w:rsidRPr="0003634A" w:rsidRDefault="00B973E1" w:rsidP="00B973E1">
      <w:r w:rsidRPr="0003634A">
        <w:t xml:space="preserve">As a Senior Recruitment Specialist working across the manufacturing, logistics, industrial, and construction sectors, my role requires exceptional organisational skills, effective communication, client relationship management, compliance awareness, and the ability to work under pressure. My daily responsibilities include developing strong candidate pipelines, sourcing skilled workers, delivering high-volume recruitment campaigns, maintaining long-term client partnerships, and ensuring adherence to onboarding and regulatory requirements (e.g., right-to-work checks, health and safety, industry-specific compliance). These responsibilities align with the extensive experience I have acquired within 360° recruitment and account management roles, supported by evidence from my professional portfolio. </w:t>
      </w:r>
    </w:p>
    <w:p w14:paraId="3996B910" w14:textId="4BB8638A" w:rsidR="00B973E1" w:rsidRPr="0003634A" w:rsidRDefault="00B973E1" w:rsidP="00B973E1">
      <w:r w:rsidRPr="0003634A">
        <w:t xml:space="preserve">Beyond operational duties, I frequently engage with senior stakeholders, prepare workforce reports, resolve client challenges, and problem-solve barriers that affect service delivery. This is evident from my problem-solving work, where I examined how late client payments impact financial stability within recruitment operations. </w:t>
      </w:r>
    </w:p>
    <w:p w14:paraId="664673AD" w14:textId="77777777" w:rsidR="00B973E1" w:rsidRPr="0003634A" w:rsidRDefault="00B973E1" w:rsidP="00B973E1">
      <w:r w:rsidRPr="0003634A">
        <w:t>Such challenges emphasise the importance of structured decision-making, proactive planning, and financial awareness within recruitment leadership.</w:t>
      </w:r>
    </w:p>
    <w:p w14:paraId="5757C118" w14:textId="36A00285" w:rsidR="00605005" w:rsidRPr="0003634A" w:rsidRDefault="00605005" w:rsidP="00B973E1">
      <w:r w:rsidRPr="0003634A">
        <w:t xml:space="preserve">My professional practice module also strengthened my understanding of communication, behaviour, emotional intelligence, and unconscious bias in workplace settings (Goleman, 2018; Bandura, 1999). These insights emphasise the need for ethical, emotionally intelligent leadership in recruitment environments. </w:t>
      </w:r>
    </w:p>
    <w:p w14:paraId="37D09E06" w14:textId="4231CB9E" w:rsidR="00B973E1" w:rsidRPr="0003634A" w:rsidRDefault="00B973E1" w:rsidP="00B973E1">
      <w:r w:rsidRPr="0003634A">
        <w:t>I aim to progress into a Recruitment Operations Manager or Senior Leadership role over the next few years. To achieve this, I must continue developing my leadership capability, financial understanding, strategic decision-making, and confidence in influencing colleagues and stakeholders. Continuous Professional Development (CPD) enables me to identify gaps in my skills, reflect on my experiences, and create evidence-based action plans for professional growth.</w:t>
      </w:r>
      <w:r w:rsidR="00605005" w:rsidRPr="0003634A">
        <w:t xml:space="preserve"> I must develop strategic thinking, financial capability, decision-making skills, and the ability to influence </w:t>
      </w:r>
      <w:r w:rsidR="00A45FE9" w:rsidRPr="0003634A">
        <w:t>effectively key</w:t>
      </w:r>
      <w:r w:rsidR="00605005" w:rsidRPr="0003634A">
        <w:t xml:space="preserve"> elements of modern leadership (Northouse, 2022).</w:t>
      </w:r>
    </w:p>
    <w:p w14:paraId="594B0E6A" w14:textId="77777777" w:rsidR="00B973E1" w:rsidRPr="0003634A" w:rsidRDefault="00B973E1" w:rsidP="00B973E1">
      <w:r w:rsidRPr="0003634A">
        <w:t xml:space="preserve">This report follows a structured approach, analysing learning styles, competencies, barriers, and development opportunities using recognised development tools such as SWOT, gap analysis, and PDP planning. It incorporates reflective practice and leadership insights drawn from previous modules, including enterprise and entrepreneurship, professional practice, and problem-solving. </w:t>
      </w:r>
    </w:p>
    <w:p w14:paraId="3E6B801B" w14:textId="39958DE0" w:rsidR="00B973E1" w:rsidRPr="0003634A" w:rsidRDefault="00B973E1" w:rsidP="00B973E1">
      <w:r w:rsidRPr="0003634A">
        <w:t xml:space="preserve">A second colleague, </w:t>
      </w:r>
      <w:r w:rsidRPr="0003634A">
        <w:rPr>
          <w:b/>
          <w:bCs/>
        </w:rPr>
        <w:t>Karen Charlesworth</w:t>
      </w:r>
      <w:r w:rsidRPr="0003634A">
        <w:t>, is included in this report. Karen is a methodical, thorough Recruitment Consultant with excellent communication skills. She is direct yet cautious, often seeking reassurance before making decisions. Her learning style, development needs, and PDP are analysed to mirror the structure used in the example CPD report.</w:t>
      </w:r>
    </w:p>
    <w:p w14:paraId="3D1E5E15" w14:textId="77777777" w:rsidR="00B973E1" w:rsidRPr="0003634A" w:rsidRDefault="00B973E1" w:rsidP="00BE6100">
      <w:pPr>
        <w:pStyle w:val="Heading1"/>
        <w:rPr>
          <w:b/>
          <w:bCs/>
          <w:color w:val="auto"/>
          <w:sz w:val="24"/>
          <w:szCs w:val="24"/>
        </w:rPr>
      </w:pPr>
      <w:bookmarkStart w:id="1" w:name="_Toc214614985"/>
      <w:r w:rsidRPr="0003634A">
        <w:rPr>
          <w:b/>
          <w:bCs/>
          <w:color w:val="auto"/>
          <w:sz w:val="24"/>
          <w:szCs w:val="24"/>
        </w:rPr>
        <w:t>2. Identifying Learning Styles</w:t>
      </w:r>
      <w:bookmarkEnd w:id="1"/>
    </w:p>
    <w:p w14:paraId="56D02340" w14:textId="5474539E" w:rsidR="00B973E1" w:rsidRPr="0003634A" w:rsidRDefault="00B973E1" w:rsidP="00B973E1">
      <w:r w:rsidRPr="0003634A">
        <w:t>Recognising how I learn allows me to choose development methods that maximise my engagement, confidence, and professional growth. Learning styles influence how knowledge is absorbed and applied in practice, helping shape personalised and effective training plans. Two learning style frameworks have been used: VARK (Fleming) and Honey &amp; Mumford.</w:t>
      </w:r>
    </w:p>
    <w:p w14:paraId="09E5435E" w14:textId="77777777" w:rsidR="00B973E1" w:rsidRPr="0003634A" w:rsidRDefault="00B973E1" w:rsidP="00BE6100">
      <w:pPr>
        <w:pStyle w:val="Heading2"/>
        <w:rPr>
          <w:color w:val="auto"/>
          <w:sz w:val="24"/>
          <w:szCs w:val="24"/>
        </w:rPr>
      </w:pPr>
      <w:bookmarkStart w:id="2" w:name="_Toc214614986"/>
      <w:r w:rsidRPr="0003634A">
        <w:rPr>
          <w:color w:val="auto"/>
          <w:sz w:val="24"/>
          <w:szCs w:val="24"/>
        </w:rPr>
        <w:t>2a. My Learning Style – Carla O’Keefe</w:t>
      </w:r>
      <w:bookmarkEnd w:id="2"/>
    </w:p>
    <w:p w14:paraId="3B561CF4" w14:textId="77777777" w:rsidR="00B973E1" w:rsidRPr="0003634A" w:rsidRDefault="00B973E1" w:rsidP="00B973E1">
      <w:r w:rsidRPr="0003634A">
        <w:t>Drawing on my experiences across the modules and reflecting on how I engage with learning, I have identified the following characteristics:</w:t>
      </w:r>
    </w:p>
    <w:p w14:paraId="71A19222" w14:textId="77777777" w:rsidR="00B973E1" w:rsidRPr="0003634A" w:rsidRDefault="00B973E1" w:rsidP="00B973E1">
      <w:pPr>
        <w:rPr>
          <w:b/>
          <w:bCs/>
        </w:rPr>
      </w:pPr>
      <w:r w:rsidRPr="0003634A">
        <w:rPr>
          <w:b/>
          <w:bCs/>
        </w:rPr>
        <w:t>Primary Learning Style: Kinaesthetic</w:t>
      </w:r>
    </w:p>
    <w:p w14:paraId="5E7005DB" w14:textId="2A12F0CF" w:rsidR="00B973E1" w:rsidRPr="0003634A" w:rsidRDefault="00B973E1" w:rsidP="00B973E1">
      <w:r w:rsidRPr="0003634A">
        <w:t xml:space="preserve">I learn best through hands-on experience, real-world application, and practical tasks. This aligns strongly with my daily work in recruitment, where direct engagement — interviewing candidates, managing client issues, interpreting compliance checks, and troubleshooting operational challenges — forms the foundation of my learning. This mirrors evidence from my business plan module, where experiential learning was key to understanding market demands and financial forecasting. </w:t>
      </w:r>
      <w:r w:rsidR="00605005" w:rsidRPr="0003634A">
        <w:t>I learn most effectively through hands-on experience. This aligns with experiential learning theory, which emphasises learning through doing (Kolb, 1984).</w:t>
      </w:r>
    </w:p>
    <w:p w14:paraId="57FC183E" w14:textId="77777777" w:rsidR="00B973E1" w:rsidRPr="0003634A" w:rsidRDefault="00B973E1" w:rsidP="00B973E1">
      <w:pPr>
        <w:rPr>
          <w:b/>
          <w:bCs/>
        </w:rPr>
      </w:pPr>
      <w:r w:rsidRPr="0003634A">
        <w:rPr>
          <w:b/>
          <w:bCs/>
        </w:rPr>
        <w:t>Secondary Learning Style: Pragmatist (Honey &amp; Mumford)</w:t>
      </w:r>
    </w:p>
    <w:p w14:paraId="7D3ADAB6" w14:textId="2DFAECEC" w:rsidR="00B973E1" w:rsidRPr="0003634A" w:rsidRDefault="00B973E1" w:rsidP="00B973E1">
      <w:r w:rsidRPr="0003634A">
        <w:t xml:space="preserve">As a pragmatist, I prefer learning that is relevant, practical, and immediately applicable. I benefit from structured models only when I can connect them to real business challenges. For example, problem-solving frameworks such as the 5 Whys, fishbone diagrams, or cost-benefit analyses became meaningful to me because I applied them directly to operational issues affecting recruitment cash flow. </w:t>
      </w:r>
      <w:r w:rsidR="00605005" w:rsidRPr="0003634A">
        <w:t>Pragmatists prefer practical application and real-world solutions (Honey &amp; Mumford, 1986).</w:t>
      </w:r>
    </w:p>
    <w:p w14:paraId="5E12214C" w14:textId="013C351A" w:rsidR="00B973E1" w:rsidRPr="0003634A" w:rsidRDefault="00605005" w:rsidP="00B973E1">
      <w:pPr>
        <w:rPr>
          <w:b/>
          <w:bCs/>
        </w:rPr>
      </w:pPr>
      <w:r w:rsidRPr="0003634A">
        <w:rPr>
          <w:b/>
          <w:bCs/>
        </w:rPr>
        <w:t>Reflection</w:t>
      </w:r>
    </w:p>
    <w:p w14:paraId="78944CF4" w14:textId="77777777" w:rsidR="00B973E1" w:rsidRPr="0003634A" w:rsidRDefault="00B973E1" w:rsidP="00B973E1">
      <w:r w:rsidRPr="0003634A">
        <w:t xml:space="preserve">During my professional practice module, I demonstrated reflective tendencies when analysing complex interpersonal dynamics, unconscious bias, communication challenges, and ethical dilemmas within workplace teams. </w:t>
      </w:r>
    </w:p>
    <w:p w14:paraId="06A2D3B9" w14:textId="77777777" w:rsidR="00605005" w:rsidRPr="0003634A" w:rsidRDefault="00B973E1" w:rsidP="00B973E1">
      <w:r w:rsidRPr="0003634A">
        <w:t>I reflect deeply on behaviour, tone, and decision-making — especially when communication goes wrong or leadership challenges arise.</w:t>
      </w:r>
    </w:p>
    <w:p w14:paraId="2FA107B2" w14:textId="520D4C45" w:rsidR="00605005" w:rsidRPr="0003634A" w:rsidRDefault="00605005" w:rsidP="00605005">
      <w:r w:rsidRPr="0003634A">
        <w:t xml:space="preserve">My professional practice assignment showed that I reflect deeply on communication issues, emotional triggers, and workplace dilemmas—consistent with reflective learning models (Gibbs, 1988; Schön, 1983). </w:t>
      </w:r>
      <w:r w:rsidRPr="0003634A">
        <w:br/>
        <w:t>This helps me improve interpersonal and leadership skills.</w:t>
      </w:r>
    </w:p>
    <w:p w14:paraId="3E2979E0" w14:textId="7FA561B8" w:rsidR="00B973E1" w:rsidRPr="0003634A" w:rsidRDefault="00B973E1" w:rsidP="00B973E1">
      <w:pPr>
        <w:rPr>
          <w:b/>
          <w:bCs/>
        </w:rPr>
      </w:pPr>
      <w:r w:rsidRPr="0003634A">
        <w:rPr>
          <w:b/>
          <w:bCs/>
        </w:rPr>
        <w:t>Implications for My Development</w:t>
      </w:r>
    </w:p>
    <w:p w14:paraId="5835617D" w14:textId="77777777" w:rsidR="00B973E1" w:rsidRPr="0003634A" w:rsidRDefault="00B973E1" w:rsidP="00605005">
      <w:pPr>
        <w:pStyle w:val="ListParagraph"/>
        <w:numPr>
          <w:ilvl w:val="0"/>
          <w:numId w:val="25"/>
        </w:numPr>
      </w:pPr>
      <w:r w:rsidRPr="0003634A">
        <w:t>I benefit from scenario-based training, shadowing, simulations, and real-case analysis.</w:t>
      </w:r>
    </w:p>
    <w:p w14:paraId="12E9CD75" w14:textId="77777777" w:rsidR="00B973E1" w:rsidRPr="0003634A" w:rsidRDefault="00B973E1" w:rsidP="00605005">
      <w:pPr>
        <w:pStyle w:val="ListParagraph"/>
        <w:numPr>
          <w:ilvl w:val="0"/>
          <w:numId w:val="25"/>
        </w:numPr>
      </w:pPr>
      <w:r w:rsidRPr="0003634A">
        <w:t>I require hands-on interaction with systems, tools, or real business challenges rather than theoretical-only teaching.</w:t>
      </w:r>
    </w:p>
    <w:p w14:paraId="2E7BBB33" w14:textId="77777777" w:rsidR="00B973E1" w:rsidRPr="0003634A" w:rsidRDefault="00B973E1" w:rsidP="00605005">
      <w:pPr>
        <w:pStyle w:val="ListParagraph"/>
        <w:numPr>
          <w:ilvl w:val="0"/>
          <w:numId w:val="25"/>
        </w:numPr>
      </w:pPr>
      <w:r w:rsidRPr="0003634A">
        <w:t>Reflective journalling and structured feedback help me strengthen emotional intelligence and communication.</w:t>
      </w:r>
    </w:p>
    <w:p w14:paraId="5BC9681F" w14:textId="77777777" w:rsidR="00B973E1" w:rsidRPr="0003634A" w:rsidRDefault="00B973E1" w:rsidP="00605005">
      <w:pPr>
        <w:pStyle w:val="ListParagraph"/>
        <w:numPr>
          <w:ilvl w:val="0"/>
          <w:numId w:val="25"/>
        </w:numPr>
      </w:pPr>
      <w:r w:rsidRPr="0003634A">
        <w:t>I will progress best through practical leadership development, applied financial tasks, and performance-based learning rather than abstract study alone.</w:t>
      </w:r>
    </w:p>
    <w:p w14:paraId="45D5C26F" w14:textId="77777777" w:rsidR="00605005" w:rsidRPr="0003634A" w:rsidRDefault="00605005" w:rsidP="00605005">
      <w:pPr>
        <w:pStyle w:val="ListParagraph"/>
        <w:numPr>
          <w:ilvl w:val="0"/>
          <w:numId w:val="25"/>
        </w:numPr>
      </w:pPr>
      <w:r w:rsidRPr="0003634A">
        <w:t>I benefit from practical CPD: shadowing, simulations, case studies.</w:t>
      </w:r>
    </w:p>
    <w:p w14:paraId="3490FE42" w14:textId="77777777" w:rsidR="00605005" w:rsidRPr="0003634A" w:rsidRDefault="00605005" w:rsidP="00605005">
      <w:pPr>
        <w:pStyle w:val="ListParagraph"/>
        <w:numPr>
          <w:ilvl w:val="0"/>
          <w:numId w:val="25"/>
        </w:numPr>
      </w:pPr>
      <w:r w:rsidRPr="0003634A">
        <w:t>Reflection enhances emotional intelligence (Goleman, 2018).</w:t>
      </w:r>
    </w:p>
    <w:p w14:paraId="58AC49DF" w14:textId="0D40ED5A" w:rsidR="00B973E1" w:rsidRPr="0003634A" w:rsidRDefault="00605005" w:rsidP="00B973E1">
      <w:pPr>
        <w:pStyle w:val="ListParagraph"/>
        <w:numPr>
          <w:ilvl w:val="0"/>
          <w:numId w:val="25"/>
        </w:numPr>
      </w:pPr>
      <w:r w:rsidRPr="0003634A">
        <w:t>Applying theory to real recruitment challenges improves retention and confidence.</w:t>
      </w:r>
    </w:p>
    <w:p w14:paraId="649ADD55" w14:textId="16932312" w:rsidR="00B973E1" w:rsidRPr="0003634A" w:rsidRDefault="00B973E1" w:rsidP="00BE6100">
      <w:pPr>
        <w:pStyle w:val="Heading2"/>
        <w:rPr>
          <w:color w:val="auto"/>
          <w:sz w:val="24"/>
          <w:szCs w:val="24"/>
        </w:rPr>
      </w:pPr>
      <w:bookmarkStart w:id="3" w:name="_Toc214614987"/>
      <w:r w:rsidRPr="0003634A">
        <w:rPr>
          <w:color w:val="auto"/>
          <w:sz w:val="24"/>
          <w:szCs w:val="24"/>
        </w:rPr>
        <w:t>2b. Learning Style – Karen Charlesworth</w:t>
      </w:r>
      <w:bookmarkEnd w:id="3"/>
      <w:r w:rsidRPr="0003634A">
        <w:rPr>
          <w:color w:val="auto"/>
          <w:sz w:val="24"/>
          <w:szCs w:val="24"/>
        </w:rPr>
        <w:t xml:space="preserve"> </w:t>
      </w:r>
    </w:p>
    <w:p w14:paraId="2429E03F" w14:textId="77777777" w:rsidR="00B973E1" w:rsidRPr="0003634A" w:rsidRDefault="00B973E1" w:rsidP="00B973E1">
      <w:r w:rsidRPr="0003634A">
        <w:t>Karen Charlesworth is methodical, thorough, and an excellent communicator. Her cautious yet direct manner influences how she processes information and interacts with colleagues and candidates.</w:t>
      </w:r>
    </w:p>
    <w:p w14:paraId="758C869B" w14:textId="77777777" w:rsidR="00B973E1" w:rsidRPr="0003634A" w:rsidRDefault="00B973E1" w:rsidP="00B973E1">
      <w:pPr>
        <w:rPr>
          <w:b/>
          <w:bCs/>
        </w:rPr>
      </w:pPr>
      <w:r w:rsidRPr="0003634A">
        <w:rPr>
          <w:b/>
          <w:bCs/>
        </w:rPr>
        <w:t>Primary Learning Style: Read/Write (VARK)</w:t>
      </w:r>
    </w:p>
    <w:p w14:paraId="78C507C9" w14:textId="549978A6" w:rsidR="00605005" w:rsidRPr="0003634A" w:rsidRDefault="00B973E1" w:rsidP="00605005">
      <w:r w:rsidRPr="0003634A">
        <w:t>Karen prefers information that is clearly structured, written, and easy to review</w:t>
      </w:r>
      <w:r w:rsidR="00605005" w:rsidRPr="0003634A">
        <w:t>, she prefers observing before acting, reviewing details, and analysing information thoroughly. This reflective approach supports accuracy but may reduce decision-making speed.</w:t>
      </w:r>
    </w:p>
    <w:p w14:paraId="2B14F194" w14:textId="1EB65A3D" w:rsidR="00B973E1" w:rsidRPr="0003634A" w:rsidRDefault="00B973E1" w:rsidP="00B973E1">
      <w:r w:rsidRPr="0003634A">
        <w:t>She learns effectively through written procedures, checklists, emails, scripts, and documentation. She values accuracy and consistency and feels more confident when she has written guidance to refer to.</w:t>
      </w:r>
      <w:r w:rsidR="00605005" w:rsidRPr="0003634A">
        <w:t xml:space="preserve"> Karen learns best through written documentation, procedures, and checklists, consistent with VARK theory (Fleming &amp; Mills, 1992).</w:t>
      </w:r>
    </w:p>
    <w:p w14:paraId="5D848B9D" w14:textId="77777777" w:rsidR="00B973E1" w:rsidRPr="0003634A" w:rsidRDefault="00B973E1" w:rsidP="00B973E1">
      <w:pPr>
        <w:rPr>
          <w:b/>
          <w:bCs/>
        </w:rPr>
      </w:pPr>
      <w:r w:rsidRPr="0003634A">
        <w:rPr>
          <w:b/>
          <w:bCs/>
        </w:rPr>
        <w:t>Secondary Learning Style: Reflector (Honey &amp; Mumford)</w:t>
      </w:r>
    </w:p>
    <w:p w14:paraId="40ECDF80" w14:textId="77777777" w:rsidR="00B973E1" w:rsidRPr="0003634A" w:rsidRDefault="00B973E1" w:rsidP="00B973E1">
      <w:r w:rsidRPr="0003634A">
        <w:t>Karen likes to observe before acting and prefers to take time to analyse situations. She considers the consequences of decisions, which aligns with her cautious nature. She prefers reviewing data, notes, and reports and does not rush into decisions.</w:t>
      </w:r>
    </w:p>
    <w:p w14:paraId="5A4706B1" w14:textId="77777777" w:rsidR="00B973E1" w:rsidRPr="0003634A" w:rsidRDefault="00B973E1" w:rsidP="00B973E1">
      <w:pPr>
        <w:rPr>
          <w:b/>
          <w:bCs/>
        </w:rPr>
      </w:pPr>
      <w:r w:rsidRPr="0003634A">
        <w:rPr>
          <w:b/>
          <w:bCs/>
        </w:rPr>
        <w:t>Implications for Karen’s Development</w:t>
      </w:r>
    </w:p>
    <w:p w14:paraId="71D8A24B" w14:textId="77777777" w:rsidR="00B973E1" w:rsidRPr="0003634A" w:rsidRDefault="00B973E1" w:rsidP="00B973E1">
      <w:pPr>
        <w:numPr>
          <w:ilvl w:val="0"/>
          <w:numId w:val="2"/>
        </w:numPr>
      </w:pPr>
      <w:r w:rsidRPr="0003634A">
        <w:t xml:space="preserve">She benefits from </w:t>
      </w:r>
      <w:r w:rsidRPr="0003634A">
        <w:rPr>
          <w:b/>
          <w:bCs/>
        </w:rPr>
        <w:t>clear written instructions, frameworks, and step-by-step guidance</w:t>
      </w:r>
      <w:r w:rsidRPr="0003634A">
        <w:t>.</w:t>
      </w:r>
    </w:p>
    <w:p w14:paraId="1ED709F7" w14:textId="77777777" w:rsidR="00B973E1" w:rsidRPr="0003634A" w:rsidRDefault="00B973E1" w:rsidP="00B973E1">
      <w:pPr>
        <w:numPr>
          <w:ilvl w:val="0"/>
          <w:numId w:val="2"/>
        </w:numPr>
      </w:pPr>
      <w:r w:rsidRPr="0003634A">
        <w:t xml:space="preserve">Training should include </w:t>
      </w:r>
      <w:r w:rsidRPr="0003634A">
        <w:rPr>
          <w:b/>
          <w:bCs/>
        </w:rPr>
        <w:t>reports, written exercises, structured workflows</w:t>
      </w:r>
      <w:r w:rsidRPr="0003634A">
        <w:t>, and opportunities to reflect.</w:t>
      </w:r>
    </w:p>
    <w:p w14:paraId="3AA5FFCE" w14:textId="77777777" w:rsidR="00B973E1" w:rsidRPr="0003634A" w:rsidRDefault="00B973E1" w:rsidP="00B973E1">
      <w:pPr>
        <w:numPr>
          <w:ilvl w:val="0"/>
          <w:numId w:val="2"/>
        </w:numPr>
      </w:pPr>
      <w:r w:rsidRPr="0003634A">
        <w:t>She may require support to improve decision-making speed and confidence in dynamic recruitment environments.</w:t>
      </w:r>
    </w:p>
    <w:p w14:paraId="0D5348B9" w14:textId="77777777" w:rsidR="00B973E1" w:rsidRPr="0003634A" w:rsidRDefault="00B973E1" w:rsidP="00B973E1">
      <w:pPr>
        <w:numPr>
          <w:ilvl w:val="0"/>
          <w:numId w:val="2"/>
        </w:numPr>
      </w:pPr>
      <w:r w:rsidRPr="0003634A">
        <w:t>Coaching can help her become more assertive and independent in her decision-making.</w:t>
      </w:r>
    </w:p>
    <w:p w14:paraId="4F198E3D" w14:textId="3A3AEEC2" w:rsidR="00B973E1" w:rsidRPr="0003634A" w:rsidRDefault="00B973E1" w:rsidP="00BE6100">
      <w:pPr>
        <w:pStyle w:val="Heading2"/>
        <w:rPr>
          <w:color w:val="auto"/>
          <w:sz w:val="24"/>
          <w:szCs w:val="24"/>
        </w:rPr>
      </w:pPr>
    </w:p>
    <w:p w14:paraId="22729A5F" w14:textId="77777777" w:rsidR="00B973E1" w:rsidRPr="0003634A" w:rsidRDefault="00B973E1" w:rsidP="00BE6100">
      <w:pPr>
        <w:pStyle w:val="Heading2"/>
        <w:rPr>
          <w:color w:val="auto"/>
          <w:sz w:val="24"/>
          <w:szCs w:val="24"/>
        </w:rPr>
      </w:pPr>
      <w:bookmarkStart w:id="4" w:name="_Toc214614988"/>
      <w:r w:rsidRPr="0003634A">
        <w:rPr>
          <w:color w:val="auto"/>
          <w:sz w:val="24"/>
          <w:szCs w:val="24"/>
        </w:rPr>
        <w:t>2c. Why Learning Styles Matter in Recruitment</w:t>
      </w:r>
      <w:bookmarkEnd w:id="4"/>
    </w:p>
    <w:p w14:paraId="2198EAAE" w14:textId="77777777" w:rsidR="00B973E1" w:rsidRPr="0003634A" w:rsidRDefault="00B973E1" w:rsidP="00B973E1">
      <w:r w:rsidRPr="0003634A">
        <w:t>Learning styles directly influence performance in recruitment, where high-volume workloads, decision-making, candidate assessment, and client communication require both structure and adaptability.</w:t>
      </w:r>
    </w:p>
    <w:p w14:paraId="026FE996" w14:textId="77777777" w:rsidR="00B973E1" w:rsidRPr="0003634A" w:rsidRDefault="00B973E1" w:rsidP="00B973E1">
      <w:r w:rsidRPr="0003634A">
        <w:t>Understanding my kinaesthetic–pragmatic–reflective style ensures that my development activities will be applied, relevant, and grounded in real operational practice — which supports my progression into senior leadership.</w:t>
      </w:r>
    </w:p>
    <w:p w14:paraId="0CD2A511" w14:textId="34C09318" w:rsidR="00B973E1" w:rsidRPr="0003634A" w:rsidRDefault="00B973E1" w:rsidP="00B973E1">
      <w:r w:rsidRPr="0003634A">
        <w:t>Recognising Karen’s read/write–reflector preferences ensures that she receives appropriately structured development support, enhancing accuracy, confidence, and workflow consistency.</w:t>
      </w:r>
      <w:r w:rsidR="00605005" w:rsidRPr="0003634A">
        <w:t xml:space="preserve"> Recruitment requires adaptability, structured decision-making, and effective communication. Understanding learning styles enhances performance by ensuring development activities suit individual needs. This supports both leadership development and team capability (Belbin, 2010).</w:t>
      </w:r>
    </w:p>
    <w:p w14:paraId="0813470F" w14:textId="77777777" w:rsidR="00B973E1" w:rsidRPr="0003634A" w:rsidRDefault="00B973E1" w:rsidP="00BE6100">
      <w:pPr>
        <w:pStyle w:val="Heading1"/>
        <w:rPr>
          <w:b/>
          <w:bCs/>
          <w:color w:val="auto"/>
          <w:sz w:val="24"/>
          <w:szCs w:val="24"/>
        </w:rPr>
      </w:pPr>
      <w:bookmarkStart w:id="5" w:name="_Toc214614989"/>
      <w:r w:rsidRPr="0003634A">
        <w:rPr>
          <w:b/>
          <w:bCs/>
          <w:color w:val="auto"/>
          <w:sz w:val="24"/>
          <w:szCs w:val="24"/>
        </w:rPr>
        <w:t>3. Development Needs</w:t>
      </w:r>
      <w:bookmarkEnd w:id="5"/>
    </w:p>
    <w:p w14:paraId="07299707" w14:textId="2A56DABE" w:rsidR="001413E6" w:rsidRPr="0003634A" w:rsidRDefault="00B973E1" w:rsidP="001D5A0F">
      <w:r w:rsidRPr="0003634A">
        <w:t>To identify development needs, I used SWOT and gap analysis tools. These approaches create clarity around strengths, weaknesses, and the skills required for progression.</w:t>
      </w:r>
    </w:p>
    <w:p w14:paraId="4456537D" w14:textId="3E0849B5" w:rsidR="00B973E1" w:rsidRPr="0003634A" w:rsidRDefault="00B973E1" w:rsidP="00BE6100">
      <w:pPr>
        <w:pStyle w:val="Heading2"/>
        <w:rPr>
          <w:color w:val="auto"/>
          <w:sz w:val="24"/>
          <w:szCs w:val="24"/>
        </w:rPr>
      </w:pPr>
      <w:bookmarkStart w:id="6" w:name="_Toc214614990"/>
      <w:r w:rsidRPr="0003634A">
        <w:rPr>
          <w:color w:val="auto"/>
          <w:sz w:val="24"/>
          <w:szCs w:val="24"/>
        </w:rPr>
        <w:t>3a. SWOT Analysis – Carla O’Keefe</w:t>
      </w:r>
      <w:bookmarkEnd w:id="6"/>
      <w:r w:rsidR="001413E6" w:rsidRPr="0003634A">
        <w:rPr>
          <w:color w:val="auto"/>
          <w:sz w:val="24"/>
          <w:szCs w:val="24"/>
        </w:rPr>
        <w:tab/>
      </w:r>
    </w:p>
    <w:p w14:paraId="3C5DDF3D" w14:textId="77DB95A1" w:rsidR="001413E6" w:rsidRPr="0003634A" w:rsidRDefault="001413E6" w:rsidP="001413E6">
      <w:pPr>
        <w:tabs>
          <w:tab w:val="center" w:pos="4513"/>
        </w:tabs>
      </w:pPr>
      <w:r w:rsidRPr="0003634A">
        <w:t xml:space="preserve">I identified development needs using a SWOT analysis, guided by MindTools (2023), alongside a gap analysis. Together, these methods highlighted the strengths, weaknesses, opportunities, and threats for both </w:t>
      </w:r>
      <w:proofErr w:type="gramStart"/>
      <w:r w:rsidRPr="0003634A">
        <w:t>myself</w:t>
      </w:r>
      <w:proofErr w:type="gramEnd"/>
      <w:r w:rsidRPr="0003634A">
        <w:t xml:space="preserve"> and Karen, helping ensure our training and development pathways align with actual workplace expectations.</w:t>
      </w:r>
    </w:p>
    <w:p w14:paraId="1BAD9119" w14:textId="77777777" w:rsidR="00147E42" w:rsidRPr="0003634A" w:rsidRDefault="00147E42" w:rsidP="00B973E1">
      <w:pPr>
        <w:rPr>
          <w:b/>
          <w:bCs/>
        </w:rPr>
      </w:pPr>
    </w:p>
    <w:tbl>
      <w:tblPr>
        <w:tblpPr w:leftFromText="180" w:rightFromText="180" w:vertAnchor="page" w:horzAnchor="margin" w:tblpXSpec="center" w:tblpY="1036"/>
        <w:tblW w:w="10340" w:type="dxa"/>
        <w:tblLook w:val="04A0" w:firstRow="1" w:lastRow="0" w:firstColumn="1" w:lastColumn="0" w:noHBand="0" w:noVBand="1"/>
      </w:tblPr>
      <w:tblGrid>
        <w:gridCol w:w="5500"/>
        <w:gridCol w:w="4840"/>
      </w:tblGrid>
      <w:tr w:rsidR="0003634A" w:rsidRPr="0003634A" w14:paraId="5CE20D5E" w14:textId="77777777" w:rsidTr="00A45FE9">
        <w:trPr>
          <w:trHeight w:val="315"/>
        </w:trPr>
        <w:tc>
          <w:tcPr>
            <w:tcW w:w="5500" w:type="dxa"/>
            <w:tcBorders>
              <w:top w:val="single" w:sz="4" w:space="0" w:color="auto"/>
              <w:left w:val="single" w:sz="4" w:space="0" w:color="auto"/>
              <w:bottom w:val="single" w:sz="4" w:space="0" w:color="auto"/>
              <w:right w:val="single" w:sz="4" w:space="0" w:color="auto"/>
            </w:tcBorders>
            <w:shd w:val="clear" w:color="000000" w:fill="E8E8E8"/>
            <w:vAlign w:val="center"/>
            <w:hideMark/>
          </w:tcPr>
          <w:p w14:paraId="68E793C8" w14:textId="77777777" w:rsidR="00A45FE9" w:rsidRPr="0003634A" w:rsidRDefault="00A45FE9" w:rsidP="00A45FE9">
            <w:pPr>
              <w:spacing w:after="0" w:line="240" w:lineRule="auto"/>
              <w:rPr>
                <w:rFonts w:ascii="Aptos" w:eastAsia="Times New Roman" w:hAnsi="Aptos" w:cs="Times New Roman"/>
                <w:b/>
                <w:bCs/>
                <w:kern w:val="0"/>
                <w:lang w:eastAsia="en-GB"/>
                <w14:ligatures w14:val="none"/>
              </w:rPr>
            </w:pPr>
            <w:r w:rsidRPr="0003634A">
              <w:rPr>
                <w:rFonts w:ascii="Aptos" w:eastAsia="Times New Roman" w:hAnsi="Aptos" w:cs="Times New Roman"/>
                <w:b/>
                <w:bCs/>
                <w:kern w:val="0"/>
                <w:lang w:eastAsia="en-GB"/>
                <w14:ligatures w14:val="none"/>
              </w:rPr>
              <w:t>Strengths</w:t>
            </w:r>
          </w:p>
        </w:tc>
        <w:tc>
          <w:tcPr>
            <w:tcW w:w="4840" w:type="dxa"/>
            <w:tcBorders>
              <w:top w:val="single" w:sz="4" w:space="0" w:color="auto"/>
              <w:left w:val="nil"/>
              <w:bottom w:val="single" w:sz="4" w:space="0" w:color="auto"/>
              <w:right w:val="single" w:sz="4" w:space="0" w:color="auto"/>
            </w:tcBorders>
            <w:shd w:val="clear" w:color="000000" w:fill="E8E8E8"/>
            <w:vAlign w:val="center"/>
            <w:hideMark/>
          </w:tcPr>
          <w:p w14:paraId="171D5F69" w14:textId="77777777" w:rsidR="00A45FE9" w:rsidRPr="0003634A" w:rsidRDefault="00A45FE9" w:rsidP="00A45FE9">
            <w:pPr>
              <w:spacing w:after="0" w:line="240" w:lineRule="auto"/>
              <w:rPr>
                <w:rFonts w:ascii="Aptos" w:eastAsia="Times New Roman" w:hAnsi="Aptos" w:cs="Times New Roman"/>
                <w:b/>
                <w:bCs/>
                <w:kern w:val="0"/>
                <w:lang w:eastAsia="en-GB"/>
                <w14:ligatures w14:val="none"/>
              </w:rPr>
            </w:pPr>
            <w:r w:rsidRPr="0003634A">
              <w:rPr>
                <w:rFonts w:ascii="Aptos" w:eastAsia="Times New Roman" w:hAnsi="Aptos" w:cs="Times New Roman"/>
                <w:b/>
                <w:bCs/>
                <w:kern w:val="0"/>
                <w:lang w:eastAsia="en-GB"/>
                <w14:ligatures w14:val="none"/>
              </w:rPr>
              <w:t>Weaknesses</w:t>
            </w:r>
          </w:p>
        </w:tc>
      </w:tr>
      <w:tr w:rsidR="0003634A" w:rsidRPr="0003634A" w14:paraId="329C0918" w14:textId="77777777" w:rsidTr="00A45FE9">
        <w:trPr>
          <w:trHeight w:val="945"/>
        </w:trPr>
        <w:tc>
          <w:tcPr>
            <w:tcW w:w="5500" w:type="dxa"/>
            <w:tcBorders>
              <w:top w:val="nil"/>
              <w:left w:val="single" w:sz="4" w:space="0" w:color="auto"/>
              <w:bottom w:val="single" w:sz="4" w:space="0" w:color="auto"/>
              <w:right w:val="single" w:sz="4" w:space="0" w:color="auto"/>
            </w:tcBorders>
            <w:vAlign w:val="center"/>
            <w:hideMark/>
          </w:tcPr>
          <w:p w14:paraId="6727C143"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Extensive experience in high-volume recruitment across multiple sectors.</w:t>
            </w:r>
          </w:p>
        </w:tc>
        <w:tc>
          <w:tcPr>
            <w:tcW w:w="4840" w:type="dxa"/>
            <w:tcBorders>
              <w:top w:val="nil"/>
              <w:left w:val="nil"/>
              <w:bottom w:val="single" w:sz="4" w:space="0" w:color="auto"/>
              <w:right w:val="single" w:sz="4" w:space="0" w:color="auto"/>
            </w:tcBorders>
            <w:vAlign w:val="center"/>
            <w:hideMark/>
          </w:tcPr>
          <w:p w14:paraId="7B2E19AD"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Limited formal financial training, particularly around forecasting and budgeting.</w:t>
            </w:r>
          </w:p>
        </w:tc>
      </w:tr>
      <w:tr w:rsidR="0003634A" w:rsidRPr="0003634A" w14:paraId="25D64ACF" w14:textId="77777777" w:rsidTr="00A45FE9">
        <w:trPr>
          <w:trHeight w:val="630"/>
        </w:trPr>
        <w:tc>
          <w:tcPr>
            <w:tcW w:w="5500" w:type="dxa"/>
            <w:tcBorders>
              <w:top w:val="nil"/>
              <w:left w:val="single" w:sz="4" w:space="0" w:color="auto"/>
              <w:bottom w:val="single" w:sz="4" w:space="0" w:color="auto"/>
              <w:right w:val="single" w:sz="4" w:space="0" w:color="auto"/>
            </w:tcBorders>
            <w:vAlign w:val="center"/>
            <w:hideMark/>
          </w:tcPr>
          <w:p w14:paraId="2715B251"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Strong communication skills and stakeholder management abilities.</w:t>
            </w:r>
          </w:p>
        </w:tc>
        <w:tc>
          <w:tcPr>
            <w:tcW w:w="4840" w:type="dxa"/>
            <w:tcBorders>
              <w:top w:val="nil"/>
              <w:left w:val="nil"/>
              <w:bottom w:val="single" w:sz="4" w:space="0" w:color="auto"/>
              <w:right w:val="single" w:sz="4" w:space="0" w:color="auto"/>
            </w:tcBorders>
            <w:vAlign w:val="center"/>
            <w:hideMark/>
          </w:tcPr>
          <w:p w14:paraId="066683AD"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Tendency to become overly self-critical in performance-intensive environments.</w:t>
            </w:r>
          </w:p>
        </w:tc>
      </w:tr>
      <w:tr w:rsidR="0003634A" w:rsidRPr="0003634A" w14:paraId="457F9CF1" w14:textId="77777777" w:rsidTr="00A45FE9">
        <w:trPr>
          <w:trHeight w:val="630"/>
        </w:trPr>
        <w:tc>
          <w:tcPr>
            <w:tcW w:w="5500" w:type="dxa"/>
            <w:tcBorders>
              <w:top w:val="nil"/>
              <w:left w:val="single" w:sz="4" w:space="0" w:color="auto"/>
              <w:bottom w:val="single" w:sz="4" w:space="0" w:color="auto"/>
              <w:right w:val="single" w:sz="4" w:space="0" w:color="auto"/>
            </w:tcBorders>
            <w:vAlign w:val="center"/>
            <w:hideMark/>
          </w:tcPr>
          <w:p w14:paraId="29009B34"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Excellent candidate rapport and account management capability.</w:t>
            </w:r>
          </w:p>
        </w:tc>
        <w:tc>
          <w:tcPr>
            <w:tcW w:w="4840" w:type="dxa"/>
            <w:tcBorders>
              <w:top w:val="nil"/>
              <w:left w:val="nil"/>
              <w:bottom w:val="single" w:sz="4" w:space="0" w:color="auto"/>
              <w:right w:val="single" w:sz="4" w:space="0" w:color="auto"/>
            </w:tcBorders>
            <w:vAlign w:val="center"/>
            <w:hideMark/>
          </w:tcPr>
          <w:p w14:paraId="174ECF9E"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Direct communication style sometimes misinterpreted under emotional pressure.</w:t>
            </w:r>
          </w:p>
        </w:tc>
      </w:tr>
      <w:tr w:rsidR="0003634A" w:rsidRPr="0003634A" w14:paraId="4DE40782" w14:textId="77777777" w:rsidTr="00A45FE9">
        <w:trPr>
          <w:trHeight w:val="630"/>
        </w:trPr>
        <w:tc>
          <w:tcPr>
            <w:tcW w:w="5500" w:type="dxa"/>
            <w:tcBorders>
              <w:top w:val="nil"/>
              <w:left w:val="single" w:sz="4" w:space="0" w:color="auto"/>
              <w:bottom w:val="single" w:sz="4" w:space="0" w:color="auto"/>
              <w:right w:val="single" w:sz="4" w:space="0" w:color="auto"/>
            </w:tcBorders>
            <w:vAlign w:val="center"/>
            <w:hideMark/>
          </w:tcPr>
          <w:p w14:paraId="4BB49A66"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High organisational skills, able to manage multiple processes simultaneously.</w:t>
            </w:r>
          </w:p>
        </w:tc>
        <w:tc>
          <w:tcPr>
            <w:tcW w:w="4840" w:type="dxa"/>
            <w:tcBorders>
              <w:top w:val="nil"/>
              <w:left w:val="nil"/>
              <w:bottom w:val="single" w:sz="4" w:space="0" w:color="auto"/>
              <w:right w:val="single" w:sz="4" w:space="0" w:color="auto"/>
            </w:tcBorders>
            <w:vAlign w:val="center"/>
            <w:hideMark/>
          </w:tcPr>
          <w:p w14:paraId="6A941484"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Limited exposure to strategic operational management.</w:t>
            </w:r>
          </w:p>
        </w:tc>
      </w:tr>
      <w:tr w:rsidR="0003634A" w:rsidRPr="0003634A" w14:paraId="1D9D4BD0" w14:textId="77777777" w:rsidTr="00A45FE9">
        <w:trPr>
          <w:trHeight w:val="630"/>
        </w:trPr>
        <w:tc>
          <w:tcPr>
            <w:tcW w:w="5500" w:type="dxa"/>
            <w:tcBorders>
              <w:top w:val="nil"/>
              <w:left w:val="single" w:sz="4" w:space="0" w:color="auto"/>
              <w:bottom w:val="single" w:sz="4" w:space="0" w:color="auto"/>
              <w:right w:val="single" w:sz="4" w:space="0" w:color="auto"/>
            </w:tcBorders>
            <w:vAlign w:val="center"/>
            <w:hideMark/>
          </w:tcPr>
          <w:p w14:paraId="4000F439"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Proven revenue generation and strong commercial awareness.</w:t>
            </w:r>
          </w:p>
        </w:tc>
        <w:tc>
          <w:tcPr>
            <w:tcW w:w="4840" w:type="dxa"/>
            <w:tcBorders>
              <w:top w:val="nil"/>
              <w:left w:val="nil"/>
              <w:bottom w:val="single" w:sz="4" w:space="0" w:color="auto"/>
              <w:right w:val="single" w:sz="4" w:space="0" w:color="auto"/>
            </w:tcBorders>
            <w:vAlign w:val="center"/>
            <w:hideMark/>
          </w:tcPr>
          <w:p w14:paraId="7FA5FB0E"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Need to develop deeper emotional intelligence and conflict-resolution skills.</w:t>
            </w:r>
          </w:p>
        </w:tc>
      </w:tr>
      <w:tr w:rsidR="0003634A" w:rsidRPr="0003634A" w14:paraId="4F47025B" w14:textId="77777777" w:rsidTr="00A45FE9">
        <w:trPr>
          <w:trHeight w:val="495"/>
        </w:trPr>
        <w:tc>
          <w:tcPr>
            <w:tcW w:w="5500" w:type="dxa"/>
            <w:tcBorders>
              <w:top w:val="nil"/>
              <w:left w:val="single" w:sz="4" w:space="0" w:color="auto"/>
              <w:bottom w:val="single" w:sz="4" w:space="0" w:color="auto"/>
              <w:right w:val="single" w:sz="4" w:space="0" w:color="auto"/>
            </w:tcBorders>
            <w:vAlign w:val="center"/>
            <w:hideMark/>
          </w:tcPr>
          <w:p w14:paraId="36722AA1" w14:textId="77777777" w:rsidR="00A45FE9" w:rsidRPr="0003634A" w:rsidRDefault="00A45FE9" w:rsidP="00A45FE9">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Structured problem-solving and decision-making ability.</w:t>
            </w:r>
          </w:p>
        </w:tc>
        <w:tc>
          <w:tcPr>
            <w:tcW w:w="4840" w:type="dxa"/>
            <w:tcBorders>
              <w:top w:val="nil"/>
              <w:left w:val="nil"/>
              <w:bottom w:val="single" w:sz="4" w:space="0" w:color="auto"/>
              <w:right w:val="single" w:sz="4" w:space="0" w:color="auto"/>
            </w:tcBorders>
            <w:vAlign w:val="bottom"/>
            <w:hideMark/>
          </w:tcPr>
          <w:p w14:paraId="54DA2194" w14:textId="77777777" w:rsidR="00A45FE9" w:rsidRPr="0003634A" w:rsidRDefault="00A45FE9" w:rsidP="00A45FE9">
            <w:pPr>
              <w:spacing w:after="0" w:line="240" w:lineRule="auto"/>
              <w:rPr>
                <w:rFonts w:ascii="Aptos Narrow" w:eastAsia="Times New Roman" w:hAnsi="Aptos Narrow" w:cs="Times New Roman"/>
                <w:kern w:val="0"/>
                <w:lang w:eastAsia="en-GB"/>
                <w14:ligatures w14:val="none"/>
              </w:rPr>
            </w:pPr>
            <w:r w:rsidRPr="0003634A">
              <w:rPr>
                <w:rFonts w:ascii="Aptos Narrow" w:eastAsia="Times New Roman" w:hAnsi="Aptos Narrow" w:cs="Times New Roman"/>
                <w:kern w:val="0"/>
                <w:lang w:eastAsia="en-GB"/>
                <w14:ligatures w14:val="none"/>
              </w:rPr>
              <w:t> </w:t>
            </w:r>
          </w:p>
        </w:tc>
      </w:tr>
    </w:tbl>
    <w:p w14:paraId="78020CDF" w14:textId="77777777" w:rsidR="00A45FE9" w:rsidRPr="0003634A" w:rsidRDefault="00A45FE9" w:rsidP="001413E6">
      <w:pPr>
        <w:rPr>
          <w:b/>
          <w:bCs/>
        </w:rPr>
      </w:pPr>
    </w:p>
    <w:p w14:paraId="41965D7E" w14:textId="5B4E8114" w:rsidR="00B973E1" w:rsidRPr="0003634A" w:rsidRDefault="00B973E1" w:rsidP="001413E6">
      <w:pPr>
        <w:rPr>
          <w:b/>
          <w:bCs/>
        </w:rPr>
      </w:pPr>
      <w:r w:rsidRPr="0003634A">
        <w:rPr>
          <w:b/>
          <w:bCs/>
        </w:rPr>
        <w:t>Opportunities</w:t>
      </w:r>
    </w:p>
    <w:p w14:paraId="19F2F342" w14:textId="68DD116A" w:rsidR="00066B05" w:rsidRPr="0003634A" w:rsidRDefault="00B973E1" w:rsidP="00066B05">
      <w:pPr>
        <w:numPr>
          <w:ilvl w:val="0"/>
          <w:numId w:val="5"/>
        </w:numPr>
      </w:pPr>
      <w:r w:rsidRPr="0003634A">
        <w:t>Progression to Recruitment Operations Manager.</w:t>
      </w:r>
    </w:p>
    <w:p w14:paraId="125E731B" w14:textId="52E49963" w:rsidR="00B973E1" w:rsidRPr="0003634A" w:rsidRDefault="00B973E1" w:rsidP="00B973E1">
      <w:pPr>
        <w:numPr>
          <w:ilvl w:val="0"/>
          <w:numId w:val="5"/>
        </w:numPr>
      </w:pPr>
      <w:r w:rsidRPr="0003634A">
        <w:t>ILM leadership and management training.</w:t>
      </w:r>
      <w:r w:rsidR="00D26CD7" w:rsidRPr="0003634A">
        <w:t xml:space="preserve"> </w:t>
      </w:r>
    </w:p>
    <w:p w14:paraId="4C727B7F" w14:textId="77777777" w:rsidR="00B973E1" w:rsidRPr="0003634A" w:rsidRDefault="00B973E1" w:rsidP="00B973E1">
      <w:pPr>
        <w:numPr>
          <w:ilvl w:val="0"/>
          <w:numId w:val="5"/>
        </w:numPr>
      </w:pPr>
      <w:r w:rsidRPr="0003634A">
        <w:t>Financial management development for non-finance professionals.</w:t>
      </w:r>
    </w:p>
    <w:p w14:paraId="5EF882D0" w14:textId="77777777" w:rsidR="00B973E1" w:rsidRPr="0003634A" w:rsidRDefault="00B973E1" w:rsidP="00B973E1">
      <w:pPr>
        <w:numPr>
          <w:ilvl w:val="0"/>
          <w:numId w:val="5"/>
        </w:numPr>
      </w:pPr>
      <w:r w:rsidRPr="0003634A">
        <w:t>Advanced ATS/CRM and data analytics training.</w:t>
      </w:r>
    </w:p>
    <w:p w14:paraId="7EBF50EE" w14:textId="77777777" w:rsidR="00B973E1" w:rsidRPr="0003634A" w:rsidRDefault="00B973E1" w:rsidP="00B973E1">
      <w:pPr>
        <w:numPr>
          <w:ilvl w:val="0"/>
          <w:numId w:val="5"/>
        </w:numPr>
      </w:pPr>
      <w:r w:rsidRPr="0003634A">
        <w:t>Greater involvement in strategic decision-making.</w:t>
      </w:r>
    </w:p>
    <w:p w14:paraId="0C90C5D5" w14:textId="77777777" w:rsidR="00B973E1" w:rsidRPr="0003634A" w:rsidRDefault="00B973E1" w:rsidP="00B973E1">
      <w:pPr>
        <w:rPr>
          <w:b/>
          <w:bCs/>
        </w:rPr>
      </w:pPr>
      <w:r w:rsidRPr="0003634A">
        <w:rPr>
          <w:b/>
          <w:bCs/>
        </w:rPr>
        <w:t>Threats</w:t>
      </w:r>
    </w:p>
    <w:p w14:paraId="29022A29" w14:textId="77777777" w:rsidR="00B973E1" w:rsidRPr="0003634A" w:rsidRDefault="00B973E1" w:rsidP="00B973E1">
      <w:pPr>
        <w:numPr>
          <w:ilvl w:val="0"/>
          <w:numId w:val="6"/>
        </w:numPr>
      </w:pPr>
      <w:r w:rsidRPr="0003634A">
        <w:t>Highly competitive recruitment market with fluctuating labour demands.</w:t>
      </w:r>
    </w:p>
    <w:p w14:paraId="5318400F" w14:textId="77777777" w:rsidR="00B973E1" w:rsidRPr="0003634A" w:rsidRDefault="00B973E1" w:rsidP="00B973E1">
      <w:pPr>
        <w:numPr>
          <w:ilvl w:val="0"/>
          <w:numId w:val="6"/>
        </w:numPr>
      </w:pPr>
      <w:r w:rsidRPr="0003634A">
        <w:t xml:space="preserve">Economic pressures affecting hiring budgets. </w:t>
      </w:r>
    </w:p>
    <w:p w14:paraId="13747378" w14:textId="77777777" w:rsidR="00B973E1" w:rsidRPr="0003634A" w:rsidRDefault="00B973E1" w:rsidP="00B973E1">
      <w:pPr>
        <w:numPr>
          <w:ilvl w:val="0"/>
          <w:numId w:val="6"/>
        </w:numPr>
      </w:pPr>
      <w:r w:rsidRPr="0003634A">
        <w:t xml:space="preserve">Cash flow instability caused by late client payments. </w:t>
      </w:r>
    </w:p>
    <w:p w14:paraId="01FDC6E1" w14:textId="7743E017" w:rsidR="00A45FE9" w:rsidRPr="0003634A" w:rsidRDefault="00B973E1" w:rsidP="00BE6100">
      <w:pPr>
        <w:numPr>
          <w:ilvl w:val="0"/>
          <w:numId w:val="6"/>
        </w:numPr>
      </w:pPr>
      <w:r w:rsidRPr="0003634A">
        <w:t xml:space="preserve">Work environments with unconscious bias or inconsistent leadership, which may limit progression. </w:t>
      </w:r>
    </w:p>
    <w:p w14:paraId="59E7404D" w14:textId="77777777" w:rsidR="00B973E1" w:rsidRPr="0003634A" w:rsidRDefault="00B973E1" w:rsidP="00BE6100">
      <w:pPr>
        <w:pStyle w:val="Heading1"/>
        <w:rPr>
          <w:color w:val="auto"/>
          <w:sz w:val="24"/>
          <w:szCs w:val="24"/>
        </w:rPr>
      </w:pPr>
      <w:bookmarkStart w:id="7" w:name="_Toc214614991"/>
      <w:r w:rsidRPr="0003634A">
        <w:rPr>
          <w:color w:val="auto"/>
          <w:sz w:val="24"/>
          <w:szCs w:val="24"/>
        </w:rPr>
        <w:t>3b. SWOT Analysis – Karen Charlesworth</w:t>
      </w:r>
      <w:bookmarkEnd w:id="7"/>
    </w:p>
    <w:p w14:paraId="4F0A39E2" w14:textId="77777777" w:rsidR="00BE6100" w:rsidRPr="0003634A" w:rsidRDefault="00BE6100" w:rsidP="00BE6100"/>
    <w:p w14:paraId="0B529808" w14:textId="77777777" w:rsidR="00BE6100" w:rsidRDefault="00BE6100" w:rsidP="00BE6100"/>
    <w:p w14:paraId="26FB6687" w14:textId="77777777" w:rsidR="0003634A" w:rsidRPr="0003634A" w:rsidRDefault="0003634A" w:rsidP="00BE6100"/>
    <w:p w14:paraId="0BF5710A" w14:textId="77777777" w:rsidR="00BE6100" w:rsidRPr="0003634A" w:rsidRDefault="00BE6100" w:rsidP="00BE6100"/>
    <w:p w14:paraId="4332A03C" w14:textId="77777777" w:rsidR="00BE6100" w:rsidRPr="0003634A" w:rsidRDefault="00BE6100" w:rsidP="00BE6100"/>
    <w:p w14:paraId="3145CC41" w14:textId="77777777" w:rsidR="00BE6100" w:rsidRPr="0003634A" w:rsidRDefault="00BE6100" w:rsidP="00BE6100"/>
    <w:tbl>
      <w:tblPr>
        <w:tblW w:w="10340" w:type="dxa"/>
        <w:tblInd w:w="-664" w:type="dxa"/>
        <w:tblLook w:val="04A0" w:firstRow="1" w:lastRow="0" w:firstColumn="1" w:lastColumn="0" w:noHBand="0" w:noVBand="1"/>
      </w:tblPr>
      <w:tblGrid>
        <w:gridCol w:w="5500"/>
        <w:gridCol w:w="4840"/>
      </w:tblGrid>
      <w:tr w:rsidR="0003634A" w:rsidRPr="0003634A" w14:paraId="5496AEBD" w14:textId="77777777" w:rsidTr="001413E6">
        <w:trPr>
          <w:trHeight w:val="315"/>
        </w:trPr>
        <w:tc>
          <w:tcPr>
            <w:tcW w:w="5500" w:type="dxa"/>
            <w:tcBorders>
              <w:top w:val="single" w:sz="4" w:space="0" w:color="auto"/>
              <w:left w:val="single" w:sz="4" w:space="0" w:color="auto"/>
              <w:bottom w:val="single" w:sz="4" w:space="0" w:color="auto"/>
              <w:right w:val="single" w:sz="4" w:space="0" w:color="auto"/>
            </w:tcBorders>
            <w:shd w:val="clear" w:color="000000" w:fill="E8E8E8"/>
            <w:vAlign w:val="center"/>
            <w:hideMark/>
          </w:tcPr>
          <w:p w14:paraId="7AEBD783" w14:textId="77777777" w:rsidR="00147E42" w:rsidRPr="0003634A" w:rsidRDefault="00147E42" w:rsidP="00147E42">
            <w:pPr>
              <w:spacing w:after="0" w:line="240" w:lineRule="auto"/>
              <w:rPr>
                <w:rFonts w:ascii="Aptos" w:eastAsia="Times New Roman" w:hAnsi="Aptos" w:cs="Times New Roman"/>
                <w:b/>
                <w:bCs/>
                <w:kern w:val="0"/>
                <w:lang w:eastAsia="en-GB"/>
                <w14:ligatures w14:val="none"/>
              </w:rPr>
            </w:pPr>
            <w:r w:rsidRPr="0003634A">
              <w:rPr>
                <w:rFonts w:ascii="Aptos" w:eastAsia="Times New Roman" w:hAnsi="Aptos" w:cs="Times New Roman"/>
                <w:b/>
                <w:bCs/>
                <w:kern w:val="0"/>
                <w:lang w:eastAsia="en-GB"/>
                <w14:ligatures w14:val="none"/>
              </w:rPr>
              <w:t>Strengths</w:t>
            </w:r>
          </w:p>
        </w:tc>
        <w:tc>
          <w:tcPr>
            <w:tcW w:w="4840" w:type="dxa"/>
            <w:tcBorders>
              <w:top w:val="single" w:sz="4" w:space="0" w:color="auto"/>
              <w:left w:val="nil"/>
              <w:bottom w:val="single" w:sz="4" w:space="0" w:color="auto"/>
              <w:right w:val="single" w:sz="4" w:space="0" w:color="auto"/>
            </w:tcBorders>
            <w:shd w:val="clear" w:color="000000" w:fill="E8E8E8"/>
            <w:vAlign w:val="center"/>
            <w:hideMark/>
          </w:tcPr>
          <w:p w14:paraId="44B7A736" w14:textId="77777777" w:rsidR="00147E42" w:rsidRPr="0003634A" w:rsidRDefault="00147E42" w:rsidP="00147E42">
            <w:pPr>
              <w:spacing w:after="0" w:line="240" w:lineRule="auto"/>
              <w:rPr>
                <w:rFonts w:ascii="Aptos" w:eastAsia="Times New Roman" w:hAnsi="Aptos" w:cs="Times New Roman"/>
                <w:b/>
                <w:bCs/>
                <w:kern w:val="0"/>
                <w:lang w:eastAsia="en-GB"/>
                <w14:ligatures w14:val="none"/>
              </w:rPr>
            </w:pPr>
            <w:r w:rsidRPr="0003634A">
              <w:rPr>
                <w:rFonts w:ascii="Aptos" w:eastAsia="Times New Roman" w:hAnsi="Aptos" w:cs="Times New Roman"/>
                <w:b/>
                <w:bCs/>
                <w:kern w:val="0"/>
                <w:lang w:eastAsia="en-GB"/>
                <w14:ligatures w14:val="none"/>
              </w:rPr>
              <w:t>Weaknesses</w:t>
            </w:r>
          </w:p>
        </w:tc>
      </w:tr>
      <w:tr w:rsidR="0003634A" w:rsidRPr="0003634A" w14:paraId="3C85235C" w14:textId="77777777" w:rsidTr="001413E6">
        <w:trPr>
          <w:trHeight w:val="315"/>
        </w:trPr>
        <w:tc>
          <w:tcPr>
            <w:tcW w:w="5500" w:type="dxa"/>
            <w:tcBorders>
              <w:top w:val="nil"/>
              <w:left w:val="single" w:sz="4" w:space="0" w:color="auto"/>
              <w:bottom w:val="single" w:sz="4" w:space="0" w:color="auto"/>
              <w:right w:val="single" w:sz="4" w:space="0" w:color="auto"/>
            </w:tcBorders>
            <w:vAlign w:val="center"/>
            <w:hideMark/>
          </w:tcPr>
          <w:p w14:paraId="33BA669F" w14:textId="77777777" w:rsidR="00147E42" w:rsidRPr="0003634A" w:rsidRDefault="00147E42" w:rsidP="00147E42">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Highly methodical and thorough.</w:t>
            </w:r>
          </w:p>
        </w:tc>
        <w:tc>
          <w:tcPr>
            <w:tcW w:w="4840" w:type="dxa"/>
            <w:tcBorders>
              <w:top w:val="nil"/>
              <w:left w:val="nil"/>
              <w:bottom w:val="single" w:sz="4" w:space="0" w:color="auto"/>
              <w:right w:val="single" w:sz="4" w:space="0" w:color="auto"/>
            </w:tcBorders>
            <w:vAlign w:val="center"/>
            <w:hideMark/>
          </w:tcPr>
          <w:p w14:paraId="10FFB310" w14:textId="77777777" w:rsidR="00147E42" w:rsidRPr="0003634A" w:rsidRDefault="00147E42" w:rsidP="00147E42">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Overly cautious in decision-making.</w:t>
            </w:r>
          </w:p>
        </w:tc>
      </w:tr>
      <w:tr w:rsidR="0003634A" w:rsidRPr="0003634A" w14:paraId="2237855C" w14:textId="77777777" w:rsidTr="001413E6">
        <w:trPr>
          <w:trHeight w:val="630"/>
        </w:trPr>
        <w:tc>
          <w:tcPr>
            <w:tcW w:w="5500" w:type="dxa"/>
            <w:tcBorders>
              <w:top w:val="nil"/>
              <w:left w:val="single" w:sz="4" w:space="0" w:color="auto"/>
              <w:bottom w:val="single" w:sz="4" w:space="0" w:color="auto"/>
              <w:right w:val="single" w:sz="4" w:space="0" w:color="auto"/>
            </w:tcBorders>
            <w:vAlign w:val="center"/>
            <w:hideMark/>
          </w:tcPr>
          <w:p w14:paraId="5AAA6340" w14:textId="77777777" w:rsidR="00147E42" w:rsidRPr="0003634A" w:rsidRDefault="00147E42" w:rsidP="00147E42">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Excellent communicator with strong rapport-building skills.</w:t>
            </w:r>
          </w:p>
        </w:tc>
        <w:tc>
          <w:tcPr>
            <w:tcW w:w="4840" w:type="dxa"/>
            <w:tcBorders>
              <w:top w:val="nil"/>
              <w:left w:val="nil"/>
              <w:bottom w:val="single" w:sz="4" w:space="0" w:color="auto"/>
              <w:right w:val="single" w:sz="4" w:space="0" w:color="auto"/>
            </w:tcBorders>
            <w:vAlign w:val="center"/>
            <w:hideMark/>
          </w:tcPr>
          <w:p w14:paraId="55AE7E7E" w14:textId="77777777" w:rsidR="00147E42" w:rsidRPr="0003634A" w:rsidRDefault="00147E42" w:rsidP="00147E42">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Lacks confidence when managing client objections.</w:t>
            </w:r>
          </w:p>
        </w:tc>
      </w:tr>
      <w:tr w:rsidR="0003634A" w:rsidRPr="0003634A" w14:paraId="33D415CE" w14:textId="77777777" w:rsidTr="001413E6">
        <w:trPr>
          <w:trHeight w:val="630"/>
        </w:trPr>
        <w:tc>
          <w:tcPr>
            <w:tcW w:w="5500" w:type="dxa"/>
            <w:tcBorders>
              <w:top w:val="nil"/>
              <w:left w:val="single" w:sz="4" w:space="0" w:color="auto"/>
              <w:bottom w:val="single" w:sz="4" w:space="0" w:color="auto"/>
              <w:right w:val="single" w:sz="4" w:space="0" w:color="auto"/>
            </w:tcBorders>
            <w:vAlign w:val="center"/>
            <w:hideMark/>
          </w:tcPr>
          <w:p w14:paraId="4703EF3E" w14:textId="77777777" w:rsidR="00147E42" w:rsidRPr="0003634A" w:rsidRDefault="00147E42" w:rsidP="00147E42">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Detail-focused and compliance-driven.</w:t>
            </w:r>
          </w:p>
        </w:tc>
        <w:tc>
          <w:tcPr>
            <w:tcW w:w="4840" w:type="dxa"/>
            <w:tcBorders>
              <w:top w:val="nil"/>
              <w:left w:val="nil"/>
              <w:bottom w:val="single" w:sz="4" w:space="0" w:color="auto"/>
              <w:right w:val="single" w:sz="4" w:space="0" w:color="auto"/>
            </w:tcBorders>
            <w:vAlign w:val="center"/>
            <w:hideMark/>
          </w:tcPr>
          <w:p w14:paraId="7CFDE8AC" w14:textId="77777777" w:rsidR="00147E42" w:rsidRPr="0003634A" w:rsidRDefault="00147E42" w:rsidP="00147E42">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Can hesitate when faced with unfamiliar or fast-paced tasks.</w:t>
            </w:r>
          </w:p>
        </w:tc>
      </w:tr>
      <w:tr w:rsidR="0003634A" w:rsidRPr="0003634A" w14:paraId="75B99C14" w14:textId="77777777" w:rsidTr="001413E6">
        <w:trPr>
          <w:trHeight w:val="630"/>
        </w:trPr>
        <w:tc>
          <w:tcPr>
            <w:tcW w:w="5500" w:type="dxa"/>
            <w:tcBorders>
              <w:top w:val="nil"/>
              <w:left w:val="single" w:sz="4" w:space="0" w:color="auto"/>
              <w:bottom w:val="single" w:sz="4" w:space="0" w:color="auto"/>
              <w:right w:val="single" w:sz="4" w:space="0" w:color="auto"/>
            </w:tcBorders>
            <w:vAlign w:val="center"/>
            <w:hideMark/>
          </w:tcPr>
          <w:p w14:paraId="6A555B79" w14:textId="77777777" w:rsidR="00147E42" w:rsidRPr="0003634A" w:rsidRDefault="00147E42" w:rsidP="00147E42">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Reliable and consistent performer.</w:t>
            </w:r>
          </w:p>
        </w:tc>
        <w:tc>
          <w:tcPr>
            <w:tcW w:w="4840" w:type="dxa"/>
            <w:tcBorders>
              <w:top w:val="nil"/>
              <w:left w:val="nil"/>
              <w:bottom w:val="single" w:sz="4" w:space="0" w:color="auto"/>
              <w:right w:val="single" w:sz="4" w:space="0" w:color="auto"/>
            </w:tcBorders>
            <w:vAlign w:val="center"/>
            <w:hideMark/>
          </w:tcPr>
          <w:p w14:paraId="67A3106A" w14:textId="77777777" w:rsidR="00147E42" w:rsidRPr="0003634A" w:rsidRDefault="00147E42" w:rsidP="00147E42">
            <w:pPr>
              <w:spacing w:after="0" w:line="240" w:lineRule="auto"/>
              <w:rPr>
                <w:rFonts w:ascii="Aptos" w:eastAsia="Times New Roman" w:hAnsi="Aptos" w:cs="Times New Roman"/>
                <w:kern w:val="0"/>
                <w:lang w:eastAsia="en-GB"/>
                <w14:ligatures w14:val="none"/>
              </w:rPr>
            </w:pPr>
            <w:r w:rsidRPr="0003634A">
              <w:rPr>
                <w:rFonts w:ascii="Aptos" w:eastAsia="Times New Roman" w:hAnsi="Aptos" w:cs="Times New Roman"/>
                <w:kern w:val="0"/>
                <w:lang w:eastAsia="en-GB"/>
                <w14:ligatures w14:val="none"/>
              </w:rPr>
              <w:t>Needs to develop stronger IT and digital reporting skills.</w:t>
            </w:r>
          </w:p>
        </w:tc>
      </w:tr>
    </w:tbl>
    <w:p w14:paraId="2AB7597F" w14:textId="77777777" w:rsidR="0003634A" w:rsidRDefault="0003634A" w:rsidP="00B973E1">
      <w:pPr>
        <w:rPr>
          <w:b/>
          <w:bCs/>
        </w:rPr>
      </w:pPr>
    </w:p>
    <w:p w14:paraId="0A5CEC8F" w14:textId="1599073D" w:rsidR="00B973E1" w:rsidRPr="0003634A" w:rsidRDefault="001D5A0F" w:rsidP="00B973E1">
      <w:pPr>
        <w:rPr>
          <w:b/>
          <w:bCs/>
        </w:rPr>
      </w:pPr>
      <w:r w:rsidRPr="0003634A">
        <w:rPr>
          <w:b/>
          <w:bCs/>
        </w:rPr>
        <w:t>O</w:t>
      </w:r>
      <w:r w:rsidR="00B973E1" w:rsidRPr="0003634A">
        <w:rPr>
          <w:b/>
          <w:bCs/>
        </w:rPr>
        <w:t>pportunities</w:t>
      </w:r>
    </w:p>
    <w:p w14:paraId="29EBE359" w14:textId="77777777" w:rsidR="00B973E1" w:rsidRPr="0003634A" w:rsidRDefault="00B973E1" w:rsidP="00B973E1">
      <w:pPr>
        <w:numPr>
          <w:ilvl w:val="0"/>
          <w:numId w:val="9"/>
        </w:numPr>
      </w:pPr>
      <w:r w:rsidRPr="0003634A">
        <w:t>Development into Senior Recruitment Consultant or Team Leader.</w:t>
      </w:r>
    </w:p>
    <w:p w14:paraId="597D860D" w14:textId="77777777" w:rsidR="00B973E1" w:rsidRPr="0003634A" w:rsidRDefault="00B973E1" w:rsidP="00B973E1">
      <w:pPr>
        <w:numPr>
          <w:ilvl w:val="0"/>
          <w:numId w:val="9"/>
        </w:numPr>
      </w:pPr>
      <w:r w:rsidRPr="0003634A">
        <w:t>Training in decision-making, confidence building, and communication.</w:t>
      </w:r>
    </w:p>
    <w:p w14:paraId="3F8C8DD2" w14:textId="77777777" w:rsidR="00B973E1" w:rsidRPr="0003634A" w:rsidRDefault="00B973E1" w:rsidP="00B973E1">
      <w:pPr>
        <w:numPr>
          <w:ilvl w:val="0"/>
          <w:numId w:val="9"/>
        </w:numPr>
      </w:pPr>
      <w:r w:rsidRPr="0003634A">
        <w:t>Opportunities to lead smaller recruitment campaigns.</w:t>
      </w:r>
    </w:p>
    <w:p w14:paraId="0E2976C0" w14:textId="77777777" w:rsidR="00B973E1" w:rsidRPr="0003634A" w:rsidRDefault="00B973E1" w:rsidP="00B973E1">
      <w:pPr>
        <w:numPr>
          <w:ilvl w:val="0"/>
          <w:numId w:val="9"/>
        </w:numPr>
      </w:pPr>
      <w:r w:rsidRPr="0003634A">
        <w:t>Digital literacy development through ATS/CRM training.</w:t>
      </w:r>
    </w:p>
    <w:p w14:paraId="67BD65D6" w14:textId="77777777" w:rsidR="00B973E1" w:rsidRPr="0003634A" w:rsidRDefault="00B973E1" w:rsidP="00B973E1">
      <w:pPr>
        <w:rPr>
          <w:b/>
          <w:bCs/>
        </w:rPr>
      </w:pPr>
      <w:r w:rsidRPr="0003634A">
        <w:rPr>
          <w:b/>
          <w:bCs/>
        </w:rPr>
        <w:t>Threats</w:t>
      </w:r>
    </w:p>
    <w:p w14:paraId="67F8A486" w14:textId="77777777" w:rsidR="00B973E1" w:rsidRPr="0003634A" w:rsidRDefault="00B973E1" w:rsidP="00B973E1">
      <w:pPr>
        <w:numPr>
          <w:ilvl w:val="0"/>
          <w:numId w:val="10"/>
        </w:numPr>
      </w:pPr>
      <w:r w:rsidRPr="0003634A">
        <w:t>Risk of becoming overwhelmed in high-speed environments.</w:t>
      </w:r>
    </w:p>
    <w:p w14:paraId="48CC8418" w14:textId="77777777" w:rsidR="00B973E1" w:rsidRPr="0003634A" w:rsidRDefault="00B973E1" w:rsidP="00B973E1">
      <w:pPr>
        <w:numPr>
          <w:ilvl w:val="0"/>
          <w:numId w:val="10"/>
        </w:numPr>
      </w:pPr>
      <w:r w:rsidRPr="0003634A">
        <w:t>Inconsistent performance if decision-making confidence does not improve.</w:t>
      </w:r>
    </w:p>
    <w:p w14:paraId="68F45745" w14:textId="77777777" w:rsidR="00B973E1" w:rsidRPr="0003634A" w:rsidRDefault="00B973E1" w:rsidP="00B973E1">
      <w:pPr>
        <w:numPr>
          <w:ilvl w:val="0"/>
          <w:numId w:val="10"/>
        </w:numPr>
      </w:pPr>
      <w:r w:rsidRPr="0003634A">
        <w:t>Falling behind digital requirements if IT skills are not strengthened.</w:t>
      </w:r>
    </w:p>
    <w:p w14:paraId="643C0AEB" w14:textId="77777777" w:rsidR="000B4F9D" w:rsidRPr="0003634A" w:rsidRDefault="000B4F9D" w:rsidP="00066B05">
      <w:pPr>
        <w:rPr>
          <w:b/>
          <w:bCs/>
        </w:rPr>
      </w:pPr>
    </w:p>
    <w:p w14:paraId="77127924" w14:textId="713A4A29" w:rsidR="00066B05" w:rsidRPr="0003634A" w:rsidRDefault="00066B05" w:rsidP="00066B05">
      <w:pPr>
        <w:rPr>
          <w:b/>
          <w:bCs/>
        </w:rPr>
      </w:pPr>
      <w:r w:rsidRPr="0003634A">
        <w:rPr>
          <w:b/>
          <w:bCs/>
        </w:rPr>
        <w:t>Reflection</w:t>
      </w:r>
    </w:p>
    <w:p w14:paraId="30D371CA" w14:textId="77777777" w:rsidR="00066B05" w:rsidRPr="0003634A" w:rsidRDefault="00066B05" w:rsidP="00C45069">
      <w:r w:rsidRPr="0003634A">
        <w:t>Conducting the SWOT and gap analyses helped me recognise how my learning preferences and behavioural tendencies shape my professional performance. It also highlighted how emotional intelligence, reflective capacity, and experiential learning contribute to effective leadership (Goleman, 2018; Boud, Keogh &amp; Walker, 1987). Karen’s analysis reinforced how diverse learning styles contribute to balanced team performance but also emphasised the importance of tailored support, especially for confidence-building and digital capability.</w:t>
      </w:r>
    </w:p>
    <w:p w14:paraId="3AC1190A" w14:textId="77777777" w:rsidR="00066B05" w:rsidRPr="0003634A" w:rsidRDefault="00066B05" w:rsidP="00C45069">
      <w:r w:rsidRPr="0003634A">
        <w:t xml:space="preserve">The reflective process demonstrated the importance of fairness, communication awareness, and ethical behaviour in recruitment—key themes explored in my professional practice module. </w:t>
      </w:r>
    </w:p>
    <w:p w14:paraId="1CEA797D" w14:textId="77777777" w:rsidR="00066B05" w:rsidRPr="0003634A" w:rsidRDefault="00066B05" w:rsidP="00C45069">
      <w:r w:rsidRPr="0003634A">
        <w:t>This has strengthened my commitment to inclusive, emotionally intelligent leadership as I progress towards more strategic roles.</w:t>
      </w:r>
    </w:p>
    <w:p w14:paraId="00C4E802" w14:textId="0F2BEE10" w:rsidR="00B973E1" w:rsidRPr="0003634A" w:rsidRDefault="00B973E1" w:rsidP="00B973E1"/>
    <w:p w14:paraId="1D054475" w14:textId="3231120F" w:rsidR="00B973E1" w:rsidRPr="0003634A" w:rsidRDefault="00B973E1" w:rsidP="00BE6100">
      <w:pPr>
        <w:pStyle w:val="Heading2"/>
        <w:rPr>
          <w:color w:val="auto"/>
          <w:sz w:val="24"/>
          <w:szCs w:val="24"/>
        </w:rPr>
      </w:pPr>
      <w:bookmarkStart w:id="8" w:name="_Toc214614992"/>
      <w:r w:rsidRPr="0003634A">
        <w:rPr>
          <w:color w:val="auto"/>
          <w:sz w:val="24"/>
          <w:szCs w:val="24"/>
        </w:rPr>
        <w:t>3c. Gap Analysis – Carla O’Keefe</w:t>
      </w:r>
      <w:bookmarkEnd w:id="8"/>
    </w:p>
    <w:p w14:paraId="7F974E28" w14:textId="77777777" w:rsidR="00BE6100" w:rsidRPr="0003634A" w:rsidRDefault="00BE6100" w:rsidP="00BE6100"/>
    <w:p w14:paraId="7DE73120" w14:textId="55056464" w:rsidR="00BE6100" w:rsidRPr="0003634A" w:rsidRDefault="00BE6100" w:rsidP="00B973E1">
      <w:pPr>
        <w:rPr>
          <w:b/>
          <w:bCs/>
        </w:rPr>
      </w:pPr>
      <w:r w:rsidRPr="0003634A">
        <w:rPr>
          <w:noProof/>
        </w:rPr>
        <w:drawing>
          <wp:anchor distT="0" distB="0" distL="114300" distR="114300" simplePos="0" relativeHeight="251657216" behindDoc="0" locked="0" layoutInCell="1" allowOverlap="1" wp14:anchorId="2CE67212" wp14:editId="7E16B289">
            <wp:simplePos x="0" y="0"/>
            <wp:positionH relativeFrom="column">
              <wp:posOffset>-407697</wp:posOffset>
            </wp:positionH>
            <wp:positionV relativeFrom="paragraph">
              <wp:posOffset>55</wp:posOffset>
            </wp:positionV>
            <wp:extent cx="6724650" cy="2169795"/>
            <wp:effectExtent l="0" t="0" r="0" b="1905"/>
            <wp:wrapSquare wrapText="bothSides"/>
            <wp:docPr id="611264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64761" name=""/>
                    <pic:cNvPicPr/>
                  </pic:nvPicPr>
                  <pic:blipFill>
                    <a:blip r:embed="rId9">
                      <a:extLst>
                        <a:ext uri="{28A0092B-C50C-407E-A947-70E740481C1C}">
                          <a14:useLocalDpi xmlns:a14="http://schemas.microsoft.com/office/drawing/2010/main" val="0"/>
                        </a:ext>
                      </a:extLst>
                    </a:blip>
                    <a:stretch>
                      <a:fillRect/>
                    </a:stretch>
                  </pic:blipFill>
                  <pic:spPr>
                    <a:xfrm>
                      <a:off x="0" y="0"/>
                      <a:ext cx="6724650" cy="2169795"/>
                    </a:xfrm>
                    <a:prstGeom prst="rect">
                      <a:avLst/>
                    </a:prstGeom>
                    <a:effectLst/>
                  </pic:spPr>
                </pic:pic>
              </a:graphicData>
            </a:graphic>
            <wp14:sizeRelH relativeFrom="page">
              <wp14:pctWidth>0</wp14:pctWidth>
            </wp14:sizeRelH>
            <wp14:sizeRelV relativeFrom="page">
              <wp14:pctHeight>0</wp14:pctHeight>
            </wp14:sizeRelV>
          </wp:anchor>
        </w:drawing>
      </w:r>
    </w:p>
    <w:p w14:paraId="0FE6BB4C" w14:textId="318522DC" w:rsidR="00B973E1" w:rsidRPr="0003634A" w:rsidRDefault="00B973E1" w:rsidP="00B973E1"/>
    <w:p w14:paraId="21AC117A" w14:textId="2CD56ECD" w:rsidR="00B973E1" w:rsidRPr="0003634A" w:rsidRDefault="00B973E1" w:rsidP="00BE6100">
      <w:pPr>
        <w:pStyle w:val="Heading2"/>
        <w:rPr>
          <w:color w:val="auto"/>
          <w:sz w:val="24"/>
          <w:szCs w:val="24"/>
        </w:rPr>
      </w:pPr>
      <w:bookmarkStart w:id="9" w:name="_Toc214614993"/>
      <w:r w:rsidRPr="0003634A">
        <w:rPr>
          <w:color w:val="auto"/>
          <w:sz w:val="24"/>
          <w:szCs w:val="24"/>
        </w:rPr>
        <w:t>3d. Gap Analysis – Karen Charlesworth</w:t>
      </w:r>
      <w:bookmarkEnd w:id="9"/>
    </w:p>
    <w:p w14:paraId="16E86DC9" w14:textId="13086E2A" w:rsidR="00BE6100" w:rsidRPr="0003634A" w:rsidRDefault="00BE6100" w:rsidP="00B973E1">
      <w:pPr>
        <w:rPr>
          <w:b/>
          <w:bCs/>
        </w:rPr>
      </w:pPr>
      <w:r w:rsidRPr="0003634A">
        <w:drawing>
          <wp:anchor distT="0" distB="0" distL="114300" distR="114300" simplePos="0" relativeHeight="251657728" behindDoc="1" locked="0" layoutInCell="1" allowOverlap="1" wp14:anchorId="5EB36DD9" wp14:editId="0DDCECCD">
            <wp:simplePos x="0" y="0"/>
            <wp:positionH relativeFrom="margin">
              <wp:posOffset>-441960</wp:posOffset>
            </wp:positionH>
            <wp:positionV relativeFrom="paragraph">
              <wp:posOffset>320675</wp:posOffset>
            </wp:positionV>
            <wp:extent cx="6781800" cy="1504950"/>
            <wp:effectExtent l="0" t="0" r="0" b="0"/>
            <wp:wrapSquare wrapText="bothSides"/>
            <wp:docPr id="138099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992876" name=""/>
                    <pic:cNvPicPr/>
                  </pic:nvPicPr>
                  <pic:blipFill>
                    <a:blip r:embed="rId10">
                      <a:extLst>
                        <a:ext uri="{28A0092B-C50C-407E-A947-70E740481C1C}">
                          <a14:useLocalDpi xmlns:a14="http://schemas.microsoft.com/office/drawing/2010/main" val="0"/>
                        </a:ext>
                      </a:extLst>
                    </a:blip>
                    <a:stretch>
                      <a:fillRect/>
                    </a:stretch>
                  </pic:blipFill>
                  <pic:spPr>
                    <a:xfrm>
                      <a:off x="0" y="0"/>
                      <a:ext cx="6781800" cy="1504950"/>
                    </a:xfrm>
                    <a:prstGeom prst="rect">
                      <a:avLst/>
                    </a:prstGeom>
                  </pic:spPr>
                </pic:pic>
              </a:graphicData>
            </a:graphic>
            <wp14:sizeRelH relativeFrom="page">
              <wp14:pctWidth>0</wp14:pctWidth>
            </wp14:sizeRelH>
            <wp14:sizeRelV relativeFrom="page">
              <wp14:pctHeight>0</wp14:pctHeight>
            </wp14:sizeRelV>
          </wp:anchor>
        </w:drawing>
      </w:r>
    </w:p>
    <w:p w14:paraId="3D8010EC" w14:textId="77777777" w:rsidR="00BE6100" w:rsidRPr="0003634A" w:rsidRDefault="00BE6100" w:rsidP="00B973E1">
      <w:pPr>
        <w:rPr>
          <w:b/>
          <w:bCs/>
        </w:rPr>
      </w:pPr>
    </w:p>
    <w:p w14:paraId="410F7267" w14:textId="77777777" w:rsidR="001D5A0F" w:rsidRPr="0003634A" w:rsidRDefault="001D5A0F" w:rsidP="001D5A0F">
      <w:pPr>
        <w:rPr>
          <w:b/>
          <w:bCs/>
        </w:rPr>
      </w:pPr>
    </w:p>
    <w:p w14:paraId="3F6B4856" w14:textId="7196CBA5" w:rsidR="001D5A0F" w:rsidRPr="001D5A0F" w:rsidRDefault="001D5A0F" w:rsidP="001D5A0F">
      <w:pPr>
        <w:rPr>
          <w:b/>
          <w:bCs/>
        </w:rPr>
      </w:pPr>
      <w:r w:rsidRPr="001D5A0F">
        <w:rPr>
          <w:b/>
          <w:bCs/>
        </w:rPr>
        <w:t>Reflection on My Gap Analysis</w:t>
      </w:r>
    </w:p>
    <w:p w14:paraId="11C2D2CD" w14:textId="77777777" w:rsidR="001D5A0F" w:rsidRPr="001D5A0F" w:rsidRDefault="001D5A0F" w:rsidP="001D5A0F">
      <w:r w:rsidRPr="001D5A0F">
        <w:t xml:space="preserve">Completing my gap analysis provided a deeper understanding of the specific skills and behaviours I need to develop </w:t>
      </w:r>
      <w:proofErr w:type="gramStart"/>
      <w:r w:rsidRPr="001D5A0F">
        <w:t>in order to</w:t>
      </w:r>
      <w:proofErr w:type="gramEnd"/>
      <w:r w:rsidRPr="001D5A0F">
        <w:t xml:space="preserve"> progress into a leadership or operational management role. While I already had a strong awareness of my strengths in communication, organisation, and recruitment delivery, the gap analysis allowed me to look critically at the areas I often overlook or underestimate.</w:t>
      </w:r>
    </w:p>
    <w:p w14:paraId="7A1DC7DA" w14:textId="77777777" w:rsidR="001D5A0F" w:rsidRPr="001D5A0F" w:rsidRDefault="001D5A0F" w:rsidP="001D5A0F">
      <w:r w:rsidRPr="001D5A0F">
        <w:t>One of the most significant reflections was realising the extent of my development needs in strategic planning, financial literacy, and adaptive leadership. Although I perform well operationally, the gap analysis highlighted that progression into senior management requires a more advanced understanding of forecasting, budgeting, and long-term decision-making. This aligns with challenges previously identified in my problem-solving module, where issues like late client payments exposed gaps in my commercial understanding. Recognising this gap initially felt uncomfortable, but it has become a motivating factor in shaping my CPD priorities.</w:t>
      </w:r>
    </w:p>
    <w:p w14:paraId="6388FE0A" w14:textId="77777777" w:rsidR="001D5A0F" w:rsidRPr="001D5A0F" w:rsidRDefault="001D5A0F" w:rsidP="001D5A0F">
      <w:r w:rsidRPr="001D5A0F">
        <w:t>The analysis also helped me understand how my communication style links to emotional intelligence. I often communicate clearly and directly, which is effective in fast-paced recruitment environments, but in more sensitive or high-pressure situations this can be misinterpreted. Acknowledging this behavioural gap has encouraged me to focus more on emotional agility, reflective practice, and strengthening my ability to adapt my style depending on the audience. This is essential for leadership roles where influence and relationship-building are key.</w:t>
      </w:r>
    </w:p>
    <w:p w14:paraId="1986AB9D" w14:textId="77777777" w:rsidR="001D5A0F" w:rsidRPr="001D5A0F" w:rsidRDefault="001D5A0F" w:rsidP="001D5A0F">
      <w:r w:rsidRPr="001D5A0F">
        <w:t>In addition, the process emphasised the importance of developing digital and analytical skills. While I am confident in using recruitment systems, I recognise that advanced reporting, data interpretation, and CRM optimisation are vital for strategic decision-making. This gap reflects wider changes within the industry, where data-driven insights increasingly guide workforce planning and client engagement strategies.</w:t>
      </w:r>
    </w:p>
    <w:p w14:paraId="5E7261AD" w14:textId="77777777" w:rsidR="001D5A0F" w:rsidRPr="001D5A0F" w:rsidRDefault="001D5A0F" w:rsidP="001D5A0F">
      <w:r w:rsidRPr="001D5A0F">
        <w:t>Reflecting on the gap analysis overall, I have gained a clearer sense of direction and purpose. Instead of viewing the gaps as weaknesses, I now see them as structured developmental goals that align directly with my future ambitions. The process has reinforced the importance of continuous learning and highlighted the value of formal qualifications, such as progressing through ILM Level 4 to Level 6. It has also helped me prioritise actions—such as improving financial confidence, enhancing emotional intelligence, and developing digital capability—that will support my readiness for leadership responsibility.</w:t>
      </w:r>
    </w:p>
    <w:p w14:paraId="651A1A2A" w14:textId="77777777" w:rsidR="001D5A0F" w:rsidRPr="001D5A0F" w:rsidRDefault="001D5A0F" w:rsidP="001D5A0F">
      <w:r w:rsidRPr="001D5A0F">
        <w:t>Ultimately, the gap analysis has strengthened my self-awareness, clarified my professional journey, and provided a realistic roadmap for the skills and competencies I must build to advance in my career. It has given me the confidence to take ownership of my development and commit to the necessary steps to become an effective and strategic recruitment leader.</w:t>
      </w:r>
    </w:p>
    <w:p w14:paraId="00E80411" w14:textId="62E938D5" w:rsidR="00A45FE9" w:rsidRPr="0003634A" w:rsidRDefault="00A45FE9" w:rsidP="00B973E1"/>
    <w:p w14:paraId="552FCB2F" w14:textId="77777777" w:rsidR="00B973E1" w:rsidRPr="0003634A" w:rsidRDefault="00B973E1" w:rsidP="00BE6100">
      <w:pPr>
        <w:pStyle w:val="Heading1"/>
        <w:rPr>
          <w:b/>
          <w:bCs/>
          <w:color w:val="auto"/>
          <w:sz w:val="24"/>
          <w:szCs w:val="24"/>
        </w:rPr>
      </w:pPr>
      <w:bookmarkStart w:id="10" w:name="_Toc214614994"/>
      <w:r w:rsidRPr="0003634A">
        <w:rPr>
          <w:b/>
          <w:bCs/>
          <w:color w:val="auto"/>
          <w:sz w:val="24"/>
          <w:szCs w:val="24"/>
        </w:rPr>
        <w:t>4. Potential Barriers to Learning and Strategies to Overcome Them</w:t>
      </w:r>
      <w:bookmarkEnd w:id="10"/>
    </w:p>
    <w:p w14:paraId="2592AF91" w14:textId="77777777" w:rsidR="00B973E1" w:rsidRPr="0003634A" w:rsidRDefault="00B973E1" w:rsidP="00B973E1">
      <w:r w:rsidRPr="0003634A">
        <w:t>4a. Potential Barriers – Carla</w:t>
      </w:r>
    </w:p>
    <w:p w14:paraId="0766159C" w14:textId="77777777" w:rsidR="00B973E1" w:rsidRPr="0003634A" w:rsidRDefault="00B973E1" w:rsidP="00B973E1">
      <w:pPr>
        <w:numPr>
          <w:ilvl w:val="0"/>
          <w:numId w:val="11"/>
        </w:numPr>
      </w:pPr>
      <w:r w:rsidRPr="0003634A">
        <w:rPr>
          <w:b/>
          <w:bCs/>
        </w:rPr>
        <w:t>High workload</w:t>
      </w:r>
      <w:r w:rsidRPr="0003634A">
        <w:t xml:space="preserve"> limits available time for structured CPD.</w:t>
      </w:r>
    </w:p>
    <w:p w14:paraId="7257C388" w14:textId="77777777" w:rsidR="00B973E1" w:rsidRPr="0003634A" w:rsidRDefault="00B973E1" w:rsidP="00B973E1">
      <w:pPr>
        <w:numPr>
          <w:ilvl w:val="0"/>
          <w:numId w:val="11"/>
        </w:numPr>
      </w:pPr>
      <w:r w:rsidRPr="0003634A">
        <w:rPr>
          <w:b/>
          <w:bCs/>
        </w:rPr>
        <w:t>Emotional demands</w:t>
      </w:r>
      <w:r w:rsidRPr="0003634A">
        <w:t xml:space="preserve"> of recruitment can drain motivation.</w:t>
      </w:r>
    </w:p>
    <w:p w14:paraId="2BF52BA6" w14:textId="77777777" w:rsidR="00B973E1" w:rsidRPr="0003634A" w:rsidRDefault="00B973E1" w:rsidP="00B973E1">
      <w:pPr>
        <w:numPr>
          <w:ilvl w:val="0"/>
          <w:numId w:val="11"/>
        </w:numPr>
      </w:pPr>
      <w:r w:rsidRPr="0003634A">
        <w:rPr>
          <w:b/>
          <w:bCs/>
        </w:rPr>
        <w:t>Financial topics</w:t>
      </w:r>
      <w:r w:rsidRPr="0003634A">
        <w:t xml:space="preserve"> may feel unfamiliar and intimidating.</w:t>
      </w:r>
    </w:p>
    <w:p w14:paraId="779840DD" w14:textId="77777777" w:rsidR="00B973E1" w:rsidRPr="0003634A" w:rsidRDefault="00B973E1" w:rsidP="00B973E1">
      <w:pPr>
        <w:numPr>
          <w:ilvl w:val="0"/>
          <w:numId w:val="11"/>
        </w:numPr>
      </w:pPr>
      <w:r w:rsidRPr="0003634A">
        <w:rPr>
          <w:b/>
          <w:bCs/>
        </w:rPr>
        <w:t>Perfectionism or self-pressure</w:t>
      </w:r>
      <w:r w:rsidRPr="0003634A">
        <w:t xml:space="preserve"> may create anxiety during new learning.</w:t>
      </w:r>
    </w:p>
    <w:p w14:paraId="26FD5C04" w14:textId="77777777" w:rsidR="00B973E1" w:rsidRPr="0003634A" w:rsidRDefault="00B973E1" w:rsidP="00B973E1">
      <w:pPr>
        <w:numPr>
          <w:ilvl w:val="0"/>
          <w:numId w:val="11"/>
        </w:numPr>
      </w:pPr>
      <w:r w:rsidRPr="0003634A">
        <w:rPr>
          <w:b/>
          <w:bCs/>
        </w:rPr>
        <w:t>Bias or inconsistent leadership</w:t>
      </w:r>
      <w:r w:rsidRPr="0003634A">
        <w:t xml:space="preserve"> in workplaces can undermine confidence. </w:t>
      </w:r>
    </w:p>
    <w:p w14:paraId="3ABB1F5E" w14:textId="77777777" w:rsidR="00B973E1" w:rsidRPr="0003634A" w:rsidRDefault="00B973E1" w:rsidP="00BE6100">
      <w:pPr>
        <w:pStyle w:val="Heading2"/>
        <w:rPr>
          <w:color w:val="auto"/>
          <w:sz w:val="24"/>
          <w:szCs w:val="24"/>
        </w:rPr>
      </w:pPr>
      <w:bookmarkStart w:id="11" w:name="_Toc214614995"/>
      <w:r w:rsidRPr="0003634A">
        <w:rPr>
          <w:color w:val="auto"/>
          <w:sz w:val="24"/>
          <w:szCs w:val="24"/>
        </w:rPr>
        <w:t>4b. Potential Barriers – Karen</w:t>
      </w:r>
      <w:bookmarkEnd w:id="11"/>
    </w:p>
    <w:p w14:paraId="37AF3922" w14:textId="77777777" w:rsidR="00B973E1" w:rsidRPr="0003634A" w:rsidRDefault="00B973E1" w:rsidP="00B973E1">
      <w:pPr>
        <w:numPr>
          <w:ilvl w:val="0"/>
          <w:numId w:val="12"/>
        </w:numPr>
      </w:pPr>
      <w:r w:rsidRPr="0003634A">
        <w:t>Hesitation and self-doubt may delay decision-making.</w:t>
      </w:r>
    </w:p>
    <w:p w14:paraId="582F9AFA" w14:textId="77777777" w:rsidR="00B973E1" w:rsidRPr="0003634A" w:rsidRDefault="00B973E1" w:rsidP="00B973E1">
      <w:pPr>
        <w:numPr>
          <w:ilvl w:val="0"/>
          <w:numId w:val="12"/>
        </w:numPr>
      </w:pPr>
      <w:r w:rsidRPr="0003634A">
        <w:t>Overreliance on written guidance may create difficulty in dynamic situations.</w:t>
      </w:r>
    </w:p>
    <w:p w14:paraId="3559498E" w14:textId="77777777" w:rsidR="00B973E1" w:rsidRPr="0003634A" w:rsidRDefault="00B973E1" w:rsidP="00B973E1">
      <w:pPr>
        <w:numPr>
          <w:ilvl w:val="0"/>
          <w:numId w:val="12"/>
        </w:numPr>
      </w:pPr>
      <w:r w:rsidRPr="0003634A">
        <w:t>Limited digital confidence may lead to errors or avoidance.</w:t>
      </w:r>
    </w:p>
    <w:p w14:paraId="4985B682" w14:textId="0DB973FA" w:rsidR="00B973E1" w:rsidRPr="0003634A" w:rsidRDefault="00B973E1" w:rsidP="00B973E1">
      <w:pPr>
        <w:numPr>
          <w:ilvl w:val="0"/>
          <w:numId w:val="12"/>
        </w:numPr>
      </w:pPr>
      <w:r w:rsidRPr="0003634A">
        <w:t>Anxiety around assertiveness when handling client objections.</w:t>
      </w:r>
    </w:p>
    <w:p w14:paraId="29B7638F" w14:textId="77777777" w:rsidR="00B973E1" w:rsidRPr="0003634A" w:rsidRDefault="00B973E1" w:rsidP="00B973E1">
      <w:pPr>
        <w:rPr>
          <w:b/>
          <w:bCs/>
        </w:rPr>
      </w:pPr>
      <w:r w:rsidRPr="0003634A">
        <w:rPr>
          <w:b/>
          <w:bCs/>
        </w:rPr>
        <w:t>Strategies to Overcome Barriers</w:t>
      </w:r>
    </w:p>
    <w:p w14:paraId="7B731F9D" w14:textId="77777777" w:rsidR="00B973E1" w:rsidRPr="0003634A" w:rsidRDefault="00B973E1" w:rsidP="00B973E1">
      <w:pPr>
        <w:rPr>
          <w:b/>
          <w:bCs/>
        </w:rPr>
      </w:pPr>
      <w:r w:rsidRPr="0003634A">
        <w:rPr>
          <w:b/>
          <w:bCs/>
        </w:rPr>
        <w:t>For Me (Carla)</w:t>
      </w:r>
    </w:p>
    <w:p w14:paraId="0A90D2DC" w14:textId="77777777" w:rsidR="00B973E1" w:rsidRPr="0003634A" w:rsidRDefault="00B973E1" w:rsidP="00B973E1">
      <w:pPr>
        <w:numPr>
          <w:ilvl w:val="0"/>
          <w:numId w:val="13"/>
        </w:numPr>
      </w:pPr>
      <w:r w:rsidRPr="0003634A">
        <w:t>Protected CPD time each week.</w:t>
      </w:r>
    </w:p>
    <w:p w14:paraId="70F5E91B" w14:textId="77777777" w:rsidR="00B973E1" w:rsidRPr="0003634A" w:rsidRDefault="00B973E1" w:rsidP="00B973E1">
      <w:pPr>
        <w:numPr>
          <w:ilvl w:val="0"/>
          <w:numId w:val="13"/>
        </w:numPr>
      </w:pPr>
      <w:r w:rsidRPr="0003634A">
        <w:t>Blended learning: practical tasks, role-play, job shadowing.</w:t>
      </w:r>
    </w:p>
    <w:p w14:paraId="24FCB0F0" w14:textId="77777777" w:rsidR="00B973E1" w:rsidRPr="0003634A" w:rsidRDefault="00B973E1" w:rsidP="00B973E1">
      <w:pPr>
        <w:numPr>
          <w:ilvl w:val="0"/>
          <w:numId w:val="13"/>
        </w:numPr>
      </w:pPr>
      <w:r w:rsidRPr="0003634A">
        <w:t>Financial learning through real business examples.</w:t>
      </w:r>
    </w:p>
    <w:p w14:paraId="0D1CB20B" w14:textId="77777777" w:rsidR="00B973E1" w:rsidRPr="0003634A" w:rsidRDefault="00B973E1" w:rsidP="00B973E1">
      <w:pPr>
        <w:numPr>
          <w:ilvl w:val="0"/>
          <w:numId w:val="13"/>
        </w:numPr>
      </w:pPr>
      <w:r w:rsidRPr="0003634A">
        <w:t xml:space="preserve">Reflective practice using Gibbs and Kolb frameworks. </w:t>
      </w:r>
    </w:p>
    <w:p w14:paraId="5C208C3C" w14:textId="77777777" w:rsidR="00B973E1" w:rsidRPr="0003634A" w:rsidRDefault="00B973E1" w:rsidP="00B973E1">
      <w:pPr>
        <w:numPr>
          <w:ilvl w:val="0"/>
          <w:numId w:val="13"/>
        </w:numPr>
      </w:pPr>
      <w:r w:rsidRPr="0003634A">
        <w:t>Coaching to support communication and EI development.</w:t>
      </w:r>
    </w:p>
    <w:p w14:paraId="67B0D02E" w14:textId="77777777" w:rsidR="00B973E1" w:rsidRPr="0003634A" w:rsidRDefault="00B973E1" w:rsidP="00B973E1">
      <w:pPr>
        <w:rPr>
          <w:b/>
          <w:bCs/>
        </w:rPr>
      </w:pPr>
      <w:r w:rsidRPr="0003634A">
        <w:rPr>
          <w:b/>
          <w:bCs/>
        </w:rPr>
        <w:t>For Karen</w:t>
      </w:r>
    </w:p>
    <w:p w14:paraId="052F749E" w14:textId="77777777" w:rsidR="00B973E1" w:rsidRPr="0003634A" w:rsidRDefault="00B973E1" w:rsidP="00B973E1">
      <w:pPr>
        <w:numPr>
          <w:ilvl w:val="0"/>
          <w:numId w:val="14"/>
        </w:numPr>
      </w:pPr>
      <w:r w:rsidRPr="0003634A">
        <w:t>Step-by-step written guides to reinforce learning.</w:t>
      </w:r>
    </w:p>
    <w:p w14:paraId="08998733" w14:textId="77777777" w:rsidR="00B973E1" w:rsidRPr="0003634A" w:rsidRDefault="00B973E1" w:rsidP="00B973E1">
      <w:pPr>
        <w:numPr>
          <w:ilvl w:val="0"/>
          <w:numId w:val="14"/>
        </w:numPr>
      </w:pPr>
      <w:r w:rsidRPr="0003634A">
        <w:t>Micro-learning sessions for digital skills.</w:t>
      </w:r>
    </w:p>
    <w:p w14:paraId="04E4730B" w14:textId="77777777" w:rsidR="00B973E1" w:rsidRPr="0003634A" w:rsidRDefault="00B973E1" w:rsidP="00B973E1">
      <w:pPr>
        <w:numPr>
          <w:ilvl w:val="0"/>
          <w:numId w:val="14"/>
        </w:numPr>
      </w:pPr>
      <w:r w:rsidRPr="0003634A">
        <w:t>Confidence-building workshops and role-play.</w:t>
      </w:r>
    </w:p>
    <w:p w14:paraId="4B1E135C" w14:textId="77777777" w:rsidR="00B973E1" w:rsidRPr="0003634A" w:rsidRDefault="00B973E1" w:rsidP="00B973E1">
      <w:pPr>
        <w:numPr>
          <w:ilvl w:val="0"/>
          <w:numId w:val="14"/>
        </w:numPr>
      </w:pPr>
      <w:r w:rsidRPr="0003634A">
        <w:t>Mentoring to encourage reflective decision-making.</w:t>
      </w:r>
    </w:p>
    <w:p w14:paraId="4399FE03" w14:textId="752706B2" w:rsidR="00B973E1" w:rsidRPr="0003634A" w:rsidRDefault="00B973E1" w:rsidP="00B973E1">
      <w:pPr>
        <w:numPr>
          <w:ilvl w:val="0"/>
          <w:numId w:val="14"/>
        </w:numPr>
      </w:pPr>
      <w:r w:rsidRPr="0003634A">
        <w:t>Opportunities to handle low-risk decisions independently.</w:t>
      </w:r>
    </w:p>
    <w:p w14:paraId="5F021E8A" w14:textId="77777777" w:rsidR="008C7779" w:rsidRPr="0003634A" w:rsidRDefault="008C7779" w:rsidP="00B973E1">
      <w:pPr>
        <w:rPr>
          <w:b/>
          <w:bCs/>
        </w:rPr>
      </w:pPr>
    </w:p>
    <w:p w14:paraId="05B2927C" w14:textId="2C053655" w:rsidR="00B973E1" w:rsidRPr="0003634A" w:rsidRDefault="00B973E1" w:rsidP="00BE6100">
      <w:pPr>
        <w:pStyle w:val="Heading1"/>
        <w:rPr>
          <w:b/>
          <w:bCs/>
          <w:color w:val="auto"/>
          <w:sz w:val="24"/>
          <w:szCs w:val="24"/>
        </w:rPr>
      </w:pPr>
      <w:bookmarkStart w:id="12" w:name="_Toc214614996"/>
      <w:r w:rsidRPr="0003634A">
        <w:rPr>
          <w:b/>
          <w:bCs/>
          <w:color w:val="auto"/>
          <w:sz w:val="24"/>
          <w:szCs w:val="24"/>
        </w:rPr>
        <w:t>5. Development Options</w:t>
      </w:r>
      <w:bookmarkEnd w:id="12"/>
    </w:p>
    <w:p w14:paraId="2EAA46E9" w14:textId="1160EC03" w:rsidR="00B973E1" w:rsidRPr="0003634A" w:rsidRDefault="00B973E1" w:rsidP="00B973E1">
      <w:r w:rsidRPr="0003634A">
        <w:t xml:space="preserve">For </w:t>
      </w:r>
      <w:r w:rsidR="008C7779" w:rsidRPr="0003634A">
        <w:t>Myself</w:t>
      </w:r>
    </w:p>
    <w:p w14:paraId="3D65533F" w14:textId="77777777" w:rsidR="002F4564" w:rsidRPr="0003634A" w:rsidRDefault="002F4564" w:rsidP="002F4564">
      <w:r w:rsidRPr="0003634A">
        <w:t>Internal/Practical Options</w:t>
      </w:r>
    </w:p>
    <w:p w14:paraId="733771B9" w14:textId="77777777" w:rsidR="002F4564" w:rsidRPr="0003634A" w:rsidRDefault="002F4564" w:rsidP="002F4564">
      <w:pPr>
        <w:numPr>
          <w:ilvl w:val="0"/>
          <w:numId w:val="22"/>
        </w:numPr>
      </w:pPr>
      <w:r w:rsidRPr="0003634A">
        <w:t>Shadowing senior managers or directors.</w:t>
      </w:r>
    </w:p>
    <w:p w14:paraId="3112BE3E" w14:textId="77777777" w:rsidR="002F4564" w:rsidRPr="0003634A" w:rsidRDefault="002F4564" w:rsidP="002F4564">
      <w:pPr>
        <w:numPr>
          <w:ilvl w:val="0"/>
          <w:numId w:val="22"/>
        </w:numPr>
      </w:pPr>
      <w:r w:rsidRPr="0003634A">
        <w:t>Leading project-based initiatives (e.g., process optimisation).</w:t>
      </w:r>
    </w:p>
    <w:p w14:paraId="37192A10" w14:textId="77777777" w:rsidR="002F4564" w:rsidRPr="0003634A" w:rsidRDefault="002F4564" w:rsidP="002F4564">
      <w:pPr>
        <w:numPr>
          <w:ilvl w:val="0"/>
          <w:numId w:val="22"/>
        </w:numPr>
      </w:pPr>
      <w:r w:rsidRPr="0003634A">
        <w:t>Taking ownership of financial reporting processes.</w:t>
      </w:r>
    </w:p>
    <w:p w14:paraId="5B6F83F9" w14:textId="77777777" w:rsidR="002F4564" w:rsidRDefault="002F4564" w:rsidP="002F4564">
      <w:pPr>
        <w:numPr>
          <w:ilvl w:val="0"/>
          <w:numId w:val="22"/>
        </w:numPr>
      </w:pPr>
      <w:r w:rsidRPr="0003634A">
        <w:t>Participating in strategic planning meetings.</w:t>
      </w:r>
    </w:p>
    <w:p w14:paraId="47E4FEB8" w14:textId="77777777" w:rsidR="0003634A" w:rsidRPr="0003634A" w:rsidRDefault="0003634A" w:rsidP="002F4564">
      <w:pPr>
        <w:numPr>
          <w:ilvl w:val="0"/>
          <w:numId w:val="22"/>
        </w:numPr>
      </w:pPr>
    </w:p>
    <w:p w14:paraId="6026D154" w14:textId="77777777" w:rsidR="002F4564" w:rsidRPr="0003634A" w:rsidRDefault="002F4564" w:rsidP="002F4564">
      <w:pPr>
        <w:rPr>
          <w:b/>
          <w:bCs/>
        </w:rPr>
      </w:pPr>
      <w:r w:rsidRPr="0003634A">
        <w:rPr>
          <w:b/>
          <w:bCs/>
        </w:rPr>
        <w:t>External Formal Options</w:t>
      </w:r>
    </w:p>
    <w:p w14:paraId="4C39769B" w14:textId="77777777" w:rsidR="002F4564" w:rsidRPr="0003634A" w:rsidRDefault="002F4564" w:rsidP="002F4564">
      <w:pPr>
        <w:numPr>
          <w:ilvl w:val="0"/>
          <w:numId w:val="23"/>
        </w:numPr>
      </w:pPr>
      <w:r w:rsidRPr="0003634A">
        <w:t>ILM Level 5 Leadership &amp; Management qualification.</w:t>
      </w:r>
    </w:p>
    <w:p w14:paraId="5387F226" w14:textId="77777777" w:rsidR="002F4564" w:rsidRPr="0003634A" w:rsidRDefault="002F4564" w:rsidP="002F4564">
      <w:pPr>
        <w:numPr>
          <w:ilvl w:val="0"/>
          <w:numId w:val="23"/>
        </w:numPr>
      </w:pPr>
      <w:r w:rsidRPr="0003634A">
        <w:t>Financial management for non-finance managers.</w:t>
      </w:r>
    </w:p>
    <w:p w14:paraId="21616D7B" w14:textId="77777777" w:rsidR="002F4564" w:rsidRPr="0003634A" w:rsidRDefault="002F4564" w:rsidP="002F4564">
      <w:pPr>
        <w:numPr>
          <w:ilvl w:val="0"/>
          <w:numId w:val="23"/>
        </w:numPr>
      </w:pPr>
      <w:r w:rsidRPr="0003634A">
        <w:t>Advanced communication and conflict resolution training.</w:t>
      </w:r>
    </w:p>
    <w:p w14:paraId="31B1BAB6" w14:textId="77777777" w:rsidR="002F4564" w:rsidRPr="0003634A" w:rsidRDefault="002F4564" w:rsidP="002F4564">
      <w:pPr>
        <w:numPr>
          <w:ilvl w:val="0"/>
          <w:numId w:val="23"/>
        </w:numPr>
      </w:pPr>
      <w:r w:rsidRPr="0003634A">
        <w:t>Diversity, bias, and inclusive leadership workshops.</w:t>
      </w:r>
    </w:p>
    <w:p w14:paraId="0A54A659" w14:textId="77777777" w:rsidR="002F4564" w:rsidRPr="0003634A" w:rsidRDefault="002F4564" w:rsidP="002F4564">
      <w:pPr>
        <w:numPr>
          <w:ilvl w:val="0"/>
          <w:numId w:val="23"/>
        </w:numPr>
      </w:pPr>
      <w:r w:rsidRPr="0003634A">
        <w:t>Data analysis, Excel, and ATS/CRM advanced training.</w:t>
      </w:r>
    </w:p>
    <w:p w14:paraId="6C7E49B8" w14:textId="77777777" w:rsidR="002F4564" w:rsidRPr="0003634A" w:rsidRDefault="002F4564" w:rsidP="002F4564">
      <w:r w:rsidRPr="0003634A">
        <w:t>These align with both current gaps and future leadership aspirations.</w:t>
      </w:r>
    </w:p>
    <w:p w14:paraId="57142C7F" w14:textId="77777777" w:rsidR="002F4564" w:rsidRPr="0003634A" w:rsidRDefault="002F4564" w:rsidP="00BE6100">
      <w:pPr>
        <w:pStyle w:val="Heading1"/>
        <w:rPr>
          <w:b/>
          <w:bCs/>
          <w:color w:val="auto"/>
          <w:sz w:val="24"/>
          <w:szCs w:val="24"/>
        </w:rPr>
      </w:pPr>
      <w:bookmarkStart w:id="13" w:name="_Toc214614997"/>
      <w:r w:rsidRPr="0003634A">
        <w:rPr>
          <w:b/>
          <w:bCs/>
          <w:color w:val="auto"/>
          <w:sz w:val="24"/>
          <w:szCs w:val="24"/>
        </w:rPr>
        <w:t>6. Support Mechanisms</w:t>
      </w:r>
      <w:bookmarkEnd w:id="13"/>
    </w:p>
    <w:p w14:paraId="3BFBFB59" w14:textId="77777777" w:rsidR="002F4564" w:rsidRPr="0003634A" w:rsidRDefault="002F4564" w:rsidP="002F4564">
      <w:pPr>
        <w:numPr>
          <w:ilvl w:val="0"/>
          <w:numId w:val="24"/>
        </w:numPr>
      </w:pPr>
      <w:r w:rsidRPr="0003634A">
        <w:t>Mentoring from senior leaders within recruitment or operations.</w:t>
      </w:r>
    </w:p>
    <w:p w14:paraId="4CE65ECC" w14:textId="77777777" w:rsidR="002F4564" w:rsidRPr="0003634A" w:rsidRDefault="002F4564" w:rsidP="002F4564">
      <w:pPr>
        <w:numPr>
          <w:ilvl w:val="0"/>
          <w:numId w:val="24"/>
        </w:numPr>
      </w:pPr>
      <w:r w:rsidRPr="0003634A">
        <w:t>Coaching to enhance communication, emotional intelligence, and leadership presence.</w:t>
      </w:r>
    </w:p>
    <w:p w14:paraId="3CCF8D4E" w14:textId="77777777" w:rsidR="002F4564" w:rsidRPr="0003634A" w:rsidRDefault="002F4564" w:rsidP="002F4564">
      <w:pPr>
        <w:numPr>
          <w:ilvl w:val="0"/>
          <w:numId w:val="24"/>
        </w:numPr>
      </w:pPr>
      <w:r w:rsidRPr="0003634A">
        <w:t>Peer learning with other recruitment professionals.</w:t>
      </w:r>
    </w:p>
    <w:p w14:paraId="016CB0F9" w14:textId="77777777" w:rsidR="002F4564" w:rsidRPr="0003634A" w:rsidRDefault="002F4564" w:rsidP="002F4564">
      <w:pPr>
        <w:numPr>
          <w:ilvl w:val="0"/>
          <w:numId w:val="24"/>
        </w:numPr>
      </w:pPr>
      <w:r w:rsidRPr="0003634A">
        <w:t>Access to financial tools, templates, and training modules.</w:t>
      </w:r>
    </w:p>
    <w:p w14:paraId="41CDE672" w14:textId="77777777" w:rsidR="002F4564" w:rsidRPr="0003634A" w:rsidRDefault="002F4564" w:rsidP="002F4564">
      <w:pPr>
        <w:numPr>
          <w:ilvl w:val="0"/>
          <w:numId w:val="24"/>
        </w:numPr>
      </w:pPr>
      <w:r w:rsidRPr="0003634A">
        <w:t>Reflective practice groups to analyse interpersonal and ethical scenarios.</w:t>
      </w:r>
    </w:p>
    <w:p w14:paraId="56AF6CE4" w14:textId="6F313319" w:rsidR="002F4564" w:rsidRPr="0003634A" w:rsidRDefault="002F4564" w:rsidP="002F4564">
      <w:pPr>
        <w:numPr>
          <w:ilvl w:val="0"/>
          <w:numId w:val="24"/>
        </w:numPr>
      </w:pPr>
      <w:r w:rsidRPr="0003634A">
        <w:t>Networking to build industry insight and leadership confidence.</w:t>
      </w:r>
    </w:p>
    <w:p w14:paraId="03E29979" w14:textId="77777777" w:rsidR="00B973E1" w:rsidRPr="0003634A" w:rsidRDefault="00B973E1" w:rsidP="00B973E1">
      <w:r w:rsidRPr="0003634A">
        <w:t>For Karen</w:t>
      </w:r>
    </w:p>
    <w:p w14:paraId="272657C7" w14:textId="77777777" w:rsidR="00B973E1" w:rsidRPr="0003634A" w:rsidRDefault="00B973E1" w:rsidP="00B973E1">
      <w:pPr>
        <w:numPr>
          <w:ilvl w:val="0"/>
          <w:numId w:val="16"/>
        </w:numPr>
      </w:pPr>
      <w:r w:rsidRPr="0003634A">
        <w:t>Excel fundamentals and CRM reporting training.</w:t>
      </w:r>
    </w:p>
    <w:p w14:paraId="05023634" w14:textId="77777777" w:rsidR="00B973E1" w:rsidRPr="0003634A" w:rsidRDefault="00B973E1" w:rsidP="00B973E1">
      <w:pPr>
        <w:numPr>
          <w:ilvl w:val="0"/>
          <w:numId w:val="16"/>
        </w:numPr>
      </w:pPr>
      <w:r w:rsidRPr="0003634A">
        <w:t>Assertiveness and confidence-building workshops.</w:t>
      </w:r>
    </w:p>
    <w:p w14:paraId="40E61240" w14:textId="77777777" w:rsidR="00B973E1" w:rsidRPr="0003634A" w:rsidRDefault="00B973E1" w:rsidP="00B973E1">
      <w:pPr>
        <w:numPr>
          <w:ilvl w:val="0"/>
          <w:numId w:val="16"/>
        </w:numPr>
      </w:pPr>
      <w:r w:rsidRPr="0003634A">
        <w:t>Delegation and decision-making training.</w:t>
      </w:r>
    </w:p>
    <w:p w14:paraId="55570547" w14:textId="77777777" w:rsidR="00B973E1" w:rsidRPr="0003634A" w:rsidRDefault="00B973E1" w:rsidP="00B973E1">
      <w:pPr>
        <w:numPr>
          <w:ilvl w:val="0"/>
          <w:numId w:val="16"/>
        </w:numPr>
      </w:pPr>
      <w:r w:rsidRPr="0003634A">
        <w:t>Opportunities to mentor junior colleagues.</w:t>
      </w:r>
    </w:p>
    <w:p w14:paraId="06726171" w14:textId="77777777" w:rsidR="00B973E1" w:rsidRPr="0003634A" w:rsidRDefault="00B973E1" w:rsidP="00B973E1">
      <w:pPr>
        <w:numPr>
          <w:ilvl w:val="0"/>
          <w:numId w:val="16"/>
        </w:numPr>
      </w:pPr>
      <w:r w:rsidRPr="0003634A">
        <w:t>Structured leadership development pathway.</w:t>
      </w:r>
    </w:p>
    <w:p w14:paraId="29A7BD13" w14:textId="77777777" w:rsidR="00087307" w:rsidRPr="0003634A" w:rsidRDefault="0059636E" w:rsidP="00087307">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36"/>
          <w:lang w:eastAsia="en-GB"/>
          <w14:ligatures w14:val="none"/>
        </w:rPr>
        <w:t>With s</w:t>
      </w:r>
      <w:r w:rsidRPr="0003634A">
        <w:rPr>
          <w:rFonts w:eastAsia="Times New Roman" w:cs="Times New Roman"/>
          <w:kern w:val="0"/>
          <w:lang w:eastAsia="en-GB"/>
          <w14:ligatures w14:val="none"/>
        </w:rPr>
        <w:t>upport mechanisms I can ensure the availability of guidance, feedback, and reinforcement throughout the CPD process.</w:t>
      </w:r>
    </w:p>
    <w:p w14:paraId="096ED050" w14:textId="4F7A80B0" w:rsidR="0059636E" w:rsidRPr="0003634A" w:rsidRDefault="0059636E" w:rsidP="00087307">
      <w:pPr>
        <w:rPr>
          <w:lang w:eastAsia="en-GB"/>
        </w:rPr>
      </w:pPr>
      <w:r w:rsidRPr="0003634A">
        <w:rPr>
          <w:lang w:eastAsia="en-GB"/>
        </w:rPr>
        <w:t>Mentoring provides direction, constructive feedback, and access to leadership insight—supporting reflective practice (Boud, Keogh &amp; Walker, 1987).</w:t>
      </w:r>
    </w:p>
    <w:p w14:paraId="7B3A3D17" w14:textId="77777777" w:rsidR="0059636E" w:rsidRPr="0003634A" w:rsidRDefault="0059636E" w:rsidP="00087307">
      <w:pPr>
        <w:rPr>
          <w:rFonts w:eastAsia="Times New Roman" w:cs="Times New Roman"/>
          <w:b/>
          <w:bCs/>
          <w:kern w:val="0"/>
          <w:lang w:eastAsia="en-GB"/>
          <w14:ligatures w14:val="none"/>
        </w:rPr>
      </w:pPr>
      <w:r w:rsidRPr="0003634A">
        <w:rPr>
          <w:rFonts w:eastAsia="Times New Roman" w:cs="Times New Roman"/>
          <w:b/>
          <w:bCs/>
          <w:kern w:val="0"/>
          <w:lang w:eastAsia="en-GB"/>
          <w14:ligatures w14:val="none"/>
        </w:rPr>
        <w:t>Coaching</w:t>
      </w:r>
    </w:p>
    <w:p w14:paraId="044685C2" w14:textId="77777777" w:rsidR="0059636E" w:rsidRPr="0003634A" w:rsidRDefault="0059636E" w:rsidP="0059636E">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0"/>
          <w:lang w:eastAsia="en-GB"/>
          <w14:ligatures w14:val="none"/>
        </w:rPr>
        <w:t>Professional coaching enhances emotional intelligence, communication, and decision-making (Goleman, 2018).</w:t>
      </w:r>
    </w:p>
    <w:p w14:paraId="20861442" w14:textId="77777777" w:rsidR="0059636E" w:rsidRPr="0003634A" w:rsidRDefault="0059636E" w:rsidP="0059636E">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0"/>
          <w:lang w:eastAsia="en-GB"/>
          <w14:ligatures w14:val="none"/>
        </w:rPr>
        <w:t>Peer Learning</w:t>
      </w:r>
    </w:p>
    <w:p w14:paraId="52C3E4F8" w14:textId="77777777" w:rsidR="0059636E" w:rsidRPr="0003634A" w:rsidRDefault="0059636E" w:rsidP="0059636E">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0"/>
          <w:lang w:eastAsia="en-GB"/>
          <w14:ligatures w14:val="none"/>
        </w:rPr>
        <w:t>Collaboration with peers encourages shared knowledge and diverse perspectives (Edmondson, 2019).</w:t>
      </w:r>
    </w:p>
    <w:p w14:paraId="4033D263" w14:textId="77777777" w:rsidR="0059636E" w:rsidRPr="0003634A" w:rsidRDefault="0059636E" w:rsidP="0059636E">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0"/>
          <w:lang w:eastAsia="en-GB"/>
          <w14:ligatures w14:val="none"/>
        </w:rPr>
        <w:t>CPD Learning Platforms</w:t>
      </w:r>
    </w:p>
    <w:p w14:paraId="1F1B0712" w14:textId="77777777" w:rsidR="0059636E" w:rsidRPr="0003634A" w:rsidRDefault="0059636E" w:rsidP="0059636E">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0"/>
          <w:lang w:eastAsia="en-GB"/>
          <w14:ligatures w14:val="none"/>
        </w:rPr>
        <w:t>Online training allows flexible access to accredited courses personalised around learning styles.</w:t>
      </w:r>
    </w:p>
    <w:p w14:paraId="6AEAEE9D" w14:textId="77777777" w:rsidR="0059636E" w:rsidRPr="0003634A" w:rsidRDefault="0059636E" w:rsidP="0059636E">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0"/>
          <w:lang w:eastAsia="en-GB"/>
          <w14:ligatures w14:val="none"/>
        </w:rPr>
        <w:t>Shadowing Senior Colleagues</w:t>
      </w:r>
    </w:p>
    <w:p w14:paraId="51D0FC43" w14:textId="77777777" w:rsidR="0059636E" w:rsidRPr="0003634A" w:rsidRDefault="0059636E" w:rsidP="0059636E">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0"/>
          <w:lang w:eastAsia="en-GB"/>
          <w14:ligatures w14:val="none"/>
        </w:rPr>
        <w:t>Shadowing supports experiential learning (Kolb, 1984), improving both strategic awareness and practical understanding.</w:t>
      </w:r>
    </w:p>
    <w:p w14:paraId="596A80A9" w14:textId="77777777" w:rsidR="0059636E" w:rsidRPr="0003634A" w:rsidRDefault="0059636E" w:rsidP="0059636E">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0"/>
          <w:lang w:eastAsia="en-GB"/>
          <w14:ligatures w14:val="none"/>
        </w:rPr>
        <w:t>Competency Frameworks</w:t>
      </w:r>
    </w:p>
    <w:p w14:paraId="65D6C9EE" w14:textId="77777777" w:rsidR="0059636E" w:rsidRPr="0003634A" w:rsidRDefault="0059636E" w:rsidP="0059636E">
      <w:pPr>
        <w:pStyle w:val="ListParagraph"/>
        <w:numPr>
          <w:ilvl w:val="0"/>
          <w:numId w:val="16"/>
        </w:numPr>
        <w:rPr>
          <w:rFonts w:eastAsia="Times New Roman" w:cs="Times New Roman"/>
          <w:kern w:val="0"/>
          <w:lang w:eastAsia="en-GB"/>
          <w14:ligatures w14:val="none"/>
        </w:rPr>
      </w:pPr>
      <w:r w:rsidRPr="0003634A">
        <w:rPr>
          <w:rFonts w:eastAsia="Times New Roman" w:cs="Times New Roman"/>
          <w:kern w:val="0"/>
          <w:lang w:eastAsia="en-GB"/>
          <w14:ligatures w14:val="none"/>
        </w:rPr>
        <w:t>Clear competency frameworks ensure development goals remain measurable, realistic, and aligned to organisational objectives.</w:t>
      </w:r>
    </w:p>
    <w:p w14:paraId="0E4009B3" w14:textId="1A580777" w:rsidR="00B973E1" w:rsidRPr="0003634A" w:rsidRDefault="00B973E1" w:rsidP="00B973E1"/>
    <w:p w14:paraId="49C0D2FF" w14:textId="77777777" w:rsidR="00B973E1" w:rsidRPr="0003634A" w:rsidRDefault="00B973E1" w:rsidP="00BE6100">
      <w:pPr>
        <w:pStyle w:val="Heading1"/>
        <w:rPr>
          <w:b/>
          <w:bCs/>
          <w:color w:val="auto"/>
          <w:sz w:val="24"/>
          <w:szCs w:val="24"/>
        </w:rPr>
      </w:pPr>
      <w:bookmarkStart w:id="14" w:name="_Toc214614998"/>
      <w:r w:rsidRPr="0003634A">
        <w:rPr>
          <w:b/>
          <w:bCs/>
          <w:color w:val="auto"/>
          <w:sz w:val="24"/>
          <w:szCs w:val="24"/>
        </w:rPr>
        <w:t>7. Personal Development Plans (PDPs)</w:t>
      </w:r>
      <w:bookmarkEnd w:id="14"/>
    </w:p>
    <w:p w14:paraId="056B589B" w14:textId="1220C28A" w:rsidR="00B973E1" w:rsidRPr="0003634A" w:rsidRDefault="00BE6100" w:rsidP="00BE6100">
      <w:pPr>
        <w:pStyle w:val="Heading2"/>
        <w:rPr>
          <w:color w:val="auto"/>
          <w:sz w:val="24"/>
          <w:szCs w:val="24"/>
        </w:rPr>
      </w:pPr>
      <w:bookmarkStart w:id="15" w:name="_Toc214614999"/>
      <w:r w:rsidRPr="0003634A">
        <w:rPr>
          <w:color w:val="auto"/>
          <w:sz w:val="24"/>
          <w:szCs w:val="24"/>
        </w:rPr>
        <w:drawing>
          <wp:anchor distT="0" distB="0" distL="114300" distR="114300" simplePos="0" relativeHeight="251662848" behindDoc="0" locked="0" layoutInCell="1" allowOverlap="1" wp14:anchorId="0F4DBE9B" wp14:editId="2D191397">
            <wp:simplePos x="0" y="0"/>
            <wp:positionH relativeFrom="column">
              <wp:posOffset>-366395</wp:posOffset>
            </wp:positionH>
            <wp:positionV relativeFrom="paragraph">
              <wp:posOffset>549275</wp:posOffset>
            </wp:positionV>
            <wp:extent cx="6559550" cy="2684145"/>
            <wp:effectExtent l="0" t="0" r="0" b="1905"/>
            <wp:wrapSquare wrapText="bothSides"/>
            <wp:docPr id="590589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589500" name=""/>
                    <pic:cNvPicPr/>
                  </pic:nvPicPr>
                  <pic:blipFill>
                    <a:blip r:embed="rId11">
                      <a:extLst>
                        <a:ext uri="{28A0092B-C50C-407E-A947-70E740481C1C}">
                          <a14:useLocalDpi xmlns:a14="http://schemas.microsoft.com/office/drawing/2010/main" val="0"/>
                        </a:ext>
                      </a:extLst>
                    </a:blip>
                    <a:stretch>
                      <a:fillRect/>
                    </a:stretch>
                  </pic:blipFill>
                  <pic:spPr>
                    <a:xfrm>
                      <a:off x="0" y="0"/>
                      <a:ext cx="6559550" cy="2684145"/>
                    </a:xfrm>
                    <a:prstGeom prst="rect">
                      <a:avLst/>
                    </a:prstGeom>
                  </pic:spPr>
                </pic:pic>
              </a:graphicData>
            </a:graphic>
            <wp14:sizeRelH relativeFrom="page">
              <wp14:pctWidth>0</wp14:pctWidth>
            </wp14:sizeRelH>
            <wp14:sizeRelV relativeFrom="page">
              <wp14:pctHeight>0</wp14:pctHeight>
            </wp14:sizeRelV>
          </wp:anchor>
        </w:drawing>
      </w:r>
      <w:r w:rsidR="00B973E1" w:rsidRPr="0003634A">
        <w:rPr>
          <w:color w:val="auto"/>
          <w:sz w:val="24"/>
          <w:szCs w:val="24"/>
        </w:rPr>
        <w:t>7a. PDP – Carla O’Keefe</w:t>
      </w:r>
      <w:bookmarkEnd w:id="15"/>
    </w:p>
    <w:p w14:paraId="66BEA23F" w14:textId="1B511F0C" w:rsidR="00BE6100" w:rsidRPr="0003634A" w:rsidRDefault="00BE6100" w:rsidP="00B973E1">
      <w:pPr>
        <w:rPr>
          <w:b/>
          <w:bCs/>
        </w:rPr>
      </w:pPr>
    </w:p>
    <w:p w14:paraId="0EA69B47" w14:textId="77777777" w:rsidR="00BE6100" w:rsidRPr="0003634A" w:rsidRDefault="00BE6100" w:rsidP="00B973E1">
      <w:pPr>
        <w:rPr>
          <w:b/>
          <w:bCs/>
        </w:rPr>
      </w:pPr>
    </w:p>
    <w:p w14:paraId="045C774F" w14:textId="77777777" w:rsidR="00BE6100" w:rsidRPr="0003634A" w:rsidRDefault="00BE6100" w:rsidP="00B973E1">
      <w:pPr>
        <w:rPr>
          <w:b/>
          <w:bCs/>
        </w:rPr>
      </w:pPr>
    </w:p>
    <w:p w14:paraId="238383B9" w14:textId="4AE765D7" w:rsidR="00B973E1" w:rsidRPr="0003634A" w:rsidRDefault="00B973E1" w:rsidP="00B973E1"/>
    <w:p w14:paraId="714491BA" w14:textId="1D473578" w:rsidR="00087307" w:rsidRPr="0003634A" w:rsidRDefault="00B973E1" w:rsidP="00BE6100">
      <w:pPr>
        <w:pStyle w:val="Heading2"/>
        <w:rPr>
          <w:color w:val="auto"/>
          <w:sz w:val="24"/>
          <w:szCs w:val="24"/>
        </w:rPr>
      </w:pPr>
      <w:bookmarkStart w:id="16" w:name="_Toc214615000"/>
      <w:r w:rsidRPr="0003634A">
        <w:rPr>
          <w:color w:val="auto"/>
          <w:sz w:val="24"/>
          <w:szCs w:val="24"/>
        </w:rPr>
        <w:t>7b. PDP – Karen Charlesworth</w:t>
      </w:r>
      <w:bookmarkEnd w:id="16"/>
    </w:p>
    <w:p w14:paraId="4BE320B9" w14:textId="4FDAFB15" w:rsidR="00BE6100" w:rsidRPr="0003634A" w:rsidRDefault="00BE6100" w:rsidP="00B973E1">
      <w:pPr>
        <w:rPr>
          <w:b/>
          <w:bCs/>
        </w:rPr>
      </w:pPr>
      <w:r w:rsidRPr="0003634A">
        <w:drawing>
          <wp:anchor distT="0" distB="0" distL="114300" distR="114300" simplePos="0" relativeHeight="251660800" behindDoc="0" locked="0" layoutInCell="1" allowOverlap="1" wp14:anchorId="028E8860" wp14:editId="10C4D248">
            <wp:simplePos x="0" y="0"/>
            <wp:positionH relativeFrom="margin">
              <wp:posOffset>-368245</wp:posOffset>
            </wp:positionH>
            <wp:positionV relativeFrom="paragraph">
              <wp:posOffset>338372</wp:posOffset>
            </wp:positionV>
            <wp:extent cx="6616700" cy="3710940"/>
            <wp:effectExtent l="0" t="0" r="0" b="3810"/>
            <wp:wrapSquare wrapText="bothSides"/>
            <wp:docPr id="698924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924010" name=""/>
                    <pic:cNvPicPr/>
                  </pic:nvPicPr>
                  <pic:blipFill>
                    <a:blip r:embed="rId12">
                      <a:extLst>
                        <a:ext uri="{28A0092B-C50C-407E-A947-70E740481C1C}">
                          <a14:useLocalDpi xmlns:a14="http://schemas.microsoft.com/office/drawing/2010/main" val="0"/>
                        </a:ext>
                      </a:extLst>
                    </a:blip>
                    <a:stretch>
                      <a:fillRect/>
                    </a:stretch>
                  </pic:blipFill>
                  <pic:spPr>
                    <a:xfrm>
                      <a:off x="0" y="0"/>
                      <a:ext cx="6616700" cy="3710940"/>
                    </a:xfrm>
                    <a:prstGeom prst="rect">
                      <a:avLst/>
                    </a:prstGeom>
                  </pic:spPr>
                </pic:pic>
              </a:graphicData>
            </a:graphic>
            <wp14:sizeRelH relativeFrom="page">
              <wp14:pctWidth>0</wp14:pctWidth>
            </wp14:sizeRelH>
            <wp14:sizeRelV relativeFrom="page">
              <wp14:pctHeight>0</wp14:pctHeight>
            </wp14:sizeRelV>
          </wp:anchor>
        </w:drawing>
      </w:r>
    </w:p>
    <w:p w14:paraId="08FB2680" w14:textId="77777777" w:rsidR="00BE6100" w:rsidRPr="0003634A" w:rsidRDefault="00BE6100" w:rsidP="00B973E1">
      <w:pPr>
        <w:rPr>
          <w:b/>
          <w:bCs/>
        </w:rPr>
      </w:pPr>
    </w:p>
    <w:p w14:paraId="552F4EE9" w14:textId="1EBE637B" w:rsidR="00B973E1" w:rsidRPr="0003634A" w:rsidRDefault="00B973E1" w:rsidP="00BE6100">
      <w:pPr>
        <w:pStyle w:val="Heading2"/>
        <w:rPr>
          <w:color w:val="auto"/>
          <w:sz w:val="24"/>
          <w:szCs w:val="24"/>
        </w:rPr>
      </w:pPr>
      <w:bookmarkStart w:id="17" w:name="_Toc214615001"/>
      <w:r w:rsidRPr="0003634A">
        <w:rPr>
          <w:color w:val="auto"/>
          <w:sz w:val="24"/>
          <w:szCs w:val="24"/>
        </w:rPr>
        <w:t>7c. Personal Objectives</w:t>
      </w:r>
      <w:bookmarkEnd w:id="17"/>
    </w:p>
    <w:p w14:paraId="12F3147E" w14:textId="53437A79" w:rsidR="00B973E1" w:rsidRPr="0003634A" w:rsidRDefault="00B973E1" w:rsidP="00B973E1">
      <w:pPr>
        <w:rPr>
          <w:b/>
          <w:bCs/>
        </w:rPr>
      </w:pPr>
      <w:r w:rsidRPr="0003634A">
        <w:rPr>
          <w:b/>
          <w:bCs/>
        </w:rPr>
        <w:t>Short-term (1 year)</w:t>
      </w:r>
    </w:p>
    <w:p w14:paraId="1265E311" w14:textId="77777777" w:rsidR="00B973E1" w:rsidRPr="0003634A" w:rsidRDefault="00B973E1" w:rsidP="00B973E1">
      <w:pPr>
        <w:numPr>
          <w:ilvl w:val="0"/>
          <w:numId w:val="18"/>
        </w:numPr>
      </w:pPr>
      <w:r w:rsidRPr="0003634A">
        <w:t>Complete leadership and finance training.</w:t>
      </w:r>
    </w:p>
    <w:p w14:paraId="69C4CCFA" w14:textId="77777777" w:rsidR="00B973E1" w:rsidRPr="0003634A" w:rsidRDefault="00B973E1" w:rsidP="00B973E1">
      <w:pPr>
        <w:numPr>
          <w:ilvl w:val="0"/>
          <w:numId w:val="18"/>
        </w:numPr>
      </w:pPr>
      <w:r w:rsidRPr="0003634A">
        <w:t>Gain confidence in conflict resolution and EI.</w:t>
      </w:r>
    </w:p>
    <w:p w14:paraId="3DF88FCD" w14:textId="77777777" w:rsidR="00B973E1" w:rsidRPr="0003634A" w:rsidRDefault="00B973E1" w:rsidP="00B973E1">
      <w:pPr>
        <w:numPr>
          <w:ilvl w:val="0"/>
          <w:numId w:val="18"/>
        </w:numPr>
      </w:pPr>
      <w:r w:rsidRPr="0003634A">
        <w:t>Lead a small-scale operational improvement project.</w:t>
      </w:r>
    </w:p>
    <w:p w14:paraId="03B1846B" w14:textId="77777777" w:rsidR="00B973E1" w:rsidRPr="0003634A" w:rsidRDefault="00B973E1" w:rsidP="00B973E1">
      <w:pPr>
        <w:rPr>
          <w:b/>
          <w:bCs/>
        </w:rPr>
      </w:pPr>
      <w:r w:rsidRPr="0003634A">
        <w:rPr>
          <w:b/>
          <w:bCs/>
        </w:rPr>
        <w:t>Medium-term (2–3 years)</w:t>
      </w:r>
    </w:p>
    <w:p w14:paraId="4C31A149" w14:textId="77777777" w:rsidR="00B973E1" w:rsidRPr="0003634A" w:rsidRDefault="00B973E1" w:rsidP="00B973E1">
      <w:pPr>
        <w:numPr>
          <w:ilvl w:val="0"/>
          <w:numId w:val="19"/>
        </w:numPr>
      </w:pPr>
      <w:r w:rsidRPr="0003634A">
        <w:t>Progress into Senior Recruitment or Operations leadership role.</w:t>
      </w:r>
    </w:p>
    <w:p w14:paraId="27055200" w14:textId="77777777" w:rsidR="00B973E1" w:rsidRPr="0003634A" w:rsidRDefault="00B973E1" w:rsidP="00B973E1">
      <w:pPr>
        <w:numPr>
          <w:ilvl w:val="0"/>
          <w:numId w:val="19"/>
        </w:numPr>
      </w:pPr>
      <w:r w:rsidRPr="0003634A">
        <w:t>Manage larger accounts and develop people management experience.</w:t>
      </w:r>
    </w:p>
    <w:p w14:paraId="122793BC" w14:textId="77777777" w:rsidR="00B973E1" w:rsidRPr="0003634A" w:rsidRDefault="00B973E1" w:rsidP="00B973E1">
      <w:pPr>
        <w:rPr>
          <w:b/>
          <w:bCs/>
        </w:rPr>
      </w:pPr>
      <w:r w:rsidRPr="0003634A">
        <w:rPr>
          <w:b/>
          <w:bCs/>
        </w:rPr>
        <w:t>Long-term (3–5 years)</w:t>
      </w:r>
    </w:p>
    <w:p w14:paraId="135B3C96" w14:textId="77777777" w:rsidR="00B973E1" w:rsidRPr="0003634A" w:rsidRDefault="00B973E1" w:rsidP="00B973E1">
      <w:pPr>
        <w:numPr>
          <w:ilvl w:val="0"/>
          <w:numId w:val="20"/>
        </w:numPr>
      </w:pPr>
      <w:r w:rsidRPr="0003634A">
        <w:t>Transition to Recruitment Operations Manager or Regional Lead.</w:t>
      </w:r>
    </w:p>
    <w:p w14:paraId="2E2FFD31" w14:textId="77777777" w:rsidR="00B973E1" w:rsidRPr="0003634A" w:rsidRDefault="00B973E1" w:rsidP="00B973E1">
      <w:pPr>
        <w:numPr>
          <w:ilvl w:val="0"/>
          <w:numId w:val="20"/>
        </w:numPr>
      </w:pPr>
      <w:r w:rsidRPr="0003634A">
        <w:t>Mentor junior recruitment professionals.</w:t>
      </w:r>
    </w:p>
    <w:p w14:paraId="210CC898" w14:textId="1A879C23" w:rsidR="00D26CD7" w:rsidRPr="0003634A" w:rsidRDefault="00B973E1" w:rsidP="00B973E1">
      <w:pPr>
        <w:numPr>
          <w:ilvl w:val="0"/>
          <w:numId w:val="20"/>
        </w:numPr>
      </w:pPr>
      <w:r w:rsidRPr="0003634A">
        <w:t>Contribute to organisational strategy.</w:t>
      </w:r>
    </w:p>
    <w:p w14:paraId="6DA0562A" w14:textId="77777777" w:rsidR="00B973E1" w:rsidRPr="0003634A" w:rsidRDefault="00B973E1" w:rsidP="00BE6100">
      <w:pPr>
        <w:pStyle w:val="Heading1"/>
        <w:rPr>
          <w:b/>
          <w:bCs/>
          <w:color w:val="auto"/>
          <w:sz w:val="24"/>
          <w:szCs w:val="24"/>
        </w:rPr>
      </w:pPr>
      <w:bookmarkStart w:id="18" w:name="_Toc214615002"/>
      <w:r w:rsidRPr="0003634A">
        <w:rPr>
          <w:b/>
          <w:bCs/>
          <w:color w:val="auto"/>
          <w:sz w:val="24"/>
          <w:szCs w:val="24"/>
        </w:rPr>
        <w:t>8. Monitoring Progress</w:t>
      </w:r>
      <w:bookmarkEnd w:id="18"/>
    </w:p>
    <w:p w14:paraId="3B166E09" w14:textId="77777777" w:rsidR="00B973E1" w:rsidRPr="0003634A" w:rsidRDefault="00B973E1" w:rsidP="00B973E1">
      <w:r w:rsidRPr="0003634A">
        <w:t>Progress will be monitored through:</w:t>
      </w:r>
    </w:p>
    <w:p w14:paraId="668834F2" w14:textId="77777777" w:rsidR="00B973E1" w:rsidRPr="0003634A" w:rsidRDefault="00B973E1" w:rsidP="00B973E1">
      <w:pPr>
        <w:numPr>
          <w:ilvl w:val="0"/>
          <w:numId w:val="21"/>
        </w:numPr>
      </w:pPr>
      <w:r w:rsidRPr="0003634A">
        <w:t>Monthly reviews with line manager.</w:t>
      </w:r>
    </w:p>
    <w:p w14:paraId="1264146A" w14:textId="77777777" w:rsidR="00B973E1" w:rsidRPr="0003634A" w:rsidRDefault="00B973E1" w:rsidP="00B973E1">
      <w:pPr>
        <w:numPr>
          <w:ilvl w:val="0"/>
          <w:numId w:val="21"/>
        </w:numPr>
      </w:pPr>
      <w:r w:rsidRPr="0003634A">
        <w:t>Completion of CPD modules.</w:t>
      </w:r>
    </w:p>
    <w:p w14:paraId="246FDA96" w14:textId="77777777" w:rsidR="00B973E1" w:rsidRPr="0003634A" w:rsidRDefault="00B973E1" w:rsidP="00B973E1">
      <w:pPr>
        <w:numPr>
          <w:ilvl w:val="0"/>
          <w:numId w:val="21"/>
        </w:numPr>
      </w:pPr>
      <w:r w:rsidRPr="0003634A">
        <w:t>Feedback from clients, colleagues, and stakeholders.</w:t>
      </w:r>
    </w:p>
    <w:p w14:paraId="7221692E" w14:textId="77777777" w:rsidR="00B973E1" w:rsidRPr="0003634A" w:rsidRDefault="00B973E1" w:rsidP="00B973E1">
      <w:pPr>
        <w:numPr>
          <w:ilvl w:val="0"/>
          <w:numId w:val="21"/>
        </w:numPr>
      </w:pPr>
      <w:r w:rsidRPr="0003634A">
        <w:t>Evidence of improved performance indicators (e.g., fill rates, client satisfaction).</w:t>
      </w:r>
    </w:p>
    <w:p w14:paraId="06CD0EDD" w14:textId="77777777" w:rsidR="00B973E1" w:rsidRPr="0003634A" w:rsidRDefault="00B973E1" w:rsidP="00B973E1">
      <w:pPr>
        <w:numPr>
          <w:ilvl w:val="0"/>
          <w:numId w:val="21"/>
        </w:numPr>
      </w:pPr>
      <w:r w:rsidRPr="0003634A">
        <w:t xml:space="preserve">Reflection logs using Gibbs or Schön. </w:t>
      </w:r>
    </w:p>
    <w:p w14:paraId="7F492A9F" w14:textId="4474F6F7" w:rsidR="00447C95" w:rsidRPr="0003634A" w:rsidRDefault="00B973E1" w:rsidP="00B973E1">
      <w:pPr>
        <w:numPr>
          <w:ilvl w:val="0"/>
          <w:numId w:val="21"/>
        </w:numPr>
      </w:pPr>
      <w:r w:rsidRPr="0003634A">
        <w:t>Demonstrable improvements in financial reporting or digital tasks.</w:t>
      </w:r>
    </w:p>
    <w:p w14:paraId="07BA635F" w14:textId="77777777" w:rsidR="00B973E1" w:rsidRPr="0003634A" w:rsidRDefault="00B973E1" w:rsidP="00BE6100">
      <w:pPr>
        <w:pStyle w:val="Heading1"/>
        <w:rPr>
          <w:b/>
          <w:bCs/>
          <w:color w:val="auto"/>
          <w:sz w:val="24"/>
          <w:szCs w:val="24"/>
        </w:rPr>
      </w:pPr>
      <w:bookmarkStart w:id="19" w:name="_Toc214615003"/>
      <w:r w:rsidRPr="0003634A">
        <w:rPr>
          <w:b/>
          <w:bCs/>
          <w:color w:val="auto"/>
          <w:sz w:val="24"/>
          <w:szCs w:val="24"/>
        </w:rPr>
        <w:t>9. Conclusion</w:t>
      </w:r>
      <w:bookmarkEnd w:id="19"/>
    </w:p>
    <w:p w14:paraId="1482F1B5" w14:textId="77777777" w:rsidR="00B973E1" w:rsidRPr="0003634A" w:rsidRDefault="00B973E1" w:rsidP="00B973E1">
      <w:r w:rsidRPr="0003634A">
        <w:t xml:space="preserve">This CPD report has enabled me to analyse my strengths, weaknesses, and development opportunities through structured tools such as learning style assessments, SWOT, and gap analysis. These insights have helped shape targeted PDPs for both </w:t>
      </w:r>
      <w:proofErr w:type="gramStart"/>
      <w:r w:rsidRPr="0003634A">
        <w:t>myself</w:t>
      </w:r>
      <w:proofErr w:type="gramEnd"/>
      <w:r w:rsidRPr="0003634A">
        <w:t xml:space="preserve"> and my colleague Karen, ensuring that our development plans reflect our learning preferences, roles, and career aspirations.</w:t>
      </w:r>
    </w:p>
    <w:p w14:paraId="7E7F5716" w14:textId="77777777" w:rsidR="00B973E1" w:rsidRPr="0003634A" w:rsidRDefault="00B973E1" w:rsidP="00B973E1">
      <w:r w:rsidRPr="0003634A">
        <w:t>My experience across recruitment, problem-solving, professional practice, and business planning provides a strong foundation for career progression. Through CPD focused on emotional intelligence, financial literacy, leadership, communication, and digital proficiency, I am well positioned to step into senior responsibilities.</w:t>
      </w:r>
    </w:p>
    <w:p w14:paraId="763CD8E1" w14:textId="77777777" w:rsidR="00B973E1" w:rsidRPr="0003634A" w:rsidRDefault="00B973E1" w:rsidP="00B973E1">
      <w:r w:rsidRPr="0003634A">
        <w:t>Continuous professional development is essential within recruitment, where adaptability, communication, and strategic thinking directly influence success. This report provides a structured roadmap for growth, enabling me to deliver stronger outcomes for clients, candidates, and the wider organisation.</w:t>
      </w:r>
    </w:p>
    <w:p w14:paraId="2A1D564C" w14:textId="0A76DF2C" w:rsidR="00087307" w:rsidRPr="0003634A" w:rsidRDefault="00087307" w:rsidP="00BE6100">
      <w:pPr>
        <w:pStyle w:val="Heading1"/>
        <w:rPr>
          <w:b/>
          <w:bCs/>
          <w:color w:val="auto"/>
          <w:sz w:val="24"/>
          <w:szCs w:val="24"/>
        </w:rPr>
      </w:pPr>
      <w:bookmarkStart w:id="20" w:name="_Toc214615004"/>
      <w:r w:rsidRPr="0003634A">
        <w:rPr>
          <w:b/>
          <w:bCs/>
          <w:color w:val="auto"/>
          <w:sz w:val="24"/>
          <w:szCs w:val="24"/>
        </w:rPr>
        <w:t xml:space="preserve">10. </w:t>
      </w:r>
      <w:r w:rsidRPr="0003634A">
        <w:rPr>
          <w:b/>
          <w:bCs/>
          <w:color w:val="auto"/>
          <w:sz w:val="24"/>
          <w:szCs w:val="24"/>
        </w:rPr>
        <w:t>Evaluation (Gibbs’ Reflective Cycle)</w:t>
      </w:r>
      <w:bookmarkEnd w:id="20"/>
    </w:p>
    <w:p w14:paraId="42846319" w14:textId="027149CB" w:rsidR="00087307" w:rsidRPr="00087307" w:rsidRDefault="00087307" w:rsidP="00087307">
      <w:pPr>
        <w:rPr>
          <w:b/>
          <w:bCs/>
        </w:rPr>
      </w:pPr>
      <w:r w:rsidRPr="00087307">
        <w:rPr>
          <w:b/>
          <w:bCs/>
        </w:rPr>
        <w:t>Description</w:t>
      </w:r>
    </w:p>
    <w:p w14:paraId="3965F2B4" w14:textId="1890F4E1" w:rsidR="00087307" w:rsidRPr="00087307" w:rsidRDefault="00087307" w:rsidP="00087307">
      <w:r w:rsidRPr="00087307">
        <w:t>The CPD process required me to analyse my learning style, assess my strengths and weaknesses, identify development gaps, and create a structured professional development plan. It also involved reflecting on my long-term career goals and evaluating the skills needed to progress into leadership roles.</w:t>
      </w:r>
    </w:p>
    <w:p w14:paraId="171CAAF3" w14:textId="512E1F25" w:rsidR="00087307" w:rsidRPr="00087307" w:rsidRDefault="00087307" w:rsidP="00087307">
      <w:pPr>
        <w:rPr>
          <w:b/>
          <w:bCs/>
        </w:rPr>
      </w:pPr>
      <w:r w:rsidRPr="00087307">
        <w:rPr>
          <w:b/>
          <w:bCs/>
        </w:rPr>
        <w:t>Feelings</w:t>
      </w:r>
    </w:p>
    <w:p w14:paraId="6E01C1E0" w14:textId="64336066" w:rsidR="00087307" w:rsidRPr="00087307" w:rsidRDefault="00087307" w:rsidP="00087307">
      <w:r w:rsidRPr="00087307">
        <w:t xml:space="preserve">At the beginning, I felt unsure about how to structure the process and slightly overwhelmed by the level of detail required. As I progressed, I felt more confident and increasingly motivated. Recognising both my strengths and development areas gave me a clearer sense of direction and reassurance that I </w:t>
      </w:r>
      <w:r w:rsidR="008C7779" w:rsidRPr="0003634A">
        <w:t>can achieve</w:t>
      </w:r>
      <w:r w:rsidRPr="00087307">
        <w:t xml:space="preserve"> my long-term goals.</w:t>
      </w:r>
    </w:p>
    <w:p w14:paraId="54779447" w14:textId="6C656040" w:rsidR="00087307" w:rsidRPr="00087307" w:rsidRDefault="00087307" w:rsidP="00087307">
      <w:pPr>
        <w:rPr>
          <w:b/>
          <w:bCs/>
        </w:rPr>
      </w:pPr>
      <w:r w:rsidRPr="00087307">
        <w:rPr>
          <w:b/>
          <w:bCs/>
        </w:rPr>
        <w:t>Evaluation</w:t>
      </w:r>
    </w:p>
    <w:p w14:paraId="0A8042D6" w14:textId="77777777" w:rsidR="00087307" w:rsidRPr="00087307" w:rsidRDefault="00087307" w:rsidP="00087307">
      <w:r w:rsidRPr="00087307">
        <w:t>There were several positive aspects of this process.</w:t>
      </w:r>
    </w:p>
    <w:p w14:paraId="7590B374" w14:textId="77777777" w:rsidR="00087307" w:rsidRPr="00087307" w:rsidRDefault="00087307" w:rsidP="00087307">
      <w:pPr>
        <w:numPr>
          <w:ilvl w:val="0"/>
          <w:numId w:val="26"/>
        </w:numPr>
      </w:pPr>
      <w:r w:rsidRPr="00087307">
        <w:t>I gained a much clearer understanding of my learning style and how it affects my development.</w:t>
      </w:r>
    </w:p>
    <w:p w14:paraId="4B414D52" w14:textId="77777777" w:rsidR="00087307" w:rsidRPr="00087307" w:rsidRDefault="00087307" w:rsidP="00087307">
      <w:pPr>
        <w:numPr>
          <w:ilvl w:val="0"/>
          <w:numId w:val="26"/>
        </w:numPr>
      </w:pPr>
      <w:r w:rsidRPr="00087307">
        <w:t>Creating a structured learning plan gave me confidence in my progression and helped me visualise a realistic pathway toward my career goals.</w:t>
      </w:r>
    </w:p>
    <w:p w14:paraId="23401716" w14:textId="77777777" w:rsidR="00087307" w:rsidRPr="00087307" w:rsidRDefault="00087307" w:rsidP="00087307">
      <w:pPr>
        <w:numPr>
          <w:ilvl w:val="0"/>
          <w:numId w:val="26"/>
        </w:numPr>
      </w:pPr>
      <w:r w:rsidRPr="00087307">
        <w:t>I developed stronger self-awareness by identifying the areas where I need improvement.</w:t>
      </w:r>
    </w:p>
    <w:p w14:paraId="6CC267BA" w14:textId="77777777" w:rsidR="00087307" w:rsidRPr="00087307" w:rsidRDefault="00087307" w:rsidP="00087307">
      <w:r w:rsidRPr="00087307">
        <w:t>However, there were also challenges.</w:t>
      </w:r>
    </w:p>
    <w:p w14:paraId="7912485F" w14:textId="77777777" w:rsidR="00087307" w:rsidRPr="00087307" w:rsidRDefault="00087307" w:rsidP="00087307">
      <w:pPr>
        <w:numPr>
          <w:ilvl w:val="0"/>
          <w:numId w:val="27"/>
        </w:numPr>
      </w:pPr>
      <w:r w:rsidRPr="00087307">
        <w:t>At first, I struggled to know where to begin and how to frame my reflections effectively.</w:t>
      </w:r>
    </w:p>
    <w:p w14:paraId="32A7B704" w14:textId="773EA735" w:rsidR="008C7779" w:rsidRPr="00087307" w:rsidRDefault="00087307" w:rsidP="00087307">
      <w:pPr>
        <w:numPr>
          <w:ilvl w:val="0"/>
          <w:numId w:val="27"/>
        </w:numPr>
      </w:pPr>
      <w:r w:rsidRPr="00087307">
        <w:t>Realising how many additional skills I need to progress was initially daunting and made me doubt my readiness for leadership.</w:t>
      </w:r>
    </w:p>
    <w:p w14:paraId="6BE4A4BD" w14:textId="34A89367" w:rsidR="00087307" w:rsidRPr="00087307" w:rsidRDefault="00087307" w:rsidP="00087307">
      <w:pPr>
        <w:rPr>
          <w:b/>
          <w:bCs/>
        </w:rPr>
      </w:pPr>
      <w:r w:rsidRPr="00087307">
        <w:rPr>
          <w:b/>
          <w:bCs/>
        </w:rPr>
        <w:t>Analysis</w:t>
      </w:r>
    </w:p>
    <w:p w14:paraId="3D90D2A2" w14:textId="77777777" w:rsidR="00087307" w:rsidRPr="00087307" w:rsidRDefault="00087307" w:rsidP="00087307">
      <w:r w:rsidRPr="00087307">
        <w:t>By exploring my learning style, I recognised why certain development activities are more effective for me than others. Understanding these patterns will help me choose CPD methods that align with my strengths, such as practical learning and reflective practice. Identifying gaps in financial knowledge, emotional intelligence, and strategic capability also highlighted why some workplace situations feel more challenging. Seeing these gaps clearly allows me to plan my development more realistically.</w:t>
      </w:r>
    </w:p>
    <w:p w14:paraId="68AD2AC8" w14:textId="554B9520" w:rsidR="00087307" w:rsidRPr="00087307" w:rsidRDefault="00087307" w:rsidP="00087307">
      <w:r w:rsidRPr="00087307">
        <w:t xml:space="preserve">The discomfort I felt at the start of the process reflects a natural reaction to self-assessment and recognising areas for improvement. Over time, this discomfort became motivation, as the analysis revealed clear </w:t>
      </w:r>
      <w:proofErr w:type="gramStart"/>
      <w:r w:rsidRPr="00087307">
        <w:t>steps</w:t>
      </w:r>
      <w:proofErr w:type="gramEnd"/>
      <w:r w:rsidRPr="00087307">
        <w:t xml:space="preserve"> I can take to enhance my skills.</w:t>
      </w:r>
    </w:p>
    <w:p w14:paraId="564F390F" w14:textId="3F4D110A" w:rsidR="00087307" w:rsidRPr="00087307" w:rsidRDefault="00087307" w:rsidP="00087307">
      <w:pPr>
        <w:rPr>
          <w:b/>
          <w:bCs/>
        </w:rPr>
      </w:pPr>
      <w:r w:rsidRPr="00087307">
        <w:rPr>
          <w:b/>
          <w:bCs/>
        </w:rPr>
        <w:t>Conclusion</w:t>
      </w:r>
    </w:p>
    <w:p w14:paraId="0755D825" w14:textId="4D8266D2" w:rsidR="00BE6100" w:rsidRPr="0003634A" w:rsidRDefault="00087307" w:rsidP="00087307">
      <w:r w:rsidRPr="00087307">
        <w:t>Overall, the CPD process was highly beneficial. Despite initial uncertainty, I gained clarity about my goals, strengths, and development needs. I learned that reflection is essential for growth, and that acknowledging weaknesses is not a setback but a necessary part of professional development. The process has strengthened both my confidence and commitment to pursuing leadership roles.</w:t>
      </w:r>
    </w:p>
    <w:p w14:paraId="6FE1BD07" w14:textId="39A18A66" w:rsidR="00087307" w:rsidRPr="00087307" w:rsidRDefault="00087307" w:rsidP="00087307">
      <w:pPr>
        <w:rPr>
          <w:b/>
          <w:bCs/>
        </w:rPr>
      </w:pPr>
      <w:r w:rsidRPr="00087307">
        <w:rPr>
          <w:b/>
          <w:bCs/>
        </w:rPr>
        <w:t>Action Plan</w:t>
      </w:r>
    </w:p>
    <w:p w14:paraId="421DAF74" w14:textId="77777777" w:rsidR="00087307" w:rsidRPr="00087307" w:rsidRDefault="00087307" w:rsidP="00087307">
      <w:pPr>
        <w:numPr>
          <w:ilvl w:val="0"/>
          <w:numId w:val="28"/>
        </w:numPr>
      </w:pPr>
      <w:r w:rsidRPr="00087307">
        <w:t>Continue to reflect using Gibbs’ Cycle to deepen self-awareness.</w:t>
      </w:r>
    </w:p>
    <w:p w14:paraId="07E0BD00" w14:textId="77777777" w:rsidR="00087307" w:rsidRPr="00087307" w:rsidRDefault="00087307" w:rsidP="00087307">
      <w:pPr>
        <w:numPr>
          <w:ilvl w:val="0"/>
          <w:numId w:val="28"/>
        </w:numPr>
      </w:pPr>
      <w:r w:rsidRPr="00087307">
        <w:t>Follow the structured CPD plan created, focusing on financial literacy, emotional intelligence, and strategic leadership.</w:t>
      </w:r>
    </w:p>
    <w:p w14:paraId="53BF63E5" w14:textId="77777777" w:rsidR="00087307" w:rsidRPr="00087307" w:rsidRDefault="00087307" w:rsidP="00087307">
      <w:pPr>
        <w:numPr>
          <w:ilvl w:val="0"/>
          <w:numId w:val="28"/>
        </w:numPr>
      </w:pPr>
      <w:r w:rsidRPr="00087307">
        <w:t>Enrol in ILM Level 4, progressing to Levels 5 and 6 to support my long-term career aspirations.</w:t>
      </w:r>
    </w:p>
    <w:p w14:paraId="70681930" w14:textId="77777777" w:rsidR="00087307" w:rsidRPr="00087307" w:rsidRDefault="00087307" w:rsidP="00087307">
      <w:pPr>
        <w:numPr>
          <w:ilvl w:val="0"/>
          <w:numId w:val="28"/>
        </w:numPr>
      </w:pPr>
      <w:r w:rsidRPr="00087307">
        <w:t>Schedule monthly reviews to track progress and update my CPD log.</w:t>
      </w:r>
    </w:p>
    <w:p w14:paraId="649B2DD6" w14:textId="77777777" w:rsidR="00087307" w:rsidRPr="00087307" w:rsidRDefault="00087307" w:rsidP="00087307">
      <w:pPr>
        <w:numPr>
          <w:ilvl w:val="0"/>
          <w:numId w:val="28"/>
        </w:numPr>
      </w:pPr>
      <w:r w:rsidRPr="00087307">
        <w:t>Seek ongoing mentoring to reinforce development and maintain accountability.</w:t>
      </w:r>
    </w:p>
    <w:p w14:paraId="1759338A" w14:textId="60D6BA8C" w:rsidR="00B973E1" w:rsidRPr="0003634A" w:rsidRDefault="00B973E1" w:rsidP="00B973E1"/>
    <w:p w14:paraId="541AFC17" w14:textId="27B10842" w:rsidR="00B973E1" w:rsidRPr="0003634A" w:rsidRDefault="00B973E1" w:rsidP="00BE6100">
      <w:pPr>
        <w:pStyle w:val="Heading1"/>
        <w:rPr>
          <w:b/>
          <w:bCs/>
          <w:color w:val="auto"/>
          <w:sz w:val="24"/>
          <w:szCs w:val="24"/>
        </w:rPr>
      </w:pPr>
      <w:bookmarkStart w:id="21" w:name="_Toc214615005"/>
      <w:r w:rsidRPr="0003634A">
        <w:rPr>
          <w:b/>
          <w:bCs/>
          <w:color w:val="auto"/>
          <w:sz w:val="24"/>
          <w:szCs w:val="24"/>
        </w:rPr>
        <w:t>1</w:t>
      </w:r>
      <w:r w:rsidR="00087307" w:rsidRPr="0003634A">
        <w:rPr>
          <w:b/>
          <w:bCs/>
          <w:color w:val="auto"/>
          <w:sz w:val="24"/>
          <w:szCs w:val="24"/>
        </w:rPr>
        <w:t>1</w:t>
      </w:r>
      <w:r w:rsidRPr="0003634A">
        <w:rPr>
          <w:b/>
          <w:bCs/>
          <w:color w:val="auto"/>
          <w:sz w:val="24"/>
          <w:szCs w:val="24"/>
        </w:rPr>
        <w:t>. Reflection</w:t>
      </w:r>
      <w:bookmarkEnd w:id="21"/>
    </w:p>
    <w:p w14:paraId="2A45D8B8" w14:textId="0DAB5CC1" w:rsidR="00B973E1" w:rsidRPr="0003634A" w:rsidRDefault="00B973E1" w:rsidP="00B973E1">
      <w:pPr>
        <w:rPr>
          <w:rFonts w:eastAsia="Times New Roman" w:cs="Times New Roman"/>
          <w:kern w:val="0"/>
          <w:lang w:eastAsia="en-GB"/>
          <w14:ligatures w14:val="none"/>
        </w:rPr>
      </w:pPr>
      <w:r w:rsidRPr="0003634A">
        <w:t xml:space="preserve">Through completing this report, I strengthened my understanding of how personal behaviours, communication styles, bias, and organisational culture shape leadership effectiveness. My professional practice module demonstrated how unconscious bias, conflict, and ethical lapses can disrupt team cohesion. </w:t>
      </w:r>
      <w:r w:rsidR="00FD11C3" w:rsidRPr="0003634A">
        <w:rPr>
          <w:rFonts w:eastAsia="Times New Roman" w:cs="Times New Roman"/>
          <w:kern w:val="0"/>
          <w:lang w:eastAsia="en-GB"/>
          <w14:ligatures w14:val="none"/>
        </w:rPr>
        <w:t xml:space="preserve">Completing this CPD report helped consolidate knowledge gained across three academic modules, reinforcing links between theory and practice. My professional practice module strengthened my understanding of emotional intelligence, communication styles, bias, and reflective behaviour—key components of effective leadership (Goleman, 2018; Bandura, 1999). </w:t>
      </w:r>
    </w:p>
    <w:p w14:paraId="62831B5D" w14:textId="77777777" w:rsidR="00B973E1" w:rsidRPr="0003634A" w:rsidRDefault="00B973E1" w:rsidP="00B973E1">
      <w:r w:rsidRPr="0003634A">
        <w:t>I now appreciate the importance of emotional intelligence, fairness, and reflective leadership when resolving workplace issues.</w:t>
      </w:r>
    </w:p>
    <w:p w14:paraId="5ABDB5FF" w14:textId="6E09A779" w:rsidR="00B973E1" w:rsidRPr="0003634A" w:rsidRDefault="00B973E1" w:rsidP="00B973E1">
      <w:pPr>
        <w:rPr>
          <w:rFonts w:eastAsia="Times New Roman" w:cs="Times New Roman"/>
          <w:kern w:val="0"/>
          <w:lang w:eastAsia="en-GB"/>
          <w14:ligatures w14:val="none"/>
        </w:rPr>
      </w:pPr>
      <w:r w:rsidRPr="0003634A">
        <w:t xml:space="preserve">The problem-solving module revealed how structured decision-making frameworks help identify root causes and evaluate options, especially for challenges such as late client payments in recruitment. </w:t>
      </w:r>
      <w:r w:rsidR="00FD11C3" w:rsidRPr="0003634A">
        <w:rPr>
          <w:rFonts w:eastAsia="Times New Roman" w:cs="Times New Roman"/>
          <w:kern w:val="0"/>
          <w:lang w:eastAsia="en-GB"/>
          <w14:ligatures w14:val="none"/>
        </w:rPr>
        <w:t xml:space="preserve">My problem-solving module taught me how structured models enable deeper analysis of operational challenges such as cash-flow instability and decision-making barriers (Kolb, 1984). </w:t>
      </w:r>
    </w:p>
    <w:p w14:paraId="6991A7A3" w14:textId="77777777" w:rsidR="00B973E1" w:rsidRPr="0003634A" w:rsidRDefault="00B973E1" w:rsidP="00B973E1">
      <w:r w:rsidRPr="0003634A">
        <w:t>I learned how financial decisions impact operational stability and how evidence-based analysis informs long-term sustainability.</w:t>
      </w:r>
    </w:p>
    <w:p w14:paraId="13D90636" w14:textId="76D355B1" w:rsidR="00B973E1" w:rsidRPr="0003634A" w:rsidRDefault="00B973E1" w:rsidP="00B973E1">
      <w:pPr>
        <w:rPr>
          <w:rFonts w:eastAsia="Times New Roman" w:cs="Times New Roman"/>
          <w:kern w:val="0"/>
          <w:lang w:eastAsia="en-GB"/>
          <w14:ligatures w14:val="none"/>
        </w:rPr>
      </w:pPr>
      <w:r w:rsidRPr="0003634A">
        <w:t xml:space="preserve">My business planning module emphasised the importance of strategic thinking, operational planning, market awareness, and financial forecasting. </w:t>
      </w:r>
      <w:r w:rsidR="00FD11C3" w:rsidRPr="0003634A">
        <w:rPr>
          <w:rFonts w:eastAsia="Times New Roman" w:cs="Times New Roman"/>
          <w:kern w:val="0"/>
          <w:lang w:eastAsia="en-GB"/>
          <w14:ligatures w14:val="none"/>
        </w:rPr>
        <w:t xml:space="preserve">My enterprise and entrepreneurship report deepened my awareness of financial forecasting, commercial decision-making, and operational planning—essential skills for senior roles (Dewey, 1933). </w:t>
      </w:r>
    </w:p>
    <w:p w14:paraId="697BCE07" w14:textId="6CB9D955" w:rsidR="00066B05" w:rsidRPr="0003634A" w:rsidRDefault="00B973E1" w:rsidP="00B973E1">
      <w:r w:rsidRPr="0003634A">
        <w:t xml:space="preserve">Combined with leadership insights from other modules, this strengthened my ability to think critically, </w:t>
      </w:r>
      <w:proofErr w:type="gramStart"/>
      <w:r w:rsidRPr="0003634A">
        <w:t>plan ahead</w:t>
      </w:r>
      <w:proofErr w:type="gramEnd"/>
      <w:r w:rsidRPr="0003634A">
        <w:t>, and make informed decisions.</w:t>
      </w:r>
    </w:p>
    <w:p w14:paraId="22F7A125" w14:textId="415EA4BD" w:rsidR="00BE6100" w:rsidRPr="0003634A" w:rsidRDefault="00B973E1" w:rsidP="00B973E1">
      <w:r w:rsidRPr="0003634A">
        <w:t>Overall, this CPD process has helped me understand where I excel — communication, organisation, integrity, commercial awareness — and where I must grow to achieve leadership roles. Reflection, honesty, and structured planning have all been vital components in my development journey.</w:t>
      </w:r>
    </w:p>
    <w:p w14:paraId="0DB8FC3E" w14:textId="77777777" w:rsidR="00BE6100" w:rsidRPr="0003634A" w:rsidRDefault="00BE6100" w:rsidP="00B973E1">
      <w:pPr>
        <w:rPr>
          <w:b/>
          <w:bCs/>
        </w:rPr>
      </w:pPr>
    </w:p>
    <w:p w14:paraId="01DB1101" w14:textId="10EDCC08" w:rsidR="00087307" w:rsidRPr="0003634A" w:rsidRDefault="00087307" w:rsidP="00BE6100">
      <w:pPr>
        <w:pStyle w:val="Heading1"/>
        <w:rPr>
          <w:color w:val="auto"/>
          <w:sz w:val="24"/>
          <w:szCs w:val="24"/>
        </w:rPr>
      </w:pPr>
      <w:bookmarkStart w:id="22" w:name="_Toc214615006"/>
      <w:r w:rsidRPr="0003634A">
        <w:rPr>
          <w:color w:val="auto"/>
          <w:sz w:val="24"/>
          <w:szCs w:val="24"/>
        </w:rPr>
        <w:t>13. Appendices</w:t>
      </w:r>
      <w:bookmarkEnd w:id="22"/>
      <w:r w:rsidRPr="0003634A">
        <w:rPr>
          <w:color w:val="auto"/>
          <w:sz w:val="24"/>
          <w:szCs w:val="24"/>
        </w:rPr>
        <w:t xml:space="preserve"> </w:t>
      </w:r>
    </w:p>
    <w:p w14:paraId="2ED48C12" w14:textId="1B6AC594" w:rsidR="00087307" w:rsidRPr="0003634A" w:rsidRDefault="00BE6100" w:rsidP="00BE6100">
      <w:pPr>
        <w:pStyle w:val="Heading2"/>
        <w:rPr>
          <w:rFonts w:eastAsia="Times New Roman"/>
          <w:color w:val="auto"/>
          <w:sz w:val="24"/>
          <w:szCs w:val="24"/>
        </w:rPr>
      </w:pPr>
      <w:bookmarkStart w:id="23" w:name="_Toc214615007"/>
      <w:r w:rsidRPr="0003634A">
        <w:rPr>
          <w:rFonts w:eastAsia="Times New Roman"/>
          <w:color w:val="auto"/>
          <w:sz w:val="24"/>
          <w:szCs w:val="24"/>
        </w:rPr>
        <w:t xml:space="preserve">13a. </w:t>
      </w:r>
      <w:r w:rsidR="00087307" w:rsidRPr="0003634A">
        <w:rPr>
          <w:rFonts w:eastAsia="Times New Roman"/>
          <w:color w:val="auto"/>
          <w:sz w:val="24"/>
          <w:szCs w:val="24"/>
        </w:rPr>
        <w:t>CV</w:t>
      </w:r>
      <w:bookmarkEnd w:id="23"/>
    </w:p>
    <w:p w14:paraId="2B0E48E9" w14:textId="77777777" w:rsidR="00087307" w:rsidRPr="0003634A" w:rsidRDefault="00087307" w:rsidP="00087307">
      <w:pPr>
        <w:spacing w:line="0" w:lineRule="atLeast"/>
        <w:rPr>
          <w:rFonts w:ascii="Calibri Light" w:hAnsi="Calibri Light" w:cs="Calibri Light"/>
          <w:b/>
        </w:rPr>
      </w:pPr>
      <w:r w:rsidRPr="0003634A">
        <w:rPr>
          <w:rFonts w:ascii="Calibri Light" w:hAnsi="Calibri Light" w:cs="Calibri Light"/>
          <w:b/>
        </w:rPr>
        <w:t>Telephone: 07999540700 (mobile) Email: Carlaokeefe88@gmail.com</w:t>
      </w:r>
    </w:p>
    <w:p w14:paraId="210D63F5" w14:textId="77777777" w:rsidR="00087307" w:rsidRPr="0003634A" w:rsidRDefault="00087307" w:rsidP="00087307">
      <w:pPr>
        <w:spacing w:line="260" w:lineRule="exact"/>
        <w:rPr>
          <w:rFonts w:ascii="Calibri Light" w:eastAsia="Times New Roman" w:hAnsi="Calibri Light" w:cs="Calibri Light"/>
        </w:rPr>
      </w:pPr>
    </w:p>
    <w:p w14:paraId="19C07856" w14:textId="77777777" w:rsidR="00087307" w:rsidRPr="0003634A" w:rsidRDefault="00087307" w:rsidP="00087307">
      <w:pPr>
        <w:spacing w:line="0" w:lineRule="atLeast"/>
        <w:rPr>
          <w:rFonts w:ascii="Calibri Light" w:hAnsi="Calibri Light" w:cs="Calibri Light"/>
          <w:b/>
        </w:rPr>
      </w:pPr>
      <w:r w:rsidRPr="0003634A">
        <w:rPr>
          <w:rFonts w:ascii="Calibri Light" w:hAnsi="Calibri Light" w:cs="Calibri Light"/>
          <w:b/>
        </w:rPr>
        <w:t>Date of Birth: 13th December 1988</w:t>
      </w:r>
    </w:p>
    <w:p w14:paraId="07D535EA" w14:textId="1D10F901" w:rsidR="00087307" w:rsidRPr="0003634A" w:rsidRDefault="00087307" w:rsidP="00087307">
      <w:pPr>
        <w:spacing w:line="346" w:lineRule="exact"/>
        <w:rPr>
          <w:rFonts w:ascii="Calibri Light" w:eastAsia="Times New Roman" w:hAnsi="Calibri Light" w:cs="Calibri Light"/>
        </w:rPr>
      </w:pPr>
      <w:r w:rsidRPr="0003634A">
        <w:rPr>
          <w:rFonts w:ascii="Calibri Light" w:hAnsi="Calibri Light" w:cs="Calibri Light"/>
          <w:b/>
          <w:noProof/>
        </w:rPr>
        <mc:AlternateContent>
          <mc:Choice Requires="wps">
            <w:drawing>
              <wp:anchor distT="0" distB="0" distL="114300" distR="114300" simplePos="0" relativeHeight="251662336" behindDoc="1" locked="0" layoutInCell="1" allowOverlap="1" wp14:anchorId="61E1CF24" wp14:editId="4545AD2A">
                <wp:simplePos x="0" y="0"/>
                <wp:positionH relativeFrom="column">
                  <wp:posOffset>264160</wp:posOffset>
                </wp:positionH>
                <wp:positionV relativeFrom="paragraph">
                  <wp:posOffset>90805</wp:posOffset>
                </wp:positionV>
                <wp:extent cx="5731510" cy="0"/>
                <wp:effectExtent l="6985" t="15240" r="14605" b="13335"/>
                <wp:wrapNone/>
                <wp:docPr id="2048654624"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1510" cy="0"/>
                        </a:xfrm>
                        <a:prstGeom prst="line">
                          <a:avLst/>
                        </a:prstGeom>
                        <a:noFill/>
                        <a:ln w="12700">
                          <a:solidFill>
                            <a:srgbClr val="4F81BD"/>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1D5157" id="Straight Connector 1" o:spid="_x0000_s1026" style="position:absolute;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8pt,7.15pt" to="472.1pt,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" strokecolor="#4f81bd" strokeweight="1pt"/>
            </w:pict>
          </mc:Fallback>
        </mc:AlternateContent>
      </w:r>
    </w:p>
    <w:p w14:paraId="2D63C8D9" w14:textId="74C3CF57" w:rsidR="00087307" w:rsidRPr="0003634A" w:rsidRDefault="00087307" w:rsidP="00087307">
      <w:pPr>
        <w:spacing w:line="0" w:lineRule="atLeast"/>
        <w:rPr>
          <w:rFonts w:ascii="Calibri Light" w:eastAsia="Times New Roman" w:hAnsi="Calibri Light" w:cs="Calibri Light"/>
          <w:b/>
          <w:i/>
        </w:rPr>
      </w:pPr>
      <w:r w:rsidRPr="0003634A">
        <w:rPr>
          <w:rFonts w:ascii="Calibri Light" w:eastAsia="Times New Roman" w:hAnsi="Calibri Light" w:cs="Calibri Light"/>
          <w:b/>
          <w:i/>
        </w:rPr>
        <w:t>Personal Profile:</w:t>
      </w:r>
    </w:p>
    <w:p w14:paraId="3A7C3E57" w14:textId="5C38FAC7" w:rsidR="00087307" w:rsidRPr="0003634A" w:rsidRDefault="00087307" w:rsidP="00087307">
      <w:pPr>
        <w:spacing w:line="238" w:lineRule="auto"/>
        <w:rPr>
          <w:rFonts w:ascii="Calibri Light" w:hAnsi="Calibri Light" w:cs="Calibri Light"/>
          <w:i/>
          <w:iCs/>
        </w:rPr>
      </w:pPr>
      <w:r w:rsidRPr="0003634A">
        <w:rPr>
          <w:rFonts w:ascii="Calibri Light" w:hAnsi="Calibri Light" w:cs="Calibri Light"/>
          <w:i/>
          <w:iCs/>
        </w:rPr>
        <w:t xml:space="preserve">An all-round Account/ Recruitment specialist. </w:t>
      </w:r>
      <w:r w:rsidRPr="0003634A">
        <w:rPr>
          <w:rFonts w:ascii="Calibri Light" w:hAnsi="Calibri Light" w:cs="Calibri Light"/>
          <w:bCs/>
          <w:i/>
          <w:iCs/>
        </w:rPr>
        <w:t>Specialising in the Manufacturing and Industrial Sectors across Wales and the Southwest, delivering both high and low volume recruitment</w:t>
      </w:r>
    </w:p>
    <w:p w14:paraId="4B706C5E" w14:textId="77777777" w:rsidR="00087307" w:rsidRPr="0003634A" w:rsidRDefault="00087307" w:rsidP="00087307">
      <w:pPr>
        <w:spacing w:line="42" w:lineRule="exact"/>
        <w:rPr>
          <w:rFonts w:ascii="Calibri Light" w:eastAsia="Times New Roman" w:hAnsi="Calibri Light" w:cs="Calibri Light"/>
        </w:rPr>
      </w:pPr>
    </w:p>
    <w:p w14:paraId="41B8A31E" w14:textId="71DD9A2E" w:rsidR="00087307" w:rsidRPr="0003634A" w:rsidRDefault="00087307" w:rsidP="00087307">
      <w:pPr>
        <w:spacing w:line="238" w:lineRule="auto"/>
        <w:rPr>
          <w:rFonts w:ascii="Calibri Light" w:hAnsi="Calibri Light" w:cs="Calibri Light"/>
          <w:i/>
          <w:iCs/>
        </w:rPr>
      </w:pPr>
      <w:r w:rsidRPr="0003634A">
        <w:rPr>
          <w:rFonts w:ascii="Calibri Light" w:hAnsi="Calibri Light" w:cs="Calibri Light"/>
          <w:i/>
          <w:iCs/>
        </w:rPr>
        <w:t>Organised, self-motivated and passionate about the work that I do, I take pride in the tasks that I’m given and complete to a high standard. I liaise with Senior level stakeholders and encourage team members to deliver performance excellence. I communicate comfortably and clearly with others and able to give and receive instructions very well. Past employers would describe my work ethic to be methodical and consistent.</w:t>
      </w:r>
    </w:p>
    <w:p w14:paraId="635692BC" w14:textId="77777777" w:rsidR="00087307" w:rsidRPr="0003634A" w:rsidRDefault="00087307" w:rsidP="00087307">
      <w:pPr>
        <w:spacing w:line="238" w:lineRule="auto"/>
        <w:rPr>
          <w:rFonts w:ascii="Calibri Light" w:hAnsi="Calibri Light" w:cs="Calibri Light"/>
          <w:i/>
          <w:iCs/>
        </w:rPr>
      </w:pPr>
      <w:r w:rsidRPr="0003634A">
        <w:rPr>
          <w:rFonts w:ascii="Calibri Light" w:hAnsi="Calibri Light" w:cs="Calibri Light"/>
          <w:i/>
          <w:iCs/>
        </w:rPr>
        <w:t>Current Notice period - 4 weeks</w:t>
      </w:r>
    </w:p>
    <w:p w14:paraId="66ED7CE5" w14:textId="4E073A20" w:rsidR="00087307" w:rsidRPr="0003634A" w:rsidRDefault="00087307" w:rsidP="00087307">
      <w:pPr>
        <w:spacing w:line="238" w:lineRule="auto"/>
        <w:rPr>
          <w:rFonts w:ascii="Calibri Light" w:hAnsi="Calibri Light" w:cs="Calibri Light"/>
          <w:i/>
          <w:iCs/>
        </w:rPr>
      </w:pPr>
      <w:r w:rsidRPr="0003634A">
        <w:rPr>
          <w:rFonts w:ascii="Calibri Light" w:hAnsi="Calibri Light" w:cs="Calibri Light"/>
          <w:i/>
          <w:iCs/>
        </w:rPr>
        <w:t>Current Salary - £63,000 (</w:t>
      </w:r>
      <w:proofErr w:type="spellStart"/>
      <w:r w:rsidRPr="0003634A">
        <w:rPr>
          <w:rFonts w:ascii="Calibri Light" w:hAnsi="Calibri Light" w:cs="Calibri Light"/>
          <w:i/>
          <w:iCs/>
        </w:rPr>
        <w:t>incl</w:t>
      </w:r>
      <w:proofErr w:type="spellEnd"/>
      <w:r w:rsidRPr="0003634A">
        <w:rPr>
          <w:rFonts w:ascii="Calibri Light" w:hAnsi="Calibri Light" w:cs="Calibri Light"/>
          <w:i/>
          <w:iCs/>
        </w:rPr>
        <w:t xml:space="preserve"> bonus)</w:t>
      </w:r>
    </w:p>
    <w:p w14:paraId="3FDD3A67" w14:textId="77777777" w:rsidR="00087307" w:rsidRPr="0003634A" w:rsidRDefault="00087307" w:rsidP="00087307">
      <w:pPr>
        <w:spacing w:line="0" w:lineRule="atLeast"/>
        <w:rPr>
          <w:rFonts w:ascii="Calibri Light" w:hAnsi="Calibri Light" w:cs="Calibri Light"/>
          <w:b/>
        </w:rPr>
      </w:pPr>
      <w:r w:rsidRPr="0003634A">
        <w:rPr>
          <w:rFonts w:ascii="Calibri Light" w:hAnsi="Calibri Light" w:cs="Calibri Light"/>
          <w:b/>
        </w:rPr>
        <w:t>Work History</w:t>
      </w:r>
    </w:p>
    <w:p w14:paraId="251659C3" w14:textId="77777777" w:rsidR="00087307" w:rsidRPr="0003634A" w:rsidRDefault="00087307" w:rsidP="00087307">
      <w:pPr>
        <w:spacing w:line="0" w:lineRule="atLeast"/>
        <w:rPr>
          <w:rFonts w:ascii="Calibri Light" w:eastAsia="Times New Roman" w:hAnsi="Calibri Light" w:cs="Calibri Light"/>
        </w:rPr>
      </w:pPr>
      <w:r w:rsidRPr="0003634A">
        <w:rPr>
          <w:rFonts w:ascii="Calibri Light" w:hAnsi="Calibri Light" w:cs="Calibri Light"/>
          <w:b/>
        </w:rPr>
        <w:t>Current Employment</w:t>
      </w:r>
    </w:p>
    <w:p w14:paraId="657E473C" w14:textId="77777777" w:rsidR="00087307" w:rsidRPr="0003634A" w:rsidRDefault="00087307" w:rsidP="00087307">
      <w:pPr>
        <w:spacing w:line="0" w:lineRule="atLeast"/>
        <w:rPr>
          <w:rFonts w:ascii="Calibri Light" w:hAnsi="Calibri Light" w:cs="Calibri Light"/>
          <w:b/>
        </w:rPr>
      </w:pPr>
      <w:r w:rsidRPr="0003634A">
        <w:rPr>
          <w:rFonts w:ascii="Calibri Light" w:hAnsi="Calibri Light" w:cs="Calibri Light"/>
          <w:b/>
        </w:rPr>
        <w:t>November 2018 - Present</w:t>
      </w:r>
    </w:p>
    <w:p w14:paraId="387FA7E2" w14:textId="77777777" w:rsidR="00087307" w:rsidRPr="0003634A" w:rsidRDefault="00087307" w:rsidP="00087307">
      <w:pPr>
        <w:spacing w:line="10" w:lineRule="exact"/>
        <w:rPr>
          <w:rFonts w:ascii="Calibri Light" w:eastAsia="Times New Roman" w:hAnsi="Calibri Light" w:cs="Calibri Light"/>
        </w:rPr>
      </w:pPr>
    </w:p>
    <w:p w14:paraId="1AFB8A34" w14:textId="116E9FC8" w:rsidR="00087307" w:rsidRPr="0003634A" w:rsidRDefault="00087307" w:rsidP="00087307">
      <w:pPr>
        <w:spacing w:line="0" w:lineRule="atLeast"/>
        <w:rPr>
          <w:rFonts w:ascii="Calibri Light" w:hAnsi="Calibri Light" w:cs="Calibri Light"/>
          <w:b/>
        </w:rPr>
      </w:pPr>
      <w:r w:rsidRPr="0003634A">
        <w:rPr>
          <w:rFonts w:ascii="Calibri Light" w:hAnsi="Calibri Light" w:cs="Calibri Light"/>
          <w:b/>
        </w:rPr>
        <w:t xml:space="preserve">360 Recruitment Specialist /Account Manager (Driving, Logistics, Production, Manufacturing, Industrial &amp; Construction) </w:t>
      </w:r>
    </w:p>
    <w:p w14:paraId="3EF1AEFA" w14:textId="77777777" w:rsidR="00087307" w:rsidRPr="0003634A" w:rsidRDefault="00087307" w:rsidP="00087307">
      <w:pPr>
        <w:numPr>
          <w:ilvl w:val="0"/>
          <w:numId w:val="31"/>
        </w:numPr>
        <w:tabs>
          <w:tab w:val="left" w:pos="566"/>
        </w:tabs>
        <w:spacing w:after="0" w:line="243" w:lineRule="auto"/>
        <w:ind w:right="200"/>
        <w:rPr>
          <w:rFonts w:ascii="Calibri Light" w:eastAsia="Wingdings" w:hAnsi="Calibri Light" w:cs="Calibri Light"/>
          <w:b/>
        </w:rPr>
      </w:pPr>
      <w:r w:rsidRPr="0003634A">
        <w:rPr>
          <w:rFonts w:ascii="Calibri Light" w:hAnsi="Calibri Light" w:cs="Calibri Light"/>
        </w:rPr>
        <w:t xml:space="preserve">Using sales, business development, marketing techniques and networking to attract new and existing business  </w:t>
      </w:r>
    </w:p>
    <w:p w14:paraId="58D28E9A" w14:textId="77777777" w:rsidR="00087307" w:rsidRPr="0003634A" w:rsidRDefault="00087307" w:rsidP="00087307">
      <w:pPr>
        <w:numPr>
          <w:ilvl w:val="0"/>
          <w:numId w:val="31"/>
        </w:numPr>
        <w:tabs>
          <w:tab w:val="left" w:pos="566"/>
        </w:tabs>
        <w:spacing w:after="0" w:line="243" w:lineRule="auto"/>
        <w:ind w:right="200"/>
        <w:rPr>
          <w:rFonts w:ascii="Calibri Light" w:eastAsia="Wingdings" w:hAnsi="Calibri Light" w:cs="Calibri Light"/>
          <w:b/>
        </w:rPr>
      </w:pPr>
      <w:r w:rsidRPr="0003634A">
        <w:rPr>
          <w:rFonts w:ascii="Calibri Light" w:hAnsi="Calibri Light" w:cs="Calibri Light"/>
        </w:rPr>
        <w:t>Project Managed smooth recruitment processes</w:t>
      </w:r>
    </w:p>
    <w:p w14:paraId="20B5855C" w14:textId="77777777" w:rsidR="00087307" w:rsidRPr="0003634A" w:rsidRDefault="00087307" w:rsidP="00087307">
      <w:pPr>
        <w:numPr>
          <w:ilvl w:val="0"/>
          <w:numId w:val="31"/>
        </w:numPr>
        <w:tabs>
          <w:tab w:val="left" w:pos="566"/>
        </w:tabs>
        <w:spacing w:after="0" w:line="243" w:lineRule="auto"/>
        <w:ind w:right="200"/>
        <w:rPr>
          <w:rFonts w:ascii="Calibri Light" w:eastAsia="Wingdings" w:hAnsi="Calibri Light" w:cs="Calibri Light"/>
          <w:b/>
        </w:rPr>
      </w:pPr>
      <w:r w:rsidRPr="0003634A">
        <w:rPr>
          <w:rFonts w:ascii="Calibri Light" w:hAnsi="Calibri Light" w:cs="Calibri Light"/>
          <w:shd w:val="clear" w:color="auto" w:fill="FFFFFF"/>
        </w:rPr>
        <w:t>Analyse and improve recruitment process, incorporating best practices and innovative approaches.</w:t>
      </w:r>
    </w:p>
    <w:p w14:paraId="6EC9E4F9"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Managing onsite recruitment liaising with HR Personnel, conducting weekly presentations to senior level stakeholders.</w:t>
      </w:r>
    </w:p>
    <w:p w14:paraId="52621A65" w14:textId="77777777" w:rsidR="00087307" w:rsidRPr="0003634A" w:rsidRDefault="00087307" w:rsidP="00087307">
      <w:pPr>
        <w:numPr>
          <w:ilvl w:val="0"/>
          <w:numId w:val="31"/>
        </w:numPr>
        <w:tabs>
          <w:tab w:val="left" w:pos="566"/>
        </w:tabs>
        <w:spacing w:after="0" w:line="243" w:lineRule="auto"/>
        <w:ind w:right="200"/>
        <w:rPr>
          <w:rFonts w:ascii="Calibri Light" w:eastAsia="Wingdings" w:hAnsi="Calibri Light" w:cs="Calibri Light"/>
          <w:b/>
        </w:rPr>
      </w:pPr>
      <w:r w:rsidRPr="0003634A">
        <w:rPr>
          <w:rFonts w:ascii="Calibri Light" w:hAnsi="Calibri Light" w:cs="Calibri Light"/>
        </w:rPr>
        <w:t>Generating profitable GP margins of between £15k &amp; £17k per week</w:t>
      </w:r>
    </w:p>
    <w:p w14:paraId="189B6AF0" w14:textId="77777777" w:rsidR="00087307" w:rsidRPr="0003634A" w:rsidRDefault="00087307" w:rsidP="00087307">
      <w:pPr>
        <w:numPr>
          <w:ilvl w:val="0"/>
          <w:numId w:val="31"/>
        </w:numPr>
        <w:tabs>
          <w:tab w:val="left" w:pos="566"/>
        </w:tabs>
        <w:spacing w:after="0" w:line="243" w:lineRule="auto"/>
        <w:ind w:right="200"/>
        <w:rPr>
          <w:rFonts w:ascii="Calibri Light" w:eastAsia="Wingdings" w:hAnsi="Calibri Light" w:cs="Calibri Light"/>
          <w:b/>
        </w:rPr>
      </w:pPr>
      <w:r w:rsidRPr="0003634A">
        <w:rPr>
          <w:rFonts w:ascii="Calibri Light" w:hAnsi="Calibri Light" w:cs="Calibri Light"/>
          <w:shd w:val="clear" w:color="auto" w:fill="FFFFFF"/>
        </w:rPr>
        <w:t>Maintain and develop relationships with new and existing partners and customers, developing advocacy to generate additional business opportunities</w:t>
      </w:r>
    </w:p>
    <w:p w14:paraId="1D622F4A" w14:textId="77777777" w:rsidR="00087307" w:rsidRPr="0003634A" w:rsidRDefault="00087307" w:rsidP="00087307">
      <w:pPr>
        <w:numPr>
          <w:ilvl w:val="0"/>
          <w:numId w:val="31"/>
        </w:numPr>
        <w:tabs>
          <w:tab w:val="left" w:pos="566"/>
        </w:tabs>
        <w:spacing w:after="0" w:line="243" w:lineRule="auto"/>
        <w:ind w:right="200"/>
        <w:rPr>
          <w:rFonts w:ascii="Calibri Light" w:eastAsia="Wingdings" w:hAnsi="Calibri Light" w:cs="Calibri Light"/>
          <w:b/>
        </w:rPr>
      </w:pPr>
      <w:r w:rsidRPr="0003634A">
        <w:rPr>
          <w:rFonts w:ascii="Calibri Light" w:hAnsi="Calibri Light" w:cs="Calibri Light"/>
        </w:rPr>
        <w:t>Processing Payroll</w:t>
      </w:r>
    </w:p>
    <w:p w14:paraId="5ABCE2E7" w14:textId="77777777" w:rsidR="00087307" w:rsidRPr="0003634A" w:rsidRDefault="00087307" w:rsidP="00087307">
      <w:pPr>
        <w:numPr>
          <w:ilvl w:val="0"/>
          <w:numId w:val="31"/>
        </w:numPr>
        <w:tabs>
          <w:tab w:val="left" w:pos="566"/>
        </w:tabs>
        <w:spacing w:after="0" w:line="243" w:lineRule="auto"/>
        <w:ind w:right="200"/>
        <w:rPr>
          <w:rFonts w:ascii="Calibri Light" w:eastAsia="Wingdings" w:hAnsi="Calibri Light" w:cs="Calibri Light"/>
          <w:b/>
        </w:rPr>
      </w:pPr>
      <w:r w:rsidRPr="0003634A">
        <w:rPr>
          <w:rFonts w:ascii="Calibri Light" w:hAnsi="Calibri Light" w:cs="Calibri Light"/>
        </w:rPr>
        <w:t>Following Strict Compliance procedures to onboard suitable candidates ensuring recruitment processes are adhered to.</w:t>
      </w:r>
    </w:p>
    <w:p w14:paraId="1B599A87" w14:textId="77777777" w:rsidR="00087307" w:rsidRPr="0003634A" w:rsidRDefault="00087307" w:rsidP="00087307">
      <w:pPr>
        <w:numPr>
          <w:ilvl w:val="0"/>
          <w:numId w:val="31"/>
        </w:numPr>
        <w:tabs>
          <w:tab w:val="left" w:pos="566"/>
        </w:tabs>
        <w:spacing w:after="0" w:line="243" w:lineRule="auto"/>
        <w:ind w:right="200"/>
        <w:rPr>
          <w:rFonts w:ascii="Calibri Light" w:eastAsia="Wingdings" w:hAnsi="Calibri Light" w:cs="Calibri Light"/>
          <w:b/>
        </w:rPr>
      </w:pPr>
      <w:r w:rsidRPr="0003634A">
        <w:rPr>
          <w:rFonts w:ascii="Calibri Light" w:eastAsia="Times New Roman" w:hAnsi="Calibri Light" w:cs="Calibri Light"/>
        </w:rPr>
        <w:t>Ability to use a variety of recruitment methods and manage the full recruitment process.</w:t>
      </w:r>
    </w:p>
    <w:p w14:paraId="5789E204" w14:textId="77777777" w:rsidR="00087307" w:rsidRPr="0003634A" w:rsidRDefault="00087307" w:rsidP="00087307">
      <w:pPr>
        <w:numPr>
          <w:ilvl w:val="0"/>
          <w:numId w:val="31"/>
        </w:numPr>
        <w:tabs>
          <w:tab w:val="left" w:pos="566"/>
        </w:tabs>
        <w:spacing w:after="0" w:line="243" w:lineRule="auto"/>
        <w:ind w:right="200"/>
        <w:rPr>
          <w:rFonts w:ascii="Calibri Light" w:eastAsia="Wingdings" w:hAnsi="Calibri Light" w:cs="Calibri Light"/>
          <w:b/>
        </w:rPr>
      </w:pPr>
      <w:r w:rsidRPr="0003634A">
        <w:rPr>
          <w:rFonts w:ascii="Calibri Light" w:hAnsi="Calibri Light" w:cs="Calibri Light"/>
        </w:rPr>
        <w:t>Liaising with governing bodies and Stakeholders building/ maintaining relationships</w:t>
      </w:r>
    </w:p>
    <w:p w14:paraId="5FB09D66" w14:textId="77777777" w:rsidR="00087307" w:rsidRPr="0003634A" w:rsidRDefault="00087307" w:rsidP="00087307">
      <w:pPr>
        <w:spacing w:line="1" w:lineRule="exact"/>
        <w:rPr>
          <w:rFonts w:ascii="Calibri Light" w:eastAsia="Wingdings" w:hAnsi="Calibri Light" w:cs="Calibri Light"/>
          <w:b/>
        </w:rPr>
      </w:pPr>
    </w:p>
    <w:p w14:paraId="15934C1E"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 xml:space="preserve">Using external/ internal databases to recruit successfully (ATR / ATS / SMR/ CMS Systems) </w:t>
      </w:r>
    </w:p>
    <w:p w14:paraId="4EDBCA41"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 xml:space="preserve">Testing the market </w:t>
      </w:r>
    </w:p>
    <w:p w14:paraId="60EAF1A8"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shd w:val="clear" w:color="auto" w:fill="FFFFFF"/>
        </w:rPr>
        <w:t>Strong organizational skills and the ability to manage multiple recruitment processes simultaneously</w:t>
      </w:r>
    </w:p>
    <w:p w14:paraId="3045B643"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 xml:space="preserve">Attending local Jobs Fairs to attract new business and quality candidates </w:t>
      </w:r>
    </w:p>
    <w:p w14:paraId="7D6E0852" w14:textId="77777777" w:rsidR="00087307" w:rsidRPr="0003634A" w:rsidRDefault="00087307" w:rsidP="00087307">
      <w:pPr>
        <w:numPr>
          <w:ilvl w:val="0"/>
          <w:numId w:val="31"/>
        </w:numPr>
        <w:tabs>
          <w:tab w:val="left" w:pos="566"/>
        </w:tabs>
        <w:spacing w:after="0" w:line="0" w:lineRule="atLeast"/>
        <w:ind w:right="640"/>
        <w:rPr>
          <w:rFonts w:ascii="Calibri Light" w:eastAsia="Wingdings" w:hAnsi="Calibri Light" w:cs="Calibri Light"/>
          <w:b/>
        </w:rPr>
      </w:pPr>
      <w:r w:rsidRPr="0003634A">
        <w:rPr>
          <w:rFonts w:ascii="Calibri Light" w:hAnsi="Calibri Light" w:cs="Calibri Light"/>
        </w:rPr>
        <w:t>Receiving and reviewing applications, conducting interviews</w:t>
      </w:r>
    </w:p>
    <w:p w14:paraId="014225C8"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Requesting references and checking the suitability of applicants before submitting their details to the client.</w:t>
      </w:r>
    </w:p>
    <w:p w14:paraId="61B02406"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Managing Absence trackers / Disciplinary Procedures</w:t>
      </w:r>
    </w:p>
    <w:p w14:paraId="3D62E721"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Briefing the candidate about the responsibilities, salary, and benefits of the job in question.</w:t>
      </w:r>
    </w:p>
    <w:p w14:paraId="16499FFA"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Negotiating pay and salary rates and finalising arrangements between client and candidates.</w:t>
      </w:r>
    </w:p>
    <w:p w14:paraId="218AFC22"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Offering consulting advice, training, and career progression.</w:t>
      </w:r>
    </w:p>
    <w:p w14:paraId="6BF774AC"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Reviewing recruitment policies to ensure effectiveness of selection techniques and recruitment programmes.</w:t>
      </w:r>
    </w:p>
    <w:p w14:paraId="0F43DFE6"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Onsite Factory Tours/ Assessments/ Interviews</w:t>
      </w:r>
    </w:p>
    <w:p w14:paraId="39F1464F" w14:textId="77777777" w:rsidR="00087307" w:rsidRPr="0003634A" w:rsidRDefault="00087307" w:rsidP="00087307">
      <w:pPr>
        <w:numPr>
          <w:ilvl w:val="0"/>
          <w:numId w:val="31"/>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Conducting and assessing Health and Safety inductions for clients in their work environment.</w:t>
      </w:r>
    </w:p>
    <w:p w14:paraId="6106E387" w14:textId="77777777" w:rsidR="00087307" w:rsidRPr="0003634A" w:rsidRDefault="00087307" w:rsidP="00087307">
      <w:pPr>
        <w:spacing w:line="367" w:lineRule="exact"/>
        <w:rPr>
          <w:rFonts w:ascii="Calibri Light" w:eastAsia="Times New Roman" w:hAnsi="Calibri Light" w:cs="Calibri Light"/>
        </w:rPr>
      </w:pPr>
    </w:p>
    <w:p w14:paraId="60538EBA" w14:textId="77777777" w:rsidR="00087307" w:rsidRPr="0003634A" w:rsidRDefault="00087307" w:rsidP="00087307">
      <w:pPr>
        <w:spacing w:line="249" w:lineRule="auto"/>
        <w:ind w:right="3440"/>
        <w:rPr>
          <w:rFonts w:ascii="Calibri Light" w:hAnsi="Calibri Light" w:cs="Calibri Light"/>
          <w:b/>
        </w:rPr>
      </w:pPr>
      <w:r w:rsidRPr="0003634A">
        <w:rPr>
          <w:rFonts w:ascii="Calibri Light" w:hAnsi="Calibri Light" w:cs="Calibri Light"/>
          <w:b/>
        </w:rPr>
        <w:t>July 2018 – November 2018 Accounts Payable –</w:t>
      </w:r>
    </w:p>
    <w:p w14:paraId="009769DD" w14:textId="77777777" w:rsidR="00087307" w:rsidRPr="0003634A" w:rsidRDefault="00087307" w:rsidP="00087307">
      <w:pPr>
        <w:spacing w:line="249" w:lineRule="auto"/>
        <w:ind w:right="3440"/>
        <w:rPr>
          <w:rFonts w:ascii="Calibri Light" w:hAnsi="Calibri Light" w:cs="Calibri Light"/>
          <w:b/>
        </w:rPr>
      </w:pPr>
      <w:r w:rsidRPr="0003634A">
        <w:rPr>
          <w:rFonts w:ascii="Calibri Light" w:hAnsi="Calibri Light" w:cs="Calibri Light"/>
          <w:b/>
        </w:rPr>
        <w:t>Lloyd Walters Construction Industry – Temporary Assignment</w:t>
      </w:r>
    </w:p>
    <w:p w14:paraId="4BC4F32A"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 xml:space="preserve">Credit Control </w:t>
      </w:r>
    </w:p>
    <w:p w14:paraId="5DB16EB8"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Purchase Ledger</w:t>
      </w:r>
    </w:p>
    <w:p w14:paraId="7AF173B0"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Sales Ledger</w:t>
      </w:r>
    </w:p>
    <w:p w14:paraId="1BF027E4"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Raising PO Numbers</w:t>
      </w:r>
    </w:p>
    <w:p w14:paraId="67372088"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 xml:space="preserve">Purchasing of materials and cost saving </w:t>
      </w:r>
    </w:p>
    <w:p w14:paraId="48E7DEEB"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Responsible for the business’s bank accounts/ Payments</w:t>
      </w:r>
    </w:p>
    <w:p w14:paraId="025FAB3A"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 xml:space="preserve">Management of on- site contractors’ compliance  </w:t>
      </w:r>
    </w:p>
    <w:p w14:paraId="2B3878FC"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 xml:space="preserve">Knowledge and understanding of CIS Payments </w:t>
      </w:r>
    </w:p>
    <w:p w14:paraId="308615C5"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Xero and Sage Experience</w:t>
      </w:r>
    </w:p>
    <w:p w14:paraId="22FDF638"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eastAsia="Wingdings" w:hAnsi="Calibri Light" w:cs="Calibri Light"/>
          <w:bCs/>
        </w:rPr>
        <w:t>Management of company insurance policies - Employer/ public / product liability</w:t>
      </w:r>
    </w:p>
    <w:p w14:paraId="03DB790C"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Raising invoices/ purchase orders &amp; Credit notes</w:t>
      </w:r>
    </w:p>
    <w:p w14:paraId="15BF6567"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Purchase and supplier reconciliation</w:t>
      </w:r>
    </w:p>
    <w:p w14:paraId="6AA1E20E"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Building relationships with customers and suppliers</w:t>
      </w:r>
    </w:p>
    <w:p w14:paraId="5F6A116B" w14:textId="77777777" w:rsidR="00087307" w:rsidRPr="0003634A" w:rsidRDefault="00087307" w:rsidP="00087307">
      <w:pPr>
        <w:numPr>
          <w:ilvl w:val="0"/>
          <w:numId w:val="30"/>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 xml:space="preserve">Hire in experience of plant equipment </w:t>
      </w:r>
    </w:p>
    <w:p w14:paraId="032B2A04" w14:textId="77777777" w:rsidR="00087307" w:rsidRPr="0003634A" w:rsidRDefault="00087307" w:rsidP="00087307">
      <w:pPr>
        <w:spacing w:line="7" w:lineRule="exact"/>
        <w:rPr>
          <w:rFonts w:ascii="Calibri Light" w:hAnsi="Calibri Light" w:cs="Calibri Light"/>
        </w:rPr>
      </w:pPr>
    </w:p>
    <w:p w14:paraId="29F77D66" w14:textId="77777777" w:rsidR="00087307" w:rsidRPr="0003634A" w:rsidRDefault="00087307" w:rsidP="00087307">
      <w:pPr>
        <w:spacing w:line="7" w:lineRule="exact"/>
        <w:rPr>
          <w:rFonts w:ascii="Calibri Light" w:eastAsia="Wingdings" w:hAnsi="Calibri Light" w:cs="Calibri Light"/>
          <w:b/>
        </w:rPr>
      </w:pPr>
    </w:p>
    <w:p w14:paraId="16927066" w14:textId="77777777" w:rsidR="00087307" w:rsidRPr="0003634A" w:rsidRDefault="00087307" w:rsidP="00087307">
      <w:pPr>
        <w:numPr>
          <w:ilvl w:val="0"/>
          <w:numId w:val="30"/>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Knowledge of the PLANT AND VEHICLE HIRE INDUSTRY/ WASTE RECYCLING/PPE/ ON SITE REGULATIONS</w:t>
      </w:r>
    </w:p>
    <w:p w14:paraId="0AEEC855" w14:textId="77777777" w:rsidR="00087307" w:rsidRPr="0003634A" w:rsidRDefault="00087307" w:rsidP="00087307">
      <w:pPr>
        <w:numPr>
          <w:ilvl w:val="0"/>
          <w:numId w:val="30"/>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Preparation / review of Purchase Orders, ensuring authorised.</w:t>
      </w:r>
    </w:p>
    <w:p w14:paraId="05881F1A" w14:textId="77777777" w:rsidR="00087307" w:rsidRPr="0003634A" w:rsidRDefault="00087307" w:rsidP="00087307">
      <w:pPr>
        <w:numPr>
          <w:ilvl w:val="0"/>
          <w:numId w:val="30"/>
        </w:numPr>
        <w:tabs>
          <w:tab w:val="left" w:pos="566"/>
        </w:tabs>
        <w:spacing w:after="0" w:line="0" w:lineRule="atLeast"/>
        <w:ind w:right="760"/>
        <w:rPr>
          <w:rFonts w:ascii="Calibri Light" w:eastAsia="Wingdings" w:hAnsi="Calibri Light" w:cs="Calibri Light"/>
          <w:b/>
        </w:rPr>
      </w:pPr>
      <w:r w:rsidRPr="0003634A">
        <w:rPr>
          <w:rFonts w:ascii="Calibri Light" w:hAnsi="Calibri Light" w:cs="Calibri Light"/>
        </w:rPr>
        <w:t>Processing of Purchase Invoices, staff expense/credit card payments and ensuring authorised where necessary and are matched to Purchase Orders.</w:t>
      </w:r>
    </w:p>
    <w:p w14:paraId="521DE117" w14:textId="77777777" w:rsidR="00087307" w:rsidRPr="0003634A" w:rsidRDefault="00087307" w:rsidP="00087307">
      <w:pPr>
        <w:numPr>
          <w:ilvl w:val="0"/>
          <w:numId w:val="30"/>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Maintenance of Petty Cash.</w:t>
      </w:r>
    </w:p>
    <w:p w14:paraId="5F51157B" w14:textId="77777777" w:rsidR="00087307" w:rsidRPr="0003634A" w:rsidRDefault="00087307" w:rsidP="00087307">
      <w:pPr>
        <w:numPr>
          <w:ilvl w:val="0"/>
          <w:numId w:val="30"/>
        </w:numPr>
        <w:tabs>
          <w:tab w:val="left" w:pos="566"/>
        </w:tabs>
        <w:spacing w:after="0" w:line="0" w:lineRule="atLeast"/>
        <w:ind w:right="280"/>
        <w:rPr>
          <w:rFonts w:ascii="Calibri Light" w:eastAsia="Wingdings" w:hAnsi="Calibri Light" w:cs="Calibri Light"/>
          <w:b/>
        </w:rPr>
      </w:pPr>
      <w:r w:rsidRPr="0003634A">
        <w:rPr>
          <w:rFonts w:ascii="Calibri Light" w:hAnsi="Calibri Light" w:cs="Calibri Light"/>
        </w:rPr>
        <w:t>Preparation of regular Supplier payment runs (through E-Banking), ensuring all amounts due are paid on a timely basis, payments are supported by valid authorised Purchase Invoices and that payments are accurately reflected in SAGE.</w:t>
      </w:r>
    </w:p>
    <w:p w14:paraId="44B1FFA0" w14:textId="77777777" w:rsidR="00087307" w:rsidRPr="0003634A" w:rsidRDefault="00087307" w:rsidP="00087307">
      <w:pPr>
        <w:numPr>
          <w:ilvl w:val="0"/>
          <w:numId w:val="30"/>
        </w:numPr>
        <w:tabs>
          <w:tab w:val="left" w:pos="566"/>
        </w:tabs>
        <w:spacing w:after="0" w:line="0" w:lineRule="atLeast"/>
        <w:ind w:right="520"/>
        <w:rPr>
          <w:rFonts w:ascii="Calibri Light" w:eastAsia="Wingdings" w:hAnsi="Calibri Light" w:cs="Calibri Light"/>
          <w:b/>
        </w:rPr>
      </w:pPr>
      <w:r w:rsidRPr="0003634A">
        <w:rPr>
          <w:rFonts w:ascii="Calibri Light" w:hAnsi="Calibri Light" w:cs="Calibri Light"/>
        </w:rPr>
        <w:t>Monthly reconciliation of Supplier Statements to the Purchase Ledger; and Purchase Ledger to General Ledger</w:t>
      </w:r>
    </w:p>
    <w:p w14:paraId="7BA88532" w14:textId="77777777" w:rsidR="00087307" w:rsidRPr="0003634A" w:rsidRDefault="00087307" w:rsidP="00087307">
      <w:pPr>
        <w:numPr>
          <w:ilvl w:val="0"/>
          <w:numId w:val="30"/>
        </w:numPr>
        <w:tabs>
          <w:tab w:val="left" w:pos="566"/>
        </w:tabs>
        <w:spacing w:after="0" w:line="0" w:lineRule="atLeast"/>
        <w:ind w:right="140"/>
        <w:rPr>
          <w:rFonts w:ascii="Calibri Light" w:eastAsia="Wingdings" w:hAnsi="Calibri Light" w:cs="Calibri Light"/>
          <w:b/>
        </w:rPr>
      </w:pPr>
      <w:r w:rsidRPr="0003634A">
        <w:rPr>
          <w:rFonts w:ascii="Calibri Light" w:hAnsi="Calibri Light" w:cs="Calibri Light"/>
        </w:rPr>
        <w:t>Investigate any discrepancies/queries with Management/Supplier, ensuring a professional relationship with Supplier is maintained always.</w:t>
      </w:r>
    </w:p>
    <w:p w14:paraId="0B0ADAD5" w14:textId="77777777" w:rsidR="00087307" w:rsidRPr="0003634A" w:rsidRDefault="00087307" w:rsidP="00087307">
      <w:pPr>
        <w:numPr>
          <w:ilvl w:val="0"/>
          <w:numId w:val="30"/>
        </w:numPr>
        <w:tabs>
          <w:tab w:val="left" w:pos="566"/>
        </w:tabs>
        <w:spacing w:after="0" w:line="0" w:lineRule="atLeast"/>
        <w:ind w:right="140"/>
        <w:rPr>
          <w:rFonts w:ascii="Calibri Light" w:eastAsia="Wingdings" w:hAnsi="Calibri Light" w:cs="Calibri Light"/>
          <w:b/>
        </w:rPr>
      </w:pPr>
      <w:r w:rsidRPr="0003634A">
        <w:rPr>
          <w:rFonts w:ascii="Calibri Light" w:eastAsia="Times New Roman" w:hAnsi="Calibri Light" w:cs="Calibri Light"/>
        </w:rPr>
        <w:t>Assist accounts with price and payment queries.</w:t>
      </w:r>
    </w:p>
    <w:p w14:paraId="3A79E709" w14:textId="77777777" w:rsidR="00087307" w:rsidRPr="0003634A" w:rsidRDefault="00087307" w:rsidP="00087307">
      <w:pPr>
        <w:numPr>
          <w:ilvl w:val="0"/>
          <w:numId w:val="30"/>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Escalate any issues (non-payment, accounts on stop) immediately.</w:t>
      </w:r>
    </w:p>
    <w:p w14:paraId="71A10CF3" w14:textId="77777777" w:rsidR="00087307" w:rsidRPr="0003634A" w:rsidRDefault="00087307" w:rsidP="00087307">
      <w:pPr>
        <w:numPr>
          <w:ilvl w:val="0"/>
          <w:numId w:val="30"/>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Liaise with external suppliers and monitor their performance</w:t>
      </w:r>
    </w:p>
    <w:p w14:paraId="4A7AA776" w14:textId="77777777" w:rsidR="00087307" w:rsidRPr="0003634A" w:rsidRDefault="00087307" w:rsidP="00087307">
      <w:pPr>
        <w:numPr>
          <w:ilvl w:val="0"/>
          <w:numId w:val="30"/>
        </w:numPr>
        <w:tabs>
          <w:tab w:val="left" w:pos="566"/>
        </w:tabs>
        <w:spacing w:after="0" w:line="0" w:lineRule="atLeast"/>
        <w:rPr>
          <w:rFonts w:ascii="Calibri Light" w:eastAsia="Wingdings" w:hAnsi="Calibri Light" w:cs="Calibri Light"/>
          <w:b/>
        </w:rPr>
      </w:pPr>
      <w:r w:rsidRPr="0003634A">
        <w:rPr>
          <w:rFonts w:ascii="Calibri Light" w:hAnsi="Calibri Light" w:cs="Calibri Light"/>
        </w:rPr>
        <w:t>Liaise with internal departments on all aspects of the business</w:t>
      </w:r>
    </w:p>
    <w:p w14:paraId="5E7723F8" w14:textId="77777777" w:rsidR="00087307" w:rsidRPr="0003634A" w:rsidRDefault="00087307" w:rsidP="00087307">
      <w:pPr>
        <w:numPr>
          <w:ilvl w:val="0"/>
          <w:numId w:val="30"/>
        </w:numPr>
        <w:tabs>
          <w:tab w:val="left" w:pos="566"/>
        </w:tabs>
        <w:spacing w:after="0" w:line="0" w:lineRule="atLeast"/>
        <w:rPr>
          <w:rFonts w:ascii="Calibri Light" w:eastAsia="Wingdings" w:hAnsi="Calibri Light" w:cs="Calibri Light"/>
          <w:b/>
        </w:rPr>
      </w:pPr>
      <w:r w:rsidRPr="0003634A">
        <w:rPr>
          <w:rFonts w:ascii="Calibri Light" w:hAnsi="Calibri Light" w:cs="Calibri Light"/>
          <w:shd w:val="clear" w:color="auto" w:fill="FFFFFF"/>
        </w:rPr>
        <w:t>Monitor and challenge costs – SAVED THE COMPANY £20,000 PER ANNUM FROM IDENTIFYING COSTINGS OF ELECTRIC POWER GENERATORS</w:t>
      </w:r>
    </w:p>
    <w:p w14:paraId="29E0E9F3" w14:textId="77777777" w:rsidR="00087307" w:rsidRPr="0003634A" w:rsidRDefault="00087307" w:rsidP="00087307">
      <w:pPr>
        <w:spacing w:line="0" w:lineRule="atLeast"/>
        <w:rPr>
          <w:rFonts w:ascii="Calibri Light" w:hAnsi="Calibri Light" w:cs="Calibri Light"/>
          <w:b/>
        </w:rPr>
      </w:pPr>
      <w:bookmarkStart w:id="24" w:name="page2"/>
      <w:bookmarkEnd w:id="24"/>
    </w:p>
    <w:p w14:paraId="347BDB8E" w14:textId="77777777" w:rsidR="00087307" w:rsidRPr="0003634A" w:rsidRDefault="00087307" w:rsidP="00087307">
      <w:pPr>
        <w:spacing w:line="0" w:lineRule="atLeast"/>
        <w:rPr>
          <w:rFonts w:ascii="Calibri Light" w:hAnsi="Calibri Light" w:cs="Calibri Light"/>
          <w:b/>
        </w:rPr>
      </w:pPr>
      <w:proofErr w:type="spellStart"/>
      <w:r w:rsidRPr="0003634A">
        <w:rPr>
          <w:rFonts w:ascii="Calibri Light" w:hAnsi="Calibri Light" w:cs="Calibri Light"/>
          <w:b/>
        </w:rPr>
        <w:t>Ecokeg</w:t>
      </w:r>
      <w:proofErr w:type="spellEnd"/>
      <w:r w:rsidRPr="0003634A">
        <w:rPr>
          <w:rFonts w:ascii="Calibri Light" w:hAnsi="Calibri Light" w:cs="Calibri Light"/>
          <w:b/>
        </w:rPr>
        <w:t xml:space="preserve"> Europe Ltd</w:t>
      </w:r>
    </w:p>
    <w:p w14:paraId="0EA2ACFB" w14:textId="77777777" w:rsidR="00087307" w:rsidRPr="0003634A" w:rsidRDefault="00087307" w:rsidP="00087307">
      <w:pPr>
        <w:spacing w:line="0" w:lineRule="atLeast"/>
        <w:rPr>
          <w:rFonts w:ascii="Calibri Light" w:hAnsi="Calibri Light" w:cs="Calibri Light"/>
          <w:b/>
        </w:rPr>
      </w:pPr>
      <w:r w:rsidRPr="0003634A">
        <w:rPr>
          <w:rFonts w:ascii="Calibri Light" w:hAnsi="Calibri Light" w:cs="Calibri Light"/>
          <w:b/>
        </w:rPr>
        <w:t>Finance Administrator July 2016 – July 2018 (Manufacturing and Recycling Industry)</w:t>
      </w:r>
    </w:p>
    <w:p w14:paraId="11D2DD39"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Responsible for the business’s bank accounts/ Payments</w:t>
      </w:r>
    </w:p>
    <w:p w14:paraId="617D847C"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Recycling and waste management experience</w:t>
      </w:r>
    </w:p>
    <w:p w14:paraId="27506C67"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 xml:space="preserve">Credit Control – managing a ledger of around 500 accounts and dealing with </w:t>
      </w:r>
      <w:proofErr w:type="gramStart"/>
      <w:r w:rsidRPr="0003634A">
        <w:rPr>
          <w:rFonts w:ascii="Calibri Light" w:hAnsi="Calibri Light" w:cs="Calibri Light"/>
        </w:rPr>
        <w:t>“ AT</w:t>
      </w:r>
      <w:proofErr w:type="gramEnd"/>
      <w:r w:rsidRPr="0003634A">
        <w:rPr>
          <w:rFonts w:ascii="Calibri Light" w:hAnsi="Calibri Light" w:cs="Calibri Light"/>
        </w:rPr>
        <w:t xml:space="preserve"> RISK” customers</w:t>
      </w:r>
    </w:p>
    <w:p w14:paraId="535B7FB6"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Liaise with External Legal Collections of debt</w:t>
      </w:r>
    </w:p>
    <w:p w14:paraId="783F5037"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Raising invoices/ purchase orders &amp; Credit notes</w:t>
      </w:r>
    </w:p>
    <w:p w14:paraId="2FF54BC9"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Purchase and supplier reconciliation</w:t>
      </w:r>
    </w:p>
    <w:p w14:paraId="706936F5"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 xml:space="preserve">Plan/organise customers </w:t>
      </w:r>
      <w:proofErr w:type="gramStart"/>
      <w:r w:rsidRPr="0003634A">
        <w:rPr>
          <w:rFonts w:ascii="Calibri Light" w:hAnsi="Calibri Light" w:cs="Calibri Light"/>
        </w:rPr>
        <w:t>records</w:t>
      </w:r>
      <w:proofErr w:type="gramEnd"/>
      <w:r w:rsidRPr="0003634A">
        <w:rPr>
          <w:rFonts w:ascii="Calibri Light" w:hAnsi="Calibri Light" w:cs="Calibri Light"/>
        </w:rPr>
        <w:t xml:space="preserve"> to produce VAT returns &amp; prepare for accounts to be finalised</w:t>
      </w:r>
    </w:p>
    <w:p w14:paraId="0F6E4626"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General Office duties, ordering stationary, answering calls</w:t>
      </w:r>
    </w:p>
    <w:p w14:paraId="1485DE13"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Responsible for reporting issues to the manager</w:t>
      </w:r>
    </w:p>
    <w:p w14:paraId="6EA53034"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Petty Cash handling and checking expenses are monitored.</w:t>
      </w:r>
    </w:p>
    <w:p w14:paraId="523728A9"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Decision Making</w:t>
      </w:r>
    </w:p>
    <w:p w14:paraId="291FB948" w14:textId="77777777" w:rsidR="00087307" w:rsidRPr="0003634A" w:rsidRDefault="00087307" w:rsidP="00087307">
      <w:pPr>
        <w:numPr>
          <w:ilvl w:val="0"/>
          <w:numId w:val="29"/>
        </w:numPr>
        <w:tabs>
          <w:tab w:val="left" w:pos="360"/>
        </w:tabs>
        <w:spacing w:after="0" w:line="237" w:lineRule="auto"/>
        <w:rPr>
          <w:rFonts w:ascii="Calibri Light" w:eastAsia="Wingdings" w:hAnsi="Calibri Light" w:cs="Calibri Light"/>
          <w:b/>
        </w:rPr>
      </w:pPr>
      <w:r w:rsidRPr="0003634A">
        <w:rPr>
          <w:rFonts w:ascii="Calibri Light" w:hAnsi="Calibri Light" w:cs="Calibri Light"/>
        </w:rPr>
        <w:t>Sage Line 50</w:t>
      </w:r>
    </w:p>
    <w:p w14:paraId="4113C97C" w14:textId="77777777" w:rsidR="00087307" w:rsidRPr="0003634A" w:rsidRDefault="00087307" w:rsidP="00087307">
      <w:pPr>
        <w:numPr>
          <w:ilvl w:val="0"/>
          <w:numId w:val="29"/>
        </w:numPr>
        <w:tabs>
          <w:tab w:val="left" w:pos="360"/>
        </w:tabs>
        <w:spacing w:after="0" w:line="237" w:lineRule="auto"/>
        <w:rPr>
          <w:rFonts w:ascii="Calibri Light" w:eastAsia="Wingdings" w:hAnsi="Calibri Light" w:cs="Calibri Light"/>
          <w:b/>
        </w:rPr>
      </w:pPr>
      <w:r w:rsidRPr="0003634A">
        <w:rPr>
          <w:rFonts w:ascii="Calibri Light" w:hAnsi="Calibri Light" w:cs="Calibri Light"/>
        </w:rPr>
        <w:t>Excel spreadsheets and reports</w:t>
      </w:r>
    </w:p>
    <w:p w14:paraId="2F257B15"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Company Data Base entry.</w:t>
      </w:r>
    </w:p>
    <w:p w14:paraId="4BEF90B9"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Answering customer queries and placing of customer orders.</w:t>
      </w:r>
    </w:p>
    <w:p w14:paraId="408FD69C"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Ability to work to strict deadline and under pressure</w:t>
      </w:r>
    </w:p>
    <w:p w14:paraId="6928EA7F"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Liaising with invoice factoring companies</w:t>
      </w:r>
    </w:p>
    <w:p w14:paraId="61B90372"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Building relationships with customers and dealing with individual business needs</w:t>
      </w:r>
    </w:p>
    <w:p w14:paraId="11C6092E" w14:textId="77777777" w:rsidR="00087307" w:rsidRPr="0003634A" w:rsidRDefault="00087307" w:rsidP="00087307">
      <w:pPr>
        <w:numPr>
          <w:ilvl w:val="0"/>
          <w:numId w:val="29"/>
        </w:numPr>
        <w:tabs>
          <w:tab w:val="left" w:pos="360"/>
        </w:tabs>
        <w:spacing w:after="0" w:line="0" w:lineRule="atLeast"/>
        <w:rPr>
          <w:rFonts w:ascii="Calibri Light" w:eastAsia="Wingdings" w:hAnsi="Calibri Light" w:cs="Calibri Light"/>
          <w:b/>
        </w:rPr>
      </w:pPr>
      <w:r w:rsidRPr="0003634A">
        <w:rPr>
          <w:rFonts w:ascii="Calibri Light" w:hAnsi="Calibri Light" w:cs="Calibri Light"/>
        </w:rPr>
        <w:t>Use of CRM systems</w:t>
      </w:r>
    </w:p>
    <w:p w14:paraId="1A48473E" w14:textId="77777777" w:rsidR="00087307" w:rsidRPr="0003634A" w:rsidRDefault="00087307" w:rsidP="00B973E1">
      <w:pPr>
        <w:rPr>
          <w:b/>
          <w:bCs/>
        </w:rPr>
      </w:pPr>
    </w:p>
    <w:p w14:paraId="0E431AF4" w14:textId="77777777" w:rsidR="00087307" w:rsidRPr="0003634A" w:rsidRDefault="00087307" w:rsidP="00B973E1">
      <w:pPr>
        <w:rPr>
          <w:b/>
          <w:bCs/>
        </w:rPr>
      </w:pPr>
    </w:p>
    <w:p w14:paraId="710FABBC" w14:textId="77777777" w:rsidR="00087307" w:rsidRPr="0003634A" w:rsidRDefault="00087307" w:rsidP="00B973E1">
      <w:pPr>
        <w:rPr>
          <w:b/>
          <w:bCs/>
        </w:rPr>
      </w:pPr>
    </w:p>
    <w:p w14:paraId="35EEA1CD" w14:textId="7E4201B4" w:rsidR="00B973E1" w:rsidRPr="0003634A" w:rsidRDefault="00087307" w:rsidP="00BE6100">
      <w:pPr>
        <w:pStyle w:val="Heading1"/>
        <w:rPr>
          <w:b/>
          <w:bCs/>
          <w:color w:val="auto"/>
          <w:sz w:val="24"/>
          <w:szCs w:val="24"/>
        </w:rPr>
      </w:pPr>
      <w:bookmarkStart w:id="25" w:name="_Toc214615008"/>
      <w:r w:rsidRPr="0003634A">
        <w:rPr>
          <w:b/>
          <w:bCs/>
          <w:color w:val="auto"/>
          <w:sz w:val="24"/>
          <w:szCs w:val="24"/>
        </w:rPr>
        <w:t>12.</w:t>
      </w:r>
      <w:r w:rsidR="00B973E1" w:rsidRPr="0003634A">
        <w:rPr>
          <w:b/>
          <w:bCs/>
          <w:color w:val="auto"/>
          <w:sz w:val="24"/>
          <w:szCs w:val="24"/>
        </w:rPr>
        <w:t>References</w:t>
      </w:r>
      <w:bookmarkEnd w:id="25"/>
      <w:r w:rsidR="00B973E1" w:rsidRPr="0003634A">
        <w:rPr>
          <w:b/>
          <w:bCs/>
          <w:color w:val="auto"/>
          <w:sz w:val="24"/>
          <w:szCs w:val="24"/>
        </w:rPr>
        <w:t xml:space="preserve"> </w:t>
      </w:r>
    </w:p>
    <w:p w14:paraId="11E70EDF" w14:textId="77777777" w:rsidR="00B973E1" w:rsidRPr="0003634A" w:rsidRDefault="00B973E1" w:rsidP="00B973E1">
      <w:r w:rsidRPr="0003634A">
        <w:t xml:space="preserve">Avolio, B.J. &amp; Gardner, W.L. (2005) ‘Authentic leadership development: Getting to the root of positive forms of leadership’, </w:t>
      </w:r>
      <w:r w:rsidRPr="0003634A">
        <w:rPr>
          <w:i/>
          <w:iCs/>
        </w:rPr>
        <w:t>The Leadership Quarterly</w:t>
      </w:r>
      <w:r w:rsidRPr="0003634A">
        <w:t>, 16(3), pp. 315–338.</w:t>
      </w:r>
    </w:p>
    <w:p w14:paraId="683246D8" w14:textId="77777777" w:rsidR="00B973E1" w:rsidRPr="0003634A" w:rsidRDefault="00B973E1" w:rsidP="00B973E1">
      <w:r w:rsidRPr="0003634A">
        <w:t xml:space="preserve">Bandura, A. (1999) ‘Moral disengagement in the perpetration of inhumanities’, </w:t>
      </w:r>
      <w:r w:rsidRPr="0003634A">
        <w:rPr>
          <w:i/>
          <w:iCs/>
        </w:rPr>
        <w:t>Personality and Social Psychology Review</w:t>
      </w:r>
      <w:r w:rsidRPr="0003634A">
        <w:t>, 3(3), pp. 193–209.</w:t>
      </w:r>
    </w:p>
    <w:p w14:paraId="6BD4B165" w14:textId="77777777" w:rsidR="00B973E1" w:rsidRPr="0003634A" w:rsidRDefault="00B973E1" w:rsidP="00B973E1">
      <w:r w:rsidRPr="0003634A">
        <w:t xml:space="preserve">Belbin, R.M. (2010) </w:t>
      </w:r>
      <w:r w:rsidRPr="0003634A">
        <w:rPr>
          <w:i/>
          <w:iCs/>
        </w:rPr>
        <w:t>Team roles at work</w:t>
      </w:r>
      <w:r w:rsidRPr="0003634A">
        <w:t xml:space="preserve">. 2nd </w:t>
      </w:r>
      <w:proofErr w:type="spellStart"/>
      <w:r w:rsidRPr="0003634A">
        <w:t>edn</w:t>
      </w:r>
      <w:proofErr w:type="spellEnd"/>
      <w:r w:rsidRPr="0003634A">
        <w:t>. Butterworth-Heinemann.</w:t>
      </w:r>
    </w:p>
    <w:p w14:paraId="59A6633B" w14:textId="77777777" w:rsidR="00B973E1" w:rsidRPr="0003634A" w:rsidRDefault="00B973E1" w:rsidP="00B973E1">
      <w:r w:rsidRPr="0003634A">
        <w:t xml:space="preserve">Boud, D., Keogh, R. &amp; Walker, D. (1987) </w:t>
      </w:r>
      <w:r w:rsidRPr="0003634A">
        <w:rPr>
          <w:i/>
          <w:iCs/>
        </w:rPr>
        <w:t>Reflection: Turning experience into learning</w:t>
      </w:r>
      <w:r w:rsidRPr="0003634A">
        <w:t>. Kogan Page.</w:t>
      </w:r>
    </w:p>
    <w:p w14:paraId="5F39ABDE" w14:textId="77777777" w:rsidR="00B973E1" w:rsidRPr="0003634A" w:rsidRDefault="00B973E1" w:rsidP="00B973E1">
      <w:r w:rsidRPr="0003634A">
        <w:t xml:space="preserve">Dewey, J. (1933) </w:t>
      </w:r>
      <w:r w:rsidRPr="0003634A">
        <w:rPr>
          <w:i/>
          <w:iCs/>
        </w:rPr>
        <w:t>How we think: A restatement of the relation of reflective thinking to the educative process</w:t>
      </w:r>
      <w:r w:rsidRPr="0003634A">
        <w:t>. D.C. Heath.</w:t>
      </w:r>
    </w:p>
    <w:p w14:paraId="428350E5" w14:textId="77777777" w:rsidR="00B973E1" w:rsidRPr="0003634A" w:rsidRDefault="00B973E1" w:rsidP="00B973E1">
      <w:r w:rsidRPr="0003634A">
        <w:t xml:space="preserve">Edmondson, A.C. (2019) </w:t>
      </w:r>
      <w:r w:rsidRPr="0003634A">
        <w:rPr>
          <w:i/>
          <w:iCs/>
        </w:rPr>
        <w:t>The fearless organization</w:t>
      </w:r>
      <w:r w:rsidRPr="0003634A">
        <w:t>. Wiley.</w:t>
      </w:r>
    </w:p>
    <w:p w14:paraId="42C33496" w14:textId="77777777" w:rsidR="00B973E1" w:rsidRPr="0003634A" w:rsidRDefault="00B973E1" w:rsidP="00B973E1">
      <w:r w:rsidRPr="0003634A">
        <w:t xml:space="preserve">Gibbs, G. (1988) </w:t>
      </w:r>
      <w:r w:rsidRPr="0003634A">
        <w:rPr>
          <w:i/>
          <w:iCs/>
        </w:rPr>
        <w:t>Learning by doing: A guide to teaching and learning methods</w:t>
      </w:r>
      <w:r w:rsidRPr="0003634A">
        <w:t>. Oxford Polytechnic.</w:t>
      </w:r>
    </w:p>
    <w:p w14:paraId="55C53EB3" w14:textId="77777777" w:rsidR="00B973E1" w:rsidRPr="0003634A" w:rsidRDefault="00B973E1" w:rsidP="00B973E1">
      <w:r w:rsidRPr="0003634A">
        <w:t xml:space="preserve">Goleman, D. (2018) </w:t>
      </w:r>
      <w:r w:rsidRPr="0003634A">
        <w:rPr>
          <w:i/>
          <w:iCs/>
        </w:rPr>
        <w:t>Emotional intelligence: Why it can matter more than IQ</w:t>
      </w:r>
      <w:r w:rsidRPr="0003634A">
        <w:t>. Bloomsbury.</w:t>
      </w:r>
    </w:p>
    <w:p w14:paraId="0B033B90" w14:textId="77777777" w:rsidR="00B973E1" w:rsidRPr="0003634A" w:rsidRDefault="00B973E1" w:rsidP="00B973E1">
      <w:r w:rsidRPr="0003634A">
        <w:t xml:space="preserve">Honey, P. &amp; Mumford, A. (1986) </w:t>
      </w:r>
      <w:r w:rsidRPr="0003634A">
        <w:rPr>
          <w:i/>
          <w:iCs/>
        </w:rPr>
        <w:t>The manual of learning styles</w:t>
      </w:r>
      <w:r w:rsidRPr="0003634A">
        <w:t>. Peter Honey Publications.</w:t>
      </w:r>
    </w:p>
    <w:p w14:paraId="1610B152" w14:textId="77777777" w:rsidR="00B973E1" w:rsidRPr="0003634A" w:rsidRDefault="00B973E1" w:rsidP="00B973E1">
      <w:r w:rsidRPr="0003634A">
        <w:t xml:space="preserve">Kolb, D.A. (1984) </w:t>
      </w:r>
      <w:r w:rsidRPr="0003634A">
        <w:rPr>
          <w:i/>
          <w:iCs/>
        </w:rPr>
        <w:t>Experiential learning: Experience as the source of learning and development</w:t>
      </w:r>
      <w:r w:rsidRPr="0003634A">
        <w:t>. Prentice Hall.</w:t>
      </w:r>
    </w:p>
    <w:p w14:paraId="196F5E80" w14:textId="77777777" w:rsidR="00B973E1" w:rsidRPr="0003634A" w:rsidRDefault="00B973E1" w:rsidP="00B973E1">
      <w:r w:rsidRPr="0003634A">
        <w:t xml:space="preserve">Northouse, P.G. (2022) </w:t>
      </w:r>
      <w:r w:rsidRPr="0003634A">
        <w:rPr>
          <w:i/>
          <w:iCs/>
        </w:rPr>
        <w:t>Leadership: Theory and practice</w:t>
      </w:r>
      <w:r w:rsidRPr="0003634A">
        <w:t xml:space="preserve">. 9th </w:t>
      </w:r>
      <w:proofErr w:type="spellStart"/>
      <w:r w:rsidRPr="0003634A">
        <w:t>edn</w:t>
      </w:r>
      <w:proofErr w:type="spellEnd"/>
      <w:r w:rsidRPr="0003634A">
        <w:t>. SAGE Publications.</w:t>
      </w:r>
    </w:p>
    <w:p w14:paraId="60890175" w14:textId="77777777" w:rsidR="00B973E1" w:rsidRPr="0003634A" w:rsidRDefault="00B973E1" w:rsidP="00B973E1">
      <w:r w:rsidRPr="0003634A">
        <w:t xml:space="preserve">Sandberg, S. (2013) </w:t>
      </w:r>
      <w:r w:rsidRPr="0003634A">
        <w:rPr>
          <w:i/>
          <w:iCs/>
        </w:rPr>
        <w:t>Lean in: Women, work, and the will to lead</w:t>
      </w:r>
      <w:r w:rsidRPr="0003634A">
        <w:t>. Knopf.</w:t>
      </w:r>
    </w:p>
    <w:p w14:paraId="0309BEBF" w14:textId="77777777" w:rsidR="00B973E1" w:rsidRPr="0003634A" w:rsidRDefault="00B973E1" w:rsidP="00B973E1">
      <w:r w:rsidRPr="0003634A">
        <w:t xml:space="preserve">Schön, D.A. (1983) </w:t>
      </w:r>
      <w:r w:rsidRPr="0003634A">
        <w:rPr>
          <w:i/>
          <w:iCs/>
        </w:rPr>
        <w:t>The reflective practitioner: How professionals think in action</w:t>
      </w:r>
      <w:r w:rsidRPr="0003634A">
        <w:t>. Basic Books.</w:t>
      </w:r>
    </w:p>
    <w:p w14:paraId="21591419" w14:textId="77777777" w:rsidR="008D2C47" w:rsidRDefault="008D2C47"/>
    <w:sectPr w:rsidR="008D2C4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B1DC2" w14:textId="77777777" w:rsidR="00BE6100" w:rsidRDefault="00BE6100" w:rsidP="00BE6100">
      <w:pPr>
        <w:spacing w:after="0" w:line="240" w:lineRule="auto"/>
      </w:pPr>
      <w:r>
        <w:separator/>
      </w:r>
    </w:p>
  </w:endnote>
  <w:endnote w:type="continuationSeparator" w:id="0">
    <w:p w14:paraId="6C8870DA" w14:textId="77777777" w:rsidR="00BE6100" w:rsidRDefault="00BE6100" w:rsidP="00BE6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3956968"/>
      <w:docPartObj>
        <w:docPartGallery w:val="Page Numbers (Bottom of Page)"/>
        <w:docPartUnique/>
      </w:docPartObj>
    </w:sdtPr>
    <w:sdtContent>
      <w:p w14:paraId="5509A65D" w14:textId="787056E7" w:rsidR="00BE6100" w:rsidRDefault="00BE6100">
        <w:pPr>
          <w:pStyle w:val="Footer"/>
          <w:jc w:val="center"/>
        </w:pPr>
        <w:r>
          <w:fldChar w:fldCharType="begin"/>
        </w:r>
        <w:r>
          <w:instrText>PAGE   \* MERGEFORMAT</w:instrText>
        </w:r>
        <w:r>
          <w:fldChar w:fldCharType="separate"/>
        </w:r>
        <w:r>
          <w:t>2</w:t>
        </w:r>
        <w:r>
          <w:fldChar w:fldCharType="end"/>
        </w:r>
      </w:p>
    </w:sdtContent>
  </w:sdt>
  <w:p w14:paraId="2A8E4F53" w14:textId="77777777" w:rsidR="00BE6100" w:rsidRDefault="00BE6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1D918" w14:textId="77777777" w:rsidR="00BE6100" w:rsidRDefault="00BE6100" w:rsidP="00BE6100">
      <w:pPr>
        <w:spacing w:after="0" w:line="240" w:lineRule="auto"/>
      </w:pPr>
      <w:r>
        <w:separator/>
      </w:r>
    </w:p>
  </w:footnote>
  <w:footnote w:type="continuationSeparator" w:id="0">
    <w:p w14:paraId="5ADB0FAD" w14:textId="77777777" w:rsidR="00BE6100" w:rsidRDefault="00BE6100" w:rsidP="00BE6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8527E"/>
    <w:multiLevelType w:val="multilevel"/>
    <w:tmpl w:val="EE34D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0561A"/>
    <w:multiLevelType w:val="multilevel"/>
    <w:tmpl w:val="FB5EF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039E9"/>
    <w:multiLevelType w:val="multilevel"/>
    <w:tmpl w:val="CE30B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148D9"/>
    <w:multiLevelType w:val="multilevel"/>
    <w:tmpl w:val="C0529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A86454"/>
    <w:multiLevelType w:val="multilevel"/>
    <w:tmpl w:val="4A505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E97767"/>
    <w:multiLevelType w:val="multilevel"/>
    <w:tmpl w:val="0236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F7DB7"/>
    <w:multiLevelType w:val="multilevel"/>
    <w:tmpl w:val="2E164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D50F18"/>
    <w:multiLevelType w:val="multilevel"/>
    <w:tmpl w:val="80440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000EF3"/>
    <w:multiLevelType w:val="multilevel"/>
    <w:tmpl w:val="5EA69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2E4580"/>
    <w:multiLevelType w:val="hybridMultilevel"/>
    <w:tmpl w:val="05DC2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167C3A"/>
    <w:multiLevelType w:val="multilevel"/>
    <w:tmpl w:val="1FF2E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E50107"/>
    <w:multiLevelType w:val="multilevel"/>
    <w:tmpl w:val="47CCC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071753"/>
    <w:multiLevelType w:val="multilevel"/>
    <w:tmpl w:val="18364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980822"/>
    <w:multiLevelType w:val="multilevel"/>
    <w:tmpl w:val="4EFE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A55D03"/>
    <w:multiLevelType w:val="hybridMultilevel"/>
    <w:tmpl w:val="32848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B83C69"/>
    <w:multiLevelType w:val="multilevel"/>
    <w:tmpl w:val="A8C40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6016BB"/>
    <w:multiLevelType w:val="multilevel"/>
    <w:tmpl w:val="89B42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D76B3B"/>
    <w:multiLevelType w:val="multilevel"/>
    <w:tmpl w:val="25D85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861CA4"/>
    <w:multiLevelType w:val="hybridMultilevel"/>
    <w:tmpl w:val="7556E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39582A"/>
    <w:multiLevelType w:val="multilevel"/>
    <w:tmpl w:val="34D40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8A14ED"/>
    <w:multiLevelType w:val="multilevel"/>
    <w:tmpl w:val="FF8C4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470D8C"/>
    <w:multiLevelType w:val="multilevel"/>
    <w:tmpl w:val="A7306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DA542F"/>
    <w:multiLevelType w:val="multilevel"/>
    <w:tmpl w:val="A53EB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D05DD9"/>
    <w:multiLevelType w:val="multilevel"/>
    <w:tmpl w:val="27FEB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756DEE"/>
    <w:multiLevelType w:val="multilevel"/>
    <w:tmpl w:val="3EF46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311C10"/>
    <w:multiLevelType w:val="multilevel"/>
    <w:tmpl w:val="96C6A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135B55"/>
    <w:multiLevelType w:val="multilevel"/>
    <w:tmpl w:val="2B303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D9024B"/>
    <w:multiLevelType w:val="multilevel"/>
    <w:tmpl w:val="EE34D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E25E63"/>
    <w:multiLevelType w:val="multilevel"/>
    <w:tmpl w:val="72C6A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22060B"/>
    <w:multiLevelType w:val="multilevel"/>
    <w:tmpl w:val="2B86F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84507F"/>
    <w:multiLevelType w:val="multilevel"/>
    <w:tmpl w:val="DE1C6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0047411">
    <w:abstractNumId w:val="0"/>
  </w:num>
  <w:num w:numId="2" w16cid:durableId="711732969">
    <w:abstractNumId w:val="17"/>
  </w:num>
  <w:num w:numId="3" w16cid:durableId="1733195990">
    <w:abstractNumId w:val="22"/>
  </w:num>
  <w:num w:numId="4" w16cid:durableId="845292338">
    <w:abstractNumId w:val="29"/>
  </w:num>
  <w:num w:numId="5" w16cid:durableId="1949505566">
    <w:abstractNumId w:val="28"/>
  </w:num>
  <w:num w:numId="6" w16cid:durableId="1385251188">
    <w:abstractNumId w:val="21"/>
  </w:num>
  <w:num w:numId="7" w16cid:durableId="723796672">
    <w:abstractNumId w:val="11"/>
  </w:num>
  <w:num w:numId="8" w16cid:durableId="1246573571">
    <w:abstractNumId w:val="30"/>
  </w:num>
  <w:num w:numId="9" w16cid:durableId="9067565">
    <w:abstractNumId w:val="7"/>
  </w:num>
  <w:num w:numId="10" w16cid:durableId="1129670097">
    <w:abstractNumId w:val="25"/>
  </w:num>
  <w:num w:numId="11" w16cid:durableId="1454708116">
    <w:abstractNumId w:val="15"/>
  </w:num>
  <w:num w:numId="12" w16cid:durableId="71700061">
    <w:abstractNumId w:val="1"/>
  </w:num>
  <w:num w:numId="13" w16cid:durableId="449396350">
    <w:abstractNumId w:val="12"/>
  </w:num>
  <w:num w:numId="14" w16cid:durableId="740446376">
    <w:abstractNumId w:val="5"/>
  </w:num>
  <w:num w:numId="15" w16cid:durableId="1026979930">
    <w:abstractNumId w:val="24"/>
  </w:num>
  <w:num w:numId="16" w16cid:durableId="856194381">
    <w:abstractNumId w:val="19"/>
  </w:num>
  <w:num w:numId="17" w16cid:durableId="543058317">
    <w:abstractNumId w:val="8"/>
  </w:num>
  <w:num w:numId="18" w16cid:durableId="187181163">
    <w:abstractNumId w:val="6"/>
  </w:num>
  <w:num w:numId="19" w16cid:durableId="1727947320">
    <w:abstractNumId w:val="10"/>
  </w:num>
  <w:num w:numId="20" w16cid:durableId="584339213">
    <w:abstractNumId w:val="16"/>
  </w:num>
  <w:num w:numId="21" w16cid:durableId="359939936">
    <w:abstractNumId w:val="20"/>
  </w:num>
  <w:num w:numId="22" w16cid:durableId="473956521">
    <w:abstractNumId w:val="26"/>
  </w:num>
  <w:num w:numId="23" w16cid:durableId="2067339253">
    <w:abstractNumId w:val="23"/>
  </w:num>
  <w:num w:numId="24" w16cid:durableId="724991368">
    <w:abstractNumId w:val="4"/>
  </w:num>
  <w:num w:numId="25" w16cid:durableId="1061828524">
    <w:abstractNumId w:val="27"/>
  </w:num>
  <w:num w:numId="26" w16cid:durableId="1977292676">
    <w:abstractNumId w:val="2"/>
  </w:num>
  <w:num w:numId="27" w16cid:durableId="1515419509">
    <w:abstractNumId w:val="13"/>
  </w:num>
  <w:num w:numId="28" w16cid:durableId="2064330373">
    <w:abstractNumId w:val="3"/>
  </w:num>
  <w:num w:numId="29" w16cid:durableId="823545094">
    <w:abstractNumId w:val="9"/>
  </w:num>
  <w:num w:numId="30" w16cid:durableId="488450022">
    <w:abstractNumId w:val="14"/>
  </w:num>
  <w:num w:numId="31" w16cid:durableId="163370795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3E1"/>
    <w:rsid w:val="0003634A"/>
    <w:rsid w:val="00066B05"/>
    <w:rsid w:val="00087307"/>
    <w:rsid w:val="000B4F9D"/>
    <w:rsid w:val="001413E6"/>
    <w:rsid w:val="00147E42"/>
    <w:rsid w:val="001D5A0F"/>
    <w:rsid w:val="002F4564"/>
    <w:rsid w:val="00426A99"/>
    <w:rsid w:val="004368D5"/>
    <w:rsid w:val="00447C95"/>
    <w:rsid w:val="0059242B"/>
    <w:rsid w:val="0059636E"/>
    <w:rsid w:val="00605005"/>
    <w:rsid w:val="00626062"/>
    <w:rsid w:val="00683C68"/>
    <w:rsid w:val="00786911"/>
    <w:rsid w:val="00846825"/>
    <w:rsid w:val="00881E3A"/>
    <w:rsid w:val="008C7779"/>
    <w:rsid w:val="008D2C47"/>
    <w:rsid w:val="009433B8"/>
    <w:rsid w:val="00A45FE9"/>
    <w:rsid w:val="00B973E1"/>
    <w:rsid w:val="00BE6100"/>
    <w:rsid w:val="00C45069"/>
    <w:rsid w:val="00C6201F"/>
    <w:rsid w:val="00CE0ECD"/>
    <w:rsid w:val="00D15A10"/>
    <w:rsid w:val="00D26CD7"/>
    <w:rsid w:val="00E07C3E"/>
    <w:rsid w:val="00EB2528"/>
    <w:rsid w:val="00FD1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27BE522"/>
  <w15:chartTrackingRefBased/>
  <w15:docId w15:val="{EBE31FA3-8FE6-4060-A7F8-928A36943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3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73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3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3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3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3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3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3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3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3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73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3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3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3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3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3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3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3E1"/>
    <w:rPr>
      <w:rFonts w:eastAsiaTheme="majorEastAsia" w:cstheme="majorBidi"/>
      <w:color w:val="272727" w:themeColor="text1" w:themeTint="D8"/>
    </w:rPr>
  </w:style>
  <w:style w:type="paragraph" w:styleId="Title">
    <w:name w:val="Title"/>
    <w:basedOn w:val="Normal"/>
    <w:next w:val="Normal"/>
    <w:link w:val="TitleChar"/>
    <w:uiPriority w:val="10"/>
    <w:qFormat/>
    <w:rsid w:val="00B973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3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3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3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3E1"/>
    <w:pPr>
      <w:spacing w:before="160"/>
      <w:jc w:val="center"/>
    </w:pPr>
    <w:rPr>
      <w:i/>
      <w:iCs/>
      <w:color w:val="404040" w:themeColor="text1" w:themeTint="BF"/>
    </w:rPr>
  </w:style>
  <w:style w:type="character" w:customStyle="1" w:styleId="QuoteChar">
    <w:name w:val="Quote Char"/>
    <w:basedOn w:val="DefaultParagraphFont"/>
    <w:link w:val="Quote"/>
    <w:uiPriority w:val="29"/>
    <w:rsid w:val="00B973E1"/>
    <w:rPr>
      <w:i/>
      <w:iCs/>
      <w:color w:val="404040" w:themeColor="text1" w:themeTint="BF"/>
    </w:rPr>
  </w:style>
  <w:style w:type="paragraph" w:styleId="ListParagraph">
    <w:name w:val="List Paragraph"/>
    <w:basedOn w:val="Normal"/>
    <w:uiPriority w:val="34"/>
    <w:qFormat/>
    <w:rsid w:val="00B973E1"/>
    <w:pPr>
      <w:ind w:left="720"/>
      <w:contextualSpacing/>
    </w:pPr>
  </w:style>
  <w:style w:type="character" w:styleId="IntenseEmphasis">
    <w:name w:val="Intense Emphasis"/>
    <w:basedOn w:val="DefaultParagraphFont"/>
    <w:uiPriority w:val="21"/>
    <w:qFormat/>
    <w:rsid w:val="00B973E1"/>
    <w:rPr>
      <w:i/>
      <w:iCs/>
      <w:color w:val="0F4761" w:themeColor="accent1" w:themeShade="BF"/>
    </w:rPr>
  </w:style>
  <w:style w:type="paragraph" w:styleId="IntenseQuote">
    <w:name w:val="Intense Quote"/>
    <w:basedOn w:val="Normal"/>
    <w:next w:val="Normal"/>
    <w:link w:val="IntenseQuoteChar"/>
    <w:uiPriority w:val="30"/>
    <w:qFormat/>
    <w:rsid w:val="00B973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3E1"/>
    <w:rPr>
      <w:i/>
      <w:iCs/>
      <w:color w:val="0F4761" w:themeColor="accent1" w:themeShade="BF"/>
    </w:rPr>
  </w:style>
  <w:style w:type="character" w:styleId="IntenseReference">
    <w:name w:val="Intense Reference"/>
    <w:basedOn w:val="DefaultParagraphFont"/>
    <w:uiPriority w:val="32"/>
    <w:qFormat/>
    <w:rsid w:val="00B973E1"/>
    <w:rPr>
      <w:b/>
      <w:bCs/>
      <w:smallCaps/>
      <w:color w:val="0F4761" w:themeColor="accent1" w:themeShade="BF"/>
      <w:spacing w:val="5"/>
    </w:rPr>
  </w:style>
  <w:style w:type="paragraph" w:customStyle="1" w:styleId="FirstParagraph">
    <w:name w:val="First Paragraph"/>
    <w:basedOn w:val="BodyText"/>
    <w:next w:val="BodyText"/>
    <w:qFormat/>
    <w:rsid w:val="00B973E1"/>
    <w:pPr>
      <w:spacing w:before="180" w:after="180" w:line="240" w:lineRule="auto"/>
    </w:pPr>
    <w:rPr>
      <w:kern w:val="0"/>
      <w:lang w:val="en-US"/>
      <w14:ligatures w14:val="none"/>
    </w:rPr>
  </w:style>
  <w:style w:type="paragraph" w:styleId="BodyText">
    <w:name w:val="Body Text"/>
    <w:basedOn w:val="Normal"/>
    <w:link w:val="BodyTextChar"/>
    <w:uiPriority w:val="99"/>
    <w:semiHidden/>
    <w:unhideWhenUsed/>
    <w:rsid w:val="00B973E1"/>
    <w:pPr>
      <w:spacing w:after="120"/>
    </w:pPr>
  </w:style>
  <w:style w:type="character" w:customStyle="1" w:styleId="BodyTextChar">
    <w:name w:val="Body Text Char"/>
    <w:basedOn w:val="DefaultParagraphFont"/>
    <w:link w:val="BodyText"/>
    <w:uiPriority w:val="99"/>
    <w:semiHidden/>
    <w:rsid w:val="00B973E1"/>
  </w:style>
  <w:style w:type="paragraph" w:styleId="Header">
    <w:name w:val="header"/>
    <w:basedOn w:val="Normal"/>
    <w:link w:val="HeaderChar"/>
    <w:uiPriority w:val="99"/>
    <w:unhideWhenUsed/>
    <w:rsid w:val="00BE6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100"/>
  </w:style>
  <w:style w:type="paragraph" w:styleId="Footer">
    <w:name w:val="footer"/>
    <w:basedOn w:val="Normal"/>
    <w:link w:val="FooterChar"/>
    <w:uiPriority w:val="99"/>
    <w:unhideWhenUsed/>
    <w:rsid w:val="00BE6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100"/>
  </w:style>
  <w:style w:type="paragraph" w:styleId="TOCHeading">
    <w:name w:val="TOC Heading"/>
    <w:basedOn w:val="Heading1"/>
    <w:next w:val="Normal"/>
    <w:uiPriority w:val="39"/>
    <w:unhideWhenUsed/>
    <w:qFormat/>
    <w:rsid w:val="00BE610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E6100"/>
    <w:pPr>
      <w:spacing w:after="100"/>
    </w:pPr>
  </w:style>
  <w:style w:type="character" w:styleId="Hyperlink">
    <w:name w:val="Hyperlink"/>
    <w:basedOn w:val="DefaultParagraphFont"/>
    <w:uiPriority w:val="99"/>
    <w:unhideWhenUsed/>
    <w:rsid w:val="00BE6100"/>
    <w:rPr>
      <w:color w:val="467886" w:themeColor="hyperlink"/>
      <w:u w:val="single"/>
    </w:rPr>
  </w:style>
  <w:style w:type="paragraph" w:styleId="TOC2">
    <w:name w:val="toc 2"/>
    <w:basedOn w:val="Normal"/>
    <w:next w:val="Normal"/>
    <w:autoRedefine/>
    <w:uiPriority w:val="39"/>
    <w:unhideWhenUsed/>
    <w:rsid w:val="0003634A"/>
    <w:pPr>
      <w:tabs>
        <w:tab w:val="right" w:leader="dot" w:pos="9016"/>
      </w:tabs>
      <w:spacing w:after="100"/>
      <w:ind w:left="240"/>
    </w:pPr>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2BE73-FD25-4105-B2BB-D4B20E90E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21</Pages>
  <Words>5384</Words>
  <Characters>30695</Characters>
  <Application>Microsoft Office Word</Application>
  <DocSecurity>0</DocSecurity>
  <Lines>255</Lines>
  <Paragraphs>72</Paragraphs>
  <ScaleCrop>false</ScaleCrop>
  <Company/>
  <LinksUpToDate>false</LinksUpToDate>
  <CharactersWithSpaces>36007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O'Keefe</dc:creator>
  <cp:keywords/>
  <dc:description/>
  <cp:lastModifiedBy>Carla O'Keefe</cp:lastModifiedBy>
  <cp:revision>5</cp:revision>
  <dcterms:created xsi:type="dcterms:W3CDTF">2025-11-21T10:10:00Z</dcterms:created>
  <dcterms:modified xsi:type="dcterms:W3CDTF">2025-11-21T10:56:00Z</dcterms:modified>
</cp:coreProperties>
</file>