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16868" w14:textId="2EF8F165" w:rsidR="00C21F62" w:rsidRDefault="007B5B49" w:rsidP="007B5B49">
      <w:r>
        <w:t>Name – Shantell Madzwimbo</w:t>
      </w:r>
    </w:p>
    <w:p w14:paraId="63A04F61" w14:textId="77777777" w:rsidR="006146A5" w:rsidRDefault="006146A5" w:rsidP="006146A5">
      <w:r>
        <w:t xml:space="preserve">BSc (Hons) Health and Social Care </w:t>
      </w:r>
    </w:p>
    <w:p w14:paraId="18121CE6" w14:textId="21A25928" w:rsidR="006146A5" w:rsidRDefault="006146A5" w:rsidP="006146A5">
      <w:r>
        <w:t xml:space="preserve">Module </w:t>
      </w:r>
      <w:r w:rsidR="0078336B">
        <w:t xml:space="preserve">- </w:t>
      </w:r>
      <w:r>
        <w:t>Digital Transformation in the Health and Care Professions</w:t>
      </w:r>
    </w:p>
    <w:p w14:paraId="09EB632C" w14:textId="6C4319F6" w:rsidR="006146A5" w:rsidRDefault="006146A5" w:rsidP="006146A5">
      <w:r>
        <w:t xml:space="preserve">Module Code - </w:t>
      </w:r>
      <w:r>
        <w:t>BMHP6026</w:t>
      </w:r>
    </w:p>
    <w:p w14:paraId="26484AA1" w14:textId="12B62DDC" w:rsidR="006146A5" w:rsidRDefault="006146A5" w:rsidP="006146A5">
      <w:r>
        <w:t xml:space="preserve">Lecturer - </w:t>
      </w:r>
      <w:r w:rsidR="0078336B">
        <w:t>Martin</w:t>
      </w:r>
      <w:r>
        <w:t xml:space="preserve"> Svejda, Tomy </w:t>
      </w:r>
      <w:proofErr w:type="spellStart"/>
      <w:r>
        <w:t>Adattu</w:t>
      </w:r>
      <w:proofErr w:type="spellEnd"/>
      <w:r>
        <w:t xml:space="preserve"> Chacko and Zakiyyah Ahmed</w:t>
      </w:r>
    </w:p>
    <w:p w14:paraId="12A93F87" w14:textId="3E63CC71" w:rsidR="007B5B49" w:rsidRDefault="006146A5" w:rsidP="006146A5">
      <w:r>
        <w:t>Component 1: Written Report</w:t>
      </w:r>
    </w:p>
    <w:p w14:paraId="6040B080" w14:textId="77777777" w:rsidR="00811979" w:rsidRDefault="00811979" w:rsidP="006146A5"/>
    <w:p w14:paraId="0CC798F3" w14:textId="4C640C6C" w:rsidR="003A3738" w:rsidRDefault="00811979" w:rsidP="006146A5">
      <w:r>
        <w:t>Introduction</w:t>
      </w:r>
      <w:r w:rsidR="00D15B5B">
        <w:t xml:space="preserve"> - Digital transformation has </w:t>
      </w:r>
      <w:r w:rsidR="00FA6E20">
        <w:t xml:space="preserve">become increasingly important in the delivery of the health and social care services in the UK. For an </w:t>
      </w:r>
      <w:proofErr w:type="gramStart"/>
      <w:r w:rsidR="00FA6E20">
        <w:t xml:space="preserve">example </w:t>
      </w:r>
      <w:r w:rsidR="00EF6BD6">
        <w:t xml:space="preserve"> the</w:t>
      </w:r>
      <w:proofErr w:type="gramEnd"/>
      <w:r w:rsidR="00EF6BD6">
        <w:t xml:space="preserve"> development of vital wards which enables </w:t>
      </w:r>
      <w:r w:rsidR="00DC074A">
        <w:t>patients</w:t>
      </w:r>
      <w:r w:rsidR="00EF6BD6">
        <w:t xml:space="preserve"> </w:t>
      </w:r>
      <w:r w:rsidR="0039432B">
        <w:t>to receive hospital level care in their own private homes through remot</w:t>
      </w:r>
      <w:r w:rsidR="00D13729">
        <w:t>e monitoring. The digital communication and support from multidisciplinary healthcare professionals</w:t>
      </w:r>
      <w:r w:rsidR="008F7DCF">
        <w:t>, The NHS England describes the virtual wards</w:t>
      </w:r>
      <w:r w:rsidR="00DC074A">
        <w:t xml:space="preserve"> as a safe alternative to hospital base care for patients </w:t>
      </w:r>
      <w:r w:rsidR="000714D5">
        <w:t>who</w:t>
      </w:r>
      <w:r w:rsidR="00F269BF">
        <w:t xml:space="preserve"> would otherwise require admission’s (NHS England, 2021). This report</w:t>
      </w:r>
      <w:r w:rsidR="0038486C">
        <w:t xml:space="preserve"> critically evaluates the implementation of </w:t>
      </w:r>
      <w:proofErr w:type="gramStart"/>
      <w:r w:rsidR="0038486C">
        <w:t xml:space="preserve">virtual </w:t>
      </w:r>
      <w:r w:rsidR="005D687A">
        <w:t xml:space="preserve"> wards</w:t>
      </w:r>
      <w:proofErr w:type="gramEnd"/>
      <w:r w:rsidR="005D687A">
        <w:t xml:space="preserve"> in the United </w:t>
      </w:r>
      <w:proofErr w:type="gramStart"/>
      <w:r w:rsidR="005D687A">
        <w:t xml:space="preserve">Kingdom </w:t>
      </w:r>
      <w:r w:rsidR="003A3738">
        <w:t xml:space="preserve"> during</w:t>
      </w:r>
      <w:proofErr w:type="gramEnd"/>
      <w:r w:rsidR="003A3738">
        <w:t xml:space="preserve"> </w:t>
      </w:r>
      <w:proofErr w:type="gramStart"/>
      <w:r w:rsidR="003A3738">
        <w:t>this the last 10 years</w:t>
      </w:r>
      <w:proofErr w:type="gramEnd"/>
      <w:r w:rsidR="003A3738">
        <w:t xml:space="preserve"> it considers the impact </w:t>
      </w:r>
      <w:r w:rsidR="00B97229">
        <w:t>of this technology in the health and social care</w:t>
      </w:r>
      <w:r w:rsidR="00B168EF">
        <w:t xml:space="preserve"> workforce, service delivery, </w:t>
      </w:r>
      <w:r w:rsidR="00741A58">
        <w:t>patients</w:t>
      </w:r>
      <w:r w:rsidR="00B168EF">
        <w:t xml:space="preserve"> and service users for the wider community. The report also examines </w:t>
      </w:r>
      <w:proofErr w:type="gramStart"/>
      <w:r w:rsidR="00D9734D">
        <w:t>both of the benefits</w:t>
      </w:r>
      <w:proofErr w:type="gramEnd"/>
      <w:r w:rsidR="00D9734D">
        <w:t xml:space="preserve"> and limitations of </w:t>
      </w:r>
      <w:r w:rsidR="00741A58">
        <w:t>virtual</w:t>
      </w:r>
      <w:r w:rsidR="00D9734D">
        <w:t xml:space="preserve"> wards including</w:t>
      </w:r>
      <w:r w:rsidR="003F49E3">
        <w:t xml:space="preserve"> patient choice, hospital capacity, staff requirements, digital exclusions and the important responsibilities placed with unpaid </w:t>
      </w:r>
      <w:r w:rsidR="00741A58">
        <w:t>careers</w:t>
      </w:r>
      <w:r w:rsidR="003F49E3">
        <w:t xml:space="preserve"> </w:t>
      </w:r>
    </w:p>
    <w:p w14:paraId="4E3671BE" w14:textId="25EB3251" w:rsidR="006D6AD3" w:rsidRDefault="003947C9" w:rsidP="006146A5">
      <w:r>
        <w:t xml:space="preserve">The background and overview of </w:t>
      </w:r>
      <w:r w:rsidR="009F3BF7">
        <w:t xml:space="preserve">remote </w:t>
      </w:r>
      <w:r w:rsidR="00237F7E">
        <w:t>monitoring</w:t>
      </w:r>
      <w:r w:rsidR="009F3BF7">
        <w:t xml:space="preserve"> is that it is a digital innovation which enables health and social care professionals to </w:t>
      </w:r>
      <w:r w:rsidR="009D6745">
        <w:t xml:space="preserve">collect and also review information for the client this could be checking their blood levels, </w:t>
      </w:r>
      <w:r w:rsidR="000264D7">
        <w:t xml:space="preserve">heart rate and their wellbeing, safety overall in their own homes </w:t>
      </w:r>
      <w:r w:rsidR="000A16C5">
        <w:t>and this is all done through a digital platform</w:t>
      </w:r>
      <w:r w:rsidR="008A4096">
        <w:t xml:space="preserve"> and it is also care staff to report the symptoms </w:t>
      </w:r>
      <w:r w:rsidR="003251E5">
        <w:t xml:space="preserve">remotely without having to travel to their clients when in emergency situations. </w:t>
      </w:r>
      <w:r w:rsidR="002C319B">
        <w:t xml:space="preserve"> This is a very good digital measure to use because it </w:t>
      </w:r>
      <w:r w:rsidR="00086DE8">
        <w:t>monitors and has sensors that will identify any risks to the client</w:t>
      </w:r>
      <w:r w:rsidR="00410601">
        <w:t xml:space="preserve">.  The main purpose for this is to </w:t>
      </w:r>
      <w:r w:rsidR="00CC52AB">
        <w:t xml:space="preserve">support the clients when they are in danger way quicker, to promote independence, </w:t>
      </w:r>
      <w:r w:rsidR="00CB68B6">
        <w:t>improve communication and to also reduce unnecessary face to face visits</w:t>
      </w:r>
      <w:r w:rsidR="006D6AD3">
        <w:t>. (NHS England, 2024; department of Health and Social Care, 2025).</w:t>
      </w:r>
    </w:p>
    <w:p w14:paraId="179E805D" w14:textId="00AE2D80" w:rsidR="006D6AD3" w:rsidRDefault="00B476B9" w:rsidP="006146A5">
      <w:r>
        <w:t xml:space="preserve">In the UK remote </w:t>
      </w:r>
      <w:r w:rsidR="00237F7E">
        <w:t>monitoring</w:t>
      </w:r>
      <w:r>
        <w:t xml:space="preserve"> has been impl</w:t>
      </w:r>
      <w:r w:rsidR="008B75AF">
        <w:t>emented across the NHS primary care, virtual wards, care homes</w:t>
      </w:r>
      <w:r w:rsidR="00784362">
        <w:t xml:space="preserve">. The NHS states that virtual wards should use more of the remote </w:t>
      </w:r>
      <w:r w:rsidR="00237F7E">
        <w:t>monitoring</w:t>
      </w:r>
      <w:r w:rsidR="00784362">
        <w:t xml:space="preserve">  to improve </w:t>
      </w:r>
      <w:r w:rsidR="00C737C1">
        <w:t xml:space="preserve">the access to clinical information and to support care which will be delivered outside </w:t>
      </w:r>
      <w:r w:rsidR="00237F7E">
        <w:t xml:space="preserve"> the hospitals, remote monitoring</w:t>
      </w:r>
      <w:r w:rsidR="00703860">
        <w:t xml:space="preserve"> has been used in care homes for an example in </w:t>
      </w:r>
      <w:r w:rsidR="00B162DC">
        <w:t>Sussex</w:t>
      </w:r>
      <w:r w:rsidR="000239EA">
        <w:t xml:space="preserve"> community NHS foundation Trust has been deployed </w:t>
      </w:r>
      <w:r w:rsidR="00DA31E2">
        <w:tab/>
      </w:r>
      <w:proofErr w:type="spellStart"/>
      <w:r w:rsidR="00DA31E2">
        <w:t>Whzan</w:t>
      </w:r>
      <w:proofErr w:type="spellEnd"/>
      <w:r w:rsidR="00DA31E2">
        <w:t xml:space="preserve"> Blue Box units across all the care homes in Sussex</w:t>
      </w:r>
      <w:r w:rsidR="005617F9">
        <w:t xml:space="preserve"> to make sure that staff record vital information and signs to generate </w:t>
      </w:r>
      <w:r w:rsidR="0090353D">
        <w:t xml:space="preserve">a national early warning score (NEWS2), which can be shared </w:t>
      </w:r>
      <w:r w:rsidR="006946D7">
        <w:t>with other health care professionals in the real time (NHS England South East)</w:t>
      </w:r>
      <w:r w:rsidR="00B5031A">
        <w:t xml:space="preserve"> More recently </w:t>
      </w:r>
      <w:r w:rsidR="00B162DC">
        <w:t>pilot</w:t>
      </w:r>
      <w:r w:rsidR="00B5031A">
        <w:t xml:space="preserve"> schemes in </w:t>
      </w:r>
      <w:r w:rsidR="00B162DC">
        <w:t>England</w:t>
      </w:r>
      <w:r w:rsidR="00B5031A">
        <w:t xml:space="preserve"> have used remote monitoring and </w:t>
      </w:r>
      <w:proofErr w:type="spellStart"/>
      <w:r w:rsidR="00B5031A">
        <w:t>self reporting</w:t>
      </w:r>
      <w:proofErr w:type="spellEnd"/>
      <w:r w:rsidR="00B5031A">
        <w:t xml:space="preserve"> </w:t>
      </w:r>
      <w:r w:rsidR="00B162DC">
        <w:t>through the NHS app, allowing patients to share clinical information with specialist from their homes (Department of Health and Social Care, 2025).</w:t>
      </w:r>
    </w:p>
    <w:p w14:paraId="245E8098" w14:textId="77777777" w:rsidR="00543E00" w:rsidRDefault="001E35E1" w:rsidP="006146A5">
      <w:r>
        <w:t>Remote mon</w:t>
      </w:r>
      <w:r w:rsidR="006A15B9">
        <w:t>itoring</w:t>
      </w:r>
      <w:r>
        <w:t xml:space="preserve"> was introduced in response of growing demand for health and social care</w:t>
      </w:r>
      <w:r w:rsidR="00B206AE">
        <w:t xml:space="preserve"> </w:t>
      </w:r>
      <w:proofErr w:type="gramStart"/>
      <w:r w:rsidR="00B206AE">
        <w:t>workforces</w:t>
      </w:r>
      <w:proofErr w:type="gramEnd"/>
      <w:r w:rsidR="00B206AE">
        <w:t xml:space="preserve"> pressures, the need to support people </w:t>
      </w:r>
      <w:r w:rsidR="006A15B9">
        <w:t>safely</w:t>
      </w:r>
      <w:r w:rsidR="00B206AE">
        <w:t xml:space="preserve"> when they are at home</w:t>
      </w:r>
      <w:r w:rsidR="00E01E91">
        <w:t xml:space="preserve"> and the aim of preventing avoidable hospital admissions or face to face visits. It uses </w:t>
      </w:r>
      <w:r w:rsidR="00817DF2">
        <w:t xml:space="preserve">an expanded during </w:t>
      </w:r>
    </w:p>
    <w:p w14:paraId="2EE0ABD3" w14:textId="58780675" w:rsidR="001E35E1" w:rsidRDefault="00817DF2" w:rsidP="006146A5">
      <w:r>
        <w:lastRenderedPageBreak/>
        <w:t xml:space="preserve">COVID-19 pandemic when services needed to assess </w:t>
      </w:r>
      <w:r w:rsidR="006A15B9">
        <w:t xml:space="preserve">and monitor vulnerable people </w:t>
      </w:r>
      <w:r w:rsidR="00FC68AE">
        <w:t>while trying to reduce the risk of the infection (NHS England South East</w:t>
      </w:r>
      <w:r w:rsidR="00EE04B5">
        <w:t xml:space="preserve">) The technology is </w:t>
      </w:r>
      <w:r w:rsidR="00A04F28">
        <w:t>particularly</w:t>
      </w:r>
      <w:r w:rsidR="00EE04B5">
        <w:t xml:space="preserve"> very relevant to people with long term conditions</w:t>
      </w:r>
      <w:r w:rsidR="001E47B1">
        <w:t xml:space="preserve">, older adults and </w:t>
      </w:r>
      <w:r w:rsidR="00A04F28">
        <w:t>individual’s</w:t>
      </w:r>
      <w:r w:rsidR="001E47B1">
        <w:t xml:space="preserve"> in care homes because it helps the professionals identify changes in the person </w:t>
      </w:r>
      <w:r w:rsidR="002F6F33">
        <w:t>condition before it becomes more and more serious (NICE,2024;Nati</w:t>
      </w:r>
      <w:r w:rsidR="00A04F28">
        <w:t>nal Institute for Health and Social Care, 2023)</w:t>
      </w:r>
      <w:r w:rsidR="00543E00">
        <w:t>.</w:t>
      </w:r>
    </w:p>
    <w:p w14:paraId="061ABD78" w14:textId="24F2BDB8" w:rsidR="00543E00" w:rsidRDefault="00543E00" w:rsidP="006146A5">
      <w:r>
        <w:t>However</w:t>
      </w:r>
      <w:r w:rsidR="00ED7361">
        <w:t xml:space="preserve"> successful implementation is not automatic, </w:t>
      </w:r>
      <w:proofErr w:type="gramStart"/>
      <w:r w:rsidR="00ED7361">
        <w:t>The</w:t>
      </w:r>
      <w:proofErr w:type="gramEnd"/>
      <w:r w:rsidR="00ED7361">
        <w:t xml:space="preserve"> </w:t>
      </w:r>
      <w:proofErr w:type="gramStart"/>
      <w:r w:rsidR="00ED7361">
        <w:t>evidence  indicates</w:t>
      </w:r>
      <w:proofErr w:type="gramEnd"/>
      <w:r w:rsidR="00ED7361">
        <w:t xml:space="preserve"> that remote monitoring</w:t>
      </w:r>
      <w:r w:rsidR="00B649C4">
        <w:t xml:space="preserve"> requires a lot of </w:t>
      </w:r>
      <w:r w:rsidR="00990A67">
        <w:t>appropriate patient selection</w:t>
      </w:r>
      <w:r w:rsidR="009072E5">
        <w:t>, clear escalation pathways, staff training, reliable equipment, effective workflow and attention to digital exclusion</w:t>
      </w:r>
      <w:r w:rsidR="00BF4D71">
        <w:t xml:space="preserve"> (</w:t>
      </w:r>
      <w:proofErr w:type="spellStart"/>
      <w:r w:rsidR="00BF4D71">
        <w:t>O’Caoimh</w:t>
      </w:r>
      <w:proofErr w:type="spellEnd"/>
      <w:r w:rsidR="00BF4D71">
        <w:t xml:space="preserve"> et al., 2025;Frontires in Digital Health, 2026</w:t>
      </w:r>
      <w:r w:rsidR="00E35A3B">
        <w:t xml:space="preserve">). Research on remote monitoring in </w:t>
      </w:r>
      <w:r w:rsidR="00D41A31">
        <w:t>frailty</w:t>
      </w:r>
      <w:r w:rsidR="00E35A3B">
        <w:t xml:space="preserve"> virt</w:t>
      </w:r>
      <w:r w:rsidR="00D41A31">
        <w:t>ual ward found that using</w:t>
      </w:r>
      <w:r w:rsidR="003F72BB">
        <w:t xml:space="preserve"> technology required new ways of working from patients, staff and carers that equipment and processes</w:t>
      </w:r>
      <w:r w:rsidR="00CE0614">
        <w:t xml:space="preserve"> were not always matches to local service needs (</w:t>
      </w:r>
      <w:proofErr w:type="spellStart"/>
      <w:r w:rsidR="00CE0614">
        <w:t>O’Caoimh</w:t>
      </w:r>
      <w:proofErr w:type="spellEnd"/>
      <w:r w:rsidR="00CE0614">
        <w:t xml:space="preserve"> e</w:t>
      </w:r>
      <w:r w:rsidR="00520BFB">
        <w:t xml:space="preserve">t al.,2025). </w:t>
      </w:r>
      <w:proofErr w:type="gramStart"/>
      <w:r w:rsidR="00520BFB">
        <w:t>Similarly  the</w:t>
      </w:r>
      <w:proofErr w:type="gramEnd"/>
      <w:r w:rsidR="00520BFB">
        <w:t xml:space="preserve"> research </w:t>
      </w:r>
      <w:r w:rsidR="00770D74">
        <w:t>into blood pressure monitoring in the NHS primary</w:t>
      </w:r>
      <w:r w:rsidR="00C07C3C">
        <w:t xml:space="preserve"> care has identified the barriers including inconsistent patient engagement</w:t>
      </w:r>
      <w:r w:rsidR="00A03D00">
        <w:t xml:space="preserve">, limited access to home </w:t>
      </w:r>
      <w:r w:rsidR="006924B9">
        <w:t>monitors</w:t>
      </w:r>
      <w:r w:rsidR="00A03D00">
        <w:t>, interoperability problems</w:t>
      </w:r>
      <w:r w:rsidR="00E81ABF">
        <w:t xml:space="preserve">, workload concerns and inequalities related to digital </w:t>
      </w:r>
      <w:r w:rsidR="006924B9">
        <w:t>literacy</w:t>
      </w:r>
      <w:r w:rsidR="00396037">
        <w:t xml:space="preserve"> (</w:t>
      </w:r>
      <w:r w:rsidR="006924B9">
        <w:t>Frontiers</w:t>
      </w:r>
      <w:r w:rsidR="00396037">
        <w:t xml:space="preserve"> in Digital Health 2026</w:t>
      </w:r>
      <w:r w:rsidR="00036158">
        <w:t xml:space="preserve">). </w:t>
      </w:r>
      <w:proofErr w:type="gramStart"/>
      <w:r w:rsidR="00036158">
        <w:t>Therefore</w:t>
      </w:r>
      <w:proofErr w:type="gramEnd"/>
      <w:r w:rsidR="00036158">
        <w:t xml:space="preserve"> although remote monitoring has considerable potential its benefits depend on how well it is </w:t>
      </w:r>
      <w:r w:rsidR="006924B9">
        <w:t>integrated</w:t>
      </w:r>
      <w:r w:rsidR="00036158">
        <w:t xml:space="preserve"> into the everyday </w:t>
      </w:r>
      <w:r w:rsidR="006924B9">
        <w:t>practice</w:t>
      </w:r>
    </w:p>
    <w:p w14:paraId="496D4EE1" w14:textId="02961F78" w:rsidR="002D04FB" w:rsidRDefault="006924B9" w:rsidP="006146A5">
      <w:r>
        <w:t xml:space="preserve">This report will critically evaluate the implementation of remote monitoring within the UK health and social </w:t>
      </w:r>
      <w:proofErr w:type="gramStart"/>
      <w:r>
        <w:t>care</w:t>
      </w:r>
      <w:proofErr w:type="gramEnd"/>
      <w:r>
        <w:t xml:space="preserve"> and it will examine </w:t>
      </w:r>
      <w:r w:rsidR="00083CD2">
        <w:t xml:space="preserve">its impact on the workforce delivery, </w:t>
      </w:r>
      <w:r w:rsidR="00B32A07">
        <w:t>patients</w:t>
      </w:r>
      <w:r w:rsidR="00083CD2">
        <w:t xml:space="preserve"> and service users with the wider community</w:t>
      </w:r>
      <w:r w:rsidR="0056634C">
        <w:t xml:space="preserve">. Both positive and negative outcomes will be considered in order </w:t>
      </w:r>
      <w:proofErr w:type="gramStart"/>
      <w:r w:rsidR="0056634C">
        <w:t>to  assess</w:t>
      </w:r>
      <w:proofErr w:type="gramEnd"/>
      <w:r w:rsidR="0056634C">
        <w:t xml:space="preserve"> whether remote monitoring </w:t>
      </w:r>
      <w:r w:rsidR="00B32A07">
        <w:t xml:space="preserve">represents an effective and inclusive digital transformation. </w:t>
      </w:r>
    </w:p>
    <w:p w14:paraId="01242BE4" w14:textId="2911DC9B" w:rsidR="002D04FB" w:rsidRDefault="002D04FB" w:rsidP="006146A5">
      <w:r>
        <w:t xml:space="preserve">How this will have </w:t>
      </w:r>
      <w:r w:rsidR="001328D8">
        <w:t>an</w:t>
      </w:r>
      <w:r>
        <w:t xml:space="preserve"> impact on the work</w:t>
      </w:r>
      <w:r w:rsidR="00AD3989">
        <w:t>force</w:t>
      </w:r>
      <w:r w:rsidR="00590913">
        <w:t>.</w:t>
      </w:r>
    </w:p>
    <w:p w14:paraId="5FB7FB9A" w14:textId="74D332B4" w:rsidR="001328D8" w:rsidRDefault="001328D8" w:rsidP="006146A5">
      <w:r>
        <w:t>Remote monitoring has changed the whole role of the health and social care s</w:t>
      </w:r>
      <w:r w:rsidR="00291A65">
        <w:t xml:space="preserve">taff by highly increasing the importance of digital skills in </w:t>
      </w:r>
      <w:proofErr w:type="gramStart"/>
      <w:r w:rsidR="00291A65">
        <w:t>work places</w:t>
      </w:r>
      <w:proofErr w:type="gramEnd"/>
      <w:r w:rsidR="00291A65">
        <w:t xml:space="preserve">, clinical observation, data improvement and lastly communication. In care homes staff will be required to take resident observations during their </w:t>
      </w:r>
      <w:proofErr w:type="gramStart"/>
      <w:r w:rsidR="00291A65">
        <w:t>shifts  using</w:t>
      </w:r>
      <w:proofErr w:type="gramEnd"/>
      <w:r w:rsidR="00291A65">
        <w:t xml:space="preserve"> digital equipment to calculate or do a review on national early warning score (NEWS) to recognise the soft signs of deterioration and share the information with GPS, community matrons or multidisciplinary teams. The NHS England reports that in one care home programme more than 150 care homes have been trained by other </w:t>
      </w:r>
      <w:proofErr w:type="gramStart"/>
      <w:r w:rsidR="00291A65">
        <w:t>nurses</w:t>
      </w:r>
      <w:proofErr w:type="gramEnd"/>
      <w:r w:rsidR="00291A65">
        <w:t xml:space="preserve"> educators to use the </w:t>
      </w:r>
      <w:proofErr w:type="spellStart"/>
      <w:r w:rsidR="00291A65">
        <w:t>Whzan</w:t>
      </w:r>
      <w:proofErr w:type="spellEnd"/>
      <w:r w:rsidR="00291A65">
        <w:t xml:space="preserve"> remote monitoring equipment, recognise deterioration and communicate using the SBAR framework (Health Education England, 2023).</w:t>
      </w:r>
    </w:p>
    <w:p w14:paraId="5B0513D8" w14:textId="36B0EEB0" w:rsidR="00291A65" w:rsidRDefault="00291A65" w:rsidP="006146A5">
      <w:r>
        <w:t xml:space="preserve">One positive impact is that remote </w:t>
      </w:r>
      <w:r w:rsidR="00B45BA3">
        <w:t xml:space="preserve">monitoring  can also increase workload particularly where technology is not well integrated intersecting systems and staff may need to set up devices support resident’s to use them such as troubleshooting technical problems, recording any information’s and responding to alerts or large amounts of data, research has found out that poor training, limited troubleshooting support, interoperability problems and excessive data can create additional work for already overburdened staff (Kaplan et al.,2024). Similarly </w:t>
      </w:r>
      <w:proofErr w:type="spellStart"/>
      <w:proofErr w:type="gramStart"/>
      <w:r w:rsidR="00B45BA3">
        <w:t>a</w:t>
      </w:r>
      <w:proofErr w:type="spellEnd"/>
      <w:proofErr w:type="gramEnd"/>
      <w:r w:rsidR="00B45BA3">
        <w:t xml:space="preserve"> evaluation of remote monitoring programmes has been found to be increasing administration, training requirements and poor IT integration were common barriers to adoption (Ipos,2021). </w:t>
      </w:r>
      <w:proofErr w:type="gramStart"/>
      <w:r w:rsidR="00B45BA3">
        <w:t>Therefore</w:t>
      </w:r>
      <w:proofErr w:type="gramEnd"/>
      <w:r w:rsidR="00B45BA3">
        <w:t xml:space="preserve"> although the technology may reduce some travel or routine appointments it can also shift time towards digital administration and data management.</w:t>
      </w:r>
    </w:p>
    <w:p w14:paraId="6AAA0611" w14:textId="3265BA87" w:rsidR="00B45BA3" w:rsidRDefault="00B45BA3" w:rsidP="006146A5">
      <w:r>
        <w:t xml:space="preserve">Training is therefore mandatory but it must be timely, practical and </w:t>
      </w:r>
      <w:proofErr w:type="spellStart"/>
      <w:r>
        <w:t>tailord</w:t>
      </w:r>
      <w:proofErr w:type="spellEnd"/>
      <w:r>
        <w:t xml:space="preserve"> to local services, staff delivering remote home monitoring services reported that they would have been better prepared if training had been provided more early rather than learning on the job; They also </w:t>
      </w:r>
      <w:r>
        <w:lastRenderedPageBreak/>
        <w:t xml:space="preserve">reported that training that reflected their local organisation ways of working (Herlitz et al., 2023). The Nuffield Trust (2023) </w:t>
      </w:r>
      <w:r w:rsidR="00AC0680">
        <w:t>similarly</w:t>
      </w:r>
      <w:r>
        <w:t xml:space="preserve"> argues that sufficient time and resources for workplaces</w:t>
      </w:r>
      <w:r w:rsidR="00AC0680">
        <w:t xml:space="preserve"> trainings are very essential if digital care is to be used effectively. This suggest that remote monitoring should not simply be introduced as new equipment; it requires investment in staff competence and ongoing support, clear responsibility </w:t>
      </w:r>
      <w:proofErr w:type="gramStart"/>
      <w:r w:rsidR="00AC0680">
        <w:t>and also</w:t>
      </w:r>
      <w:proofErr w:type="gramEnd"/>
      <w:r w:rsidR="00AC0680">
        <w:t xml:space="preserve"> a realistic workload planning. Overall remote monitoring can positively transform the workforce by developing digital confidence and enabling more informed joint working between social care and health professionals, however these benefits are not guaranteed without adequate training, reliable technology and manageable data flows, remote monitoring may add some pressure to other staff and widen inequalities between other services that are well resourced and those that are not (Kaplan et al., 2024; Health innovation Network, 20240. </w:t>
      </w:r>
    </w:p>
    <w:p w14:paraId="50E902F2" w14:textId="69D5AF4C" w:rsidR="00AC0680" w:rsidRDefault="00AC0680" w:rsidP="006146A5">
      <w:r>
        <w:t>The Impact on service delivery</w:t>
      </w:r>
    </w:p>
    <w:p w14:paraId="7B3AF7AF" w14:textId="76238769" w:rsidR="00AC0680" w:rsidRDefault="00AC0680" w:rsidP="006146A5">
      <w:r>
        <w:t xml:space="preserve">Remote monitoring has changed service delivery by enabling care to provide early, more proactively and in a persons own home rather than relying only on the hospital or the GP appointments. In virtual wards technology has enabled monitoring which allows clinicians to review </w:t>
      </w:r>
      <w:proofErr w:type="gramStart"/>
      <w:r>
        <w:t>patients</w:t>
      </w:r>
      <w:proofErr w:type="gramEnd"/>
      <w:r>
        <w:t xml:space="preserve"> observations remotely, hold virtual consultations and identify deterioration before </w:t>
      </w:r>
      <w:proofErr w:type="gramStart"/>
      <w:r>
        <w:t>It</w:t>
      </w:r>
      <w:proofErr w:type="gramEnd"/>
      <w:r>
        <w:t xml:space="preserve"> becomes </w:t>
      </w:r>
      <w:proofErr w:type="gramStart"/>
      <w:r>
        <w:t>a</w:t>
      </w:r>
      <w:proofErr w:type="gramEnd"/>
      <w:r>
        <w:t xml:space="preserve"> emergency. The NHS England states that virtual wards should use more technology to enable monitoring where appropriate to support clinical decision making to prevent avoidable admission and enable early discharge from the hospital (NHS England 2023). This means that day to day delivery of care becomes less dependent on the physical attendance and more focussed on the coordination, data informed support.</w:t>
      </w:r>
      <w:r w:rsidR="0006667C">
        <w:t xml:space="preserve"> The use of remote monitoring in other care home settings demonstrates how service delivery can change in practice because in North Central London the remote monitoring tools were used crossed 146 care </w:t>
      </w:r>
      <w:proofErr w:type="gramStart"/>
      <w:r w:rsidR="0006667C">
        <w:t>settings  and</w:t>
      </w:r>
      <w:proofErr w:type="gramEnd"/>
      <w:r w:rsidR="0006667C">
        <w:t xml:space="preserve"> supporting more than a thousand residents through earlier detection of illness and deterioration. Care homes using that technology has experienced a 28% reduction in the ambulance calls and a 15.8% reduction in avoidable hospital admissions (Transformation Partners in Health and Care, 2026). This suggest that remote monitoring can reduce a lot of pressure on urgent care services while helping residents receive assessment and support in their usual place of residence. It also improves communication between the care homes staff and the NHS professionals, as a clinical information can be shared more quickly and consistently. </w:t>
      </w:r>
    </w:p>
    <w:p w14:paraId="6A67BCAA" w14:textId="2AADF530" w:rsidR="0006667C" w:rsidRDefault="002212F0" w:rsidP="006146A5">
      <w:r>
        <w:t xml:space="preserve">However remote monitoring does not automatically improve the service delivery its effectiveness depends on reliable equipment, clear escalation pathways, sufficient staffing and integration with existing records and communication systems. The evidence on the </w:t>
      </w:r>
      <w:r w:rsidR="00A079A9">
        <w:t>virtual</w:t>
      </w:r>
      <w:r>
        <w:t xml:space="preserve"> ward platforms which suggest that the</w:t>
      </w:r>
      <w:r w:rsidR="00A079A9">
        <w:t xml:space="preserve"> added value of technology is not yet considered  and that services should collect ongoing data on outcomes, costs and patients not receiving appropriate equipment’s (Scottish Health Technologies Group, 2026) therefore remote monitoring can improve access and efficiency but only where services are properly resourced and designed around the needs of staff and services.</w:t>
      </w:r>
    </w:p>
    <w:p w14:paraId="23E86EF4" w14:textId="6E615491" w:rsidR="00A079A9" w:rsidRDefault="00A079A9" w:rsidP="006146A5">
      <w:r>
        <w:t xml:space="preserve">Impact on </w:t>
      </w:r>
      <w:r w:rsidR="0068001E">
        <w:t>patents</w:t>
      </w:r>
      <w:r>
        <w:t xml:space="preserve"> and service users</w:t>
      </w:r>
    </w:p>
    <w:p w14:paraId="49916206" w14:textId="7848F5BB" w:rsidR="00A079A9" w:rsidRDefault="00A079A9" w:rsidP="006146A5">
      <w:r>
        <w:t xml:space="preserve">For the </w:t>
      </w:r>
      <w:r w:rsidR="0068001E">
        <w:t>patients</w:t>
      </w:r>
      <w:r>
        <w:t xml:space="preserve"> and service users remote monitoring can improve the experience of care by offering the greater comfort, choice, independence and reassurance virtual wards which allows other people who would otherwise be in hospital to receive a</w:t>
      </w:r>
      <w:r w:rsidR="0068001E">
        <w:t xml:space="preserve">cute care, monitoring and treatment in their own home or usual place of residence (NHS England, 2021) Being cared for at home can reduce anxiety, maintain familiar routines and lower the risk of hospital associated </w:t>
      </w:r>
      <w:r w:rsidR="0068001E">
        <w:lastRenderedPageBreak/>
        <w:t>complications such as infection, falls or loss of independence, The research on virtual wards found that most patients experienced them as a more comfortable and flexible alternative to hospital care, particularly where they had previously had negative experiences of hospital admissions (Strategy Unit ,2023).</w:t>
      </w:r>
    </w:p>
    <w:p w14:paraId="251E4878" w14:textId="60A4B4D6" w:rsidR="0068001E" w:rsidRDefault="0068001E" w:rsidP="006146A5">
      <w:r>
        <w:t xml:space="preserve">Remote monitoring can also help service users feel safer and more involved in their care. Regularly check ins and monitoring devices can provide reassurance and help people feel more in control of their health </w:t>
      </w:r>
      <w:r w:rsidRPr="0068001E">
        <w:t>(Strategy Unit ,2023)</w:t>
      </w:r>
      <w:r>
        <w:t xml:space="preserve"> for people with longer conditions and being able to share readings from home may reduce the need to travel to appointments and allow professionals to respond more quickly to changes in their conditions. This is particularly important for older people, disabled people and those with mobility difficulties for whom attending hospital can be physically demanding and stressful.</w:t>
      </w:r>
    </w:p>
    <w:p w14:paraId="04524970" w14:textId="1988412A" w:rsidR="0068001E" w:rsidRDefault="00B10BE9" w:rsidP="006146A5">
      <w:r>
        <w:t xml:space="preserve">Impact on the community remote monitoring benefit the wider community by reducing pressure on urgent care and supporting people to remain at home. Services must therefore provide a </w:t>
      </w:r>
      <w:proofErr w:type="spellStart"/>
      <w:r>
        <w:t>non digital</w:t>
      </w:r>
      <w:proofErr w:type="spellEnd"/>
      <w:r>
        <w:t xml:space="preserve"> confidence or family support may be unable to benefit fully. </w:t>
      </w:r>
      <w:proofErr w:type="gramStart"/>
      <w:r>
        <w:t>Services  must</w:t>
      </w:r>
      <w:proofErr w:type="gramEnd"/>
      <w:r>
        <w:t xml:space="preserve"> therefore provide a </w:t>
      </w:r>
      <w:proofErr w:type="spellStart"/>
      <w:r>
        <w:t>non digital</w:t>
      </w:r>
      <w:proofErr w:type="spellEnd"/>
      <w:r>
        <w:t xml:space="preserve"> alternative and practical support to avoid widening health inequalities (NIHR, 2024).</w:t>
      </w:r>
    </w:p>
    <w:p w14:paraId="662E47CB" w14:textId="08AE286B" w:rsidR="00B10BE9" w:rsidRDefault="00EB09A5" w:rsidP="00EB09A5">
      <w:pPr>
        <w:pStyle w:val="Heading2"/>
        <w:rPr>
          <w:color w:val="000000" w:themeColor="text1"/>
        </w:rPr>
      </w:pPr>
      <w:r w:rsidRPr="00EB09A5">
        <w:rPr>
          <w:color w:val="000000" w:themeColor="text1"/>
        </w:rPr>
        <w:t>Conclusion</w:t>
      </w:r>
    </w:p>
    <w:p w14:paraId="41D74D57" w14:textId="19821C35" w:rsidR="00EB09A5" w:rsidRDefault="00EB09A5" w:rsidP="00EB09A5">
      <w:r>
        <w:t>Remote monitoring is a valuable digital innovation in UK health and social care. It can promote earlier intervention</w:t>
      </w:r>
      <w:r w:rsidR="006B6A64">
        <w:t xml:space="preserve"> support care at home, reduce avoidable hospital admissions and improve communication between service users, families and professionals however </w:t>
      </w:r>
      <w:proofErr w:type="gramStart"/>
      <w:r w:rsidR="006B6A64">
        <w:t>it</w:t>
      </w:r>
      <w:proofErr w:type="gramEnd"/>
      <w:r w:rsidR="006B6A64">
        <w:t xml:space="preserve"> success is not guaranteed and depends on adequate training resources data integration and extension when implanted inclusively and alongside existing care remote monitoring can make health and social care more responsive, safe and person centred.</w:t>
      </w:r>
    </w:p>
    <w:p w14:paraId="7E1ECD38" w14:textId="77777777" w:rsidR="00A25A85" w:rsidRDefault="00A25A85" w:rsidP="00EB09A5"/>
    <w:p w14:paraId="55B450B1" w14:textId="4A3AC6FE" w:rsidR="00A25A85" w:rsidRDefault="00A25A85" w:rsidP="00EB09A5">
      <w:r>
        <w:t xml:space="preserve">Reference </w:t>
      </w:r>
    </w:p>
    <w:p w14:paraId="2510D7D8" w14:textId="77777777" w:rsidR="00A25A85" w:rsidRPr="00A25A85" w:rsidRDefault="00A25A85" w:rsidP="00A25A85">
      <w:pPr>
        <w:rPr>
          <w:i/>
          <w:iCs/>
        </w:rPr>
      </w:pPr>
      <w:r w:rsidRPr="00A25A85">
        <w:rPr>
          <w:i/>
          <w:iCs/>
        </w:rPr>
        <w:t>Department of Health and Social Care (2025) ‘Patients to benefit from cutting-edge NHS care from their homes’. Available at: https://www.gov.uk/government/news/patients-to-benefit-from-cutting-edge-nhs-care-from-their-homes (Accessed: 10 October 2026).</w:t>
      </w:r>
    </w:p>
    <w:p w14:paraId="21B01C0C" w14:textId="77777777" w:rsidR="00A25A85" w:rsidRPr="00A25A85" w:rsidRDefault="00A25A85" w:rsidP="00A25A85">
      <w:pPr>
        <w:rPr>
          <w:i/>
          <w:iCs/>
        </w:rPr>
      </w:pPr>
      <w:r w:rsidRPr="00A25A85">
        <w:rPr>
          <w:i/>
          <w:iCs/>
        </w:rPr>
        <w:t>Micocci, M., Butt, O., Zhou, S., El-Osta, A., Buckle, P. and Hanna, G.B. (2026) ‘Integrating remote blood pressure monitoring into NHS primary care: a human factors perspective’, Frontiers in Digital Health, 8, article 1697787. Available at: https://doi.org/10.3389/fdgth.2026.1697787.</w:t>
      </w:r>
    </w:p>
    <w:p w14:paraId="7533E045" w14:textId="77777777" w:rsidR="00A25A85" w:rsidRPr="00A25A85" w:rsidRDefault="00A25A85" w:rsidP="00A25A85">
      <w:pPr>
        <w:rPr>
          <w:i/>
          <w:iCs/>
        </w:rPr>
      </w:pPr>
      <w:r w:rsidRPr="00A25A85">
        <w:rPr>
          <w:i/>
          <w:iCs/>
        </w:rPr>
        <w:t>National Institute for Health and Care Excellence (2024) Digital technologies to support self-management of COPD: early value assessment. Available at: https://www.nice.org.uk/guidance/htg736 (Accessed: 10 October 2026).</w:t>
      </w:r>
    </w:p>
    <w:p w14:paraId="597A3C20" w14:textId="77777777" w:rsidR="00A25A85" w:rsidRPr="00A25A85" w:rsidRDefault="00A25A85" w:rsidP="00A25A85">
      <w:pPr>
        <w:rPr>
          <w:i/>
          <w:iCs/>
        </w:rPr>
      </w:pPr>
      <w:r w:rsidRPr="00A25A85">
        <w:rPr>
          <w:i/>
          <w:iCs/>
        </w:rPr>
        <w:t>National Institute for Health and Care Research (2023) Digital technology in the NHS: reducing staff pressures, improving care. Available at: https://evidence.nihr.ac.uk/collection/digital-technology-in-the-nhs-reducing-staff-pressures-improving-care/ (Accessed: 10 October 2026).</w:t>
      </w:r>
    </w:p>
    <w:p w14:paraId="54643BB8" w14:textId="77777777" w:rsidR="00A25A85" w:rsidRPr="00A25A85" w:rsidRDefault="00A25A85" w:rsidP="00A25A85">
      <w:pPr>
        <w:rPr>
          <w:i/>
          <w:iCs/>
        </w:rPr>
      </w:pPr>
      <w:r w:rsidRPr="00A25A85">
        <w:rPr>
          <w:i/>
          <w:iCs/>
        </w:rPr>
        <w:t>NHS England (2024) Virtual wards operational framework. Available at: https://www.england.nhs.uk/publication/virtual-wards-operational-framework/ (Accessed: 10 October 2026).</w:t>
      </w:r>
    </w:p>
    <w:p w14:paraId="2453D7DD" w14:textId="77777777" w:rsidR="00A25A85" w:rsidRPr="00A25A85" w:rsidRDefault="00A25A85" w:rsidP="00A25A85">
      <w:pPr>
        <w:rPr>
          <w:i/>
          <w:iCs/>
        </w:rPr>
      </w:pPr>
    </w:p>
    <w:p w14:paraId="3F8D00D8" w14:textId="77777777" w:rsidR="00A25A85" w:rsidRPr="00A25A85" w:rsidRDefault="00A25A85" w:rsidP="00A25A85">
      <w:pPr>
        <w:rPr>
          <w:i/>
          <w:iCs/>
        </w:rPr>
      </w:pPr>
      <w:r w:rsidRPr="00A25A85">
        <w:rPr>
          <w:i/>
          <w:iCs/>
        </w:rPr>
        <w:lastRenderedPageBreak/>
        <w:t xml:space="preserve">NHS England </w:t>
      </w:r>
      <w:proofErr w:type="gramStart"/>
      <w:r w:rsidRPr="00A25A85">
        <w:rPr>
          <w:i/>
          <w:iCs/>
        </w:rPr>
        <w:t>South East</w:t>
      </w:r>
      <w:proofErr w:type="gramEnd"/>
      <w:r w:rsidRPr="00A25A85">
        <w:rPr>
          <w:i/>
          <w:iCs/>
        </w:rPr>
        <w:t xml:space="preserve"> (n.d.) Analogue to Digital. Available at: https://www.england.nhs.uk/south-east/10-year-health-plan/analogue-to-digital/ (Accessed: 10 October 2026).</w:t>
      </w:r>
    </w:p>
    <w:p w14:paraId="2C7A43AE" w14:textId="77777777" w:rsidR="00A25A85" w:rsidRPr="00A25A85" w:rsidRDefault="00A25A85" w:rsidP="00A25A85">
      <w:pPr>
        <w:rPr>
          <w:i/>
          <w:iCs/>
        </w:rPr>
      </w:pPr>
      <w:r w:rsidRPr="00A25A85">
        <w:rPr>
          <w:i/>
          <w:iCs/>
        </w:rPr>
        <w:t>Lindsay, R.K., Cunnington, P. and Dixon-Woods, M. (2025) ‘Why is implementing remote monitoring in virtual wards (Hospital at Home) for people living with frailty so hard? Qualitative interview study’, Age and Ageing, 54(1), article afaf003. Available at: https://doi.org/10.1093/ageing/afaf003 (Accessed: 10 October 2026).</w:t>
      </w:r>
    </w:p>
    <w:p w14:paraId="3B7EA4C0" w14:textId="77777777" w:rsidR="00A25A85" w:rsidRPr="00A25A85" w:rsidRDefault="00A25A85" w:rsidP="00A25A85">
      <w:pPr>
        <w:rPr>
          <w:i/>
          <w:iCs/>
        </w:rPr>
      </w:pPr>
      <w:r w:rsidRPr="00A25A85">
        <w:rPr>
          <w:i/>
          <w:iCs/>
        </w:rPr>
        <w:t>Health Education England (2023) ‘The workforce’. Digital Transformation. Available at: https://digital-transformation.hee.nhs.uk/support-for-organisations/research-and-publications/dart-ed/horizon-scanning/ai-and-digital-healthcare-technologies/introduction/the-workforce (Accessed: 19 October 2026).</w:t>
      </w:r>
    </w:p>
    <w:p w14:paraId="3802FDAB" w14:textId="77777777" w:rsidR="00A25A85" w:rsidRPr="00A25A85" w:rsidRDefault="00A25A85" w:rsidP="00A25A85">
      <w:pPr>
        <w:rPr>
          <w:i/>
          <w:iCs/>
        </w:rPr>
      </w:pPr>
      <w:r w:rsidRPr="00A25A85">
        <w:rPr>
          <w:i/>
          <w:iCs/>
        </w:rPr>
        <w:t>Health Innovation East and NIHR Applied Research Collaboration East of England (2024) Remote monitoring: Understanding implementation and impact of remote monitoring in Integrated Care Systems. Available at: https://thehealthinnovationnetwork.co.uk/wp-content/uploads/2024/03/HIN_NIPP_East_v7.pdf (Accessed: 19 October 2026).</w:t>
      </w:r>
    </w:p>
    <w:p w14:paraId="1CF62F10" w14:textId="77777777" w:rsidR="00A25A85" w:rsidRPr="00A25A85" w:rsidRDefault="00A25A85" w:rsidP="00A25A85">
      <w:pPr>
        <w:rPr>
          <w:i/>
          <w:iCs/>
        </w:rPr>
      </w:pPr>
      <w:r w:rsidRPr="00A25A85">
        <w:rPr>
          <w:i/>
          <w:iCs/>
        </w:rPr>
        <w:t xml:space="preserve">Sidhu, M., Walton, H., Crellin, N., Ellins, J., Herlitz, L., Litchfield, I., </w:t>
      </w:r>
      <w:proofErr w:type="spellStart"/>
      <w:r w:rsidRPr="00A25A85">
        <w:rPr>
          <w:i/>
          <w:iCs/>
        </w:rPr>
        <w:t>Massou</w:t>
      </w:r>
      <w:proofErr w:type="spellEnd"/>
      <w:r w:rsidRPr="00A25A85">
        <w:rPr>
          <w:i/>
          <w:iCs/>
        </w:rPr>
        <w:t xml:space="preserve">, E., </w:t>
      </w:r>
      <w:proofErr w:type="spellStart"/>
      <w:r w:rsidRPr="00A25A85">
        <w:rPr>
          <w:i/>
          <w:iCs/>
        </w:rPr>
        <w:t>Tomini</w:t>
      </w:r>
      <w:proofErr w:type="spellEnd"/>
      <w:r w:rsidRPr="00A25A85">
        <w:rPr>
          <w:i/>
          <w:iCs/>
        </w:rPr>
        <w:t xml:space="preserve">, S.M., </w:t>
      </w:r>
      <w:proofErr w:type="spellStart"/>
      <w:r w:rsidRPr="00A25A85">
        <w:rPr>
          <w:i/>
          <w:iCs/>
        </w:rPr>
        <w:t>Vindrola-Padros</w:t>
      </w:r>
      <w:proofErr w:type="spellEnd"/>
      <w:r w:rsidRPr="00A25A85">
        <w:rPr>
          <w:i/>
          <w:iCs/>
        </w:rPr>
        <w:t>, C. and Fulop, N.J. (2023) ‘Staff experiences of training and delivery of remote home monitoring services for patients diagnosed with COVID-19 in England: A mixed-methods study’, Journal of Health Services Research &amp; Policy. Available at: https://doi.org/10.1177/13558196231172586 (Accessed: 19 October 2026).</w:t>
      </w:r>
    </w:p>
    <w:p w14:paraId="3F8F3ECB" w14:textId="77777777" w:rsidR="00A25A85" w:rsidRPr="00A25A85" w:rsidRDefault="00A25A85" w:rsidP="00A25A85">
      <w:pPr>
        <w:rPr>
          <w:i/>
          <w:iCs/>
        </w:rPr>
      </w:pPr>
      <w:r w:rsidRPr="00A25A85">
        <w:rPr>
          <w:i/>
          <w:iCs/>
        </w:rPr>
        <w:t>Ipsos MORI (2021) Evaluation of the Regional Scale Programme and National Innovation Collaborative: Evidence scan. October. Available at: https://www.ipsos.com/sites/default/files/ct/publication/documents/2021-10/evaluation-regional-scale-prgramme-sept-2021-evidence-scan.pdf (Accessed: 19 October 2026).</w:t>
      </w:r>
    </w:p>
    <w:p w14:paraId="4E296441" w14:textId="77777777" w:rsidR="00A25A85" w:rsidRPr="00A25A85" w:rsidRDefault="00A25A85" w:rsidP="00A25A85">
      <w:pPr>
        <w:rPr>
          <w:i/>
          <w:iCs/>
        </w:rPr>
      </w:pPr>
      <w:r w:rsidRPr="00A25A85">
        <w:rPr>
          <w:i/>
          <w:iCs/>
        </w:rPr>
        <w:t xml:space="preserve">Iqbal, F.M., Aggarwal, R., Joshi, M., King, D., Martin, G., Khan, S., Wright, M., </w:t>
      </w:r>
      <w:proofErr w:type="spellStart"/>
      <w:r w:rsidRPr="00A25A85">
        <w:rPr>
          <w:i/>
          <w:iCs/>
        </w:rPr>
        <w:t>Ashrafian</w:t>
      </w:r>
      <w:proofErr w:type="spellEnd"/>
      <w:r w:rsidRPr="00A25A85">
        <w:rPr>
          <w:i/>
          <w:iCs/>
        </w:rPr>
        <w:t>, H. and Darzi, A. (2024) ‘Barriers to and facilitators of key stakeholders influencing successful digital implementation of remote monitoring solutions: Mixed methods analysis’, JMIR Human Factors, 11, article e49769. Available at: https://doi.org/10.2196/49769 (Accessed: 19 October 2026).</w:t>
      </w:r>
    </w:p>
    <w:p w14:paraId="55139E31" w14:textId="77777777" w:rsidR="00A25A85" w:rsidRPr="00A25A85" w:rsidRDefault="00A25A85" w:rsidP="00A25A85">
      <w:pPr>
        <w:rPr>
          <w:i/>
          <w:iCs/>
        </w:rPr>
      </w:pPr>
      <w:r w:rsidRPr="00A25A85">
        <w:rPr>
          <w:i/>
          <w:iCs/>
        </w:rPr>
        <w:t>Nuffield Trust (n.d.) Written evidence submitted by the Nuffield Trust. Available at: https://committees.parliament.uk/writtenevidence/106727/pdf/ (Accessed: 19 October 2026).</w:t>
      </w:r>
    </w:p>
    <w:p w14:paraId="4FAD2BEE" w14:textId="77777777" w:rsidR="00A25A85" w:rsidRPr="00A25A85" w:rsidRDefault="00A25A85" w:rsidP="00A25A85">
      <w:pPr>
        <w:rPr>
          <w:i/>
          <w:iCs/>
        </w:rPr>
      </w:pPr>
      <w:r w:rsidRPr="00A25A85">
        <w:rPr>
          <w:i/>
          <w:iCs/>
        </w:rPr>
        <w:t>Health Education England (2023) ‘The workforce’. Digital Transformation. Available at: https://digital-transformation.hee.nhs.uk/support-for-organisations/research-and-publications/dart-ed/horizon-scanning/ai-and-digital-healthcare-technologies/introduction/the-workforce (Accessed: 19 October 2026).</w:t>
      </w:r>
    </w:p>
    <w:p w14:paraId="2B7938FC" w14:textId="77777777" w:rsidR="00A25A85" w:rsidRPr="00A25A85" w:rsidRDefault="00A25A85" w:rsidP="00A25A85">
      <w:pPr>
        <w:rPr>
          <w:i/>
          <w:iCs/>
        </w:rPr>
      </w:pPr>
      <w:r w:rsidRPr="00A25A85">
        <w:rPr>
          <w:i/>
          <w:iCs/>
        </w:rPr>
        <w:t>Health Innovation East and NIHR Applied Research Collaboration East of England (2024) Remote monitoring: Understanding implementation and impact of remote monitoring in Integrated Care Systems. Available at: https://thehealthinnovationnetwork.co.uk/wp-content/uploads/2024/03/HIN_NIPP_East_v7.pdf (Accessed: 19 October 2026).</w:t>
      </w:r>
    </w:p>
    <w:p w14:paraId="6404BA2B" w14:textId="77777777" w:rsidR="00A25A85" w:rsidRPr="00A25A85" w:rsidRDefault="00A25A85" w:rsidP="00A25A85">
      <w:pPr>
        <w:rPr>
          <w:i/>
          <w:iCs/>
        </w:rPr>
      </w:pPr>
      <w:r w:rsidRPr="00A25A85">
        <w:rPr>
          <w:i/>
          <w:iCs/>
        </w:rPr>
        <w:t xml:space="preserve">Sidhu, M., Walton, H., Crellin, N., Ellins, J., Herlitz, L., Litchfield, I., </w:t>
      </w:r>
      <w:proofErr w:type="spellStart"/>
      <w:r w:rsidRPr="00A25A85">
        <w:rPr>
          <w:i/>
          <w:iCs/>
        </w:rPr>
        <w:t>Massou</w:t>
      </w:r>
      <w:proofErr w:type="spellEnd"/>
      <w:r w:rsidRPr="00A25A85">
        <w:rPr>
          <w:i/>
          <w:iCs/>
        </w:rPr>
        <w:t xml:space="preserve">, E., </w:t>
      </w:r>
      <w:proofErr w:type="spellStart"/>
      <w:r w:rsidRPr="00A25A85">
        <w:rPr>
          <w:i/>
          <w:iCs/>
        </w:rPr>
        <w:t>Tomini</w:t>
      </w:r>
      <w:proofErr w:type="spellEnd"/>
      <w:r w:rsidRPr="00A25A85">
        <w:rPr>
          <w:i/>
          <w:iCs/>
        </w:rPr>
        <w:t xml:space="preserve">, S.M., </w:t>
      </w:r>
      <w:proofErr w:type="spellStart"/>
      <w:r w:rsidRPr="00A25A85">
        <w:rPr>
          <w:i/>
          <w:iCs/>
        </w:rPr>
        <w:t>Vindrola-Padros</w:t>
      </w:r>
      <w:proofErr w:type="spellEnd"/>
      <w:r w:rsidRPr="00A25A85">
        <w:rPr>
          <w:i/>
          <w:iCs/>
        </w:rPr>
        <w:t xml:space="preserve">, C. and Fulop, N.J. (2023) ‘Staff experiences of training and delivery of remote home monitoring services for patients diagnosed with COVID-19 in England: A mixed-methods </w:t>
      </w:r>
      <w:r w:rsidRPr="00A25A85">
        <w:rPr>
          <w:i/>
          <w:iCs/>
        </w:rPr>
        <w:lastRenderedPageBreak/>
        <w:t>study’, Journal of Health Services Research &amp; Policy. Available at: https://doi.org/10.1177/13558196231172586 (Accessed: 19 October 2026).</w:t>
      </w:r>
    </w:p>
    <w:p w14:paraId="1A0B60E0" w14:textId="77777777" w:rsidR="00A25A85" w:rsidRPr="00A25A85" w:rsidRDefault="00A25A85" w:rsidP="00A25A85">
      <w:pPr>
        <w:rPr>
          <w:i/>
          <w:iCs/>
        </w:rPr>
      </w:pPr>
      <w:r w:rsidRPr="00A25A85">
        <w:rPr>
          <w:i/>
          <w:iCs/>
        </w:rPr>
        <w:t>Ipsos MORI (2021) Evaluation of the Regional Scale Programme and National Innovation Collaborative: Evidence scan. October. Available at: https://www.ipsos.com/sites/default/files/ct/publication/documents/2021-10/evaluation-regional-scale-prgramme-sept-2021-evidence-scan.pdf (Accessed: 19 October 2026).</w:t>
      </w:r>
    </w:p>
    <w:p w14:paraId="566EBC7D" w14:textId="77777777" w:rsidR="00A25A85" w:rsidRPr="00A25A85" w:rsidRDefault="00A25A85" w:rsidP="00A25A85">
      <w:pPr>
        <w:rPr>
          <w:i/>
          <w:iCs/>
        </w:rPr>
      </w:pPr>
      <w:r w:rsidRPr="00A25A85">
        <w:rPr>
          <w:i/>
          <w:iCs/>
        </w:rPr>
        <w:t xml:space="preserve">Iqbal, F.M., Aggarwal, R., Joshi, M., King, D., Martin, G., Khan, S., Wright, M., </w:t>
      </w:r>
      <w:proofErr w:type="spellStart"/>
      <w:r w:rsidRPr="00A25A85">
        <w:rPr>
          <w:i/>
          <w:iCs/>
        </w:rPr>
        <w:t>Ashrafian</w:t>
      </w:r>
      <w:proofErr w:type="spellEnd"/>
      <w:r w:rsidRPr="00A25A85">
        <w:rPr>
          <w:i/>
          <w:iCs/>
        </w:rPr>
        <w:t>, H. and Darzi, A. (2024) ‘Barriers to and facilitators of key stakeholders influencing successful digital implementation of remote monitoring solutions: Mixed methods analysis’, JMIR Human Factors, 11, article e49769. Available at: https://doi.org/10.2196/49769 (Accessed: 19 October 2026).</w:t>
      </w:r>
    </w:p>
    <w:p w14:paraId="0A3125FB" w14:textId="77777777" w:rsidR="00A25A85" w:rsidRPr="00A25A85" w:rsidRDefault="00A25A85" w:rsidP="00A25A85">
      <w:pPr>
        <w:rPr>
          <w:i/>
          <w:iCs/>
        </w:rPr>
      </w:pPr>
      <w:r w:rsidRPr="00A25A85">
        <w:rPr>
          <w:i/>
          <w:iCs/>
        </w:rPr>
        <w:t>Nuffield Trust (n.d.) Written evidence submitted by the Nuffield Trust. Available at: https://committees.parliament.uk/writtenevidence/106727/pdf/ (Accessed: 19 October 2026).</w:t>
      </w:r>
    </w:p>
    <w:p w14:paraId="5AD4E3CE" w14:textId="77777777" w:rsidR="00A25A85" w:rsidRPr="00A25A85" w:rsidRDefault="00A25A85" w:rsidP="00A25A85">
      <w:pPr>
        <w:rPr>
          <w:i/>
          <w:iCs/>
        </w:rPr>
      </w:pPr>
      <w:r w:rsidRPr="00A25A85">
        <w:rPr>
          <w:i/>
          <w:iCs/>
        </w:rPr>
        <w:t>Sussex, J. et al. (2024) Service innovations for people with multiple long-term conditions: reflections of a rapid evaluation team. Health and Social Care Delivery Research, 12(15). Available at: https://doi.org/10.3310/PTRU7108 (Accessed: 19 October 2026).</w:t>
      </w:r>
    </w:p>
    <w:p w14:paraId="6F9A397C" w14:textId="77777777" w:rsidR="00A25A85" w:rsidRPr="00A25A85" w:rsidRDefault="00A25A85" w:rsidP="00EB09A5">
      <w:pPr>
        <w:rPr>
          <w:i/>
          <w:iCs/>
        </w:rPr>
      </w:pPr>
    </w:p>
    <w:sectPr w:rsidR="00A25A85" w:rsidRPr="00A25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B49"/>
    <w:rsid w:val="000239EA"/>
    <w:rsid w:val="000264D7"/>
    <w:rsid w:val="00036158"/>
    <w:rsid w:val="0006667C"/>
    <w:rsid w:val="000714D5"/>
    <w:rsid w:val="00083CD2"/>
    <w:rsid w:val="00086DE8"/>
    <w:rsid w:val="000A16C5"/>
    <w:rsid w:val="001328D8"/>
    <w:rsid w:val="001E35E1"/>
    <w:rsid w:val="001E47B1"/>
    <w:rsid w:val="002212F0"/>
    <w:rsid w:val="00237F7E"/>
    <w:rsid w:val="00291A65"/>
    <w:rsid w:val="002C319B"/>
    <w:rsid w:val="002D04FB"/>
    <w:rsid w:val="002F6F33"/>
    <w:rsid w:val="0031563D"/>
    <w:rsid w:val="003251E5"/>
    <w:rsid w:val="0038486C"/>
    <w:rsid w:val="003850E8"/>
    <w:rsid w:val="0039432B"/>
    <w:rsid w:val="003947C9"/>
    <w:rsid w:val="00396037"/>
    <w:rsid w:val="003A3738"/>
    <w:rsid w:val="003F49E3"/>
    <w:rsid w:val="003F72BB"/>
    <w:rsid w:val="00410601"/>
    <w:rsid w:val="00520BFB"/>
    <w:rsid w:val="00543E00"/>
    <w:rsid w:val="005617F9"/>
    <w:rsid w:val="0056634C"/>
    <w:rsid w:val="00590913"/>
    <w:rsid w:val="005D687A"/>
    <w:rsid w:val="006146A5"/>
    <w:rsid w:val="0068001E"/>
    <w:rsid w:val="006924B9"/>
    <w:rsid w:val="006946D7"/>
    <w:rsid w:val="006A15B9"/>
    <w:rsid w:val="006B6A64"/>
    <w:rsid w:val="006D6AD3"/>
    <w:rsid w:val="00703860"/>
    <w:rsid w:val="00741A58"/>
    <w:rsid w:val="00770D74"/>
    <w:rsid w:val="0078336B"/>
    <w:rsid w:val="00784362"/>
    <w:rsid w:val="007B5B49"/>
    <w:rsid w:val="00811979"/>
    <w:rsid w:val="00817DF2"/>
    <w:rsid w:val="008A4096"/>
    <w:rsid w:val="008B75AF"/>
    <w:rsid w:val="008F7DCF"/>
    <w:rsid w:val="0090353D"/>
    <w:rsid w:val="009072E5"/>
    <w:rsid w:val="00986AA6"/>
    <w:rsid w:val="00990A67"/>
    <w:rsid w:val="009D6745"/>
    <w:rsid w:val="009F3BF7"/>
    <w:rsid w:val="00A03D00"/>
    <w:rsid w:val="00A04F28"/>
    <w:rsid w:val="00A079A9"/>
    <w:rsid w:val="00A25A85"/>
    <w:rsid w:val="00AC0680"/>
    <w:rsid w:val="00AD3989"/>
    <w:rsid w:val="00B10BE9"/>
    <w:rsid w:val="00B162DC"/>
    <w:rsid w:val="00B168EF"/>
    <w:rsid w:val="00B206AE"/>
    <w:rsid w:val="00B32A07"/>
    <w:rsid w:val="00B45BA3"/>
    <w:rsid w:val="00B476B9"/>
    <w:rsid w:val="00B5031A"/>
    <w:rsid w:val="00B649C4"/>
    <w:rsid w:val="00B86B56"/>
    <w:rsid w:val="00B97229"/>
    <w:rsid w:val="00BF4D71"/>
    <w:rsid w:val="00C07C3C"/>
    <w:rsid w:val="00C21F62"/>
    <w:rsid w:val="00C737C1"/>
    <w:rsid w:val="00CB68B6"/>
    <w:rsid w:val="00CC52AB"/>
    <w:rsid w:val="00CE0614"/>
    <w:rsid w:val="00D13729"/>
    <w:rsid w:val="00D15B5B"/>
    <w:rsid w:val="00D41A31"/>
    <w:rsid w:val="00D9734D"/>
    <w:rsid w:val="00DA31E2"/>
    <w:rsid w:val="00DC074A"/>
    <w:rsid w:val="00DE636E"/>
    <w:rsid w:val="00E01E91"/>
    <w:rsid w:val="00E35A3B"/>
    <w:rsid w:val="00E81ABF"/>
    <w:rsid w:val="00EB09A5"/>
    <w:rsid w:val="00ED7361"/>
    <w:rsid w:val="00EE04B5"/>
    <w:rsid w:val="00EF6BD6"/>
    <w:rsid w:val="00F269BF"/>
    <w:rsid w:val="00FA6E20"/>
    <w:rsid w:val="00FC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8B3CE"/>
  <w15:chartTrackingRefBased/>
  <w15:docId w15:val="{A0F7ADBE-5437-4437-A89E-E59D0AD8A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B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B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B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B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B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B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B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B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B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B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5B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B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B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B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B49"/>
    <w:rPr>
      <w:rFonts w:eastAsiaTheme="majorEastAsia" w:cstheme="majorBidi"/>
      <w:color w:val="272727" w:themeColor="text1" w:themeTint="D8"/>
    </w:rPr>
  </w:style>
  <w:style w:type="paragraph" w:styleId="Title">
    <w:name w:val="Title"/>
    <w:basedOn w:val="Normal"/>
    <w:next w:val="Normal"/>
    <w:link w:val="TitleChar"/>
    <w:uiPriority w:val="10"/>
    <w:qFormat/>
    <w:rsid w:val="007B5B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B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B49"/>
    <w:pPr>
      <w:spacing w:before="160"/>
      <w:jc w:val="center"/>
    </w:pPr>
    <w:rPr>
      <w:i/>
      <w:iCs/>
      <w:color w:val="404040" w:themeColor="text1" w:themeTint="BF"/>
    </w:rPr>
  </w:style>
  <w:style w:type="character" w:customStyle="1" w:styleId="QuoteChar">
    <w:name w:val="Quote Char"/>
    <w:basedOn w:val="DefaultParagraphFont"/>
    <w:link w:val="Quote"/>
    <w:uiPriority w:val="29"/>
    <w:rsid w:val="007B5B49"/>
    <w:rPr>
      <w:i/>
      <w:iCs/>
      <w:color w:val="404040" w:themeColor="text1" w:themeTint="BF"/>
    </w:rPr>
  </w:style>
  <w:style w:type="paragraph" w:styleId="ListParagraph">
    <w:name w:val="List Paragraph"/>
    <w:basedOn w:val="Normal"/>
    <w:uiPriority w:val="34"/>
    <w:qFormat/>
    <w:rsid w:val="007B5B49"/>
    <w:pPr>
      <w:ind w:left="720"/>
      <w:contextualSpacing/>
    </w:pPr>
  </w:style>
  <w:style w:type="character" w:styleId="IntenseEmphasis">
    <w:name w:val="Intense Emphasis"/>
    <w:basedOn w:val="DefaultParagraphFont"/>
    <w:uiPriority w:val="21"/>
    <w:qFormat/>
    <w:rsid w:val="007B5B49"/>
    <w:rPr>
      <w:i/>
      <w:iCs/>
      <w:color w:val="0F4761" w:themeColor="accent1" w:themeShade="BF"/>
    </w:rPr>
  </w:style>
  <w:style w:type="paragraph" w:styleId="IntenseQuote">
    <w:name w:val="Intense Quote"/>
    <w:basedOn w:val="Normal"/>
    <w:next w:val="Normal"/>
    <w:link w:val="IntenseQuoteChar"/>
    <w:uiPriority w:val="30"/>
    <w:qFormat/>
    <w:rsid w:val="007B5B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B49"/>
    <w:rPr>
      <w:i/>
      <w:iCs/>
      <w:color w:val="0F4761" w:themeColor="accent1" w:themeShade="BF"/>
    </w:rPr>
  </w:style>
  <w:style w:type="character" w:styleId="IntenseReference">
    <w:name w:val="Intense Reference"/>
    <w:basedOn w:val="DefaultParagraphFont"/>
    <w:uiPriority w:val="32"/>
    <w:qFormat/>
    <w:rsid w:val="007B5B49"/>
    <w:rPr>
      <w:b/>
      <w:bCs/>
      <w:smallCaps/>
      <w:color w:val="0F4761" w:themeColor="accent1" w:themeShade="BF"/>
      <w:spacing w:val="5"/>
    </w:rPr>
  </w:style>
  <w:style w:type="paragraph" w:styleId="NoSpacing">
    <w:name w:val="No Spacing"/>
    <w:uiPriority w:val="1"/>
    <w:qFormat/>
    <w:rsid w:val="00EB09A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1c50cd7ccdff47a1dbe18bd914ecc01">
  <xsd:schema xmlns:xsd="http://www.w3.org/2001/XMLSchema" xmlns:xs="http://www.w3.org/2001/XMLSchema" xmlns:p="http://schemas.microsoft.com/office/2006/metadata/properties" xmlns:ns3="0085e1a2-9cbf-4b92-866b-21f3c89040b6" targetNamespace="http://schemas.microsoft.com/office/2006/metadata/properties" ma:root="true" ma:fieldsID="c2c20de09a46c2b8d294285e71229a34"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7D74606-08CA-45A6-B4BE-6F0DF97964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28BD29-EEE9-4578-AD4D-187135B5FB88}">
  <ds:schemaRefs>
    <ds:schemaRef ds:uri="http://schemas.microsoft.com/sharepoint/v3/contenttype/forms"/>
  </ds:schemaRefs>
</ds:datastoreItem>
</file>

<file path=customXml/itemProps3.xml><?xml version="1.0" encoding="utf-8"?>
<ds:datastoreItem xmlns:ds="http://schemas.openxmlformats.org/officeDocument/2006/customXml" ds:itemID="{6F1730AF-5CF2-404A-938C-62789674A27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15418</TotalTime>
  <Pages>6</Pages>
  <Words>2788</Words>
  <Characters>15895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Madzwimbo (2413377)</dc:creator>
  <cp:keywords/>
  <dc:description/>
  <cp:lastModifiedBy>Shantell Madzwimbo (2413377)</cp:lastModifiedBy>
  <cp:revision>84</cp:revision>
  <dcterms:created xsi:type="dcterms:W3CDTF">2026-10-08T22:14:00Z</dcterms:created>
  <dcterms:modified xsi:type="dcterms:W3CDTF">2026-10-19T15:14:00Z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