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FF0EFB" w14:textId="6FA97747" w:rsidR="001E16BC" w:rsidRPr="008C219D" w:rsidRDefault="001E16BC" w:rsidP="001E16BC"/>
    <w:p w14:paraId="30EE75A5" w14:textId="3F14F2E5" w:rsidR="001E16BC" w:rsidRPr="008C219D" w:rsidRDefault="001E16BC" w:rsidP="001E16BC"/>
    <w:tbl>
      <w:tblPr>
        <w:tblW w:w="10207" w:type="dxa"/>
        <w:tblInd w:w="-318" w:type="dxa"/>
        <w:tblBorders>
          <w:top w:val="single" w:sz="4" w:space="0" w:color="auto"/>
        </w:tblBorders>
        <w:tblLook w:val="0000" w:firstRow="0" w:lastRow="0" w:firstColumn="0" w:lastColumn="0" w:noHBand="0" w:noVBand="0"/>
      </w:tblPr>
      <w:tblGrid>
        <w:gridCol w:w="10207"/>
      </w:tblGrid>
      <w:tr w:rsidR="00A453EE" w:rsidRPr="008C219D" w14:paraId="6945E871" w14:textId="77777777" w:rsidTr="00815EA0">
        <w:trPr>
          <w:trHeight w:val="100"/>
        </w:trPr>
        <w:tc>
          <w:tcPr>
            <w:tcW w:w="10207" w:type="dxa"/>
            <w:tcBorders>
              <w:left w:val="single" w:sz="4" w:space="0" w:color="auto"/>
              <w:right w:val="single" w:sz="4" w:space="0" w:color="auto"/>
            </w:tcBorders>
          </w:tcPr>
          <w:p w14:paraId="0CDBD9F9" w14:textId="2220AE0F" w:rsidR="00A453EE" w:rsidRPr="008C219D" w:rsidRDefault="00A453EE" w:rsidP="00A453EE">
            <w:pPr>
              <w:rPr>
                <w:rFonts w:ascii="Arial" w:hAnsi="Arial" w:cs="Arial"/>
                <w:b/>
                <w:bCs/>
              </w:rPr>
            </w:pPr>
            <w:r w:rsidRPr="008C219D">
              <w:rPr>
                <w:rFonts w:ascii="Arial" w:hAnsi="Arial" w:cs="Arial"/>
                <w:b/>
                <w:bCs/>
              </w:rPr>
              <w:t xml:space="preserve">Student Name: </w:t>
            </w:r>
            <w:r w:rsidR="002B5288" w:rsidRPr="008C219D">
              <w:rPr>
                <w:rFonts w:ascii="Arial" w:hAnsi="Arial" w:cs="Arial"/>
                <w:b/>
                <w:bCs/>
              </w:rPr>
              <w:t xml:space="preserve"> Zahida Parveen</w:t>
            </w:r>
          </w:p>
        </w:tc>
      </w:tr>
      <w:tr w:rsidR="00A453EE" w:rsidRPr="008C219D" w14:paraId="74624A81" w14:textId="77777777" w:rsidTr="00815EA0">
        <w:tblPrEx>
          <w:tblBorders>
            <w:left w:val="single" w:sz="4" w:space="0" w:color="auto"/>
            <w:bottom w:val="single" w:sz="4" w:space="0" w:color="auto"/>
            <w:right w:val="single" w:sz="4" w:space="0" w:color="auto"/>
            <w:insideH w:val="single" w:sz="4" w:space="0" w:color="auto"/>
            <w:insideV w:val="single" w:sz="4" w:space="0" w:color="auto"/>
          </w:tblBorders>
        </w:tblPrEx>
        <w:trPr>
          <w:trHeight w:val="377"/>
        </w:trPr>
        <w:tc>
          <w:tcPr>
            <w:tcW w:w="10207" w:type="dxa"/>
          </w:tcPr>
          <w:p w14:paraId="059D08AB" w14:textId="516D2304" w:rsidR="00A453EE" w:rsidRPr="008C219D" w:rsidRDefault="00A453EE" w:rsidP="00A453EE">
            <w:pPr>
              <w:ind w:left="-60"/>
              <w:rPr>
                <w:rFonts w:ascii="Arial" w:hAnsi="Arial" w:cs="Arial"/>
                <w:b/>
                <w:bCs/>
              </w:rPr>
            </w:pPr>
            <w:r w:rsidRPr="008C219D">
              <w:rPr>
                <w:rFonts w:ascii="Arial" w:hAnsi="Arial" w:cs="Arial"/>
                <w:b/>
                <w:bCs/>
              </w:rPr>
              <w:t xml:space="preserve">Student ID Number: </w:t>
            </w:r>
            <w:r w:rsidR="008F735D" w:rsidRPr="008C219D">
              <w:rPr>
                <w:rFonts w:ascii="Arial" w:hAnsi="Arial" w:cs="Arial"/>
                <w:b/>
                <w:bCs/>
              </w:rPr>
              <w:t>2511201</w:t>
            </w:r>
          </w:p>
        </w:tc>
      </w:tr>
      <w:tr w:rsidR="00A453EE" w:rsidRPr="008C219D" w14:paraId="1CA0D339" w14:textId="77777777" w:rsidTr="00815EA0">
        <w:tblPrEx>
          <w:tblBorders>
            <w:left w:val="single" w:sz="4" w:space="0" w:color="auto"/>
            <w:bottom w:val="single" w:sz="4" w:space="0" w:color="auto"/>
            <w:right w:val="single" w:sz="4" w:space="0" w:color="auto"/>
            <w:insideH w:val="single" w:sz="4" w:space="0" w:color="auto"/>
            <w:insideV w:val="single" w:sz="4" w:space="0" w:color="auto"/>
          </w:tblBorders>
        </w:tblPrEx>
        <w:trPr>
          <w:trHeight w:val="385"/>
        </w:trPr>
        <w:tc>
          <w:tcPr>
            <w:tcW w:w="10207" w:type="dxa"/>
          </w:tcPr>
          <w:p w14:paraId="15DB643A" w14:textId="58BACB0A" w:rsidR="00A453EE" w:rsidRPr="008C219D" w:rsidRDefault="00A453EE" w:rsidP="00A453EE">
            <w:pPr>
              <w:ind w:left="-60"/>
              <w:rPr>
                <w:rFonts w:ascii="Arial" w:hAnsi="Arial" w:cs="Arial"/>
                <w:b/>
                <w:bCs/>
              </w:rPr>
            </w:pPr>
            <w:r w:rsidRPr="008C219D">
              <w:rPr>
                <w:rFonts w:ascii="Arial" w:hAnsi="Arial" w:cs="Arial"/>
                <w:b/>
                <w:bCs/>
              </w:rPr>
              <w:t>Programme: Certificate of Higher Education Skills for the Workplace (Health &amp; Social Care)</w:t>
            </w:r>
          </w:p>
        </w:tc>
      </w:tr>
      <w:tr w:rsidR="00A453EE" w:rsidRPr="008C219D" w14:paraId="5A69804D" w14:textId="77777777" w:rsidTr="00815EA0">
        <w:tblPrEx>
          <w:tblBorders>
            <w:left w:val="single" w:sz="4" w:space="0" w:color="auto"/>
            <w:bottom w:val="single" w:sz="4" w:space="0" w:color="auto"/>
            <w:right w:val="single" w:sz="4" w:space="0" w:color="auto"/>
            <w:insideH w:val="single" w:sz="4" w:space="0" w:color="auto"/>
            <w:insideV w:val="single" w:sz="4" w:space="0" w:color="auto"/>
          </w:tblBorders>
        </w:tblPrEx>
        <w:trPr>
          <w:trHeight w:val="360"/>
        </w:trPr>
        <w:tc>
          <w:tcPr>
            <w:tcW w:w="10207" w:type="dxa"/>
          </w:tcPr>
          <w:p w14:paraId="4255389C" w14:textId="33C1C3CD" w:rsidR="00A453EE" w:rsidRPr="008C219D" w:rsidRDefault="00A453EE" w:rsidP="00A453EE">
            <w:pPr>
              <w:ind w:left="-60"/>
              <w:rPr>
                <w:rFonts w:ascii="Arial" w:hAnsi="Arial" w:cs="Arial"/>
                <w:b/>
                <w:bCs/>
              </w:rPr>
            </w:pPr>
            <w:r w:rsidRPr="008C219D">
              <w:rPr>
                <w:rFonts w:ascii="Arial" w:hAnsi="Arial" w:cs="Arial"/>
                <w:b/>
                <w:bCs/>
              </w:rPr>
              <w:t>Module: Introduction to Health and Social Care</w:t>
            </w:r>
          </w:p>
        </w:tc>
      </w:tr>
      <w:tr w:rsidR="00A453EE" w:rsidRPr="008C219D" w14:paraId="3F8F39C3" w14:textId="77777777" w:rsidTr="00815EA0">
        <w:tblPrEx>
          <w:tblBorders>
            <w:left w:val="single" w:sz="4" w:space="0" w:color="auto"/>
            <w:bottom w:val="single" w:sz="4" w:space="0" w:color="auto"/>
            <w:right w:val="single" w:sz="4" w:space="0" w:color="auto"/>
            <w:insideH w:val="single" w:sz="4" w:space="0" w:color="auto"/>
            <w:insideV w:val="single" w:sz="4" w:space="0" w:color="auto"/>
          </w:tblBorders>
        </w:tblPrEx>
        <w:trPr>
          <w:trHeight w:val="386"/>
        </w:trPr>
        <w:tc>
          <w:tcPr>
            <w:tcW w:w="10207" w:type="dxa"/>
          </w:tcPr>
          <w:p w14:paraId="63B55BCA" w14:textId="7810FED7" w:rsidR="00A453EE" w:rsidRPr="008C219D" w:rsidRDefault="00A453EE" w:rsidP="00A453EE">
            <w:pPr>
              <w:ind w:left="-60"/>
              <w:rPr>
                <w:rFonts w:ascii="Arial" w:hAnsi="Arial" w:cs="Arial"/>
                <w:b/>
                <w:bCs/>
              </w:rPr>
            </w:pPr>
            <w:r w:rsidRPr="008C219D">
              <w:rPr>
                <w:rFonts w:ascii="Arial" w:hAnsi="Arial" w:cs="Arial"/>
                <w:b/>
                <w:bCs/>
              </w:rPr>
              <w:t>Module Code: LCHS4003</w:t>
            </w:r>
          </w:p>
        </w:tc>
      </w:tr>
      <w:tr w:rsidR="00A453EE" w:rsidRPr="008C219D" w14:paraId="68089315" w14:textId="77777777" w:rsidTr="00815EA0">
        <w:tblPrEx>
          <w:tblBorders>
            <w:left w:val="single" w:sz="4" w:space="0" w:color="auto"/>
            <w:bottom w:val="single" w:sz="4" w:space="0" w:color="auto"/>
            <w:right w:val="single" w:sz="4" w:space="0" w:color="auto"/>
            <w:insideH w:val="single" w:sz="4" w:space="0" w:color="auto"/>
            <w:insideV w:val="single" w:sz="4" w:space="0" w:color="auto"/>
          </w:tblBorders>
        </w:tblPrEx>
        <w:trPr>
          <w:trHeight w:val="428"/>
        </w:trPr>
        <w:tc>
          <w:tcPr>
            <w:tcW w:w="10207" w:type="dxa"/>
          </w:tcPr>
          <w:p w14:paraId="1FFA7FE1" w14:textId="5FB02501" w:rsidR="00A453EE" w:rsidRPr="008C219D" w:rsidRDefault="00A453EE" w:rsidP="00A453EE">
            <w:pPr>
              <w:ind w:left="-60"/>
              <w:rPr>
                <w:rFonts w:ascii="Arial" w:hAnsi="Arial" w:cs="Arial"/>
                <w:b/>
                <w:bCs/>
              </w:rPr>
            </w:pPr>
            <w:r w:rsidRPr="008C219D">
              <w:rPr>
                <w:rFonts w:ascii="Arial" w:hAnsi="Arial" w:cs="Arial"/>
                <w:b/>
                <w:bCs/>
              </w:rPr>
              <w:t>Lecturer: Dr Helen Parsons</w:t>
            </w:r>
          </w:p>
        </w:tc>
      </w:tr>
      <w:tr w:rsidR="00A453EE" w:rsidRPr="008C219D" w14:paraId="0AB52C38" w14:textId="77777777" w:rsidTr="00815EA0">
        <w:tblPrEx>
          <w:tblBorders>
            <w:left w:val="single" w:sz="4" w:space="0" w:color="auto"/>
            <w:bottom w:val="single" w:sz="4" w:space="0" w:color="auto"/>
            <w:right w:val="single" w:sz="4" w:space="0" w:color="auto"/>
            <w:insideH w:val="single" w:sz="4" w:space="0" w:color="auto"/>
            <w:insideV w:val="single" w:sz="4" w:space="0" w:color="auto"/>
          </w:tblBorders>
        </w:tblPrEx>
        <w:trPr>
          <w:trHeight w:val="385"/>
        </w:trPr>
        <w:tc>
          <w:tcPr>
            <w:tcW w:w="10207" w:type="dxa"/>
          </w:tcPr>
          <w:p w14:paraId="5D25B59D" w14:textId="528380F4" w:rsidR="00A453EE" w:rsidRPr="008C219D" w:rsidRDefault="00A453EE" w:rsidP="00A453EE">
            <w:pPr>
              <w:ind w:left="-60"/>
              <w:rPr>
                <w:rFonts w:ascii="Arial" w:hAnsi="Arial" w:cs="Arial"/>
                <w:b/>
                <w:bCs/>
              </w:rPr>
            </w:pPr>
            <w:r w:rsidRPr="008C219D">
              <w:rPr>
                <w:rFonts w:ascii="Arial" w:hAnsi="Arial" w:cs="Arial"/>
                <w:b/>
                <w:bCs/>
              </w:rPr>
              <w:t>Assignment Title: Written Assignment – Case Study Analysis: Mr Ahmed</w:t>
            </w:r>
          </w:p>
        </w:tc>
      </w:tr>
      <w:tr w:rsidR="00A453EE" w:rsidRPr="008C219D" w14:paraId="4C6A8994" w14:textId="77777777" w:rsidTr="00815EA0">
        <w:tblPrEx>
          <w:tblBorders>
            <w:left w:val="single" w:sz="4" w:space="0" w:color="auto"/>
            <w:bottom w:val="single" w:sz="4" w:space="0" w:color="auto"/>
            <w:right w:val="single" w:sz="4" w:space="0" w:color="auto"/>
            <w:insideH w:val="single" w:sz="4" w:space="0" w:color="auto"/>
            <w:insideV w:val="single" w:sz="4" w:space="0" w:color="auto"/>
          </w:tblBorders>
        </w:tblPrEx>
        <w:trPr>
          <w:trHeight w:val="445"/>
        </w:trPr>
        <w:tc>
          <w:tcPr>
            <w:tcW w:w="10207" w:type="dxa"/>
          </w:tcPr>
          <w:p w14:paraId="353EFC87" w14:textId="5C38109A" w:rsidR="00A453EE" w:rsidRPr="008C219D" w:rsidRDefault="00A453EE" w:rsidP="00A453EE">
            <w:pPr>
              <w:ind w:left="-60"/>
              <w:rPr>
                <w:rFonts w:ascii="Arial" w:hAnsi="Arial" w:cs="Arial"/>
                <w:b/>
                <w:bCs/>
              </w:rPr>
            </w:pPr>
            <w:r w:rsidRPr="008C219D">
              <w:rPr>
                <w:rFonts w:ascii="Arial" w:hAnsi="Arial" w:cs="Arial"/>
                <w:b/>
                <w:bCs/>
              </w:rPr>
              <w:t>Word Count: 1,500</w:t>
            </w:r>
            <w:r w:rsidR="00EF1997" w:rsidRPr="008C219D">
              <w:rPr>
                <w:rFonts w:ascii="Arial" w:hAnsi="Arial" w:cs="Arial"/>
                <w:b/>
                <w:bCs/>
              </w:rPr>
              <w:t xml:space="preserve"> +</w:t>
            </w:r>
          </w:p>
        </w:tc>
      </w:tr>
      <w:tr w:rsidR="00A453EE" w:rsidRPr="008C219D" w14:paraId="794A0ADB" w14:textId="77777777" w:rsidTr="00815EA0">
        <w:tblPrEx>
          <w:tblBorders>
            <w:left w:val="single" w:sz="4" w:space="0" w:color="auto"/>
            <w:bottom w:val="single" w:sz="4" w:space="0" w:color="auto"/>
            <w:right w:val="single" w:sz="4" w:space="0" w:color="auto"/>
            <w:insideH w:val="single" w:sz="4" w:space="0" w:color="auto"/>
            <w:insideV w:val="single" w:sz="4" w:space="0" w:color="auto"/>
          </w:tblBorders>
        </w:tblPrEx>
        <w:trPr>
          <w:trHeight w:val="385"/>
        </w:trPr>
        <w:tc>
          <w:tcPr>
            <w:tcW w:w="10207" w:type="dxa"/>
          </w:tcPr>
          <w:p w14:paraId="6C28EE47" w14:textId="77777777" w:rsidR="00A453EE" w:rsidRPr="008C219D" w:rsidRDefault="00A453EE" w:rsidP="00A453EE">
            <w:pPr>
              <w:ind w:left="-60"/>
              <w:rPr>
                <w:rFonts w:ascii="Arial" w:hAnsi="Arial" w:cs="Arial"/>
                <w:b/>
                <w:bCs/>
              </w:rPr>
            </w:pPr>
            <w:r w:rsidRPr="008C219D">
              <w:rPr>
                <w:rFonts w:ascii="Arial" w:hAnsi="Arial" w:cs="Arial"/>
                <w:b/>
                <w:bCs/>
              </w:rPr>
              <w:t>Date of Submission: 27th March 2026</w:t>
            </w:r>
          </w:p>
        </w:tc>
      </w:tr>
    </w:tbl>
    <w:p w14:paraId="33125FB6" w14:textId="77777777" w:rsidR="00A453EE" w:rsidRPr="008C219D" w:rsidRDefault="00A453EE" w:rsidP="001E16BC"/>
    <w:p w14:paraId="78D17875" w14:textId="77777777" w:rsidR="00A453EE" w:rsidRPr="008C219D" w:rsidRDefault="00A453EE" w:rsidP="001E16BC"/>
    <w:p w14:paraId="04A19268" w14:textId="77777777" w:rsidR="00A453EE" w:rsidRPr="008C219D" w:rsidRDefault="00A453EE" w:rsidP="001E16BC"/>
    <w:p w14:paraId="0309636F" w14:textId="77777777" w:rsidR="00A453EE" w:rsidRPr="008C219D" w:rsidRDefault="00A453EE" w:rsidP="001E16BC"/>
    <w:p w14:paraId="7D23836D" w14:textId="77777777" w:rsidR="00A453EE" w:rsidRPr="008C219D" w:rsidRDefault="00A453EE" w:rsidP="001E16BC"/>
    <w:p w14:paraId="06F2F03D" w14:textId="77777777" w:rsidR="00A453EE" w:rsidRPr="008C219D" w:rsidRDefault="00A453EE" w:rsidP="001E16BC"/>
    <w:p w14:paraId="0F65AFF8" w14:textId="77777777" w:rsidR="00A453EE" w:rsidRPr="008C219D" w:rsidRDefault="00A453EE" w:rsidP="001E16BC"/>
    <w:p w14:paraId="1D4E0042" w14:textId="77777777" w:rsidR="00A453EE" w:rsidRPr="008C219D" w:rsidRDefault="00A453EE" w:rsidP="001E16BC"/>
    <w:p w14:paraId="65D26C3D" w14:textId="77777777" w:rsidR="00A453EE" w:rsidRPr="008C219D" w:rsidRDefault="00A453EE" w:rsidP="001E16BC"/>
    <w:p w14:paraId="7EE17C36" w14:textId="77777777" w:rsidR="00A453EE" w:rsidRPr="008C219D" w:rsidRDefault="00A453EE" w:rsidP="001E16BC"/>
    <w:p w14:paraId="2F1AFDEF" w14:textId="77777777" w:rsidR="00A453EE" w:rsidRPr="008C219D" w:rsidRDefault="00A453EE" w:rsidP="001E16BC"/>
    <w:p w14:paraId="5EB0ED75" w14:textId="77777777" w:rsidR="00A453EE" w:rsidRPr="008C219D" w:rsidRDefault="00A453EE" w:rsidP="001E16BC"/>
    <w:p w14:paraId="4519738B" w14:textId="77777777" w:rsidR="00A453EE" w:rsidRPr="008C219D" w:rsidRDefault="00A453EE" w:rsidP="001E16BC"/>
    <w:p w14:paraId="4D00E1F1" w14:textId="77777777" w:rsidR="00A453EE" w:rsidRPr="008C219D" w:rsidRDefault="00A453EE" w:rsidP="001E16BC"/>
    <w:p w14:paraId="2A7C767D" w14:textId="179408BA" w:rsidR="00D51E30" w:rsidRPr="00D51E30" w:rsidRDefault="00D51E30" w:rsidP="00D51E30"/>
    <w:p w14:paraId="03DA55E2" w14:textId="77777777" w:rsidR="00D51E30" w:rsidRPr="00D51E30" w:rsidRDefault="00000000" w:rsidP="00D51E30">
      <w:r>
        <w:lastRenderedPageBreak/>
        <w:pict w14:anchorId="5E25A2AE">
          <v:rect id="_x0000_i1025" style="width:0;height:1.5pt" o:hralign="center" o:hrstd="t" o:hr="t" fillcolor="#a0a0a0" stroked="f"/>
        </w:pict>
      </w:r>
    </w:p>
    <w:p w14:paraId="6A1D629E" w14:textId="77777777" w:rsidR="00D51E30" w:rsidRPr="00D51E30" w:rsidRDefault="00D51E30" w:rsidP="00D51E30">
      <w:pPr>
        <w:spacing w:line="360" w:lineRule="auto"/>
        <w:rPr>
          <w:rFonts w:ascii="Arial" w:hAnsi="Arial" w:cs="Arial"/>
          <w:color w:val="FF0000"/>
          <w:u w:val="single"/>
        </w:rPr>
      </w:pPr>
      <w:r w:rsidRPr="00D51E30">
        <w:rPr>
          <w:rFonts w:ascii="Arial" w:hAnsi="Arial" w:cs="Arial"/>
          <w:b/>
          <w:bCs/>
          <w:color w:val="FF0000"/>
          <w:u w:val="single"/>
        </w:rPr>
        <w:t>Introduction</w:t>
      </w:r>
      <w:r w:rsidRPr="00D51E30">
        <w:rPr>
          <w:rFonts w:ascii="Arial" w:hAnsi="Arial" w:cs="Arial"/>
          <w:color w:val="FF0000"/>
          <w:u w:val="single"/>
        </w:rPr>
        <w:t xml:space="preserve"> </w:t>
      </w:r>
      <w:r w:rsidRPr="00D51E30">
        <w:rPr>
          <w:rFonts w:ascii="Arial" w:hAnsi="Arial" w:cs="Arial"/>
          <w:b/>
          <w:bCs/>
          <w:color w:val="FF0000"/>
          <w:u w:val="single"/>
        </w:rPr>
        <w:t>(Equality Act 2010; Data Protection Act 2018; Care Act 2014; Shannon and Weaver, 1949; Nursing and Midwifery Council, 2018; Care Quality Commission, 2022)</w:t>
      </w:r>
    </w:p>
    <w:p w14:paraId="045D24FD" w14:textId="0F23A365" w:rsidR="00D51E30" w:rsidRPr="00D51E30" w:rsidRDefault="00D51E30" w:rsidP="00D51E30">
      <w:pPr>
        <w:spacing w:line="360" w:lineRule="auto"/>
        <w:rPr>
          <w:rFonts w:ascii="Arial" w:hAnsi="Arial" w:cs="Arial"/>
        </w:rPr>
      </w:pPr>
      <w:r w:rsidRPr="00D51E30">
        <w:rPr>
          <w:rFonts w:ascii="Arial" w:hAnsi="Arial" w:cs="Arial"/>
        </w:rPr>
        <w:t xml:space="preserve">A medical review report </w:t>
      </w:r>
      <w:r w:rsidR="008C219D" w:rsidRPr="008C219D">
        <w:rPr>
          <w:rFonts w:ascii="Arial" w:hAnsi="Arial" w:cs="Arial"/>
        </w:rPr>
        <w:t xml:space="preserve">is </w:t>
      </w:r>
      <w:r w:rsidRPr="00D51E30">
        <w:rPr>
          <w:rFonts w:ascii="Arial" w:hAnsi="Arial" w:cs="Arial"/>
        </w:rPr>
        <w:t xml:space="preserve">about the care setup at home for Mr. Ahmed, a male </w:t>
      </w:r>
      <w:r w:rsidR="008C219D" w:rsidRPr="008C219D">
        <w:rPr>
          <w:rFonts w:ascii="Arial" w:hAnsi="Arial" w:cs="Arial"/>
        </w:rPr>
        <w:t>68 year old</w:t>
      </w:r>
      <w:r w:rsidRPr="00D51E30">
        <w:rPr>
          <w:rFonts w:ascii="Arial" w:hAnsi="Arial" w:cs="Arial"/>
        </w:rPr>
        <w:t xml:space="preserve"> </w:t>
      </w:r>
      <w:r w:rsidR="008C219D" w:rsidRPr="008C219D">
        <w:rPr>
          <w:rFonts w:ascii="Arial" w:hAnsi="Arial" w:cs="Arial"/>
        </w:rPr>
        <w:t xml:space="preserve">male person </w:t>
      </w:r>
      <w:r w:rsidRPr="00D51E30">
        <w:rPr>
          <w:rFonts w:ascii="Arial" w:hAnsi="Arial" w:cs="Arial"/>
        </w:rPr>
        <w:t>who speaks Bengali language and just left the hospital after having a stroke. The team of different organizations, like doctors, social workers and rehab specialists, to support his recovery. The case explains matters about communication, record keeping and teamwork between healthcare professionals. Mr</w:t>
      </w:r>
      <w:r w:rsidR="008C219D" w:rsidRPr="008C219D">
        <w:rPr>
          <w:rFonts w:ascii="Arial" w:hAnsi="Arial" w:cs="Arial"/>
        </w:rPr>
        <w:t>.</w:t>
      </w:r>
      <w:r w:rsidRPr="00D51E30">
        <w:rPr>
          <w:rFonts w:ascii="Arial" w:hAnsi="Arial" w:cs="Arial"/>
        </w:rPr>
        <w:t xml:space="preserve"> Ahmed's language needs and his </w:t>
      </w:r>
      <w:r w:rsidR="008C219D" w:rsidRPr="00D51E30">
        <w:rPr>
          <w:rFonts w:ascii="Arial" w:hAnsi="Arial" w:cs="Arial"/>
        </w:rPr>
        <w:t>need</w:t>
      </w:r>
      <w:r w:rsidRPr="00D51E30">
        <w:rPr>
          <w:rFonts w:ascii="Arial" w:hAnsi="Arial" w:cs="Arial"/>
        </w:rPr>
        <w:t xml:space="preserve"> on his wife, while keeping in mind proper administrative</w:t>
      </w:r>
      <w:r w:rsidR="008C219D" w:rsidRPr="008C219D">
        <w:rPr>
          <w:rFonts w:ascii="Arial" w:hAnsi="Arial" w:cs="Arial"/>
        </w:rPr>
        <w:t xml:space="preserve"> procedures</w:t>
      </w:r>
      <w:r w:rsidRPr="00D51E30">
        <w:rPr>
          <w:rFonts w:ascii="Arial" w:hAnsi="Arial" w:cs="Arial"/>
        </w:rPr>
        <w:t xml:space="preserve"> the missed home visit caused a medication error. GP, district nurse, domiciliary care workers and speech and language therapist require professionals to work together. This report will analyse these three areas in turn, using the relevant laws, policy frameworks, communication theory and academic literature to evaluate their importance within Mr</w:t>
      </w:r>
      <w:r w:rsidR="008C219D">
        <w:rPr>
          <w:rFonts w:ascii="Arial" w:hAnsi="Arial" w:cs="Arial"/>
        </w:rPr>
        <w:t>.</w:t>
      </w:r>
      <w:r w:rsidRPr="00D51E30">
        <w:rPr>
          <w:rFonts w:ascii="Arial" w:hAnsi="Arial" w:cs="Arial"/>
        </w:rPr>
        <w:t xml:space="preserve"> Ahmed's care and to find the best ways to do things.</w:t>
      </w:r>
    </w:p>
    <w:p w14:paraId="0460AC5F" w14:textId="77777777" w:rsidR="00D51E30" w:rsidRPr="00D51E30" w:rsidRDefault="00000000" w:rsidP="00D51E30">
      <w:pPr>
        <w:spacing w:line="360" w:lineRule="auto"/>
        <w:rPr>
          <w:rFonts w:ascii="Arial" w:hAnsi="Arial" w:cs="Arial"/>
        </w:rPr>
      </w:pPr>
      <w:r>
        <w:rPr>
          <w:rFonts w:ascii="Arial" w:hAnsi="Arial" w:cs="Arial"/>
        </w:rPr>
        <w:pict w14:anchorId="64DECF11">
          <v:rect id="_x0000_i1026" style="width:0;height:1.5pt" o:hralign="center" o:hrstd="t" o:hr="t" fillcolor="#a0a0a0" stroked="f"/>
        </w:pict>
      </w:r>
    </w:p>
    <w:p w14:paraId="0BC15D4E" w14:textId="77777777" w:rsidR="00D51E30" w:rsidRPr="00D51E30" w:rsidRDefault="00D51E30" w:rsidP="00D51E30">
      <w:pPr>
        <w:spacing w:line="360" w:lineRule="auto"/>
        <w:rPr>
          <w:rFonts w:ascii="Arial" w:hAnsi="Arial" w:cs="Arial"/>
          <w:color w:val="FF0000"/>
        </w:rPr>
      </w:pPr>
      <w:r w:rsidRPr="00D51E30">
        <w:rPr>
          <w:rFonts w:ascii="Arial" w:hAnsi="Arial" w:cs="Arial"/>
          <w:b/>
          <w:bCs/>
          <w:color w:val="FF0000"/>
          <w:u w:val="single"/>
        </w:rPr>
        <w:t>1. The Importance of Effective Communication in Mr Ahmed's Care</w:t>
      </w:r>
      <w:r w:rsidRPr="00D51E30">
        <w:rPr>
          <w:rFonts w:ascii="Arial" w:hAnsi="Arial" w:cs="Arial"/>
          <w:color w:val="FF0000"/>
          <w:u w:val="single"/>
        </w:rPr>
        <w:t xml:space="preserve"> </w:t>
      </w:r>
      <w:r w:rsidRPr="00D51E30">
        <w:rPr>
          <w:rFonts w:ascii="Arial" w:hAnsi="Arial" w:cs="Arial"/>
          <w:b/>
          <w:bCs/>
          <w:color w:val="FF0000"/>
          <w:u w:val="single"/>
        </w:rPr>
        <w:t>(Equality Act 2010; Shannon and Weaver, 1949</w:t>
      </w:r>
      <w:r w:rsidRPr="00D51E30">
        <w:rPr>
          <w:rFonts w:ascii="Arial" w:hAnsi="Arial" w:cs="Arial"/>
          <w:b/>
          <w:bCs/>
          <w:color w:val="FF0000"/>
        </w:rPr>
        <w:t>)</w:t>
      </w:r>
    </w:p>
    <w:p w14:paraId="142533EF" w14:textId="77777777" w:rsidR="00D51E30" w:rsidRPr="00D51E30" w:rsidRDefault="00D51E30" w:rsidP="00D51E30">
      <w:pPr>
        <w:spacing w:line="360" w:lineRule="auto"/>
        <w:rPr>
          <w:rFonts w:ascii="Arial" w:hAnsi="Arial" w:cs="Arial"/>
        </w:rPr>
      </w:pPr>
      <w:r w:rsidRPr="00D51E30">
        <w:rPr>
          <w:rFonts w:ascii="Arial" w:hAnsi="Arial" w:cs="Arial"/>
        </w:rPr>
        <w:t>Clear communication is essential in healthcare because it protects patients and confirms their needs are properly understood. When healthcare staff and patients give information clearly, it becomes easier for the patient to understand their treatment and follow the instructions.</w:t>
      </w:r>
    </w:p>
    <w:p w14:paraId="72460CF2" w14:textId="6540103D" w:rsidR="00D51E30" w:rsidRPr="00D51E30" w:rsidRDefault="00D51E30" w:rsidP="00D51E30">
      <w:pPr>
        <w:spacing w:line="360" w:lineRule="auto"/>
        <w:rPr>
          <w:rFonts w:ascii="Arial" w:hAnsi="Arial" w:cs="Arial"/>
        </w:rPr>
      </w:pPr>
      <w:r w:rsidRPr="00D51E30">
        <w:rPr>
          <w:rFonts w:ascii="Arial" w:hAnsi="Arial" w:cs="Arial"/>
          <w:b/>
          <w:bCs/>
        </w:rPr>
        <w:t>Communicating with Mr</w:t>
      </w:r>
      <w:r w:rsidR="008C219D">
        <w:rPr>
          <w:rFonts w:ascii="Arial" w:hAnsi="Arial" w:cs="Arial"/>
          <w:b/>
          <w:bCs/>
        </w:rPr>
        <w:t>.</w:t>
      </w:r>
      <w:r w:rsidRPr="00D51E30">
        <w:rPr>
          <w:rFonts w:ascii="Arial" w:hAnsi="Arial" w:cs="Arial"/>
          <w:b/>
          <w:bCs/>
        </w:rPr>
        <w:t xml:space="preserve"> Ahmed and His Family</w:t>
      </w:r>
    </w:p>
    <w:p w14:paraId="046B97CE" w14:textId="65BBD6FD" w:rsidR="00D51E30" w:rsidRPr="00D51E30" w:rsidRDefault="00D51E30" w:rsidP="00D51E30">
      <w:pPr>
        <w:spacing w:line="360" w:lineRule="auto"/>
        <w:rPr>
          <w:rFonts w:ascii="Arial" w:hAnsi="Arial" w:cs="Arial"/>
        </w:rPr>
      </w:pPr>
      <w:r w:rsidRPr="00D51E30">
        <w:rPr>
          <w:rFonts w:ascii="Arial" w:hAnsi="Arial" w:cs="Arial"/>
        </w:rPr>
        <w:t>Right now, Mr. Ahmed's wife is the main person who helps him talk to his doctors and nurses but there are some issues. When family members do the explanation, there is a risk that information changes and gets misunderstood. This affects Mr. Ahmed's right to privacy and his capacity to decide for himself. So, the best way to do things is to use professional interpreters. Like this, Mr. Ahmed gets the right information and he can say what he wants directly.</w:t>
      </w:r>
    </w:p>
    <w:p w14:paraId="2EAB5EED" w14:textId="77777777" w:rsidR="00D51E30" w:rsidRPr="00D51E30" w:rsidRDefault="00D51E30" w:rsidP="00D51E30">
      <w:pPr>
        <w:spacing w:line="360" w:lineRule="auto"/>
        <w:rPr>
          <w:rFonts w:ascii="Arial" w:hAnsi="Arial" w:cs="Arial"/>
        </w:rPr>
      </w:pPr>
      <w:r w:rsidRPr="00D51E30">
        <w:rPr>
          <w:rFonts w:ascii="Arial" w:hAnsi="Arial" w:cs="Arial"/>
          <w:b/>
          <w:bCs/>
        </w:rPr>
        <w:t>The Equality Act 2010</w:t>
      </w:r>
    </w:p>
    <w:p w14:paraId="7F658090" w14:textId="4060EDC1" w:rsidR="00D51E30" w:rsidRPr="00D51E30" w:rsidRDefault="00D51E30" w:rsidP="00D51E30">
      <w:pPr>
        <w:spacing w:line="360" w:lineRule="auto"/>
        <w:rPr>
          <w:rFonts w:ascii="Arial" w:hAnsi="Arial" w:cs="Arial"/>
        </w:rPr>
      </w:pPr>
      <w:r w:rsidRPr="00D51E30">
        <w:rPr>
          <w:rFonts w:ascii="Arial" w:hAnsi="Arial" w:cs="Arial"/>
        </w:rPr>
        <w:t xml:space="preserve">The Equality Act 2010 has a direct connection to Mr Ahmed's state. The Act covers several protected characteristics, involving race, age and disability. Under the Act, service providers have a legal duty to make sure that individuals are not treated in a way that makes it harder to </w:t>
      </w:r>
      <w:r w:rsidRPr="00D51E30">
        <w:rPr>
          <w:rFonts w:ascii="Arial" w:hAnsi="Arial" w:cs="Arial"/>
        </w:rPr>
        <w:lastRenderedPageBreak/>
        <w:t xml:space="preserve">use services </w:t>
      </w:r>
      <w:r w:rsidRPr="00D51E30">
        <w:rPr>
          <w:rFonts w:ascii="Arial" w:hAnsi="Arial" w:cs="Arial"/>
          <w:color w:val="FF0000"/>
        </w:rPr>
        <w:t>(Equality Act 2010)</w:t>
      </w:r>
      <w:r w:rsidRPr="00D51E30">
        <w:rPr>
          <w:rFonts w:ascii="Arial" w:hAnsi="Arial" w:cs="Arial"/>
        </w:rPr>
        <w:t>. In Mr Ahmed's case, reasonable adjustments involve arranging information in Bengali, using visual materials, arranging an interpreter and giving additional time during appointments. Not making these adjustments would be a breach of the Act and create indirect discrimination, since communication difficulties affect people who do not speak English as their first language</w:t>
      </w:r>
      <w:r w:rsidR="008C219D">
        <w:rPr>
          <w:rFonts w:ascii="Arial" w:hAnsi="Arial" w:cs="Arial"/>
        </w:rPr>
        <w:t>.</w:t>
      </w:r>
      <w:r w:rsidRPr="00D51E30">
        <w:rPr>
          <w:rFonts w:ascii="Arial" w:hAnsi="Arial" w:cs="Arial"/>
        </w:rPr>
        <w:t xml:space="preserve"> </w:t>
      </w:r>
      <w:r w:rsidRPr="00D51E30">
        <w:rPr>
          <w:rFonts w:ascii="Arial" w:hAnsi="Arial" w:cs="Arial"/>
          <w:color w:val="FF0000"/>
        </w:rPr>
        <w:t>(Equality Act 2010)</w:t>
      </w:r>
    </w:p>
    <w:p w14:paraId="740205AD" w14:textId="77777777" w:rsidR="00D51E30" w:rsidRPr="00D51E30" w:rsidRDefault="00D51E30" w:rsidP="00D51E30">
      <w:pPr>
        <w:spacing w:line="360" w:lineRule="auto"/>
        <w:rPr>
          <w:rFonts w:ascii="Arial" w:hAnsi="Arial" w:cs="Arial"/>
        </w:rPr>
      </w:pPr>
      <w:r w:rsidRPr="00D51E30">
        <w:rPr>
          <w:rFonts w:ascii="Arial" w:hAnsi="Arial" w:cs="Arial"/>
          <w:b/>
          <w:bCs/>
        </w:rPr>
        <w:t>Communication Model: The Shannon and Weaver Model</w:t>
      </w:r>
    </w:p>
    <w:p w14:paraId="0CA0B74F" w14:textId="6D9088FB" w:rsidR="00D51E30" w:rsidRPr="00D51E30" w:rsidRDefault="00D51E30" w:rsidP="00D51E30">
      <w:pPr>
        <w:spacing w:line="360" w:lineRule="auto"/>
        <w:rPr>
          <w:rFonts w:ascii="Arial" w:hAnsi="Arial" w:cs="Arial"/>
        </w:rPr>
      </w:pPr>
      <w:r w:rsidRPr="00D51E30">
        <w:rPr>
          <w:rFonts w:ascii="Arial" w:hAnsi="Arial" w:cs="Arial"/>
        </w:rPr>
        <w:t>The Shannon and Weaver (1949) communication model examines the communication issues in Mr Ahmed's care. The model identifies a sender, a message, a channel, a receiver and the concept of noise any interference that changes the message between sender and receiver. The language barrier, the mental effects of the stroke and the dependence on his wife all represent noise in Mr. Ahmed's case. By identifying these communication barriers, the care team can apply professional interpretation, easy language and visual boards for communication as recommended by the speech and language therapist. This model shows that effective communication means the service user correctly receives and understands the message</w:t>
      </w:r>
      <w:r w:rsidR="008C219D">
        <w:rPr>
          <w:rFonts w:ascii="Arial" w:hAnsi="Arial" w:cs="Arial"/>
        </w:rPr>
        <w:t>.</w:t>
      </w:r>
      <w:r w:rsidRPr="00D51E30">
        <w:rPr>
          <w:rFonts w:ascii="Arial" w:hAnsi="Arial" w:cs="Arial"/>
        </w:rPr>
        <w:t xml:space="preserve"> </w:t>
      </w:r>
      <w:r w:rsidRPr="00D51E30">
        <w:rPr>
          <w:rFonts w:ascii="Arial" w:hAnsi="Arial" w:cs="Arial"/>
          <w:color w:val="FF0000"/>
        </w:rPr>
        <w:t>(Shannon and Weaver, 1949)</w:t>
      </w:r>
    </w:p>
    <w:p w14:paraId="0CA5161D" w14:textId="77777777" w:rsidR="00D51E30" w:rsidRPr="00D51E30" w:rsidRDefault="00000000" w:rsidP="00D51E30">
      <w:pPr>
        <w:spacing w:line="360" w:lineRule="auto"/>
        <w:rPr>
          <w:rFonts w:ascii="Arial" w:hAnsi="Arial" w:cs="Arial"/>
        </w:rPr>
      </w:pPr>
      <w:r>
        <w:rPr>
          <w:rFonts w:ascii="Arial" w:hAnsi="Arial" w:cs="Arial"/>
        </w:rPr>
        <w:pict w14:anchorId="52BAAD05">
          <v:rect id="_x0000_i1027" style="width:0;height:1.5pt" o:hralign="center" o:hrstd="t" o:hr="t" fillcolor="#a0a0a0" stroked="f"/>
        </w:pict>
      </w:r>
    </w:p>
    <w:p w14:paraId="344E03CB" w14:textId="77777777" w:rsidR="00D51E30" w:rsidRPr="00D51E30" w:rsidRDefault="00D51E30" w:rsidP="00D51E30">
      <w:pPr>
        <w:spacing w:line="360" w:lineRule="auto"/>
        <w:rPr>
          <w:rFonts w:ascii="Arial" w:hAnsi="Arial" w:cs="Arial"/>
          <w:color w:val="FF0000"/>
          <w:u w:val="single"/>
        </w:rPr>
      </w:pPr>
      <w:r w:rsidRPr="00D51E30">
        <w:rPr>
          <w:rFonts w:ascii="Arial" w:hAnsi="Arial" w:cs="Arial"/>
          <w:b/>
          <w:bCs/>
          <w:color w:val="FF0000"/>
          <w:u w:val="single"/>
        </w:rPr>
        <w:t>2. The Importance of Good Administrative Skills and Record-Keeping in Mr Ahmed's Care</w:t>
      </w:r>
      <w:r w:rsidRPr="00D51E30">
        <w:rPr>
          <w:rFonts w:ascii="Arial" w:hAnsi="Arial" w:cs="Arial"/>
          <w:color w:val="FF0000"/>
          <w:u w:val="single"/>
        </w:rPr>
        <w:t xml:space="preserve"> </w:t>
      </w:r>
      <w:r w:rsidRPr="00D51E30">
        <w:rPr>
          <w:rFonts w:ascii="Arial" w:hAnsi="Arial" w:cs="Arial"/>
          <w:b/>
          <w:bCs/>
          <w:color w:val="FF0000"/>
          <w:u w:val="single"/>
        </w:rPr>
        <w:t>(Nursing and Midwifery Council, 2018; Care Quality Commission, 2022; Data Protection Act 2018; Care Act 2014)</w:t>
      </w:r>
    </w:p>
    <w:p w14:paraId="2FF4517F" w14:textId="103D3ACC" w:rsidR="00D51E30" w:rsidRPr="00591F36" w:rsidRDefault="005039D2" w:rsidP="00D51E30">
      <w:pPr>
        <w:spacing w:line="360" w:lineRule="auto"/>
        <w:rPr>
          <w:rFonts w:ascii="Arial" w:hAnsi="Arial" w:cs="Arial"/>
          <w:lang w:val="en-US"/>
        </w:rPr>
      </w:pPr>
      <w:r w:rsidRPr="005039D2">
        <w:rPr>
          <w:rFonts w:ascii="Arial" w:hAnsi="Arial" w:cs="Arial"/>
        </w:rPr>
        <w:t>Keeping records is an important part of professional work it ensures information is accurate and helps maintain safety and quality of care in health and social care.</w:t>
      </w:r>
      <w:r w:rsidR="00D51E30" w:rsidRPr="00D51E30">
        <w:rPr>
          <w:rFonts w:ascii="Arial" w:hAnsi="Arial" w:cs="Arial"/>
        </w:rPr>
        <w:t xml:space="preserve"> </w:t>
      </w:r>
      <w:r w:rsidR="00591F36" w:rsidRPr="00591F36">
        <w:rPr>
          <w:rFonts w:ascii="Arial" w:hAnsi="Arial" w:cs="Arial"/>
          <w:lang w:val="en-US"/>
        </w:rPr>
        <w:t xml:space="preserve">It </w:t>
      </w:r>
      <w:r>
        <w:rPr>
          <w:rFonts w:ascii="Arial" w:hAnsi="Arial" w:cs="Arial"/>
          <w:lang w:val="en-US"/>
        </w:rPr>
        <w:t>is</w:t>
      </w:r>
      <w:r w:rsidR="00591F36" w:rsidRPr="00591F36">
        <w:rPr>
          <w:rFonts w:ascii="Arial" w:hAnsi="Arial" w:cs="Arial"/>
          <w:lang w:val="en-US"/>
        </w:rPr>
        <w:t xml:space="preserve"> a legal record, a way for staff to share information and helps </w:t>
      </w:r>
      <w:r w:rsidRPr="00591F36">
        <w:rPr>
          <w:rFonts w:ascii="Arial" w:hAnsi="Arial" w:cs="Arial"/>
          <w:lang w:val="en-US"/>
        </w:rPr>
        <w:t>make sure</w:t>
      </w:r>
      <w:r w:rsidR="00591F36" w:rsidRPr="00591F36">
        <w:rPr>
          <w:rFonts w:ascii="Arial" w:hAnsi="Arial" w:cs="Arial"/>
          <w:lang w:val="en-US"/>
        </w:rPr>
        <w:t xml:space="preserve"> care remains regular</w:t>
      </w:r>
      <w:r w:rsidR="00D51E30" w:rsidRPr="00D51E30">
        <w:rPr>
          <w:rFonts w:ascii="Arial" w:hAnsi="Arial" w:cs="Arial"/>
        </w:rPr>
        <w:t>. In Mr</w:t>
      </w:r>
      <w:r w:rsidR="00591F36">
        <w:rPr>
          <w:rFonts w:ascii="Arial" w:hAnsi="Arial" w:cs="Arial"/>
        </w:rPr>
        <w:t>.</w:t>
      </w:r>
      <w:r w:rsidR="00D51E30" w:rsidRPr="00D51E30">
        <w:rPr>
          <w:rFonts w:ascii="Arial" w:hAnsi="Arial" w:cs="Arial"/>
        </w:rPr>
        <w:t xml:space="preserve"> Ahmed's case, the missed home visit by the domiciliary care agency</w:t>
      </w:r>
      <w:r w:rsidR="00C53F11">
        <w:rPr>
          <w:rFonts w:ascii="Arial" w:hAnsi="Arial" w:cs="Arial"/>
        </w:rPr>
        <w:t xml:space="preserve"> </w:t>
      </w:r>
      <w:r w:rsidR="00C53F11" w:rsidRPr="00D51E30">
        <w:rPr>
          <w:rFonts w:ascii="Arial" w:hAnsi="Arial" w:cs="Arial"/>
        </w:rPr>
        <w:t xml:space="preserve">lead </w:t>
      </w:r>
      <w:r w:rsidR="00D51E30" w:rsidRPr="00D51E30">
        <w:rPr>
          <w:rFonts w:ascii="Arial" w:hAnsi="Arial" w:cs="Arial"/>
        </w:rPr>
        <w:t xml:space="preserve">him not receiving his prescribed medication on time, highlights the important effects </w:t>
      </w:r>
      <w:r w:rsidR="00C53F11">
        <w:rPr>
          <w:rFonts w:ascii="Arial" w:hAnsi="Arial" w:cs="Arial"/>
        </w:rPr>
        <w:t>t</w:t>
      </w:r>
      <w:r w:rsidR="00C53F11" w:rsidRPr="00C53F11">
        <w:rPr>
          <w:rFonts w:ascii="Arial" w:hAnsi="Arial" w:cs="Arial"/>
        </w:rPr>
        <w:t>hey occur when administrative processes break down.</w:t>
      </w:r>
    </w:p>
    <w:p w14:paraId="4AE74B4E" w14:textId="634CD567" w:rsidR="00D51E30" w:rsidRPr="00D51E30" w:rsidRDefault="00D51E30" w:rsidP="00D51E30">
      <w:pPr>
        <w:spacing w:line="360" w:lineRule="auto"/>
        <w:rPr>
          <w:rFonts w:ascii="Arial" w:hAnsi="Arial" w:cs="Arial"/>
        </w:rPr>
      </w:pPr>
      <w:r w:rsidRPr="00D51E30">
        <w:rPr>
          <w:rFonts w:ascii="Arial" w:hAnsi="Arial" w:cs="Arial"/>
          <w:b/>
          <w:bCs/>
        </w:rPr>
        <w:t>The Importance of Record</w:t>
      </w:r>
      <w:r w:rsidR="00C53F11">
        <w:rPr>
          <w:rFonts w:ascii="Arial" w:hAnsi="Arial" w:cs="Arial"/>
          <w:b/>
          <w:bCs/>
        </w:rPr>
        <w:t xml:space="preserve"> </w:t>
      </w:r>
      <w:r w:rsidRPr="00D51E30">
        <w:rPr>
          <w:rFonts w:ascii="Arial" w:hAnsi="Arial" w:cs="Arial"/>
          <w:b/>
          <w:bCs/>
        </w:rPr>
        <w:t>Keeping</w:t>
      </w:r>
    </w:p>
    <w:p w14:paraId="2640C4D5" w14:textId="497D1C5F" w:rsidR="00D51E30" w:rsidRPr="00D51E30" w:rsidRDefault="00D51E30" w:rsidP="00D51E30">
      <w:pPr>
        <w:spacing w:line="360" w:lineRule="auto"/>
        <w:rPr>
          <w:rFonts w:ascii="Arial" w:hAnsi="Arial" w:cs="Arial"/>
        </w:rPr>
      </w:pPr>
      <w:r w:rsidRPr="00D51E30">
        <w:rPr>
          <w:rFonts w:ascii="Arial" w:hAnsi="Arial" w:cs="Arial"/>
        </w:rPr>
        <w:t xml:space="preserve">Every </w:t>
      </w:r>
      <w:r w:rsidR="00C53F11" w:rsidRPr="00D51E30">
        <w:rPr>
          <w:rFonts w:ascii="Arial" w:hAnsi="Arial" w:cs="Arial"/>
        </w:rPr>
        <w:t>contact</w:t>
      </w:r>
      <w:r w:rsidRPr="00D51E30">
        <w:rPr>
          <w:rFonts w:ascii="Arial" w:hAnsi="Arial" w:cs="Arial"/>
        </w:rPr>
        <w:t xml:space="preserve"> with Mr Ahmed, including home visits, medication administration, observations and communications with family members should be accurately </w:t>
      </w:r>
      <w:r w:rsidR="00C53F11" w:rsidRPr="00D51E30">
        <w:rPr>
          <w:rFonts w:ascii="Arial" w:hAnsi="Arial" w:cs="Arial"/>
        </w:rPr>
        <w:t>noted</w:t>
      </w:r>
      <w:r w:rsidRPr="00D51E30">
        <w:rPr>
          <w:rFonts w:ascii="Arial" w:hAnsi="Arial" w:cs="Arial"/>
        </w:rPr>
        <w:t xml:space="preserve">. The Nursing and Midwifery Council states that records should be </w:t>
      </w:r>
      <w:r w:rsidR="00C53F11" w:rsidRPr="00D51E30">
        <w:rPr>
          <w:rFonts w:ascii="Arial" w:hAnsi="Arial" w:cs="Arial"/>
        </w:rPr>
        <w:t>perfect</w:t>
      </w:r>
      <w:r w:rsidRPr="00D51E30">
        <w:rPr>
          <w:rFonts w:ascii="Arial" w:hAnsi="Arial" w:cs="Arial"/>
        </w:rPr>
        <w:t>, accurate and completed as soon as possible after the event</w:t>
      </w:r>
      <w:r w:rsidR="0036724A">
        <w:rPr>
          <w:rFonts w:ascii="Arial" w:hAnsi="Arial" w:cs="Arial"/>
        </w:rPr>
        <w:t>.</w:t>
      </w:r>
      <w:r w:rsidRPr="00D51E30">
        <w:rPr>
          <w:rFonts w:ascii="Arial" w:hAnsi="Arial" w:cs="Arial"/>
        </w:rPr>
        <w:t xml:space="preserve"> </w:t>
      </w:r>
      <w:r w:rsidRPr="00D51E30">
        <w:rPr>
          <w:rFonts w:ascii="Arial" w:hAnsi="Arial" w:cs="Arial"/>
          <w:color w:val="FF0000"/>
        </w:rPr>
        <w:t>(Nursing and Midwifery Council, 2018)</w:t>
      </w:r>
      <w:r w:rsidRPr="00D51E30">
        <w:rPr>
          <w:rFonts w:ascii="Arial" w:hAnsi="Arial" w:cs="Arial"/>
        </w:rPr>
        <w:t xml:space="preserve"> </w:t>
      </w:r>
      <w:r w:rsidR="00C53F11">
        <w:rPr>
          <w:rFonts w:ascii="Arial" w:hAnsi="Arial" w:cs="Arial"/>
        </w:rPr>
        <w:t>T</w:t>
      </w:r>
      <w:r w:rsidRPr="00D51E30">
        <w:rPr>
          <w:rFonts w:ascii="Arial" w:hAnsi="Arial" w:cs="Arial"/>
        </w:rPr>
        <w:t xml:space="preserve">he Care Quality Commission </w:t>
      </w:r>
      <w:r w:rsidRPr="00D51E30">
        <w:rPr>
          <w:rFonts w:ascii="Arial" w:hAnsi="Arial" w:cs="Arial"/>
        </w:rPr>
        <w:lastRenderedPageBreak/>
        <w:t xml:space="preserve">requires all </w:t>
      </w:r>
      <w:r w:rsidR="00C53F11" w:rsidRPr="00D51E30">
        <w:rPr>
          <w:rFonts w:ascii="Arial" w:hAnsi="Arial" w:cs="Arial"/>
        </w:rPr>
        <w:t>planned</w:t>
      </w:r>
      <w:r w:rsidRPr="00D51E30">
        <w:rPr>
          <w:rFonts w:ascii="Arial" w:hAnsi="Arial" w:cs="Arial"/>
        </w:rPr>
        <w:t xml:space="preserve"> care providers </w:t>
      </w:r>
      <w:r w:rsidR="00C53F11">
        <w:rPr>
          <w:rFonts w:ascii="Arial" w:hAnsi="Arial" w:cs="Arial"/>
        </w:rPr>
        <w:t xml:space="preserve">to </w:t>
      </w:r>
      <w:r w:rsidRPr="00D51E30">
        <w:rPr>
          <w:rFonts w:ascii="Arial" w:hAnsi="Arial" w:cs="Arial"/>
        </w:rPr>
        <w:t xml:space="preserve">maintain complete and accurate records as </w:t>
      </w:r>
      <w:r w:rsidR="00C53F11">
        <w:rPr>
          <w:rFonts w:ascii="Arial" w:hAnsi="Arial" w:cs="Arial"/>
        </w:rPr>
        <w:t>per</w:t>
      </w:r>
      <w:r w:rsidRPr="00D51E30">
        <w:rPr>
          <w:rFonts w:ascii="Arial" w:hAnsi="Arial" w:cs="Arial"/>
        </w:rPr>
        <w:t xml:space="preserve"> standard</w:t>
      </w:r>
      <w:r w:rsidR="0036724A">
        <w:rPr>
          <w:rFonts w:ascii="Arial" w:hAnsi="Arial" w:cs="Arial"/>
        </w:rPr>
        <w:t>.</w:t>
      </w:r>
      <w:r w:rsidR="0036724A" w:rsidRPr="00D51E30">
        <w:rPr>
          <w:rFonts w:ascii="Arial" w:hAnsi="Arial" w:cs="Arial"/>
          <w:color w:val="FF0000"/>
        </w:rPr>
        <w:t xml:space="preserve"> (</w:t>
      </w:r>
      <w:r w:rsidRPr="00D51E30">
        <w:rPr>
          <w:rFonts w:ascii="Arial" w:hAnsi="Arial" w:cs="Arial"/>
          <w:color w:val="FF0000"/>
        </w:rPr>
        <w:t>Care Quality Commission, 2022)</w:t>
      </w:r>
      <w:r w:rsidRPr="00D51E30">
        <w:rPr>
          <w:rFonts w:ascii="Arial" w:hAnsi="Arial" w:cs="Arial"/>
        </w:rPr>
        <w:t xml:space="preserve"> </w:t>
      </w:r>
      <w:r w:rsidR="00C53F11">
        <w:rPr>
          <w:rFonts w:ascii="Arial" w:hAnsi="Arial" w:cs="Arial"/>
        </w:rPr>
        <w:t>T</w:t>
      </w:r>
      <w:r w:rsidRPr="00D51E30">
        <w:rPr>
          <w:rFonts w:ascii="Arial" w:hAnsi="Arial" w:cs="Arial"/>
        </w:rPr>
        <w:t xml:space="preserve">he domiciliary care agency maintained proper records and monitoring systems, the missed visit </w:t>
      </w:r>
      <w:r w:rsidR="00C53F11">
        <w:rPr>
          <w:rFonts w:ascii="Arial" w:hAnsi="Arial" w:cs="Arial"/>
        </w:rPr>
        <w:t>was</w:t>
      </w:r>
      <w:r w:rsidRPr="00D51E30">
        <w:rPr>
          <w:rFonts w:ascii="Arial" w:hAnsi="Arial" w:cs="Arial"/>
        </w:rPr>
        <w:t xml:space="preserve"> </w:t>
      </w:r>
      <w:r w:rsidR="00C53F11" w:rsidRPr="00D51E30">
        <w:rPr>
          <w:rFonts w:ascii="Arial" w:hAnsi="Arial" w:cs="Arial"/>
        </w:rPr>
        <w:t>detected</w:t>
      </w:r>
      <w:r w:rsidRPr="00D51E30">
        <w:rPr>
          <w:rFonts w:ascii="Arial" w:hAnsi="Arial" w:cs="Arial"/>
        </w:rPr>
        <w:t xml:space="preserve"> and addressed immediately, avoiding the medication error.</w:t>
      </w:r>
    </w:p>
    <w:p w14:paraId="1DCBDC86" w14:textId="5EFBFFB5" w:rsidR="00D51E30" w:rsidRPr="00D51E30" w:rsidRDefault="00D51E30" w:rsidP="00D51E30">
      <w:pPr>
        <w:spacing w:line="360" w:lineRule="auto"/>
        <w:rPr>
          <w:rFonts w:ascii="Arial" w:hAnsi="Arial" w:cs="Arial"/>
        </w:rPr>
      </w:pPr>
      <w:r w:rsidRPr="00D51E30">
        <w:rPr>
          <w:rFonts w:ascii="Arial" w:hAnsi="Arial" w:cs="Arial"/>
        </w:rPr>
        <w:t xml:space="preserve">Records help </w:t>
      </w:r>
      <w:r w:rsidR="00C53F11" w:rsidRPr="00D51E30">
        <w:rPr>
          <w:rFonts w:ascii="Arial" w:hAnsi="Arial" w:cs="Arial"/>
        </w:rPr>
        <w:t>successful</w:t>
      </w:r>
      <w:r w:rsidRPr="00D51E30">
        <w:rPr>
          <w:rFonts w:ascii="Arial" w:hAnsi="Arial" w:cs="Arial"/>
        </w:rPr>
        <w:t xml:space="preserve"> communication between the multiple professionals involved in Mr. Ahmed's care. The GP, district nurse, speech and language therapist and domiciliary care workers all need access to </w:t>
      </w:r>
      <w:r w:rsidR="00C53F11">
        <w:rPr>
          <w:rFonts w:ascii="Arial" w:hAnsi="Arial" w:cs="Arial"/>
        </w:rPr>
        <w:t>latest</w:t>
      </w:r>
      <w:r w:rsidRPr="00D51E30">
        <w:rPr>
          <w:rFonts w:ascii="Arial" w:hAnsi="Arial" w:cs="Arial"/>
        </w:rPr>
        <w:t xml:space="preserve">, accurate information to make clinical decisions. Shared records and care plans ensure that each professional is aware of Mr. Ahmed's needs, any changes in his condition and the care that has already been provided, </w:t>
      </w:r>
      <w:r w:rsidR="00C53F11" w:rsidRPr="00D51E30">
        <w:rPr>
          <w:rFonts w:ascii="Arial" w:hAnsi="Arial" w:cs="Arial"/>
        </w:rPr>
        <w:t>so</w:t>
      </w:r>
      <w:r w:rsidRPr="00D51E30">
        <w:rPr>
          <w:rFonts w:ascii="Arial" w:hAnsi="Arial" w:cs="Arial"/>
        </w:rPr>
        <w:t xml:space="preserve"> reducing the risk of duplication, omission.</w:t>
      </w:r>
    </w:p>
    <w:p w14:paraId="30D7BC8C" w14:textId="77777777" w:rsidR="00D51E30" w:rsidRPr="00D51E30" w:rsidRDefault="00D51E30" w:rsidP="00D51E30">
      <w:pPr>
        <w:spacing w:line="360" w:lineRule="auto"/>
        <w:rPr>
          <w:rFonts w:ascii="Arial" w:hAnsi="Arial" w:cs="Arial"/>
        </w:rPr>
      </w:pPr>
      <w:r w:rsidRPr="00D51E30">
        <w:rPr>
          <w:rFonts w:ascii="Arial" w:hAnsi="Arial" w:cs="Arial"/>
          <w:b/>
          <w:bCs/>
        </w:rPr>
        <w:t>The Data Protection Act 2018</w:t>
      </w:r>
    </w:p>
    <w:p w14:paraId="5F6925B8" w14:textId="0D60FB27" w:rsidR="00D51E30" w:rsidRPr="00D51E30" w:rsidRDefault="00D51E30" w:rsidP="00D51E30">
      <w:pPr>
        <w:spacing w:line="360" w:lineRule="auto"/>
        <w:rPr>
          <w:rFonts w:ascii="Arial" w:hAnsi="Arial" w:cs="Arial"/>
        </w:rPr>
      </w:pPr>
      <w:r w:rsidRPr="00D51E30">
        <w:rPr>
          <w:rFonts w:ascii="Arial" w:hAnsi="Arial" w:cs="Arial"/>
        </w:rPr>
        <w:t xml:space="preserve">All records about Mr. Ahmed's care include personal and health </w:t>
      </w:r>
      <w:r w:rsidR="00642EE2" w:rsidRPr="00D51E30">
        <w:rPr>
          <w:rFonts w:ascii="Arial" w:hAnsi="Arial" w:cs="Arial"/>
        </w:rPr>
        <w:t>data</w:t>
      </w:r>
      <w:r w:rsidRPr="00D51E30">
        <w:rPr>
          <w:rFonts w:ascii="Arial" w:hAnsi="Arial" w:cs="Arial"/>
        </w:rPr>
        <w:t>, so they are covered by the Data Protection Act 2018</w:t>
      </w:r>
      <w:r w:rsidR="0036724A">
        <w:rPr>
          <w:rFonts w:ascii="Arial" w:hAnsi="Arial" w:cs="Arial"/>
        </w:rPr>
        <w:t>.</w:t>
      </w:r>
      <w:r w:rsidRPr="00D51E30">
        <w:rPr>
          <w:rFonts w:ascii="Arial" w:hAnsi="Arial" w:cs="Arial"/>
        </w:rPr>
        <w:t xml:space="preserve"> </w:t>
      </w:r>
      <w:r w:rsidRPr="00D51E30">
        <w:rPr>
          <w:rFonts w:ascii="Arial" w:hAnsi="Arial" w:cs="Arial"/>
          <w:color w:val="FF0000"/>
        </w:rPr>
        <w:t>(Data Protection Act 2018)</w:t>
      </w:r>
      <w:r w:rsidRPr="00D51E30">
        <w:rPr>
          <w:rFonts w:ascii="Arial" w:hAnsi="Arial" w:cs="Arial"/>
        </w:rPr>
        <w:t xml:space="preserve"> This follows the UK GDPR rules. Personal data must be </w:t>
      </w:r>
      <w:r w:rsidR="00642EE2">
        <w:rPr>
          <w:rFonts w:ascii="Arial" w:hAnsi="Arial" w:cs="Arial"/>
        </w:rPr>
        <w:t>m</w:t>
      </w:r>
      <w:r w:rsidR="00642EE2" w:rsidRPr="00642EE2">
        <w:rPr>
          <w:rFonts w:ascii="Arial" w:hAnsi="Arial" w:cs="Arial"/>
        </w:rPr>
        <w:t>anaged in a legal and proper way</w:t>
      </w:r>
      <w:r w:rsidRPr="00D51E30">
        <w:rPr>
          <w:rFonts w:ascii="Arial" w:hAnsi="Arial" w:cs="Arial"/>
        </w:rPr>
        <w:t xml:space="preserve">, fairly and clearly, used only as needed. Mr. Ahmed's personal and health data should only be collected for specific purposes, with only necessary information recorded. Records must be accurate, kept up to date and stored securely in electronic form, with limited access. </w:t>
      </w:r>
    </w:p>
    <w:p w14:paraId="5FD8DC08" w14:textId="77777777" w:rsidR="00D51E30" w:rsidRPr="00D51E30" w:rsidRDefault="00D51E30" w:rsidP="00D51E30">
      <w:pPr>
        <w:spacing w:line="360" w:lineRule="auto"/>
        <w:rPr>
          <w:rFonts w:ascii="Arial" w:hAnsi="Arial" w:cs="Arial"/>
        </w:rPr>
      </w:pPr>
      <w:r w:rsidRPr="00D51E30">
        <w:rPr>
          <w:rFonts w:ascii="Arial" w:hAnsi="Arial" w:cs="Arial"/>
          <w:b/>
          <w:bCs/>
        </w:rPr>
        <w:t>The Caldicott Principles</w:t>
      </w:r>
    </w:p>
    <w:p w14:paraId="1D7E1718" w14:textId="43AA9234" w:rsidR="00D51E30" w:rsidRPr="00D51E30" w:rsidRDefault="00D51E30" w:rsidP="00D51E30">
      <w:pPr>
        <w:spacing w:line="360" w:lineRule="auto"/>
        <w:rPr>
          <w:rFonts w:ascii="Arial" w:hAnsi="Arial" w:cs="Arial"/>
        </w:rPr>
      </w:pPr>
      <w:r w:rsidRPr="00D51E30">
        <w:rPr>
          <w:rFonts w:ascii="Arial" w:hAnsi="Arial" w:cs="Arial"/>
        </w:rPr>
        <w:t xml:space="preserve">The Caldicott Principles support the protection of patient information within health and social care settings. These principles require personal confidential data to be </w:t>
      </w:r>
      <w:r w:rsidR="00642EE2">
        <w:rPr>
          <w:rFonts w:ascii="Arial" w:hAnsi="Arial" w:cs="Arial"/>
        </w:rPr>
        <w:t>g</w:t>
      </w:r>
      <w:r w:rsidR="00642EE2" w:rsidRPr="00642EE2">
        <w:rPr>
          <w:rFonts w:ascii="Arial" w:hAnsi="Arial" w:cs="Arial"/>
        </w:rPr>
        <w:t>iven only to those who need the information</w:t>
      </w:r>
      <w:r w:rsidRPr="00D51E30">
        <w:rPr>
          <w:rFonts w:ascii="Arial" w:hAnsi="Arial" w:cs="Arial"/>
        </w:rPr>
        <w:t>, that the minimum necessary information is used and that all staff are aware of their responsibilities. In Mr</w:t>
      </w:r>
      <w:r w:rsidR="0036724A">
        <w:rPr>
          <w:rFonts w:ascii="Arial" w:hAnsi="Arial" w:cs="Arial"/>
        </w:rPr>
        <w:t>.</w:t>
      </w:r>
      <w:r w:rsidRPr="00D51E30">
        <w:rPr>
          <w:rFonts w:ascii="Arial" w:hAnsi="Arial" w:cs="Arial"/>
        </w:rPr>
        <w:t xml:space="preserve"> Ahmed's case, information must be shared between the multidisciplinary team to ensure safe car</w:t>
      </w:r>
      <w:r w:rsidR="00642EE2">
        <w:rPr>
          <w:rFonts w:ascii="Arial" w:hAnsi="Arial" w:cs="Arial"/>
        </w:rPr>
        <w:t>e</w:t>
      </w:r>
      <w:r w:rsidRPr="00D51E30">
        <w:rPr>
          <w:rFonts w:ascii="Arial" w:hAnsi="Arial" w:cs="Arial"/>
        </w:rPr>
        <w:t xml:space="preserve"> and this sharing must be relevant and </w:t>
      </w:r>
      <w:r w:rsidR="00642EE2" w:rsidRPr="00D51E30">
        <w:rPr>
          <w:rFonts w:ascii="Arial" w:hAnsi="Arial" w:cs="Arial"/>
        </w:rPr>
        <w:t>guided</w:t>
      </w:r>
      <w:r w:rsidRPr="00D51E30">
        <w:rPr>
          <w:rFonts w:ascii="Arial" w:hAnsi="Arial" w:cs="Arial"/>
        </w:rPr>
        <w:t xml:space="preserve"> through secure channels.</w:t>
      </w:r>
    </w:p>
    <w:p w14:paraId="0948B4AF" w14:textId="77777777" w:rsidR="00D51E30" w:rsidRPr="00D51E30" w:rsidRDefault="00D51E30" w:rsidP="00D51E30">
      <w:pPr>
        <w:spacing w:line="360" w:lineRule="auto"/>
        <w:rPr>
          <w:rFonts w:ascii="Arial" w:hAnsi="Arial" w:cs="Arial"/>
        </w:rPr>
      </w:pPr>
      <w:r w:rsidRPr="00D51E30">
        <w:rPr>
          <w:rFonts w:ascii="Arial" w:hAnsi="Arial" w:cs="Arial"/>
          <w:b/>
          <w:bCs/>
        </w:rPr>
        <w:t>Policy Frameworks</w:t>
      </w:r>
    </w:p>
    <w:p w14:paraId="05203174" w14:textId="2094AD21" w:rsidR="00D51E30" w:rsidRPr="005039D2" w:rsidRDefault="00D51E30" w:rsidP="00D51E30">
      <w:pPr>
        <w:spacing w:line="360" w:lineRule="auto"/>
        <w:rPr>
          <w:rFonts w:ascii="Arial" w:hAnsi="Arial" w:cs="Arial"/>
          <w:lang w:val="en-US"/>
        </w:rPr>
      </w:pPr>
      <w:r w:rsidRPr="00D51E30">
        <w:rPr>
          <w:rFonts w:ascii="Arial" w:hAnsi="Arial" w:cs="Arial"/>
        </w:rPr>
        <w:t xml:space="preserve">The Health and Social Care Act 2012 and the Care Act 2014 place duties on providers to maintain proper records and to ensure information is safe. </w:t>
      </w:r>
      <w:r w:rsidR="005039D2" w:rsidRPr="005039D2">
        <w:rPr>
          <w:rFonts w:ascii="Arial" w:hAnsi="Arial" w:cs="Arial"/>
        </w:rPr>
        <w:t>The Care Act 2014 emphasizes care that is focused on the individual’s needs</w:t>
      </w:r>
      <w:r w:rsidRPr="00D51E30">
        <w:rPr>
          <w:rFonts w:ascii="Arial" w:hAnsi="Arial" w:cs="Arial"/>
        </w:rPr>
        <w:t xml:space="preserve"> and the importance of maintaining records</w:t>
      </w:r>
      <w:r w:rsidR="005039D2">
        <w:rPr>
          <w:rFonts w:ascii="Arial" w:hAnsi="Arial" w:cs="Arial"/>
        </w:rPr>
        <w:t>,</w:t>
      </w:r>
      <w:r w:rsidRPr="00D51E30">
        <w:rPr>
          <w:rFonts w:ascii="Arial" w:hAnsi="Arial" w:cs="Arial"/>
        </w:rPr>
        <w:t xml:space="preserve"> </w:t>
      </w:r>
      <w:r w:rsidR="005039D2" w:rsidRPr="00D51E30">
        <w:rPr>
          <w:rFonts w:ascii="Arial" w:hAnsi="Arial" w:cs="Arial"/>
        </w:rPr>
        <w:t>first choice</w:t>
      </w:r>
      <w:r w:rsidRPr="00D51E30">
        <w:rPr>
          <w:rFonts w:ascii="Arial" w:hAnsi="Arial" w:cs="Arial"/>
        </w:rPr>
        <w:t xml:space="preserve"> and </w:t>
      </w:r>
      <w:r w:rsidR="00642EE2" w:rsidRPr="00D51E30">
        <w:rPr>
          <w:rFonts w:ascii="Arial" w:hAnsi="Arial" w:cs="Arial"/>
        </w:rPr>
        <w:t>conclusions</w:t>
      </w:r>
      <w:r w:rsidR="0036724A">
        <w:rPr>
          <w:rFonts w:ascii="Arial" w:hAnsi="Arial" w:cs="Arial"/>
        </w:rPr>
        <w:t>.</w:t>
      </w:r>
      <w:r w:rsidRPr="00D51E30">
        <w:rPr>
          <w:rFonts w:ascii="Arial" w:hAnsi="Arial" w:cs="Arial"/>
        </w:rPr>
        <w:t xml:space="preserve"> </w:t>
      </w:r>
      <w:r w:rsidRPr="00D51E30">
        <w:rPr>
          <w:rFonts w:ascii="Arial" w:hAnsi="Arial" w:cs="Arial"/>
          <w:color w:val="FF0000"/>
        </w:rPr>
        <w:t>(Care Act 2014)</w:t>
      </w:r>
      <w:r w:rsidRPr="00D51E30">
        <w:rPr>
          <w:rFonts w:ascii="Arial" w:hAnsi="Arial" w:cs="Arial"/>
        </w:rPr>
        <w:t xml:space="preserve"> </w:t>
      </w:r>
      <w:r w:rsidR="00642EE2" w:rsidRPr="00642EE2">
        <w:rPr>
          <w:rFonts w:ascii="Arial" w:hAnsi="Arial" w:cs="Arial"/>
        </w:rPr>
        <w:t xml:space="preserve">For Mr. Ahmed, his care plan </w:t>
      </w:r>
      <w:r w:rsidR="005039D2" w:rsidRPr="005039D2">
        <w:rPr>
          <w:rFonts w:ascii="Arial" w:hAnsi="Arial" w:cs="Arial"/>
          <w:lang w:val="en-US"/>
        </w:rPr>
        <w:t>It should be a document that is used and updated</w:t>
      </w:r>
      <w:r w:rsidR="00642EE2" w:rsidRPr="00642EE2">
        <w:rPr>
          <w:rFonts w:ascii="Arial" w:hAnsi="Arial" w:cs="Arial"/>
        </w:rPr>
        <w:t xml:space="preserve"> to match his stroke recovery, changing communication needs and any events </w:t>
      </w:r>
      <w:r w:rsidR="00642EE2" w:rsidRPr="00642EE2">
        <w:rPr>
          <w:rFonts w:ascii="Arial" w:hAnsi="Arial" w:cs="Arial"/>
        </w:rPr>
        <w:lastRenderedPageBreak/>
        <w:t>like missed appointments.</w:t>
      </w:r>
      <w:r w:rsidR="00000000">
        <w:rPr>
          <w:rFonts w:ascii="Arial" w:hAnsi="Arial" w:cs="Arial"/>
        </w:rPr>
        <w:pict w14:anchorId="5E8C7D98">
          <v:rect id="_x0000_i1028" style="width:0;height:1.5pt" o:hralign="center" o:hrstd="t" o:hr="t" fillcolor="#a0a0a0" stroked="f"/>
        </w:pict>
      </w:r>
    </w:p>
    <w:p w14:paraId="3F15F413" w14:textId="77777777" w:rsidR="00D51E30" w:rsidRPr="00D51E30" w:rsidRDefault="00D51E30" w:rsidP="00D51E30">
      <w:pPr>
        <w:spacing w:line="360" w:lineRule="auto"/>
        <w:rPr>
          <w:rFonts w:ascii="Arial" w:hAnsi="Arial" w:cs="Arial"/>
          <w:color w:val="FF0000"/>
          <w:u w:val="single"/>
        </w:rPr>
      </w:pPr>
      <w:r w:rsidRPr="00D51E30">
        <w:rPr>
          <w:rFonts w:ascii="Arial" w:hAnsi="Arial" w:cs="Arial"/>
          <w:b/>
          <w:bCs/>
          <w:color w:val="FF0000"/>
          <w:u w:val="single"/>
        </w:rPr>
        <w:t>3. The Importance of Working Collaboratively in Mr Ahmed's Care</w:t>
      </w:r>
      <w:r w:rsidRPr="00D51E30">
        <w:rPr>
          <w:rFonts w:ascii="Arial" w:hAnsi="Arial" w:cs="Arial"/>
          <w:color w:val="FF0000"/>
          <w:u w:val="single"/>
        </w:rPr>
        <w:t xml:space="preserve"> </w:t>
      </w:r>
      <w:r w:rsidRPr="00D51E30">
        <w:rPr>
          <w:rFonts w:ascii="Arial" w:hAnsi="Arial" w:cs="Arial"/>
          <w:b/>
          <w:bCs/>
          <w:color w:val="FF0000"/>
          <w:u w:val="single"/>
        </w:rPr>
        <w:t>(Equality Act 2010; Data Protection Act 2018; Care Act 2014)</w:t>
      </w:r>
    </w:p>
    <w:p w14:paraId="48415AF0" w14:textId="5AFE507E" w:rsidR="00D51E30" w:rsidRPr="00D51E30" w:rsidRDefault="00D51E30" w:rsidP="00D51E30">
      <w:pPr>
        <w:spacing w:line="360" w:lineRule="auto"/>
        <w:rPr>
          <w:rFonts w:ascii="Arial" w:hAnsi="Arial" w:cs="Arial"/>
        </w:rPr>
      </w:pPr>
      <w:r w:rsidRPr="00D51E30">
        <w:rPr>
          <w:rFonts w:ascii="Arial" w:hAnsi="Arial" w:cs="Arial"/>
        </w:rPr>
        <w:t>Mr</w:t>
      </w:r>
      <w:r w:rsidR="0036724A">
        <w:rPr>
          <w:rFonts w:ascii="Arial" w:hAnsi="Arial" w:cs="Arial"/>
        </w:rPr>
        <w:t>.</w:t>
      </w:r>
      <w:r w:rsidRPr="00D51E30">
        <w:rPr>
          <w:rFonts w:ascii="Arial" w:hAnsi="Arial" w:cs="Arial"/>
        </w:rPr>
        <w:t xml:space="preserve"> Ahmed's care involves professionals his GP, a district nurse, domiciliary care workers and speech and language therapist each </w:t>
      </w:r>
      <w:r w:rsidR="00FE15E3">
        <w:rPr>
          <w:rFonts w:ascii="Arial" w:hAnsi="Arial" w:cs="Arial"/>
        </w:rPr>
        <w:t>giving</w:t>
      </w:r>
      <w:r w:rsidRPr="00D51E30">
        <w:rPr>
          <w:rFonts w:ascii="Arial" w:hAnsi="Arial" w:cs="Arial"/>
        </w:rPr>
        <w:t xml:space="preserve"> different </w:t>
      </w:r>
      <w:r w:rsidR="00A612FF" w:rsidRPr="00D51E30">
        <w:rPr>
          <w:rFonts w:ascii="Arial" w:hAnsi="Arial" w:cs="Arial"/>
        </w:rPr>
        <w:t>helps</w:t>
      </w:r>
      <w:r w:rsidRPr="00D51E30">
        <w:rPr>
          <w:rFonts w:ascii="Arial" w:hAnsi="Arial" w:cs="Arial"/>
        </w:rPr>
        <w:t xml:space="preserve">. Effective multiagency teamwork is essential to deliver </w:t>
      </w:r>
      <w:r w:rsidR="00A612FF" w:rsidRPr="00D51E30">
        <w:rPr>
          <w:rFonts w:ascii="Arial" w:hAnsi="Arial" w:cs="Arial"/>
        </w:rPr>
        <w:t>complete</w:t>
      </w:r>
      <w:r w:rsidRPr="00D51E30">
        <w:rPr>
          <w:rFonts w:ascii="Arial" w:hAnsi="Arial" w:cs="Arial"/>
        </w:rPr>
        <w:t>, coordinated and safe care.</w:t>
      </w:r>
    </w:p>
    <w:p w14:paraId="0E4A8175" w14:textId="77777777" w:rsidR="00D51E30" w:rsidRPr="00D51E30" w:rsidRDefault="00D51E30" w:rsidP="00D51E30">
      <w:pPr>
        <w:spacing w:line="360" w:lineRule="auto"/>
        <w:rPr>
          <w:rFonts w:ascii="Arial" w:hAnsi="Arial" w:cs="Arial"/>
        </w:rPr>
      </w:pPr>
      <w:r w:rsidRPr="00D51E30">
        <w:rPr>
          <w:rFonts w:ascii="Arial" w:hAnsi="Arial" w:cs="Arial"/>
          <w:b/>
          <w:bCs/>
        </w:rPr>
        <w:t>Approaches to Effective Collaboration</w:t>
      </w:r>
    </w:p>
    <w:p w14:paraId="77C09D93" w14:textId="77777777" w:rsidR="008A0CBA" w:rsidRDefault="00D51E30" w:rsidP="00D51E30">
      <w:pPr>
        <w:spacing w:line="360" w:lineRule="auto"/>
        <w:rPr>
          <w:rFonts w:ascii="Arial" w:hAnsi="Arial" w:cs="Arial"/>
        </w:rPr>
      </w:pPr>
      <w:r w:rsidRPr="00D51E30">
        <w:rPr>
          <w:rFonts w:ascii="Arial" w:hAnsi="Arial" w:cs="Arial"/>
        </w:rPr>
        <w:t>Several approaches support effective inter professional working. Regular multidisciplinary team (MDT) meetings provide a</w:t>
      </w:r>
      <w:r w:rsidR="008A0CBA" w:rsidRPr="008A0CBA">
        <w:rPr>
          <w:rFonts w:ascii="Arial" w:hAnsi="Arial" w:cs="Arial"/>
        </w:rPr>
        <w:t>n organized meeting where professionals can share information</w:t>
      </w:r>
      <w:r w:rsidRPr="00D51E30">
        <w:rPr>
          <w:rFonts w:ascii="Arial" w:hAnsi="Arial" w:cs="Arial"/>
        </w:rPr>
        <w:t xml:space="preserve">, discuss Mr. Ahmed's progress, </w:t>
      </w:r>
      <w:r w:rsidR="008A0CBA">
        <w:rPr>
          <w:rFonts w:ascii="Arial" w:hAnsi="Arial" w:cs="Arial"/>
        </w:rPr>
        <w:t>l</w:t>
      </w:r>
      <w:r w:rsidR="008A0CBA" w:rsidRPr="008A0CBA">
        <w:rPr>
          <w:rFonts w:ascii="Arial" w:hAnsi="Arial" w:cs="Arial"/>
        </w:rPr>
        <w:t>ook over his care plan and deal with the missed visit</w:t>
      </w:r>
      <w:r w:rsidRPr="00D51E30">
        <w:rPr>
          <w:rFonts w:ascii="Arial" w:hAnsi="Arial" w:cs="Arial"/>
        </w:rPr>
        <w:t xml:space="preserve">. Shared care plans and integrated record systems promote connection by </w:t>
      </w:r>
      <w:r w:rsidR="008A0CBA">
        <w:rPr>
          <w:rFonts w:ascii="Arial" w:hAnsi="Arial" w:cs="Arial"/>
        </w:rPr>
        <w:t>m</w:t>
      </w:r>
      <w:r w:rsidR="008A0CBA" w:rsidRPr="008A0CBA">
        <w:rPr>
          <w:rFonts w:ascii="Arial" w:hAnsi="Arial" w:cs="Arial"/>
        </w:rPr>
        <w:t>aking sure every team member can see the latest information.</w:t>
      </w:r>
    </w:p>
    <w:p w14:paraId="6A83E8AA" w14:textId="525E7019" w:rsidR="00D51E30" w:rsidRPr="00D51E30" w:rsidRDefault="008A0CBA" w:rsidP="00D51E30">
      <w:pPr>
        <w:spacing w:line="360" w:lineRule="auto"/>
        <w:rPr>
          <w:rFonts w:ascii="Arial" w:hAnsi="Arial" w:cs="Arial"/>
        </w:rPr>
      </w:pPr>
      <w:r w:rsidRPr="008A0CBA">
        <w:rPr>
          <w:rFonts w:ascii="Arial" w:hAnsi="Arial" w:cs="Arial"/>
        </w:rPr>
        <w:t>Clearly defining roles is another important factor</w:t>
      </w:r>
      <w:r w:rsidR="00D51E30" w:rsidRPr="00D51E30">
        <w:rPr>
          <w:rFonts w:ascii="Arial" w:hAnsi="Arial" w:cs="Arial"/>
        </w:rPr>
        <w:t xml:space="preserve">. Each professional must understand their own responsibilities and those of their colleagues to avoid duplication of effort or gaps in care. For example, the district nurse is responsible for wound care and blood pressure monitoring, while the speech and language therapist focuses on communication and swallowing rehabilitation. </w:t>
      </w:r>
      <w:r w:rsidRPr="008A0CBA">
        <w:rPr>
          <w:rFonts w:ascii="Arial" w:hAnsi="Arial" w:cs="Arial"/>
        </w:rPr>
        <w:t>Knowing these limits helps the team work better and treat each other with respect.</w:t>
      </w:r>
      <w:r w:rsidR="00D51E30" w:rsidRPr="00D51E30">
        <w:rPr>
          <w:rFonts w:ascii="Arial" w:hAnsi="Arial" w:cs="Arial"/>
        </w:rPr>
        <w:t xml:space="preserve"> </w:t>
      </w:r>
      <w:r w:rsidR="00D51E30" w:rsidRPr="00D51E30">
        <w:rPr>
          <w:rFonts w:ascii="Arial" w:hAnsi="Arial" w:cs="Arial"/>
          <w:color w:val="FF0000"/>
        </w:rPr>
        <w:t>(Care Act 2014)</w:t>
      </w:r>
    </w:p>
    <w:p w14:paraId="6181AE7A" w14:textId="77777777" w:rsidR="00D51E30" w:rsidRPr="00D51E30" w:rsidRDefault="00D51E30" w:rsidP="00D51E30">
      <w:pPr>
        <w:spacing w:line="360" w:lineRule="auto"/>
        <w:rPr>
          <w:rFonts w:ascii="Arial" w:hAnsi="Arial" w:cs="Arial"/>
        </w:rPr>
      </w:pPr>
      <w:r w:rsidRPr="00D51E30">
        <w:rPr>
          <w:rFonts w:ascii="Arial" w:hAnsi="Arial" w:cs="Arial"/>
          <w:b/>
          <w:bCs/>
        </w:rPr>
        <w:t>Overcoming Challenges in Multi-Agency Working</w:t>
      </w:r>
    </w:p>
    <w:p w14:paraId="470F6DAA" w14:textId="2EB509DB" w:rsidR="00D51E30" w:rsidRPr="00D51E30" w:rsidRDefault="00D51E30" w:rsidP="00D51E30">
      <w:pPr>
        <w:spacing w:line="360" w:lineRule="auto"/>
        <w:rPr>
          <w:rFonts w:ascii="Arial" w:hAnsi="Arial" w:cs="Arial"/>
        </w:rPr>
      </w:pPr>
      <w:r w:rsidRPr="00D51E30">
        <w:rPr>
          <w:rFonts w:ascii="Arial" w:hAnsi="Arial" w:cs="Arial"/>
        </w:rPr>
        <w:t>Despite its importance, shared working faces challenges. Communication breakdowns between agencies, differing organisational cultures and a lack of shared information systems can delay effective management. The missed home visit in Mr. Ahmed's case shows that if one part of the system fails, it can directly affect the safety of the service user. These are challenges that a lead care coordinator can manage, clear communication rules can be set between agencies and shared digital records can be used following the Data Protection Act 2018</w:t>
      </w:r>
      <w:r w:rsidR="0036724A">
        <w:rPr>
          <w:rFonts w:ascii="Arial" w:hAnsi="Arial" w:cs="Arial"/>
        </w:rPr>
        <w:t>.</w:t>
      </w:r>
      <w:r w:rsidRPr="00D51E30">
        <w:rPr>
          <w:rFonts w:ascii="Arial" w:hAnsi="Arial" w:cs="Arial"/>
        </w:rPr>
        <w:t xml:space="preserve"> </w:t>
      </w:r>
      <w:r w:rsidRPr="00D51E30">
        <w:rPr>
          <w:rFonts w:ascii="Arial" w:hAnsi="Arial" w:cs="Arial"/>
          <w:color w:val="FF0000"/>
        </w:rPr>
        <w:t>(Data Protection Act 2018)</w:t>
      </w:r>
      <w:r w:rsidRPr="00D51E30">
        <w:rPr>
          <w:rFonts w:ascii="Arial" w:hAnsi="Arial" w:cs="Arial"/>
        </w:rPr>
        <w:t xml:space="preserve"> Supporting clear communication and responsibility lets the team learn from mistakes. Any missed visit should be investigated clearly and the results shared to avoid it happening again.</w:t>
      </w:r>
    </w:p>
    <w:p w14:paraId="35EEE973" w14:textId="77777777" w:rsidR="00D51E30" w:rsidRPr="00D51E30" w:rsidRDefault="00000000" w:rsidP="00D51E30">
      <w:pPr>
        <w:spacing w:line="360" w:lineRule="auto"/>
        <w:rPr>
          <w:rFonts w:ascii="Arial" w:hAnsi="Arial" w:cs="Arial"/>
        </w:rPr>
      </w:pPr>
      <w:r>
        <w:rPr>
          <w:rFonts w:ascii="Arial" w:hAnsi="Arial" w:cs="Arial"/>
        </w:rPr>
        <w:pict w14:anchorId="4EBB15D2">
          <v:rect id="_x0000_i1029" style="width:0;height:1.5pt" o:hralign="center" o:hrstd="t" o:hr="t" fillcolor="#a0a0a0" stroked="f"/>
        </w:pict>
      </w:r>
    </w:p>
    <w:p w14:paraId="297EC0B0" w14:textId="77777777" w:rsidR="00D51E30" w:rsidRPr="00D51E30" w:rsidRDefault="00D51E30" w:rsidP="00D51E30">
      <w:pPr>
        <w:spacing w:line="360" w:lineRule="auto"/>
        <w:rPr>
          <w:rFonts w:ascii="Arial" w:hAnsi="Arial" w:cs="Arial"/>
          <w:color w:val="FF0000"/>
          <w:u w:val="single"/>
        </w:rPr>
      </w:pPr>
      <w:r w:rsidRPr="00D51E30">
        <w:rPr>
          <w:rFonts w:ascii="Arial" w:hAnsi="Arial" w:cs="Arial"/>
          <w:b/>
          <w:bCs/>
          <w:color w:val="FF0000"/>
          <w:u w:val="single"/>
        </w:rPr>
        <w:lastRenderedPageBreak/>
        <w:t>Conclusion</w:t>
      </w:r>
      <w:r w:rsidRPr="00D51E30">
        <w:rPr>
          <w:rFonts w:ascii="Arial" w:hAnsi="Arial" w:cs="Arial"/>
          <w:color w:val="FF0000"/>
          <w:u w:val="single"/>
        </w:rPr>
        <w:t xml:space="preserve"> </w:t>
      </w:r>
      <w:r w:rsidRPr="00D51E30">
        <w:rPr>
          <w:rFonts w:ascii="Arial" w:hAnsi="Arial" w:cs="Arial"/>
          <w:b/>
          <w:bCs/>
          <w:color w:val="FF0000"/>
          <w:u w:val="single"/>
        </w:rPr>
        <w:t>(Equality Act 2010; Data Protection Act 2018; Care Act 2014; Shannon and Weaver, 1949; Nursing and Midwifery Council, 2018; Care Quality Commission, 2022)</w:t>
      </w:r>
    </w:p>
    <w:p w14:paraId="30453A13" w14:textId="4906C174" w:rsidR="00D51E30" w:rsidRPr="00D51E30" w:rsidRDefault="00D51E30" w:rsidP="00D51E30">
      <w:pPr>
        <w:spacing w:line="360" w:lineRule="auto"/>
        <w:rPr>
          <w:rFonts w:ascii="Arial" w:hAnsi="Arial" w:cs="Arial"/>
        </w:rPr>
      </w:pPr>
      <w:r w:rsidRPr="00D51E30">
        <w:rPr>
          <w:rFonts w:ascii="Arial" w:hAnsi="Arial" w:cs="Arial"/>
        </w:rPr>
        <w:t>This report has examined qualities of Mr. Ahmed's care communication, administrative skills, record keeping and working together across agencies. The analysis shows that each of these elements is not only a professional requirement but a legal requirement, underpinned by legislation including the Equality Act 2010</w:t>
      </w:r>
      <w:r w:rsidR="0036724A">
        <w:rPr>
          <w:rFonts w:ascii="Arial" w:hAnsi="Arial" w:cs="Arial"/>
        </w:rPr>
        <w:t>.</w:t>
      </w:r>
      <w:r w:rsidRPr="00D51E30">
        <w:rPr>
          <w:rFonts w:ascii="Arial" w:hAnsi="Arial" w:cs="Arial"/>
        </w:rPr>
        <w:t xml:space="preserve"> </w:t>
      </w:r>
      <w:r w:rsidRPr="00D51E30">
        <w:rPr>
          <w:rFonts w:ascii="Arial" w:hAnsi="Arial" w:cs="Arial"/>
          <w:color w:val="FF0000"/>
        </w:rPr>
        <w:t>(Equality Act 2010)</w:t>
      </w:r>
      <w:r w:rsidRPr="00D51E30">
        <w:rPr>
          <w:rFonts w:ascii="Arial" w:hAnsi="Arial" w:cs="Arial"/>
        </w:rPr>
        <w:t xml:space="preserve"> the Data Protection Act 2018 </w:t>
      </w:r>
      <w:r w:rsidRPr="00D51E30">
        <w:rPr>
          <w:rFonts w:ascii="Arial" w:hAnsi="Arial" w:cs="Arial"/>
          <w:color w:val="FF0000"/>
        </w:rPr>
        <w:t>(Data Protection Act 2018)</w:t>
      </w:r>
      <w:r w:rsidRPr="00D51E30">
        <w:rPr>
          <w:rFonts w:ascii="Arial" w:hAnsi="Arial" w:cs="Arial"/>
        </w:rPr>
        <w:t xml:space="preserve"> and the Care Act 2014</w:t>
      </w:r>
      <w:r w:rsidR="0036724A">
        <w:rPr>
          <w:rFonts w:ascii="Arial" w:hAnsi="Arial" w:cs="Arial"/>
        </w:rPr>
        <w:t>.</w:t>
      </w:r>
      <w:r w:rsidRPr="00D51E30">
        <w:rPr>
          <w:rFonts w:ascii="Arial" w:hAnsi="Arial" w:cs="Arial"/>
        </w:rPr>
        <w:t xml:space="preserve"> </w:t>
      </w:r>
      <w:r w:rsidRPr="00D51E30">
        <w:rPr>
          <w:rFonts w:ascii="Arial" w:hAnsi="Arial" w:cs="Arial"/>
          <w:color w:val="FF0000"/>
        </w:rPr>
        <w:t>(Care Act 2014)</w:t>
      </w:r>
      <w:r w:rsidRPr="00D51E30">
        <w:rPr>
          <w:rFonts w:ascii="Arial" w:hAnsi="Arial" w:cs="Arial"/>
        </w:rPr>
        <w:t xml:space="preserve"> Mr. Ahmed's language needs require early support, such as professional interpretation and the application of communication models like Shannon and Weaver (1949). The error in giving the medicine shows how records and strong administrative systems are essential</w:t>
      </w:r>
      <w:r w:rsidR="0036724A">
        <w:rPr>
          <w:rFonts w:ascii="Arial" w:hAnsi="Arial" w:cs="Arial"/>
        </w:rPr>
        <w:t>.</w:t>
      </w:r>
      <w:r w:rsidRPr="00D51E30">
        <w:rPr>
          <w:rFonts w:ascii="Arial" w:hAnsi="Arial" w:cs="Arial"/>
        </w:rPr>
        <w:t xml:space="preserve"> </w:t>
      </w:r>
      <w:r w:rsidRPr="00D51E30">
        <w:rPr>
          <w:rFonts w:ascii="Arial" w:hAnsi="Arial" w:cs="Arial"/>
          <w:color w:val="FF0000"/>
        </w:rPr>
        <w:t>(Nursing and Midwifery Council, 2018; Care Quality Commission, 2022)</w:t>
      </w:r>
      <w:r w:rsidRPr="00D51E30">
        <w:rPr>
          <w:rFonts w:ascii="Arial" w:hAnsi="Arial" w:cs="Arial"/>
        </w:rPr>
        <w:t xml:space="preserve"> </w:t>
      </w:r>
      <w:r w:rsidR="00A00CE2" w:rsidRPr="00A00CE2">
        <w:rPr>
          <w:rFonts w:ascii="Arial" w:hAnsi="Arial" w:cs="Arial"/>
        </w:rPr>
        <w:t>Finally, when several professionals are involved, working together in an organized and coordinated way is necessary</w:t>
      </w:r>
      <w:r w:rsidRPr="00D51E30">
        <w:rPr>
          <w:rFonts w:ascii="Arial" w:hAnsi="Arial" w:cs="Arial"/>
        </w:rPr>
        <w:t xml:space="preserve"> clear communication </w:t>
      </w:r>
      <w:r w:rsidR="00A00CE2" w:rsidRPr="00D51E30">
        <w:rPr>
          <w:rFonts w:ascii="Arial" w:hAnsi="Arial" w:cs="Arial"/>
        </w:rPr>
        <w:t>networks</w:t>
      </w:r>
      <w:r w:rsidRPr="00D51E30">
        <w:rPr>
          <w:rFonts w:ascii="Arial" w:hAnsi="Arial" w:cs="Arial"/>
        </w:rPr>
        <w:t xml:space="preserve"> and shared responsibility. </w:t>
      </w:r>
      <w:r w:rsidR="00A00CE2" w:rsidRPr="00A00CE2">
        <w:rPr>
          <w:rFonts w:ascii="Arial" w:hAnsi="Arial" w:cs="Arial"/>
        </w:rPr>
        <w:t>This proves that efficient communication is essential for good health and social care</w:t>
      </w:r>
      <w:r w:rsidRPr="00D51E30">
        <w:rPr>
          <w:rFonts w:ascii="Arial" w:hAnsi="Arial" w:cs="Arial"/>
        </w:rPr>
        <w:t xml:space="preserve">, documents and partnership working, </w:t>
      </w:r>
      <w:r w:rsidR="00A00CE2" w:rsidRPr="00A00CE2">
        <w:rPr>
          <w:rFonts w:ascii="Arial" w:hAnsi="Arial" w:cs="Arial"/>
        </w:rPr>
        <w:t>All focused on what the person using the service needs and their rights.</w:t>
      </w:r>
      <w:r w:rsidR="00000000">
        <w:rPr>
          <w:rFonts w:ascii="Arial" w:hAnsi="Arial" w:cs="Arial"/>
        </w:rPr>
        <w:pict w14:anchorId="7A40FED0">
          <v:rect id="_x0000_i1030" style="width:0;height:1.5pt" o:hralign="center" o:hrstd="t" o:hr="t" fillcolor="#a0a0a0" stroked="f"/>
        </w:pict>
      </w:r>
    </w:p>
    <w:p w14:paraId="6AD1B142" w14:textId="77777777" w:rsidR="00D51E30" w:rsidRPr="00D51E30" w:rsidRDefault="00D51E30" w:rsidP="00D51E30">
      <w:pPr>
        <w:spacing w:line="360" w:lineRule="auto"/>
        <w:rPr>
          <w:rFonts w:ascii="Arial" w:hAnsi="Arial" w:cs="Arial"/>
        </w:rPr>
      </w:pPr>
      <w:r w:rsidRPr="00D51E30">
        <w:rPr>
          <w:rFonts w:ascii="Arial" w:hAnsi="Arial" w:cs="Arial"/>
          <w:b/>
          <w:bCs/>
        </w:rPr>
        <w:t>Reference List</w:t>
      </w:r>
    </w:p>
    <w:p w14:paraId="098A2053" w14:textId="77777777" w:rsidR="00D51E30" w:rsidRPr="00D51E30" w:rsidRDefault="00D51E30" w:rsidP="00D51E30">
      <w:pPr>
        <w:spacing w:line="360" w:lineRule="auto"/>
        <w:rPr>
          <w:rFonts w:ascii="Arial" w:hAnsi="Arial" w:cs="Arial"/>
        </w:rPr>
      </w:pPr>
      <w:r w:rsidRPr="00D51E30">
        <w:rPr>
          <w:rFonts w:ascii="Arial" w:hAnsi="Arial" w:cs="Arial"/>
        </w:rPr>
        <w:t xml:space="preserve">Care Act 2014, c. 23. Available at: </w:t>
      </w:r>
      <w:hyperlink r:id="rId5" w:history="1">
        <w:r w:rsidRPr="00D51E30">
          <w:rPr>
            <w:rStyle w:val="Hyperlink"/>
            <w:rFonts w:ascii="Arial" w:hAnsi="Arial" w:cs="Arial"/>
          </w:rPr>
          <w:t>https://www.legislation.gov.uk/ukpga/2014/23/contents</w:t>
        </w:r>
      </w:hyperlink>
      <w:r w:rsidRPr="00D51E30">
        <w:rPr>
          <w:rFonts w:ascii="Arial" w:hAnsi="Arial" w:cs="Arial"/>
        </w:rPr>
        <w:t xml:space="preserve"> (Accessed: 27 March 2026).</w:t>
      </w:r>
    </w:p>
    <w:p w14:paraId="1306C0A2" w14:textId="77777777" w:rsidR="00D51E30" w:rsidRPr="00D51E30" w:rsidRDefault="00D51E30" w:rsidP="00D51E30">
      <w:pPr>
        <w:spacing w:line="360" w:lineRule="auto"/>
        <w:rPr>
          <w:rFonts w:ascii="Arial" w:hAnsi="Arial" w:cs="Arial"/>
        </w:rPr>
      </w:pPr>
      <w:r w:rsidRPr="00D51E30">
        <w:rPr>
          <w:rFonts w:ascii="Arial" w:hAnsi="Arial" w:cs="Arial"/>
        </w:rPr>
        <w:t xml:space="preserve">Care Quality Commission (2022) </w:t>
      </w:r>
      <w:r w:rsidRPr="00D51E30">
        <w:rPr>
          <w:rFonts w:ascii="Arial" w:hAnsi="Arial" w:cs="Arial"/>
          <w:i/>
          <w:iCs/>
        </w:rPr>
        <w:t>Fundamental standards</w:t>
      </w:r>
      <w:r w:rsidRPr="00D51E30">
        <w:rPr>
          <w:rFonts w:ascii="Arial" w:hAnsi="Arial" w:cs="Arial"/>
        </w:rPr>
        <w:t xml:space="preserve">. Available at: </w:t>
      </w:r>
      <w:hyperlink r:id="rId6" w:history="1">
        <w:r w:rsidRPr="00D51E30">
          <w:rPr>
            <w:rStyle w:val="Hyperlink"/>
            <w:rFonts w:ascii="Arial" w:hAnsi="Arial" w:cs="Arial"/>
          </w:rPr>
          <w:t>https://www.cqc.org.uk/guidance-providers/regulations-enforcement/regulations-service-providers-managers</w:t>
        </w:r>
      </w:hyperlink>
      <w:r w:rsidRPr="00D51E30">
        <w:rPr>
          <w:rFonts w:ascii="Arial" w:hAnsi="Arial" w:cs="Arial"/>
        </w:rPr>
        <w:t xml:space="preserve"> (Accessed: 27 March 2026).</w:t>
      </w:r>
    </w:p>
    <w:p w14:paraId="0518CE56" w14:textId="77777777" w:rsidR="00D51E30" w:rsidRPr="00D51E30" w:rsidRDefault="00D51E30" w:rsidP="00D51E30">
      <w:pPr>
        <w:spacing w:line="360" w:lineRule="auto"/>
        <w:rPr>
          <w:rFonts w:ascii="Arial" w:hAnsi="Arial" w:cs="Arial"/>
        </w:rPr>
      </w:pPr>
      <w:r w:rsidRPr="00D51E30">
        <w:rPr>
          <w:rFonts w:ascii="Arial" w:hAnsi="Arial" w:cs="Arial"/>
        </w:rPr>
        <w:t xml:space="preserve">Data Protection Act 2018, c. 12. Available at: </w:t>
      </w:r>
      <w:hyperlink r:id="rId7" w:history="1">
        <w:r w:rsidRPr="00D51E30">
          <w:rPr>
            <w:rStyle w:val="Hyperlink"/>
            <w:rFonts w:ascii="Arial" w:hAnsi="Arial" w:cs="Arial"/>
          </w:rPr>
          <w:t>https://www.legislation.gov.uk/ukpga/2018/12/contents</w:t>
        </w:r>
      </w:hyperlink>
      <w:r w:rsidRPr="00D51E30">
        <w:rPr>
          <w:rFonts w:ascii="Arial" w:hAnsi="Arial" w:cs="Arial"/>
        </w:rPr>
        <w:t xml:space="preserve"> (Accessed: 27 March 2026).</w:t>
      </w:r>
    </w:p>
    <w:p w14:paraId="23B077A9" w14:textId="77777777" w:rsidR="00D51E30" w:rsidRPr="00D51E30" w:rsidRDefault="00D51E30" w:rsidP="00D51E30">
      <w:pPr>
        <w:spacing w:line="360" w:lineRule="auto"/>
        <w:rPr>
          <w:rFonts w:ascii="Arial" w:hAnsi="Arial" w:cs="Arial"/>
        </w:rPr>
      </w:pPr>
      <w:r w:rsidRPr="00D51E30">
        <w:rPr>
          <w:rFonts w:ascii="Arial" w:hAnsi="Arial" w:cs="Arial"/>
        </w:rPr>
        <w:t xml:space="preserve">Equality Act 2010, c. 15. Available at: </w:t>
      </w:r>
      <w:hyperlink r:id="rId8" w:history="1">
        <w:r w:rsidRPr="00D51E30">
          <w:rPr>
            <w:rStyle w:val="Hyperlink"/>
            <w:rFonts w:ascii="Arial" w:hAnsi="Arial" w:cs="Arial"/>
          </w:rPr>
          <w:t>https://www.legislation.gov.uk/ukpga/2010/15/contents</w:t>
        </w:r>
      </w:hyperlink>
      <w:r w:rsidRPr="00D51E30">
        <w:rPr>
          <w:rFonts w:ascii="Arial" w:hAnsi="Arial" w:cs="Arial"/>
        </w:rPr>
        <w:t xml:space="preserve"> (Accessed: 27 March 2026).</w:t>
      </w:r>
    </w:p>
    <w:p w14:paraId="43EB4DA2" w14:textId="77777777" w:rsidR="00D51E30" w:rsidRPr="00D51E30" w:rsidRDefault="00D51E30" w:rsidP="00D51E30">
      <w:pPr>
        <w:spacing w:line="360" w:lineRule="auto"/>
        <w:rPr>
          <w:rFonts w:ascii="Arial" w:hAnsi="Arial" w:cs="Arial"/>
        </w:rPr>
      </w:pPr>
      <w:r w:rsidRPr="00D51E30">
        <w:rPr>
          <w:rFonts w:ascii="Arial" w:hAnsi="Arial" w:cs="Arial"/>
        </w:rPr>
        <w:t xml:space="preserve">Nursing and Midwifery Council (2018) </w:t>
      </w:r>
      <w:r w:rsidRPr="00D51E30">
        <w:rPr>
          <w:rFonts w:ascii="Arial" w:hAnsi="Arial" w:cs="Arial"/>
          <w:i/>
          <w:iCs/>
        </w:rPr>
        <w:t>The code: professional standards of practice and behaviour for nurses, midwives and nursing associates</w:t>
      </w:r>
      <w:r w:rsidRPr="00D51E30">
        <w:rPr>
          <w:rFonts w:ascii="Arial" w:hAnsi="Arial" w:cs="Arial"/>
        </w:rPr>
        <w:t xml:space="preserve">. Available at: </w:t>
      </w:r>
      <w:hyperlink r:id="rId9" w:history="1">
        <w:r w:rsidRPr="00D51E30">
          <w:rPr>
            <w:rStyle w:val="Hyperlink"/>
            <w:rFonts w:ascii="Arial" w:hAnsi="Arial" w:cs="Arial"/>
          </w:rPr>
          <w:t>https://www.nmc.org.uk/standards/code/</w:t>
        </w:r>
      </w:hyperlink>
      <w:r w:rsidRPr="00D51E30">
        <w:rPr>
          <w:rFonts w:ascii="Arial" w:hAnsi="Arial" w:cs="Arial"/>
        </w:rPr>
        <w:t xml:space="preserve"> (Accessed: 27 March 2026).</w:t>
      </w:r>
    </w:p>
    <w:p w14:paraId="350E2561" w14:textId="77777777" w:rsidR="00D51E30" w:rsidRPr="00D51E30" w:rsidRDefault="00D51E30" w:rsidP="00D51E30">
      <w:pPr>
        <w:spacing w:line="360" w:lineRule="auto"/>
        <w:rPr>
          <w:rFonts w:ascii="Arial" w:hAnsi="Arial" w:cs="Arial"/>
        </w:rPr>
      </w:pPr>
      <w:r w:rsidRPr="00D51E30">
        <w:rPr>
          <w:rFonts w:ascii="Arial" w:hAnsi="Arial" w:cs="Arial"/>
        </w:rPr>
        <w:lastRenderedPageBreak/>
        <w:t xml:space="preserve">Shannon, C.E. and Weaver, W. (1949) </w:t>
      </w:r>
      <w:r w:rsidRPr="00D51E30">
        <w:rPr>
          <w:rFonts w:ascii="Arial" w:hAnsi="Arial" w:cs="Arial"/>
          <w:i/>
          <w:iCs/>
        </w:rPr>
        <w:t>The mathematical theory of communication</w:t>
      </w:r>
      <w:r w:rsidRPr="00D51E30">
        <w:rPr>
          <w:rFonts w:ascii="Arial" w:hAnsi="Arial" w:cs="Arial"/>
        </w:rPr>
        <w:t xml:space="preserve">. Urbana: University of Illinois Press. Available at: </w:t>
      </w:r>
      <w:hyperlink r:id="rId10" w:history="1">
        <w:r w:rsidRPr="00D51E30">
          <w:rPr>
            <w:rStyle w:val="Hyperlink"/>
            <w:rFonts w:ascii="Arial" w:hAnsi="Arial" w:cs="Arial"/>
          </w:rPr>
          <w:t>https://archive.org/details/mathematicaltheo00shan</w:t>
        </w:r>
      </w:hyperlink>
      <w:r w:rsidRPr="00D51E30">
        <w:rPr>
          <w:rFonts w:ascii="Arial" w:hAnsi="Arial" w:cs="Arial"/>
        </w:rPr>
        <w:t xml:space="preserve"> (Accessed: 27 March 2026).</w:t>
      </w:r>
    </w:p>
    <w:p w14:paraId="04DDBE4E" w14:textId="77777777" w:rsidR="00016269" w:rsidRDefault="00016269" w:rsidP="00BA0F43"/>
    <w:sectPr w:rsidR="00016269" w:rsidSect="00045F12">
      <w:pgSz w:w="12240" w:h="15840"/>
      <w:pgMar w:top="1440" w:right="1440" w:bottom="1440" w:left="1440" w:header="720" w:footer="720" w:gutter="0"/>
      <w:pgBorders w:offsetFrom="page">
        <w:top w:val="dashed" w:sz="4" w:space="24" w:color="auto" w:shadow="1"/>
        <w:left w:val="dashed" w:sz="4" w:space="24" w:color="auto" w:shadow="1"/>
        <w:bottom w:val="dashed" w:sz="4" w:space="24" w:color="auto" w:shadow="1"/>
        <w:right w:val="dashed" w:sz="4" w:space="24" w:color="auto" w:shadow="1"/>
      </w:pgBorders>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efaultTabStop w:val="720"/>
  <w:characterSpacingControl w:val="doNotCompress"/>
  <w:compat>
    <w:compatSetting w:name="compatibilityMode" w:uri="http://schemas.microsoft.com/office/word" w:val="12"/>
    <w:compatSetting w:name="useWord2013TrackBottomHyphenation" w:uri="http://schemas.microsoft.com/office/word" w:val="0"/>
  </w:compat>
  <w:rsids>
    <w:rsidRoot w:val="00D959F9"/>
    <w:rsid w:val="00004DF3"/>
    <w:rsid w:val="00016269"/>
    <w:rsid w:val="0001657F"/>
    <w:rsid w:val="00045F12"/>
    <w:rsid w:val="000A3803"/>
    <w:rsid w:val="000C51B5"/>
    <w:rsid w:val="001065F6"/>
    <w:rsid w:val="00144F78"/>
    <w:rsid w:val="00146A44"/>
    <w:rsid w:val="001B664F"/>
    <w:rsid w:val="001D5151"/>
    <w:rsid w:val="001E16BC"/>
    <w:rsid w:val="00233F20"/>
    <w:rsid w:val="00270AEC"/>
    <w:rsid w:val="002B5288"/>
    <w:rsid w:val="00322539"/>
    <w:rsid w:val="0036724A"/>
    <w:rsid w:val="00393960"/>
    <w:rsid w:val="003B4678"/>
    <w:rsid w:val="003C4692"/>
    <w:rsid w:val="00457646"/>
    <w:rsid w:val="004A242A"/>
    <w:rsid w:val="005039D2"/>
    <w:rsid w:val="00591F36"/>
    <w:rsid w:val="005E7AC9"/>
    <w:rsid w:val="00642EE2"/>
    <w:rsid w:val="00675137"/>
    <w:rsid w:val="006827E4"/>
    <w:rsid w:val="007161D2"/>
    <w:rsid w:val="007454C7"/>
    <w:rsid w:val="00792F14"/>
    <w:rsid w:val="00815EA0"/>
    <w:rsid w:val="008515D5"/>
    <w:rsid w:val="008916ED"/>
    <w:rsid w:val="008A0CBA"/>
    <w:rsid w:val="008B7DB9"/>
    <w:rsid w:val="008C219D"/>
    <w:rsid w:val="008E331A"/>
    <w:rsid w:val="008F735D"/>
    <w:rsid w:val="00917897"/>
    <w:rsid w:val="00962089"/>
    <w:rsid w:val="009661CC"/>
    <w:rsid w:val="009817B1"/>
    <w:rsid w:val="00992681"/>
    <w:rsid w:val="009E4F27"/>
    <w:rsid w:val="00A00CE2"/>
    <w:rsid w:val="00A04F57"/>
    <w:rsid w:val="00A34EB7"/>
    <w:rsid w:val="00A453EE"/>
    <w:rsid w:val="00A612FF"/>
    <w:rsid w:val="00AC5926"/>
    <w:rsid w:val="00AD10FB"/>
    <w:rsid w:val="00B44647"/>
    <w:rsid w:val="00B72FBB"/>
    <w:rsid w:val="00BA0F43"/>
    <w:rsid w:val="00BA3349"/>
    <w:rsid w:val="00BB084E"/>
    <w:rsid w:val="00C378E9"/>
    <w:rsid w:val="00C53F11"/>
    <w:rsid w:val="00C77DB6"/>
    <w:rsid w:val="00CB04FF"/>
    <w:rsid w:val="00D32953"/>
    <w:rsid w:val="00D51E30"/>
    <w:rsid w:val="00D644A0"/>
    <w:rsid w:val="00D959F9"/>
    <w:rsid w:val="00DC2791"/>
    <w:rsid w:val="00E16C79"/>
    <w:rsid w:val="00E77494"/>
    <w:rsid w:val="00EA3B81"/>
    <w:rsid w:val="00EF1997"/>
    <w:rsid w:val="00F53489"/>
    <w:rsid w:val="00F76601"/>
    <w:rsid w:val="00FC6FD6"/>
    <w:rsid w:val="00FE15E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CB759F"/>
  <w15:chartTrackingRefBased/>
  <w15:docId w15:val="{6D6B9921-F5B6-41F6-AB8C-59CA8E891E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D959F9"/>
    <w:pPr>
      <w:keepNext/>
      <w:keepLines/>
      <w:spacing w:before="360" w:after="80"/>
      <w:outlineLvl w:val="0"/>
    </w:pPr>
    <w:rPr>
      <w:rFonts w:asciiTheme="majorHAnsi" w:eastAsiaTheme="majorEastAsia" w:hAnsiTheme="majorHAnsi" w:cstheme="majorBidi"/>
      <w:color w:val="365F91" w:themeColor="accent1" w:themeShade="BF"/>
      <w:sz w:val="40"/>
      <w:szCs w:val="40"/>
    </w:rPr>
  </w:style>
  <w:style w:type="paragraph" w:styleId="Heading2">
    <w:name w:val="heading 2"/>
    <w:basedOn w:val="Normal"/>
    <w:next w:val="Normal"/>
    <w:link w:val="Heading2Char"/>
    <w:uiPriority w:val="9"/>
    <w:semiHidden/>
    <w:unhideWhenUsed/>
    <w:qFormat/>
    <w:rsid w:val="00D959F9"/>
    <w:pPr>
      <w:keepNext/>
      <w:keepLines/>
      <w:spacing w:before="160" w:after="80"/>
      <w:outlineLvl w:val="1"/>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link w:val="Heading3Char"/>
    <w:uiPriority w:val="9"/>
    <w:semiHidden/>
    <w:unhideWhenUsed/>
    <w:qFormat/>
    <w:rsid w:val="00D959F9"/>
    <w:pPr>
      <w:keepNext/>
      <w:keepLines/>
      <w:spacing w:before="160" w:after="80"/>
      <w:outlineLvl w:val="2"/>
    </w:pPr>
    <w:rPr>
      <w:rFonts w:eastAsiaTheme="majorEastAsia" w:cstheme="majorBidi"/>
      <w:color w:val="365F91" w:themeColor="accent1" w:themeShade="BF"/>
      <w:sz w:val="28"/>
      <w:szCs w:val="28"/>
    </w:rPr>
  </w:style>
  <w:style w:type="paragraph" w:styleId="Heading4">
    <w:name w:val="heading 4"/>
    <w:basedOn w:val="Normal"/>
    <w:next w:val="Normal"/>
    <w:link w:val="Heading4Char"/>
    <w:uiPriority w:val="9"/>
    <w:semiHidden/>
    <w:unhideWhenUsed/>
    <w:qFormat/>
    <w:rsid w:val="00D959F9"/>
    <w:pPr>
      <w:keepNext/>
      <w:keepLines/>
      <w:spacing w:before="80" w:after="40"/>
      <w:outlineLvl w:val="3"/>
    </w:pPr>
    <w:rPr>
      <w:rFonts w:eastAsiaTheme="majorEastAsia" w:cstheme="majorBidi"/>
      <w:i/>
      <w:iCs/>
      <w:color w:val="365F91" w:themeColor="accent1" w:themeShade="BF"/>
    </w:rPr>
  </w:style>
  <w:style w:type="paragraph" w:styleId="Heading5">
    <w:name w:val="heading 5"/>
    <w:basedOn w:val="Normal"/>
    <w:next w:val="Normal"/>
    <w:link w:val="Heading5Char"/>
    <w:uiPriority w:val="9"/>
    <w:semiHidden/>
    <w:unhideWhenUsed/>
    <w:qFormat/>
    <w:rsid w:val="00D959F9"/>
    <w:pPr>
      <w:keepNext/>
      <w:keepLines/>
      <w:spacing w:before="80" w:after="40"/>
      <w:outlineLvl w:val="4"/>
    </w:pPr>
    <w:rPr>
      <w:rFonts w:eastAsiaTheme="majorEastAsia" w:cstheme="majorBidi"/>
      <w:color w:val="365F91" w:themeColor="accent1" w:themeShade="BF"/>
    </w:rPr>
  </w:style>
  <w:style w:type="paragraph" w:styleId="Heading6">
    <w:name w:val="heading 6"/>
    <w:basedOn w:val="Normal"/>
    <w:next w:val="Normal"/>
    <w:link w:val="Heading6Char"/>
    <w:uiPriority w:val="9"/>
    <w:semiHidden/>
    <w:unhideWhenUsed/>
    <w:qFormat/>
    <w:rsid w:val="00D959F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959F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959F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959F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959F9"/>
    <w:rPr>
      <w:rFonts w:asciiTheme="majorHAnsi" w:eastAsiaTheme="majorEastAsia" w:hAnsiTheme="majorHAnsi" w:cstheme="majorBidi"/>
      <w:color w:val="365F91" w:themeColor="accent1" w:themeShade="BF"/>
      <w:sz w:val="40"/>
      <w:szCs w:val="40"/>
      <w:lang w:val="en-GB"/>
    </w:rPr>
  </w:style>
  <w:style w:type="character" w:customStyle="1" w:styleId="Heading2Char">
    <w:name w:val="Heading 2 Char"/>
    <w:basedOn w:val="DefaultParagraphFont"/>
    <w:link w:val="Heading2"/>
    <w:uiPriority w:val="9"/>
    <w:semiHidden/>
    <w:rsid w:val="00D959F9"/>
    <w:rPr>
      <w:rFonts w:asciiTheme="majorHAnsi" w:eastAsiaTheme="majorEastAsia" w:hAnsiTheme="majorHAnsi" w:cstheme="majorBidi"/>
      <w:color w:val="365F91" w:themeColor="accent1" w:themeShade="BF"/>
      <w:sz w:val="32"/>
      <w:szCs w:val="32"/>
      <w:lang w:val="en-GB"/>
    </w:rPr>
  </w:style>
  <w:style w:type="character" w:customStyle="1" w:styleId="Heading3Char">
    <w:name w:val="Heading 3 Char"/>
    <w:basedOn w:val="DefaultParagraphFont"/>
    <w:link w:val="Heading3"/>
    <w:uiPriority w:val="9"/>
    <w:semiHidden/>
    <w:rsid w:val="00D959F9"/>
    <w:rPr>
      <w:rFonts w:eastAsiaTheme="majorEastAsia" w:cstheme="majorBidi"/>
      <w:color w:val="365F91" w:themeColor="accent1" w:themeShade="BF"/>
      <w:sz w:val="28"/>
      <w:szCs w:val="28"/>
      <w:lang w:val="en-GB"/>
    </w:rPr>
  </w:style>
  <w:style w:type="character" w:customStyle="1" w:styleId="Heading4Char">
    <w:name w:val="Heading 4 Char"/>
    <w:basedOn w:val="DefaultParagraphFont"/>
    <w:link w:val="Heading4"/>
    <w:uiPriority w:val="9"/>
    <w:semiHidden/>
    <w:rsid w:val="00D959F9"/>
    <w:rPr>
      <w:rFonts w:eastAsiaTheme="majorEastAsia" w:cstheme="majorBidi"/>
      <w:i/>
      <w:iCs/>
      <w:color w:val="365F91" w:themeColor="accent1" w:themeShade="BF"/>
      <w:lang w:val="en-GB"/>
    </w:rPr>
  </w:style>
  <w:style w:type="character" w:customStyle="1" w:styleId="Heading5Char">
    <w:name w:val="Heading 5 Char"/>
    <w:basedOn w:val="DefaultParagraphFont"/>
    <w:link w:val="Heading5"/>
    <w:uiPriority w:val="9"/>
    <w:semiHidden/>
    <w:rsid w:val="00D959F9"/>
    <w:rPr>
      <w:rFonts w:eastAsiaTheme="majorEastAsia" w:cstheme="majorBidi"/>
      <w:color w:val="365F91" w:themeColor="accent1" w:themeShade="BF"/>
      <w:lang w:val="en-GB"/>
    </w:rPr>
  </w:style>
  <w:style w:type="character" w:customStyle="1" w:styleId="Heading6Char">
    <w:name w:val="Heading 6 Char"/>
    <w:basedOn w:val="DefaultParagraphFont"/>
    <w:link w:val="Heading6"/>
    <w:uiPriority w:val="9"/>
    <w:semiHidden/>
    <w:rsid w:val="00D959F9"/>
    <w:rPr>
      <w:rFonts w:eastAsiaTheme="majorEastAsia" w:cstheme="majorBidi"/>
      <w:i/>
      <w:iCs/>
      <w:color w:val="595959" w:themeColor="text1" w:themeTint="A6"/>
      <w:lang w:val="en-GB"/>
    </w:rPr>
  </w:style>
  <w:style w:type="character" w:customStyle="1" w:styleId="Heading7Char">
    <w:name w:val="Heading 7 Char"/>
    <w:basedOn w:val="DefaultParagraphFont"/>
    <w:link w:val="Heading7"/>
    <w:uiPriority w:val="9"/>
    <w:semiHidden/>
    <w:rsid w:val="00D959F9"/>
    <w:rPr>
      <w:rFonts w:eastAsiaTheme="majorEastAsia" w:cstheme="majorBidi"/>
      <w:color w:val="595959" w:themeColor="text1" w:themeTint="A6"/>
      <w:lang w:val="en-GB"/>
    </w:rPr>
  </w:style>
  <w:style w:type="character" w:customStyle="1" w:styleId="Heading8Char">
    <w:name w:val="Heading 8 Char"/>
    <w:basedOn w:val="DefaultParagraphFont"/>
    <w:link w:val="Heading8"/>
    <w:uiPriority w:val="9"/>
    <w:semiHidden/>
    <w:rsid w:val="00D959F9"/>
    <w:rPr>
      <w:rFonts w:eastAsiaTheme="majorEastAsia" w:cstheme="majorBidi"/>
      <w:i/>
      <w:iCs/>
      <w:color w:val="272727" w:themeColor="text1" w:themeTint="D8"/>
      <w:lang w:val="en-GB"/>
    </w:rPr>
  </w:style>
  <w:style w:type="character" w:customStyle="1" w:styleId="Heading9Char">
    <w:name w:val="Heading 9 Char"/>
    <w:basedOn w:val="DefaultParagraphFont"/>
    <w:link w:val="Heading9"/>
    <w:uiPriority w:val="9"/>
    <w:semiHidden/>
    <w:rsid w:val="00D959F9"/>
    <w:rPr>
      <w:rFonts w:eastAsiaTheme="majorEastAsia" w:cstheme="majorBidi"/>
      <w:color w:val="272727" w:themeColor="text1" w:themeTint="D8"/>
      <w:lang w:val="en-GB"/>
    </w:rPr>
  </w:style>
  <w:style w:type="paragraph" w:styleId="Title">
    <w:name w:val="Title"/>
    <w:basedOn w:val="Normal"/>
    <w:next w:val="Normal"/>
    <w:link w:val="TitleChar"/>
    <w:uiPriority w:val="10"/>
    <w:qFormat/>
    <w:rsid w:val="00D959F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959F9"/>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D959F9"/>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959F9"/>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D959F9"/>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D959F9"/>
    <w:rPr>
      <w:i/>
      <w:iCs/>
      <w:color w:val="404040" w:themeColor="text1" w:themeTint="BF"/>
      <w:lang w:val="en-GB"/>
    </w:rPr>
  </w:style>
  <w:style w:type="paragraph" w:styleId="ListParagraph">
    <w:name w:val="List Paragraph"/>
    <w:basedOn w:val="Normal"/>
    <w:uiPriority w:val="34"/>
    <w:qFormat/>
    <w:rsid w:val="00D959F9"/>
    <w:pPr>
      <w:ind w:left="720"/>
      <w:contextualSpacing/>
    </w:pPr>
  </w:style>
  <w:style w:type="character" w:styleId="IntenseEmphasis">
    <w:name w:val="Intense Emphasis"/>
    <w:basedOn w:val="DefaultParagraphFont"/>
    <w:uiPriority w:val="21"/>
    <w:qFormat/>
    <w:rsid w:val="00D959F9"/>
    <w:rPr>
      <w:i/>
      <w:iCs/>
      <w:color w:val="365F91" w:themeColor="accent1" w:themeShade="BF"/>
    </w:rPr>
  </w:style>
  <w:style w:type="paragraph" w:styleId="IntenseQuote">
    <w:name w:val="Intense Quote"/>
    <w:basedOn w:val="Normal"/>
    <w:next w:val="Normal"/>
    <w:link w:val="IntenseQuoteChar"/>
    <w:uiPriority w:val="30"/>
    <w:qFormat/>
    <w:rsid w:val="00D959F9"/>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D959F9"/>
    <w:rPr>
      <w:i/>
      <w:iCs/>
      <w:color w:val="365F91" w:themeColor="accent1" w:themeShade="BF"/>
      <w:lang w:val="en-GB"/>
    </w:rPr>
  </w:style>
  <w:style w:type="character" w:styleId="IntenseReference">
    <w:name w:val="Intense Reference"/>
    <w:basedOn w:val="DefaultParagraphFont"/>
    <w:uiPriority w:val="32"/>
    <w:qFormat/>
    <w:rsid w:val="00D959F9"/>
    <w:rPr>
      <w:b/>
      <w:bCs/>
      <w:smallCaps/>
      <w:color w:val="365F91" w:themeColor="accent1" w:themeShade="BF"/>
      <w:spacing w:val="5"/>
    </w:rPr>
  </w:style>
  <w:style w:type="character" w:styleId="Hyperlink">
    <w:name w:val="Hyperlink"/>
    <w:basedOn w:val="DefaultParagraphFont"/>
    <w:uiPriority w:val="99"/>
    <w:unhideWhenUsed/>
    <w:rsid w:val="001E16BC"/>
    <w:rPr>
      <w:color w:val="0000FF" w:themeColor="hyperlink"/>
      <w:u w:val="single"/>
    </w:rPr>
  </w:style>
  <w:style w:type="character" w:styleId="UnresolvedMention">
    <w:name w:val="Unresolved Mention"/>
    <w:basedOn w:val="DefaultParagraphFont"/>
    <w:uiPriority w:val="99"/>
    <w:semiHidden/>
    <w:unhideWhenUsed/>
    <w:rsid w:val="001E16BC"/>
    <w:rPr>
      <w:color w:val="605E5C"/>
      <w:shd w:val="clear" w:color="auto" w:fill="E1DFDD"/>
    </w:rPr>
  </w:style>
  <w:style w:type="paragraph" w:styleId="NormalWeb">
    <w:name w:val="Normal (Web)"/>
    <w:basedOn w:val="Normal"/>
    <w:uiPriority w:val="99"/>
    <w:semiHidden/>
    <w:unhideWhenUsed/>
    <w:rsid w:val="00F53489"/>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lation.gov.uk/ukpga/2010/15/contents" TargetMode="External"/><Relationship Id="rId3" Type="http://schemas.openxmlformats.org/officeDocument/2006/relationships/settings" Target="settings.xml"/><Relationship Id="rId7" Type="http://schemas.openxmlformats.org/officeDocument/2006/relationships/hyperlink" Target="https://www.legislation.gov.uk/ukpga/2018/12/contents"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www.cqc.org.uk/guidance-providers/regulations-enforcement/regulations-service-providers-managers" TargetMode="External"/><Relationship Id="rId11" Type="http://schemas.openxmlformats.org/officeDocument/2006/relationships/fontTable" Target="fontTable.xml"/><Relationship Id="rId5" Type="http://schemas.openxmlformats.org/officeDocument/2006/relationships/hyperlink" Target="https://www.legislation.gov.uk/ukpga/2014/23/contents" TargetMode="External"/><Relationship Id="rId10" Type="http://schemas.openxmlformats.org/officeDocument/2006/relationships/hyperlink" Target="https://archive.org/details/mathematicaltheo00shan" TargetMode="External"/><Relationship Id="rId4" Type="http://schemas.openxmlformats.org/officeDocument/2006/relationships/webSettings" Target="webSettings.xml"/><Relationship Id="rId9" Type="http://schemas.openxmlformats.org/officeDocument/2006/relationships/hyperlink" Target="https://www.nmc.org.uk/standards/cod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ACEF592-521B-4821-9D61-310C0A190D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282</TotalTime>
  <Pages>1</Pages>
  <Words>1812</Words>
  <Characters>10331</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Rabia Rashid (2504610)</dc:creator>
  <cp:keywords/>
  <dc:description/>
  <cp:lastModifiedBy>Rabia Rashid (2504610)</cp:lastModifiedBy>
  <cp:revision>46</cp:revision>
  <dcterms:created xsi:type="dcterms:W3CDTF">2026-03-10T21:07:00Z</dcterms:created>
  <dcterms:modified xsi:type="dcterms:W3CDTF">2026-03-17T21:15:00Z</dcterms:modified>
</cp:coreProperties>
</file>