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B028AA5" w14:textId="77777777" w:rsidR="00D66CD6" w:rsidRDefault="00D66CD6" w:rsidP="00D66CD6">
      <w:r>
        <w:rPr>
          <w:noProof/>
        </w:rPr>
        <w:drawing>
          <wp:inline distT="0" distB="0" distL="0" distR="0" wp14:anchorId="00B3C0DE" wp14:editId="0AFABEF2">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B8DA766" w14:textId="77777777" w:rsidR="00D66CD6" w:rsidRDefault="00D66CD6" w:rsidP="00D66CD6"/>
    <w:p w14:paraId="245BA429" w14:textId="77777777" w:rsidR="00D66CD6" w:rsidRDefault="00D66CD6" w:rsidP="00D66CD6"/>
    <w:p w14:paraId="6AB583E5" w14:textId="77777777" w:rsidR="00D66CD6" w:rsidRPr="003A7573" w:rsidRDefault="00D66CD6" w:rsidP="00D66CD6">
      <w:pPr>
        <w:jc w:val="center"/>
        <w:rPr>
          <w:sz w:val="36"/>
          <w:szCs w:val="36"/>
        </w:rPr>
      </w:pPr>
    </w:p>
    <w:p w14:paraId="5091E193" w14:textId="77777777" w:rsidR="00D66CD6" w:rsidRPr="00567E10" w:rsidRDefault="00D66CD6" w:rsidP="00D66CD6">
      <w:pPr>
        <w:jc w:val="center"/>
        <w:rPr>
          <w:rFonts w:ascii="Arial" w:hAnsi="Arial" w:cs="Arial"/>
          <w:b/>
          <w:bCs/>
          <w:sz w:val="36"/>
          <w:szCs w:val="36"/>
        </w:rPr>
      </w:pPr>
      <w:bookmarkStart w:id="0" w:name="OLE_LINK1"/>
      <w:r w:rsidRPr="00567E10">
        <w:rPr>
          <w:rFonts w:ascii="Arial" w:hAnsi="Arial" w:cs="Arial"/>
          <w:b/>
          <w:bCs/>
          <w:sz w:val="36"/>
          <w:szCs w:val="36"/>
        </w:rPr>
        <w:t>BA (Hons) Leadership and Management</w:t>
      </w:r>
    </w:p>
    <w:p w14:paraId="7A49F11F" w14:textId="77777777" w:rsidR="00D66CD6" w:rsidRPr="00502F3E" w:rsidRDefault="00D66CD6" w:rsidP="00D66CD6">
      <w:pPr>
        <w:spacing w:line="600" w:lineRule="auto"/>
        <w:jc w:val="center"/>
        <w:rPr>
          <w:rFonts w:ascii="Arial" w:hAnsi="Arial" w:cs="Arial"/>
          <w:i/>
          <w:iCs/>
          <w:sz w:val="32"/>
          <w:szCs w:val="32"/>
        </w:rPr>
      </w:pPr>
    </w:p>
    <w:p w14:paraId="258D79DE" w14:textId="77777777" w:rsidR="009A41A2" w:rsidRPr="009A41A2" w:rsidRDefault="009A41A2" w:rsidP="009A41A2">
      <w:pPr>
        <w:spacing w:after="0" w:line="240" w:lineRule="auto"/>
        <w:jc w:val="center"/>
        <w:rPr>
          <w:rFonts w:ascii="Arial" w:eastAsia="Times New Roman" w:hAnsi="Arial" w:cs="Arial"/>
          <w:i/>
          <w:iCs/>
          <w:color w:val="000000"/>
          <w:sz w:val="44"/>
          <w:szCs w:val="44"/>
          <w:lang w:eastAsia="en-GB"/>
        </w:rPr>
      </w:pPr>
      <w:r w:rsidRPr="009A41A2">
        <w:rPr>
          <w:rFonts w:ascii="Arial" w:eastAsia="Times New Roman" w:hAnsi="Arial" w:cs="Arial"/>
          <w:b/>
          <w:bCs/>
          <w:i/>
          <w:iCs/>
          <w:color w:val="000000"/>
          <w:sz w:val="44"/>
          <w:szCs w:val="44"/>
          <w:lang w:eastAsia="en-GB"/>
        </w:rPr>
        <w:t>Organisational Culture:</w:t>
      </w:r>
    </w:p>
    <w:p w14:paraId="3F890C8F" w14:textId="77777777" w:rsidR="009A41A2" w:rsidRPr="009A41A2" w:rsidRDefault="009A41A2" w:rsidP="009A41A2">
      <w:pPr>
        <w:spacing w:after="0" w:line="240" w:lineRule="auto"/>
        <w:jc w:val="center"/>
        <w:rPr>
          <w:rFonts w:ascii="Arial" w:eastAsia="Times New Roman" w:hAnsi="Arial" w:cs="Arial"/>
          <w:i/>
          <w:iCs/>
          <w:color w:val="000000"/>
          <w:sz w:val="44"/>
          <w:szCs w:val="44"/>
          <w:lang w:eastAsia="en-GB"/>
        </w:rPr>
      </w:pPr>
      <w:r w:rsidRPr="009A41A2">
        <w:rPr>
          <w:rFonts w:ascii="Arial" w:eastAsia="Times New Roman" w:hAnsi="Arial" w:cs="Arial"/>
          <w:b/>
          <w:bCs/>
          <w:i/>
          <w:iCs/>
          <w:color w:val="000000"/>
          <w:sz w:val="44"/>
          <w:szCs w:val="44"/>
          <w:lang w:eastAsia="en-GB"/>
        </w:rPr>
        <w:t>Individual Report</w:t>
      </w:r>
    </w:p>
    <w:p w14:paraId="01B42B20" w14:textId="595B33DD" w:rsidR="00D66CD6" w:rsidRPr="00567E10" w:rsidRDefault="00D66CD6" w:rsidP="00D66CD6">
      <w:pPr>
        <w:pStyle w:val="Heading3"/>
        <w:jc w:val="center"/>
        <w:rPr>
          <w:rStyle w:val="s1"/>
          <w:rFonts w:ascii="Arial" w:hAnsi="Arial" w:cs="Arial"/>
          <w:b/>
          <w:bCs/>
          <w:i/>
          <w:iCs/>
          <w:color w:val="000000" w:themeColor="text1"/>
          <w:sz w:val="32"/>
          <w:szCs w:val="32"/>
        </w:rPr>
      </w:pPr>
    </w:p>
    <w:p w14:paraId="78695DE4" w14:textId="77777777" w:rsidR="00D66CD6" w:rsidRDefault="00D66CD6" w:rsidP="00D66CD6">
      <w:pPr>
        <w:spacing w:line="600" w:lineRule="auto"/>
        <w:jc w:val="right"/>
        <w:rPr>
          <w:rFonts w:ascii="Arial" w:hAnsi="Arial" w:cs="Arial"/>
          <w:b/>
          <w:bCs/>
          <w:i/>
          <w:iCs/>
          <w:sz w:val="28"/>
          <w:szCs w:val="28"/>
        </w:rPr>
      </w:pPr>
    </w:p>
    <w:p w14:paraId="63C6F7F0" w14:textId="77777777" w:rsidR="00C32A18" w:rsidRDefault="00C32A18" w:rsidP="00D66CD6">
      <w:pPr>
        <w:spacing w:line="600" w:lineRule="auto"/>
        <w:jc w:val="right"/>
        <w:rPr>
          <w:rFonts w:ascii="Arial" w:hAnsi="Arial" w:cs="Arial"/>
          <w:b/>
          <w:bCs/>
          <w:i/>
          <w:iCs/>
          <w:sz w:val="28"/>
          <w:szCs w:val="28"/>
        </w:rPr>
      </w:pPr>
    </w:p>
    <w:p w14:paraId="44E33AD8" w14:textId="77777777" w:rsidR="00C32A18" w:rsidRDefault="00C32A18" w:rsidP="00D66CD6">
      <w:pPr>
        <w:spacing w:line="600" w:lineRule="auto"/>
        <w:jc w:val="right"/>
        <w:rPr>
          <w:rFonts w:ascii="Arial" w:hAnsi="Arial" w:cs="Arial"/>
          <w:b/>
          <w:bCs/>
          <w:i/>
          <w:iCs/>
          <w:sz w:val="28"/>
          <w:szCs w:val="28"/>
        </w:rPr>
      </w:pPr>
    </w:p>
    <w:p w14:paraId="7D43FCDE" w14:textId="77777777" w:rsidR="00D66CD6" w:rsidRPr="00567E10" w:rsidRDefault="00D66CD6" w:rsidP="00D66CD6">
      <w:pPr>
        <w:spacing w:line="600" w:lineRule="auto"/>
        <w:jc w:val="right"/>
        <w:rPr>
          <w:rFonts w:ascii="Arial" w:hAnsi="Arial" w:cs="Arial"/>
          <w:b/>
          <w:bCs/>
          <w:i/>
          <w:iCs/>
          <w:sz w:val="28"/>
          <w:szCs w:val="28"/>
        </w:rPr>
      </w:pPr>
      <w:r w:rsidRPr="00567E10">
        <w:rPr>
          <w:rFonts w:ascii="Arial" w:hAnsi="Arial" w:cs="Arial"/>
          <w:b/>
          <w:bCs/>
          <w:i/>
          <w:iCs/>
          <w:sz w:val="28"/>
          <w:szCs w:val="28"/>
        </w:rPr>
        <w:t xml:space="preserve">Student Name: </w:t>
      </w:r>
      <w:r w:rsidRPr="00567E10">
        <w:rPr>
          <w:rFonts w:ascii="Arial" w:hAnsi="Arial" w:cs="Arial"/>
          <w:i/>
          <w:iCs/>
          <w:sz w:val="28"/>
          <w:szCs w:val="28"/>
        </w:rPr>
        <w:t>Khrystyna Havrysh</w:t>
      </w:r>
    </w:p>
    <w:p w14:paraId="3448D965" w14:textId="77777777" w:rsidR="00D66CD6" w:rsidRPr="00567E10" w:rsidRDefault="00D66CD6" w:rsidP="00D66CD6">
      <w:pPr>
        <w:spacing w:line="600" w:lineRule="auto"/>
        <w:jc w:val="right"/>
        <w:rPr>
          <w:rFonts w:ascii="Arial" w:hAnsi="Arial" w:cs="Arial"/>
          <w:b/>
          <w:bCs/>
          <w:i/>
          <w:iCs/>
          <w:sz w:val="28"/>
          <w:szCs w:val="28"/>
        </w:rPr>
      </w:pPr>
      <w:r w:rsidRPr="00567E10">
        <w:rPr>
          <w:rFonts w:ascii="Arial" w:hAnsi="Arial" w:cs="Arial"/>
          <w:b/>
          <w:bCs/>
          <w:i/>
          <w:iCs/>
          <w:sz w:val="28"/>
          <w:szCs w:val="28"/>
        </w:rPr>
        <w:t xml:space="preserve">Student Number: </w:t>
      </w:r>
      <w:r w:rsidRPr="00567E10">
        <w:rPr>
          <w:rFonts w:ascii="Arial" w:hAnsi="Arial" w:cs="Arial"/>
          <w:i/>
          <w:iCs/>
          <w:sz w:val="28"/>
          <w:szCs w:val="28"/>
        </w:rPr>
        <w:t>2417459</w:t>
      </w:r>
    </w:p>
    <w:p w14:paraId="3D015FD4" w14:textId="658DCBF3" w:rsidR="000C5691" w:rsidRPr="00C32A18" w:rsidRDefault="00D66CD6" w:rsidP="00C32A18">
      <w:pPr>
        <w:spacing w:line="600" w:lineRule="auto"/>
        <w:jc w:val="right"/>
        <w:rPr>
          <w:rFonts w:ascii="Arial" w:hAnsi="Arial" w:cs="Arial"/>
          <w:i/>
          <w:iCs/>
          <w:sz w:val="28"/>
          <w:szCs w:val="28"/>
        </w:rPr>
      </w:pPr>
      <w:r w:rsidRPr="00C32A18">
        <w:rPr>
          <w:rFonts w:ascii="Arial" w:hAnsi="Arial" w:cs="Arial"/>
          <w:b/>
          <w:bCs/>
          <w:i/>
          <w:iCs/>
          <w:sz w:val="28"/>
          <w:szCs w:val="28"/>
        </w:rPr>
        <w:t xml:space="preserve">Lecturer Name: </w:t>
      </w:r>
      <w:r w:rsidR="00C32A18" w:rsidRPr="00C32A18">
        <w:rPr>
          <w:rFonts w:ascii="Arial" w:hAnsi="Arial" w:cs="Arial"/>
          <w:i/>
          <w:iCs/>
          <w:color w:val="242130"/>
          <w:sz w:val="28"/>
          <w:szCs w:val="28"/>
          <w:shd w:val="clear" w:color="auto" w:fill="FFFFFF"/>
        </w:rPr>
        <w:t>Christopher Osborne</w:t>
      </w:r>
      <w:bookmarkEnd w:id="0"/>
    </w:p>
    <w:sdt>
      <w:sdtPr>
        <w:rPr>
          <w:rFonts w:ascii="Arial" w:hAnsi="Arial" w:cs="Arial"/>
          <w:b w:val="0"/>
          <w:bCs w:val="0"/>
        </w:rPr>
        <w:id w:val="621733915"/>
        <w:docPartObj>
          <w:docPartGallery w:val="Table of Contents"/>
          <w:docPartUnique/>
        </w:docPartObj>
      </w:sdtPr>
      <w:sdtEndPr>
        <w:rPr>
          <w:rFonts w:eastAsiaTheme="minorEastAsia"/>
          <w:noProof/>
          <w:color w:val="auto"/>
          <w:lang w:val="en-GB" w:eastAsia="zh-CN"/>
        </w:rPr>
      </w:sdtEndPr>
      <w:sdtContent>
        <w:p w14:paraId="451F0815" w14:textId="1C5F63E2" w:rsidR="00E50946" w:rsidRPr="00E50946" w:rsidRDefault="00E50946">
          <w:pPr>
            <w:pStyle w:val="TOCHeading"/>
            <w:rPr>
              <w:rFonts w:ascii="Arial" w:hAnsi="Arial" w:cs="Arial"/>
              <w:i/>
              <w:iCs/>
              <w:sz w:val="36"/>
              <w:szCs w:val="36"/>
            </w:rPr>
          </w:pPr>
          <w:r w:rsidRPr="00E50946">
            <w:rPr>
              <w:rFonts w:ascii="Arial" w:hAnsi="Arial" w:cs="Arial"/>
              <w:i/>
              <w:iCs/>
              <w:sz w:val="36"/>
              <w:szCs w:val="36"/>
            </w:rPr>
            <w:t>Table of Contents</w:t>
          </w:r>
        </w:p>
        <w:p w14:paraId="075C01F5" w14:textId="33759BF4" w:rsidR="00E50946" w:rsidRPr="00E50946" w:rsidRDefault="00E50946">
          <w:pPr>
            <w:pStyle w:val="TOC3"/>
            <w:tabs>
              <w:tab w:val="right" w:leader="dot" w:pos="9016"/>
            </w:tabs>
            <w:rPr>
              <w:rFonts w:ascii="Arial" w:hAnsi="Arial" w:cs="Arial"/>
              <w:smallCaps/>
              <w:noProof/>
              <w:kern w:val="2"/>
              <w:sz w:val="28"/>
              <w:szCs w:val="28"/>
              <w:lang w:eastAsia="en-GB"/>
              <w14:ligatures w14:val="standardContextual"/>
            </w:rPr>
          </w:pPr>
          <w:r w:rsidRPr="00E50946">
            <w:rPr>
              <w:rFonts w:ascii="Arial" w:hAnsi="Arial" w:cs="Arial"/>
              <w:sz w:val="28"/>
              <w:szCs w:val="28"/>
            </w:rPr>
            <w:fldChar w:fldCharType="begin"/>
          </w:r>
          <w:r w:rsidRPr="00E50946">
            <w:rPr>
              <w:rFonts w:ascii="Arial" w:hAnsi="Arial" w:cs="Arial"/>
              <w:sz w:val="28"/>
              <w:szCs w:val="28"/>
            </w:rPr>
            <w:instrText xml:space="preserve"> TOC \o "1-3" \h \z \u </w:instrText>
          </w:r>
          <w:r w:rsidRPr="00E50946">
            <w:rPr>
              <w:rFonts w:ascii="Arial" w:hAnsi="Arial" w:cs="Arial"/>
              <w:sz w:val="28"/>
              <w:szCs w:val="28"/>
            </w:rPr>
            <w:fldChar w:fldCharType="separate"/>
          </w:r>
          <w:hyperlink w:anchor="_Toc236598759" w:history="1">
            <w:r w:rsidRPr="00E50946">
              <w:rPr>
                <w:rStyle w:val="Hyperlink"/>
                <w:rFonts w:ascii="Arial" w:hAnsi="Arial" w:cs="Arial"/>
                <w:noProof/>
                <w:sz w:val="28"/>
                <w:szCs w:val="28"/>
              </w:rPr>
              <w:t>Individual Report:</w:t>
            </w:r>
            <w:r w:rsidRPr="00E50946">
              <w:rPr>
                <w:rFonts w:ascii="Arial" w:hAnsi="Arial" w:cs="Arial"/>
                <w:noProof/>
                <w:webHidden/>
                <w:sz w:val="28"/>
                <w:szCs w:val="28"/>
              </w:rPr>
              <w:tab/>
            </w:r>
            <w:r w:rsidRPr="00E50946">
              <w:rPr>
                <w:rFonts w:ascii="Arial" w:hAnsi="Arial" w:cs="Arial"/>
                <w:noProof/>
                <w:webHidden/>
                <w:sz w:val="28"/>
                <w:szCs w:val="28"/>
              </w:rPr>
              <w:fldChar w:fldCharType="begin"/>
            </w:r>
            <w:r w:rsidRPr="00E50946">
              <w:rPr>
                <w:rFonts w:ascii="Arial" w:hAnsi="Arial" w:cs="Arial"/>
                <w:noProof/>
                <w:webHidden/>
                <w:sz w:val="28"/>
                <w:szCs w:val="28"/>
              </w:rPr>
              <w:instrText xml:space="preserve"> PAGEREF _Toc236598759 \h </w:instrText>
            </w:r>
            <w:r w:rsidRPr="00E50946">
              <w:rPr>
                <w:rFonts w:ascii="Arial" w:hAnsi="Arial" w:cs="Arial"/>
                <w:noProof/>
                <w:webHidden/>
                <w:sz w:val="28"/>
                <w:szCs w:val="28"/>
              </w:rPr>
            </w:r>
            <w:r w:rsidRPr="00E50946">
              <w:rPr>
                <w:rFonts w:ascii="Arial" w:hAnsi="Arial" w:cs="Arial"/>
                <w:noProof/>
                <w:webHidden/>
                <w:sz w:val="28"/>
                <w:szCs w:val="28"/>
              </w:rPr>
              <w:fldChar w:fldCharType="separate"/>
            </w:r>
            <w:r w:rsidRPr="00E50946">
              <w:rPr>
                <w:rFonts w:ascii="Arial" w:hAnsi="Arial" w:cs="Arial"/>
                <w:noProof/>
                <w:webHidden/>
                <w:sz w:val="28"/>
                <w:szCs w:val="28"/>
              </w:rPr>
              <w:t>1</w:t>
            </w:r>
            <w:r w:rsidRPr="00E50946">
              <w:rPr>
                <w:rFonts w:ascii="Arial" w:hAnsi="Arial" w:cs="Arial"/>
                <w:noProof/>
                <w:webHidden/>
                <w:sz w:val="28"/>
                <w:szCs w:val="28"/>
              </w:rPr>
              <w:fldChar w:fldCharType="end"/>
            </w:r>
          </w:hyperlink>
        </w:p>
        <w:p w14:paraId="6FC3D830" w14:textId="2FB46AF4" w:rsidR="00E50946" w:rsidRPr="00E50946" w:rsidRDefault="00E50946">
          <w:pPr>
            <w:pStyle w:val="TOC2"/>
            <w:tabs>
              <w:tab w:val="right" w:leader="dot" w:pos="9016"/>
            </w:tabs>
            <w:rPr>
              <w:rFonts w:ascii="Arial" w:hAnsi="Arial" w:cs="Arial"/>
              <w:b w:val="0"/>
              <w:bCs w:val="0"/>
              <w:smallCaps/>
              <w:noProof/>
              <w:kern w:val="2"/>
              <w:sz w:val="28"/>
              <w:szCs w:val="28"/>
              <w:lang w:eastAsia="en-GB"/>
              <w14:ligatures w14:val="standardContextual"/>
            </w:rPr>
          </w:pPr>
          <w:hyperlink w:anchor="_Toc236598760" w:history="1">
            <w:r w:rsidRPr="00E50946">
              <w:rPr>
                <w:rStyle w:val="Hyperlink"/>
                <w:rFonts w:ascii="Arial" w:hAnsi="Arial" w:cs="Arial"/>
                <w:b w:val="0"/>
                <w:bCs w:val="0"/>
                <w:noProof/>
                <w:sz w:val="28"/>
                <w:szCs w:val="28"/>
              </w:rPr>
              <w:t>1. Introduction</w:t>
            </w:r>
            <w:r w:rsidRPr="00E50946">
              <w:rPr>
                <w:rFonts w:ascii="Arial" w:hAnsi="Arial" w:cs="Arial"/>
                <w:b w:val="0"/>
                <w:bCs w:val="0"/>
                <w:noProof/>
                <w:webHidden/>
                <w:sz w:val="28"/>
                <w:szCs w:val="28"/>
              </w:rPr>
              <w:tab/>
            </w:r>
            <w:r w:rsidRPr="00E50946">
              <w:rPr>
                <w:rFonts w:ascii="Arial" w:hAnsi="Arial" w:cs="Arial"/>
                <w:b w:val="0"/>
                <w:bCs w:val="0"/>
                <w:noProof/>
                <w:webHidden/>
                <w:sz w:val="28"/>
                <w:szCs w:val="28"/>
              </w:rPr>
              <w:fldChar w:fldCharType="begin"/>
            </w:r>
            <w:r w:rsidRPr="00E50946">
              <w:rPr>
                <w:rFonts w:ascii="Arial" w:hAnsi="Arial" w:cs="Arial"/>
                <w:b w:val="0"/>
                <w:bCs w:val="0"/>
                <w:noProof/>
                <w:webHidden/>
                <w:sz w:val="28"/>
                <w:szCs w:val="28"/>
              </w:rPr>
              <w:instrText xml:space="preserve"> PAGEREF _Toc236598760 \h </w:instrText>
            </w:r>
            <w:r w:rsidRPr="00E50946">
              <w:rPr>
                <w:rFonts w:ascii="Arial" w:hAnsi="Arial" w:cs="Arial"/>
                <w:b w:val="0"/>
                <w:bCs w:val="0"/>
                <w:noProof/>
                <w:webHidden/>
                <w:sz w:val="28"/>
                <w:szCs w:val="28"/>
              </w:rPr>
            </w:r>
            <w:r w:rsidRPr="00E50946">
              <w:rPr>
                <w:rFonts w:ascii="Arial" w:hAnsi="Arial" w:cs="Arial"/>
                <w:b w:val="0"/>
                <w:bCs w:val="0"/>
                <w:noProof/>
                <w:webHidden/>
                <w:sz w:val="28"/>
                <w:szCs w:val="28"/>
              </w:rPr>
              <w:fldChar w:fldCharType="separate"/>
            </w:r>
            <w:r w:rsidRPr="00E50946">
              <w:rPr>
                <w:rFonts w:ascii="Arial" w:hAnsi="Arial" w:cs="Arial"/>
                <w:b w:val="0"/>
                <w:bCs w:val="0"/>
                <w:noProof/>
                <w:webHidden/>
                <w:sz w:val="28"/>
                <w:szCs w:val="28"/>
              </w:rPr>
              <w:t>3</w:t>
            </w:r>
            <w:r w:rsidRPr="00E50946">
              <w:rPr>
                <w:rFonts w:ascii="Arial" w:hAnsi="Arial" w:cs="Arial"/>
                <w:b w:val="0"/>
                <w:bCs w:val="0"/>
                <w:noProof/>
                <w:webHidden/>
                <w:sz w:val="28"/>
                <w:szCs w:val="28"/>
              </w:rPr>
              <w:fldChar w:fldCharType="end"/>
            </w:r>
          </w:hyperlink>
        </w:p>
        <w:p w14:paraId="47498E84" w14:textId="0E4DA125" w:rsidR="00E50946" w:rsidRPr="00E50946" w:rsidRDefault="00E50946">
          <w:pPr>
            <w:pStyle w:val="TOC2"/>
            <w:tabs>
              <w:tab w:val="right" w:leader="dot" w:pos="9016"/>
            </w:tabs>
            <w:rPr>
              <w:rFonts w:ascii="Arial" w:hAnsi="Arial" w:cs="Arial"/>
              <w:b w:val="0"/>
              <w:bCs w:val="0"/>
              <w:smallCaps/>
              <w:noProof/>
              <w:kern w:val="2"/>
              <w:sz w:val="28"/>
              <w:szCs w:val="28"/>
              <w:lang w:eastAsia="en-GB"/>
              <w14:ligatures w14:val="standardContextual"/>
            </w:rPr>
          </w:pPr>
          <w:hyperlink w:anchor="_Toc236598761" w:history="1">
            <w:r w:rsidRPr="00E50946">
              <w:rPr>
                <w:rStyle w:val="Hyperlink"/>
                <w:rFonts w:ascii="Arial" w:hAnsi="Arial" w:cs="Arial"/>
                <w:b w:val="0"/>
                <w:bCs w:val="0"/>
                <w:noProof/>
                <w:sz w:val="28"/>
                <w:szCs w:val="28"/>
              </w:rPr>
              <w:t>2. Company Overview</w:t>
            </w:r>
            <w:r w:rsidRPr="00E50946">
              <w:rPr>
                <w:rFonts w:ascii="Arial" w:hAnsi="Arial" w:cs="Arial"/>
                <w:b w:val="0"/>
                <w:bCs w:val="0"/>
                <w:noProof/>
                <w:webHidden/>
                <w:sz w:val="28"/>
                <w:szCs w:val="28"/>
              </w:rPr>
              <w:tab/>
            </w:r>
            <w:r w:rsidRPr="00E50946">
              <w:rPr>
                <w:rFonts w:ascii="Arial" w:hAnsi="Arial" w:cs="Arial"/>
                <w:b w:val="0"/>
                <w:bCs w:val="0"/>
                <w:noProof/>
                <w:webHidden/>
                <w:sz w:val="28"/>
                <w:szCs w:val="28"/>
              </w:rPr>
              <w:fldChar w:fldCharType="begin"/>
            </w:r>
            <w:r w:rsidRPr="00E50946">
              <w:rPr>
                <w:rFonts w:ascii="Arial" w:hAnsi="Arial" w:cs="Arial"/>
                <w:b w:val="0"/>
                <w:bCs w:val="0"/>
                <w:noProof/>
                <w:webHidden/>
                <w:sz w:val="28"/>
                <w:szCs w:val="28"/>
              </w:rPr>
              <w:instrText xml:space="preserve"> PAGEREF _Toc236598761 \h </w:instrText>
            </w:r>
            <w:r w:rsidRPr="00E50946">
              <w:rPr>
                <w:rFonts w:ascii="Arial" w:hAnsi="Arial" w:cs="Arial"/>
                <w:b w:val="0"/>
                <w:bCs w:val="0"/>
                <w:noProof/>
                <w:webHidden/>
                <w:sz w:val="28"/>
                <w:szCs w:val="28"/>
              </w:rPr>
            </w:r>
            <w:r w:rsidRPr="00E50946">
              <w:rPr>
                <w:rFonts w:ascii="Arial" w:hAnsi="Arial" w:cs="Arial"/>
                <w:b w:val="0"/>
                <w:bCs w:val="0"/>
                <w:noProof/>
                <w:webHidden/>
                <w:sz w:val="28"/>
                <w:szCs w:val="28"/>
              </w:rPr>
              <w:fldChar w:fldCharType="separate"/>
            </w:r>
            <w:r w:rsidRPr="00E50946">
              <w:rPr>
                <w:rFonts w:ascii="Arial" w:hAnsi="Arial" w:cs="Arial"/>
                <w:b w:val="0"/>
                <w:bCs w:val="0"/>
                <w:noProof/>
                <w:webHidden/>
                <w:sz w:val="28"/>
                <w:szCs w:val="28"/>
              </w:rPr>
              <w:t>3</w:t>
            </w:r>
            <w:r w:rsidRPr="00E50946">
              <w:rPr>
                <w:rFonts w:ascii="Arial" w:hAnsi="Arial" w:cs="Arial"/>
                <w:b w:val="0"/>
                <w:bCs w:val="0"/>
                <w:noProof/>
                <w:webHidden/>
                <w:sz w:val="28"/>
                <w:szCs w:val="28"/>
              </w:rPr>
              <w:fldChar w:fldCharType="end"/>
            </w:r>
          </w:hyperlink>
        </w:p>
        <w:p w14:paraId="6BED3923" w14:textId="4F9E5A80" w:rsidR="00E50946" w:rsidRPr="00E50946" w:rsidRDefault="00E50946">
          <w:pPr>
            <w:pStyle w:val="TOC1"/>
            <w:tabs>
              <w:tab w:val="right" w:leader="dot" w:pos="9016"/>
            </w:tabs>
            <w:rPr>
              <w:rFonts w:ascii="Arial" w:hAnsi="Arial" w:cs="Arial"/>
              <w:b w:val="0"/>
              <w:bCs w:val="0"/>
              <w:i w:val="0"/>
              <w:iCs w:val="0"/>
              <w:caps/>
              <w:noProof/>
              <w:kern w:val="2"/>
              <w:sz w:val="28"/>
              <w:szCs w:val="28"/>
              <w:lang w:eastAsia="en-GB"/>
              <w14:ligatures w14:val="standardContextual"/>
            </w:rPr>
          </w:pPr>
          <w:hyperlink w:anchor="_Toc236598762" w:history="1">
            <w:r w:rsidRPr="00E50946">
              <w:rPr>
                <w:rStyle w:val="Hyperlink"/>
                <w:rFonts w:ascii="Arial" w:hAnsi="Arial" w:cs="Arial"/>
                <w:b w:val="0"/>
                <w:bCs w:val="0"/>
                <w:i w:val="0"/>
                <w:iCs w:val="0"/>
                <w:noProof/>
                <w:sz w:val="28"/>
                <w:szCs w:val="28"/>
              </w:rPr>
              <w:t>3. PESTLE Analysis</w:t>
            </w:r>
            <w:r w:rsidRPr="00E50946">
              <w:rPr>
                <w:rFonts w:ascii="Arial" w:hAnsi="Arial" w:cs="Arial"/>
                <w:b w:val="0"/>
                <w:bCs w:val="0"/>
                <w:i w:val="0"/>
                <w:iCs w:val="0"/>
                <w:noProof/>
                <w:webHidden/>
                <w:sz w:val="28"/>
                <w:szCs w:val="28"/>
              </w:rPr>
              <w:tab/>
            </w:r>
            <w:r w:rsidRPr="00E50946">
              <w:rPr>
                <w:rFonts w:ascii="Arial" w:hAnsi="Arial" w:cs="Arial"/>
                <w:b w:val="0"/>
                <w:bCs w:val="0"/>
                <w:i w:val="0"/>
                <w:iCs w:val="0"/>
                <w:noProof/>
                <w:webHidden/>
                <w:sz w:val="28"/>
                <w:szCs w:val="28"/>
              </w:rPr>
              <w:fldChar w:fldCharType="begin"/>
            </w:r>
            <w:r w:rsidRPr="00E50946">
              <w:rPr>
                <w:rFonts w:ascii="Arial" w:hAnsi="Arial" w:cs="Arial"/>
                <w:b w:val="0"/>
                <w:bCs w:val="0"/>
                <w:i w:val="0"/>
                <w:iCs w:val="0"/>
                <w:noProof/>
                <w:webHidden/>
                <w:sz w:val="28"/>
                <w:szCs w:val="28"/>
              </w:rPr>
              <w:instrText xml:space="preserve"> PAGEREF _Toc236598762 \h </w:instrText>
            </w:r>
            <w:r w:rsidRPr="00E50946">
              <w:rPr>
                <w:rFonts w:ascii="Arial" w:hAnsi="Arial" w:cs="Arial"/>
                <w:b w:val="0"/>
                <w:bCs w:val="0"/>
                <w:i w:val="0"/>
                <w:iCs w:val="0"/>
                <w:noProof/>
                <w:webHidden/>
                <w:sz w:val="28"/>
                <w:szCs w:val="28"/>
              </w:rPr>
            </w:r>
            <w:r w:rsidRPr="00E50946">
              <w:rPr>
                <w:rFonts w:ascii="Arial" w:hAnsi="Arial" w:cs="Arial"/>
                <w:b w:val="0"/>
                <w:bCs w:val="0"/>
                <w:i w:val="0"/>
                <w:iCs w:val="0"/>
                <w:noProof/>
                <w:webHidden/>
                <w:sz w:val="28"/>
                <w:szCs w:val="28"/>
              </w:rPr>
              <w:fldChar w:fldCharType="separate"/>
            </w:r>
            <w:r w:rsidRPr="00E50946">
              <w:rPr>
                <w:rFonts w:ascii="Arial" w:hAnsi="Arial" w:cs="Arial"/>
                <w:b w:val="0"/>
                <w:bCs w:val="0"/>
                <w:i w:val="0"/>
                <w:iCs w:val="0"/>
                <w:noProof/>
                <w:webHidden/>
                <w:sz w:val="28"/>
                <w:szCs w:val="28"/>
              </w:rPr>
              <w:t>5</w:t>
            </w:r>
            <w:r w:rsidRPr="00E50946">
              <w:rPr>
                <w:rFonts w:ascii="Arial" w:hAnsi="Arial" w:cs="Arial"/>
                <w:b w:val="0"/>
                <w:bCs w:val="0"/>
                <w:i w:val="0"/>
                <w:iCs w:val="0"/>
                <w:noProof/>
                <w:webHidden/>
                <w:sz w:val="28"/>
                <w:szCs w:val="28"/>
              </w:rPr>
              <w:fldChar w:fldCharType="end"/>
            </w:r>
          </w:hyperlink>
        </w:p>
        <w:p w14:paraId="06B5F618" w14:textId="48DE8B56" w:rsidR="00E50946" w:rsidRPr="00E50946" w:rsidRDefault="00E50946">
          <w:pPr>
            <w:pStyle w:val="TOC3"/>
            <w:tabs>
              <w:tab w:val="right" w:leader="dot" w:pos="9016"/>
            </w:tabs>
            <w:rPr>
              <w:rFonts w:ascii="Arial" w:hAnsi="Arial" w:cs="Arial"/>
              <w:smallCaps/>
              <w:noProof/>
              <w:kern w:val="2"/>
              <w:sz w:val="28"/>
              <w:szCs w:val="28"/>
              <w:lang w:eastAsia="en-GB"/>
              <w14:ligatures w14:val="standardContextual"/>
            </w:rPr>
          </w:pPr>
          <w:hyperlink w:anchor="_Toc236598763" w:history="1">
            <w:r w:rsidRPr="00E50946">
              <w:rPr>
                <w:rStyle w:val="Hyperlink"/>
                <w:rFonts w:ascii="Arial" w:hAnsi="Arial" w:cs="Arial"/>
                <w:noProof/>
                <w:sz w:val="28"/>
                <w:szCs w:val="28"/>
              </w:rPr>
              <w:t>Economic Factors</w:t>
            </w:r>
            <w:r w:rsidRPr="00E50946">
              <w:rPr>
                <w:rFonts w:ascii="Arial" w:hAnsi="Arial" w:cs="Arial"/>
                <w:noProof/>
                <w:webHidden/>
                <w:sz w:val="28"/>
                <w:szCs w:val="28"/>
              </w:rPr>
              <w:tab/>
            </w:r>
            <w:r w:rsidRPr="00E50946">
              <w:rPr>
                <w:rFonts w:ascii="Arial" w:hAnsi="Arial" w:cs="Arial"/>
                <w:noProof/>
                <w:webHidden/>
                <w:sz w:val="28"/>
                <w:szCs w:val="28"/>
              </w:rPr>
              <w:fldChar w:fldCharType="begin"/>
            </w:r>
            <w:r w:rsidRPr="00E50946">
              <w:rPr>
                <w:rFonts w:ascii="Arial" w:hAnsi="Arial" w:cs="Arial"/>
                <w:noProof/>
                <w:webHidden/>
                <w:sz w:val="28"/>
                <w:szCs w:val="28"/>
              </w:rPr>
              <w:instrText xml:space="preserve"> PAGEREF _Toc236598763 \h </w:instrText>
            </w:r>
            <w:r w:rsidRPr="00E50946">
              <w:rPr>
                <w:rFonts w:ascii="Arial" w:hAnsi="Arial" w:cs="Arial"/>
                <w:noProof/>
                <w:webHidden/>
                <w:sz w:val="28"/>
                <w:szCs w:val="28"/>
              </w:rPr>
            </w:r>
            <w:r w:rsidRPr="00E50946">
              <w:rPr>
                <w:rFonts w:ascii="Arial" w:hAnsi="Arial" w:cs="Arial"/>
                <w:noProof/>
                <w:webHidden/>
                <w:sz w:val="28"/>
                <w:szCs w:val="28"/>
              </w:rPr>
              <w:fldChar w:fldCharType="separate"/>
            </w:r>
            <w:r w:rsidRPr="00E50946">
              <w:rPr>
                <w:rFonts w:ascii="Arial" w:hAnsi="Arial" w:cs="Arial"/>
                <w:noProof/>
                <w:webHidden/>
                <w:sz w:val="28"/>
                <w:szCs w:val="28"/>
              </w:rPr>
              <w:t>5</w:t>
            </w:r>
            <w:r w:rsidRPr="00E50946">
              <w:rPr>
                <w:rFonts w:ascii="Arial" w:hAnsi="Arial" w:cs="Arial"/>
                <w:noProof/>
                <w:webHidden/>
                <w:sz w:val="28"/>
                <w:szCs w:val="28"/>
              </w:rPr>
              <w:fldChar w:fldCharType="end"/>
            </w:r>
          </w:hyperlink>
        </w:p>
        <w:p w14:paraId="0DAEAC4C" w14:textId="7FFC8A56" w:rsidR="00E50946" w:rsidRPr="00E50946" w:rsidRDefault="00E50946">
          <w:pPr>
            <w:pStyle w:val="TOC3"/>
            <w:tabs>
              <w:tab w:val="right" w:leader="dot" w:pos="9016"/>
            </w:tabs>
            <w:rPr>
              <w:rFonts w:ascii="Arial" w:hAnsi="Arial" w:cs="Arial"/>
              <w:smallCaps/>
              <w:noProof/>
              <w:kern w:val="2"/>
              <w:sz w:val="28"/>
              <w:szCs w:val="28"/>
              <w:lang w:eastAsia="en-GB"/>
              <w14:ligatures w14:val="standardContextual"/>
            </w:rPr>
          </w:pPr>
          <w:hyperlink w:anchor="_Toc236598764" w:history="1">
            <w:r w:rsidRPr="00E50946">
              <w:rPr>
                <w:rStyle w:val="Hyperlink"/>
                <w:rFonts w:ascii="Arial" w:hAnsi="Arial" w:cs="Arial"/>
                <w:noProof/>
                <w:sz w:val="28"/>
                <w:szCs w:val="28"/>
              </w:rPr>
              <w:t>Technological Factors</w:t>
            </w:r>
            <w:r w:rsidRPr="00E50946">
              <w:rPr>
                <w:rFonts w:ascii="Arial" w:hAnsi="Arial" w:cs="Arial"/>
                <w:noProof/>
                <w:webHidden/>
                <w:sz w:val="28"/>
                <w:szCs w:val="28"/>
              </w:rPr>
              <w:tab/>
            </w:r>
            <w:r w:rsidRPr="00E50946">
              <w:rPr>
                <w:rFonts w:ascii="Arial" w:hAnsi="Arial" w:cs="Arial"/>
                <w:noProof/>
                <w:webHidden/>
                <w:sz w:val="28"/>
                <w:szCs w:val="28"/>
              </w:rPr>
              <w:fldChar w:fldCharType="begin"/>
            </w:r>
            <w:r w:rsidRPr="00E50946">
              <w:rPr>
                <w:rFonts w:ascii="Arial" w:hAnsi="Arial" w:cs="Arial"/>
                <w:noProof/>
                <w:webHidden/>
                <w:sz w:val="28"/>
                <w:szCs w:val="28"/>
              </w:rPr>
              <w:instrText xml:space="preserve"> PAGEREF _Toc236598764 \h </w:instrText>
            </w:r>
            <w:r w:rsidRPr="00E50946">
              <w:rPr>
                <w:rFonts w:ascii="Arial" w:hAnsi="Arial" w:cs="Arial"/>
                <w:noProof/>
                <w:webHidden/>
                <w:sz w:val="28"/>
                <w:szCs w:val="28"/>
              </w:rPr>
            </w:r>
            <w:r w:rsidRPr="00E50946">
              <w:rPr>
                <w:rFonts w:ascii="Arial" w:hAnsi="Arial" w:cs="Arial"/>
                <w:noProof/>
                <w:webHidden/>
                <w:sz w:val="28"/>
                <w:szCs w:val="28"/>
              </w:rPr>
              <w:fldChar w:fldCharType="separate"/>
            </w:r>
            <w:r w:rsidRPr="00E50946">
              <w:rPr>
                <w:rFonts w:ascii="Arial" w:hAnsi="Arial" w:cs="Arial"/>
                <w:noProof/>
                <w:webHidden/>
                <w:sz w:val="28"/>
                <w:szCs w:val="28"/>
              </w:rPr>
              <w:t>6</w:t>
            </w:r>
            <w:r w:rsidRPr="00E50946">
              <w:rPr>
                <w:rFonts w:ascii="Arial" w:hAnsi="Arial" w:cs="Arial"/>
                <w:noProof/>
                <w:webHidden/>
                <w:sz w:val="28"/>
                <w:szCs w:val="28"/>
              </w:rPr>
              <w:fldChar w:fldCharType="end"/>
            </w:r>
          </w:hyperlink>
        </w:p>
        <w:p w14:paraId="01148E38" w14:textId="31DA4725" w:rsidR="00E50946" w:rsidRPr="00E50946" w:rsidRDefault="00E50946">
          <w:pPr>
            <w:pStyle w:val="TOC3"/>
            <w:tabs>
              <w:tab w:val="right" w:leader="dot" w:pos="9016"/>
            </w:tabs>
            <w:rPr>
              <w:rFonts w:ascii="Arial" w:hAnsi="Arial" w:cs="Arial"/>
              <w:smallCaps/>
              <w:noProof/>
              <w:kern w:val="2"/>
              <w:sz w:val="28"/>
              <w:szCs w:val="28"/>
              <w:lang w:eastAsia="en-GB"/>
              <w14:ligatures w14:val="standardContextual"/>
            </w:rPr>
          </w:pPr>
          <w:hyperlink w:anchor="_Toc236598765" w:history="1">
            <w:r w:rsidRPr="00E50946">
              <w:rPr>
                <w:rStyle w:val="Hyperlink"/>
                <w:rFonts w:ascii="Arial" w:hAnsi="Arial" w:cs="Arial"/>
                <w:noProof/>
                <w:sz w:val="28"/>
                <w:szCs w:val="28"/>
              </w:rPr>
              <w:t>Environmental Factors</w:t>
            </w:r>
            <w:r w:rsidRPr="00E50946">
              <w:rPr>
                <w:rFonts w:ascii="Arial" w:hAnsi="Arial" w:cs="Arial"/>
                <w:noProof/>
                <w:webHidden/>
                <w:sz w:val="28"/>
                <w:szCs w:val="28"/>
              </w:rPr>
              <w:tab/>
            </w:r>
            <w:r w:rsidRPr="00E50946">
              <w:rPr>
                <w:rFonts w:ascii="Arial" w:hAnsi="Arial" w:cs="Arial"/>
                <w:noProof/>
                <w:webHidden/>
                <w:sz w:val="28"/>
                <w:szCs w:val="28"/>
              </w:rPr>
              <w:fldChar w:fldCharType="begin"/>
            </w:r>
            <w:r w:rsidRPr="00E50946">
              <w:rPr>
                <w:rFonts w:ascii="Arial" w:hAnsi="Arial" w:cs="Arial"/>
                <w:noProof/>
                <w:webHidden/>
                <w:sz w:val="28"/>
                <w:szCs w:val="28"/>
              </w:rPr>
              <w:instrText xml:space="preserve"> PAGEREF _Toc236598765 \h </w:instrText>
            </w:r>
            <w:r w:rsidRPr="00E50946">
              <w:rPr>
                <w:rFonts w:ascii="Arial" w:hAnsi="Arial" w:cs="Arial"/>
                <w:noProof/>
                <w:webHidden/>
                <w:sz w:val="28"/>
                <w:szCs w:val="28"/>
              </w:rPr>
            </w:r>
            <w:r w:rsidRPr="00E50946">
              <w:rPr>
                <w:rFonts w:ascii="Arial" w:hAnsi="Arial" w:cs="Arial"/>
                <w:noProof/>
                <w:webHidden/>
                <w:sz w:val="28"/>
                <w:szCs w:val="28"/>
              </w:rPr>
              <w:fldChar w:fldCharType="separate"/>
            </w:r>
            <w:r w:rsidRPr="00E50946">
              <w:rPr>
                <w:rFonts w:ascii="Arial" w:hAnsi="Arial" w:cs="Arial"/>
                <w:noProof/>
                <w:webHidden/>
                <w:sz w:val="28"/>
                <w:szCs w:val="28"/>
              </w:rPr>
              <w:t>6</w:t>
            </w:r>
            <w:r w:rsidRPr="00E50946">
              <w:rPr>
                <w:rFonts w:ascii="Arial" w:hAnsi="Arial" w:cs="Arial"/>
                <w:noProof/>
                <w:webHidden/>
                <w:sz w:val="28"/>
                <w:szCs w:val="28"/>
              </w:rPr>
              <w:fldChar w:fldCharType="end"/>
            </w:r>
          </w:hyperlink>
        </w:p>
        <w:p w14:paraId="0CA0AD13" w14:textId="6F157163" w:rsidR="00E50946" w:rsidRPr="00E50946" w:rsidRDefault="00E50946">
          <w:pPr>
            <w:pStyle w:val="TOC1"/>
            <w:tabs>
              <w:tab w:val="right" w:leader="dot" w:pos="9016"/>
            </w:tabs>
            <w:rPr>
              <w:rFonts w:ascii="Arial" w:hAnsi="Arial" w:cs="Arial"/>
              <w:b w:val="0"/>
              <w:bCs w:val="0"/>
              <w:i w:val="0"/>
              <w:iCs w:val="0"/>
              <w:caps/>
              <w:noProof/>
              <w:kern w:val="2"/>
              <w:sz w:val="28"/>
              <w:szCs w:val="28"/>
              <w:lang w:eastAsia="en-GB"/>
              <w14:ligatures w14:val="standardContextual"/>
            </w:rPr>
          </w:pPr>
          <w:hyperlink w:anchor="_Toc236598766" w:history="1">
            <w:r w:rsidRPr="00E50946">
              <w:rPr>
                <w:rStyle w:val="Hyperlink"/>
                <w:rFonts w:ascii="Arial" w:hAnsi="Arial" w:cs="Arial"/>
                <w:b w:val="0"/>
                <w:bCs w:val="0"/>
                <w:i w:val="0"/>
                <w:iCs w:val="0"/>
                <w:noProof/>
                <w:sz w:val="28"/>
                <w:szCs w:val="28"/>
              </w:rPr>
              <w:t>4. Organisational Structure and Decision-Making</w:t>
            </w:r>
            <w:r w:rsidRPr="00E50946">
              <w:rPr>
                <w:rFonts w:ascii="Arial" w:hAnsi="Arial" w:cs="Arial"/>
                <w:b w:val="0"/>
                <w:bCs w:val="0"/>
                <w:i w:val="0"/>
                <w:iCs w:val="0"/>
                <w:noProof/>
                <w:webHidden/>
                <w:sz w:val="28"/>
                <w:szCs w:val="28"/>
              </w:rPr>
              <w:tab/>
            </w:r>
            <w:r w:rsidRPr="00E50946">
              <w:rPr>
                <w:rFonts w:ascii="Arial" w:hAnsi="Arial" w:cs="Arial"/>
                <w:b w:val="0"/>
                <w:bCs w:val="0"/>
                <w:i w:val="0"/>
                <w:iCs w:val="0"/>
                <w:noProof/>
                <w:webHidden/>
                <w:sz w:val="28"/>
                <w:szCs w:val="28"/>
              </w:rPr>
              <w:fldChar w:fldCharType="begin"/>
            </w:r>
            <w:r w:rsidRPr="00E50946">
              <w:rPr>
                <w:rFonts w:ascii="Arial" w:hAnsi="Arial" w:cs="Arial"/>
                <w:b w:val="0"/>
                <w:bCs w:val="0"/>
                <w:i w:val="0"/>
                <w:iCs w:val="0"/>
                <w:noProof/>
                <w:webHidden/>
                <w:sz w:val="28"/>
                <w:szCs w:val="28"/>
              </w:rPr>
              <w:instrText xml:space="preserve"> PAGEREF _Toc236598766 \h </w:instrText>
            </w:r>
            <w:r w:rsidRPr="00E50946">
              <w:rPr>
                <w:rFonts w:ascii="Arial" w:hAnsi="Arial" w:cs="Arial"/>
                <w:b w:val="0"/>
                <w:bCs w:val="0"/>
                <w:i w:val="0"/>
                <w:iCs w:val="0"/>
                <w:noProof/>
                <w:webHidden/>
                <w:sz w:val="28"/>
                <w:szCs w:val="28"/>
              </w:rPr>
            </w:r>
            <w:r w:rsidRPr="00E50946">
              <w:rPr>
                <w:rFonts w:ascii="Arial" w:hAnsi="Arial" w:cs="Arial"/>
                <w:b w:val="0"/>
                <w:bCs w:val="0"/>
                <w:i w:val="0"/>
                <w:iCs w:val="0"/>
                <w:noProof/>
                <w:webHidden/>
                <w:sz w:val="28"/>
                <w:szCs w:val="28"/>
              </w:rPr>
              <w:fldChar w:fldCharType="separate"/>
            </w:r>
            <w:r w:rsidRPr="00E50946">
              <w:rPr>
                <w:rFonts w:ascii="Arial" w:hAnsi="Arial" w:cs="Arial"/>
                <w:b w:val="0"/>
                <w:bCs w:val="0"/>
                <w:i w:val="0"/>
                <w:iCs w:val="0"/>
                <w:noProof/>
                <w:webHidden/>
                <w:sz w:val="28"/>
                <w:szCs w:val="28"/>
              </w:rPr>
              <w:t>7</w:t>
            </w:r>
            <w:r w:rsidRPr="00E50946">
              <w:rPr>
                <w:rFonts w:ascii="Arial" w:hAnsi="Arial" w:cs="Arial"/>
                <w:b w:val="0"/>
                <w:bCs w:val="0"/>
                <w:i w:val="0"/>
                <w:iCs w:val="0"/>
                <w:noProof/>
                <w:webHidden/>
                <w:sz w:val="28"/>
                <w:szCs w:val="28"/>
              </w:rPr>
              <w:fldChar w:fldCharType="end"/>
            </w:r>
          </w:hyperlink>
        </w:p>
        <w:p w14:paraId="0B1C6442" w14:textId="6EF4F449" w:rsidR="00E50946" w:rsidRPr="00E50946" w:rsidRDefault="00E50946">
          <w:pPr>
            <w:pStyle w:val="TOC1"/>
            <w:tabs>
              <w:tab w:val="right" w:leader="dot" w:pos="9016"/>
            </w:tabs>
            <w:rPr>
              <w:rFonts w:ascii="Arial" w:hAnsi="Arial" w:cs="Arial"/>
              <w:b w:val="0"/>
              <w:bCs w:val="0"/>
              <w:i w:val="0"/>
              <w:iCs w:val="0"/>
              <w:caps/>
              <w:noProof/>
              <w:kern w:val="2"/>
              <w:sz w:val="28"/>
              <w:szCs w:val="28"/>
              <w:lang w:eastAsia="en-GB"/>
              <w14:ligatures w14:val="standardContextual"/>
            </w:rPr>
          </w:pPr>
          <w:hyperlink w:anchor="_Toc236598767" w:history="1">
            <w:r w:rsidRPr="00E50946">
              <w:rPr>
                <w:rStyle w:val="Hyperlink"/>
                <w:rFonts w:ascii="Arial" w:hAnsi="Arial" w:cs="Arial"/>
                <w:b w:val="0"/>
                <w:bCs w:val="0"/>
                <w:i w:val="0"/>
                <w:iCs w:val="0"/>
                <w:noProof/>
                <w:sz w:val="28"/>
                <w:szCs w:val="28"/>
              </w:rPr>
              <w:t>5. Organisational Culture</w:t>
            </w:r>
            <w:r w:rsidRPr="00E50946">
              <w:rPr>
                <w:rFonts w:ascii="Arial" w:hAnsi="Arial" w:cs="Arial"/>
                <w:b w:val="0"/>
                <w:bCs w:val="0"/>
                <w:i w:val="0"/>
                <w:iCs w:val="0"/>
                <w:noProof/>
                <w:webHidden/>
                <w:sz w:val="28"/>
                <w:szCs w:val="28"/>
              </w:rPr>
              <w:tab/>
            </w:r>
            <w:r w:rsidRPr="00E50946">
              <w:rPr>
                <w:rFonts w:ascii="Arial" w:hAnsi="Arial" w:cs="Arial"/>
                <w:b w:val="0"/>
                <w:bCs w:val="0"/>
                <w:i w:val="0"/>
                <w:iCs w:val="0"/>
                <w:noProof/>
                <w:webHidden/>
                <w:sz w:val="28"/>
                <w:szCs w:val="28"/>
              </w:rPr>
              <w:fldChar w:fldCharType="begin"/>
            </w:r>
            <w:r w:rsidRPr="00E50946">
              <w:rPr>
                <w:rFonts w:ascii="Arial" w:hAnsi="Arial" w:cs="Arial"/>
                <w:b w:val="0"/>
                <w:bCs w:val="0"/>
                <w:i w:val="0"/>
                <w:iCs w:val="0"/>
                <w:noProof/>
                <w:webHidden/>
                <w:sz w:val="28"/>
                <w:szCs w:val="28"/>
              </w:rPr>
              <w:instrText xml:space="preserve"> PAGEREF _Toc236598767 \h </w:instrText>
            </w:r>
            <w:r w:rsidRPr="00E50946">
              <w:rPr>
                <w:rFonts w:ascii="Arial" w:hAnsi="Arial" w:cs="Arial"/>
                <w:b w:val="0"/>
                <w:bCs w:val="0"/>
                <w:i w:val="0"/>
                <w:iCs w:val="0"/>
                <w:noProof/>
                <w:webHidden/>
                <w:sz w:val="28"/>
                <w:szCs w:val="28"/>
              </w:rPr>
            </w:r>
            <w:r w:rsidRPr="00E50946">
              <w:rPr>
                <w:rFonts w:ascii="Arial" w:hAnsi="Arial" w:cs="Arial"/>
                <w:b w:val="0"/>
                <w:bCs w:val="0"/>
                <w:i w:val="0"/>
                <w:iCs w:val="0"/>
                <w:noProof/>
                <w:webHidden/>
                <w:sz w:val="28"/>
                <w:szCs w:val="28"/>
              </w:rPr>
              <w:fldChar w:fldCharType="separate"/>
            </w:r>
            <w:r w:rsidRPr="00E50946">
              <w:rPr>
                <w:rFonts w:ascii="Arial" w:hAnsi="Arial" w:cs="Arial"/>
                <w:b w:val="0"/>
                <w:bCs w:val="0"/>
                <w:i w:val="0"/>
                <w:iCs w:val="0"/>
                <w:noProof/>
                <w:webHidden/>
                <w:sz w:val="28"/>
                <w:szCs w:val="28"/>
              </w:rPr>
              <w:t>8</w:t>
            </w:r>
            <w:r w:rsidRPr="00E50946">
              <w:rPr>
                <w:rFonts w:ascii="Arial" w:hAnsi="Arial" w:cs="Arial"/>
                <w:b w:val="0"/>
                <w:bCs w:val="0"/>
                <w:i w:val="0"/>
                <w:iCs w:val="0"/>
                <w:noProof/>
                <w:webHidden/>
                <w:sz w:val="28"/>
                <w:szCs w:val="28"/>
              </w:rPr>
              <w:fldChar w:fldCharType="end"/>
            </w:r>
          </w:hyperlink>
        </w:p>
        <w:p w14:paraId="5B3EF95A" w14:textId="00884AB0" w:rsidR="00E50946" w:rsidRPr="00E50946" w:rsidRDefault="00E50946">
          <w:pPr>
            <w:pStyle w:val="TOC2"/>
            <w:tabs>
              <w:tab w:val="right" w:leader="dot" w:pos="9016"/>
            </w:tabs>
            <w:rPr>
              <w:rFonts w:ascii="Arial" w:hAnsi="Arial" w:cs="Arial"/>
              <w:b w:val="0"/>
              <w:bCs w:val="0"/>
              <w:smallCaps/>
              <w:noProof/>
              <w:kern w:val="2"/>
              <w:sz w:val="28"/>
              <w:szCs w:val="28"/>
              <w:lang w:eastAsia="en-GB"/>
              <w14:ligatures w14:val="standardContextual"/>
            </w:rPr>
          </w:pPr>
          <w:hyperlink w:anchor="_Toc236598768" w:history="1">
            <w:r w:rsidRPr="00E50946">
              <w:rPr>
                <w:rStyle w:val="Hyperlink"/>
                <w:rFonts w:ascii="Arial" w:hAnsi="Arial" w:cs="Arial"/>
                <w:b w:val="0"/>
                <w:bCs w:val="0"/>
                <w:noProof/>
                <w:sz w:val="28"/>
                <w:szCs w:val="28"/>
              </w:rPr>
              <w:t>6. Ethics and CSR</w:t>
            </w:r>
            <w:r w:rsidRPr="00E50946">
              <w:rPr>
                <w:rFonts w:ascii="Arial" w:hAnsi="Arial" w:cs="Arial"/>
                <w:b w:val="0"/>
                <w:bCs w:val="0"/>
                <w:noProof/>
                <w:webHidden/>
                <w:sz w:val="28"/>
                <w:szCs w:val="28"/>
              </w:rPr>
              <w:tab/>
            </w:r>
            <w:r w:rsidRPr="00E50946">
              <w:rPr>
                <w:rFonts w:ascii="Arial" w:hAnsi="Arial" w:cs="Arial"/>
                <w:b w:val="0"/>
                <w:bCs w:val="0"/>
                <w:noProof/>
                <w:webHidden/>
                <w:sz w:val="28"/>
                <w:szCs w:val="28"/>
              </w:rPr>
              <w:fldChar w:fldCharType="begin"/>
            </w:r>
            <w:r w:rsidRPr="00E50946">
              <w:rPr>
                <w:rFonts w:ascii="Arial" w:hAnsi="Arial" w:cs="Arial"/>
                <w:b w:val="0"/>
                <w:bCs w:val="0"/>
                <w:noProof/>
                <w:webHidden/>
                <w:sz w:val="28"/>
                <w:szCs w:val="28"/>
              </w:rPr>
              <w:instrText xml:space="preserve"> PAGEREF _Toc236598768 \h </w:instrText>
            </w:r>
            <w:r w:rsidRPr="00E50946">
              <w:rPr>
                <w:rFonts w:ascii="Arial" w:hAnsi="Arial" w:cs="Arial"/>
                <w:b w:val="0"/>
                <w:bCs w:val="0"/>
                <w:noProof/>
                <w:webHidden/>
                <w:sz w:val="28"/>
                <w:szCs w:val="28"/>
              </w:rPr>
            </w:r>
            <w:r w:rsidRPr="00E50946">
              <w:rPr>
                <w:rFonts w:ascii="Arial" w:hAnsi="Arial" w:cs="Arial"/>
                <w:b w:val="0"/>
                <w:bCs w:val="0"/>
                <w:noProof/>
                <w:webHidden/>
                <w:sz w:val="28"/>
                <w:szCs w:val="28"/>
              </w:rPr>
              <w:fldChar w:fldCharType="separate"/>
            </w:r>
            <w:r w:rsidRPr="00E50946">
              <w:rPr>
                <w:rFonts w:ascii="Arial" w:hAnsi="Arial" w:cs="Arial"/>
                <w:b w:val="0"/>
                <w:bCs w:val="0"/>
                <w:noProof/>
                <w:webHidden/>
                <w:sz w:val="28"/>
                <w:szCs w:val="28"/>
              </w:rPr>
              <w:t>10</w:t>
            </w:r>
            <w:r w:rsidRPr="00E50946">
              <w:rPr>
                <w:rFonts w:ascii="Arial" w:hAnsi="Arial" w:cs="Arial"/>
                <w:b w:val="0"/>
                <w:bCs w:val="0"/>
                <w:noProof/>
                <w:webHidden/>
                <w:sz w:val="28"/>
                <w:szCs w:val="28"/>
              </w:rPr>
              <w:fldChar w:fldCharType="end"/>
            </w:r>
          </w:hyperlink>
        </w:p>
        <w:p w14:paraId="19F0CAD3" w14:textId="05404FA0" w:rsidR="00E50946" w:rsidRPr="00E50946" w:rsidRDefault="00E50946">
          <w:pPr>
            <w:pStyle w:val="TOC2"/>
            <w:tabs>
              <w:tab w:val="right" w:leader="dot" w:pos="9016"/>
            </w:tabs>
            <w:rPr>
              <w:rFonts w:ascii="Arial" w:hAnsi="Arial" w:cs="Arial"/>
              <w:b w:val="0"/>
              <w:bCs w:val="0"/>
              <w:smallCaps/>
              <w:noProof/>
              <w:kern w:val="2"/>
              <w:sz w:val="28"/>
              <w:szCs w:val="28"/>
              <w:lang w:eastAsia="en-GB"/>
              <w14:ligatures w14:val="standardContextual"/>
            </w:rPr>
          </w:pPr>
          <w:hyperlink w:anchor="_Toc236598769" w:history="1">
            <w:r w:rsidRPr="00E50946">
              <w:rPr>
                <w:rStyle w:val="Hyperlink"/>
                <w:rFonts w:ascii="Arial" w:hAnsi="Arial" w:cs="Arial"/>
                <w:b w:val="0"/>
                <w:bCs w:val="0"/>
                <w:noProof/>
                <w:sz w:val="28"/>
                <w:szCs w:val="28"/>
              </w:rPr>
              <w:t>7. Recommendations</w:t>
            </w:r>
            <w:r w:rsidRPr="00E50946">
              <w:rPr>
                <w:rFonts w:ascii="Arial" w:hAnsi="Arial" w:cs="Arial"/>
                <w:b w:val="0"/>
                <w:bCs w:val="0"/>
                <w:noProof/>
                <w:webHidden/>
                <w:sz w:val="28"/>
                <w:szCs w:val="28"/>
              </w:rPr>
              <w:tab/>
            </w:r>
            <w:r w:rsidRPr="00E50946">
              <w:rPr>
                <w:rFonts w:ascii="Arial" w:hAnsi="Arial" w:cs="Arial"/>
                <w:b w:val="0"/>
                <w:bCs w:val="0"/>
                <w:noProof/>
                <w:webHidden/>
                <w:sz w:val="28"/>
                <w:szCs w:val="28"/>
              </w:rPr>
              <w:fldChar w:fldCharType="begin"/>
            </w:r>
            <w:r w:rsidRPr="00E50946">
              <w:rPr>
                <w:rFonts w:ascii="Arial" w:hAnsi="Arial" w:cs="Arial"/>
                <w:b w:val="0"/>
                <w:bCs w:val="0"/>
                <w:noProof/>
                <w:webHidden/>
                <w:sz w:val="28"/>
                <w:szCs w:val="28"/>
              </w:rPr>
              <w:instrText xml:space="preserve"> PAGEREF _Toc236598769 \h </w:instrText>
            </w:r>
            <w:r w:rsidRPr="00E50946">
              <w:rPr>
                <w:rFonts w:ascii="Arial" w:hAnsi="Arial" w:cs="Arial"/>
                <w:b w:val="0"/>
                <w:bCs w:val="0"/>
                <w:noProof/>
                <w:webHidden/>
                <w:sz w:val="28"/>
                <w:szCs w:val="28"/>
              </w:rPr>
            </w:r>
            <w:r w:rsidRPr="00E50946">
              <w:rPr>
                <w:rFonts w:ascii="Arial" w:hAnsi="Arial" w:cs="Arial"/>
                <w:b w:val="0"/>
                <w:bCs w:val="0"/>
                <w:noProof/>
                <w:webHidden/>
                <w:sz w:val="28"/>
                <w:szCs w:val="28"/>
              </w:rPr>
              <w:fldChar w:fldCharType="separate"/>
            </w:r>
            <w:r w:rsidRPr="00E50946">
              <w:rPr>
                <w:rFonts w:ascii="Arial" w:hAnsi="Arial" w:cs="Arial"/>
                <w:b w:val="0"/>
                <w:bCs w:val="0"/>
                <w:noProof/>
                <w:webHidden/>
                <w:sz w:val="28"/>
                <w:szCs w:val="28"/>
              </w:rPr>
              <w:t>11</w:t>
            </w:r>
            <w:r w:rsidRPr="00E50946">
              <w:rPr>
                <w:rFonts w:ascii="Arial" w:hAnsi="Arial" w:cs="Arial"/>
                <w:b w:val="0"/>
                <w:bCs w:val="0"/>
                <w:noProof/>
                <w:webHidden/>
                <w:sz w:val="28"/>
                <w:szCs w:val="28"/>
              </w:rPr>
              <w:fldChar w:fldCharType="end"/>
            </w:r>
          </w:hyperlink>
        </w:p>
        <w:p w14:paraId="45A1C9B5" w14:textId="720E8B89" w:rsidR="00E50946" w:rsidRPr="00E50946" w:rsidRDefault="00E50946">
          <w:pPr>
            <w:pStyle w:val="TOC2"/>
            <w:tabs>
              <w:tab w:val="right" w:leader="dot" w:pos="9016"/>
            </w:tabs>
            <w:rPr>
              <w:rFonts w:ascii="Arial" w:hAnsi="Arial" w:cs="Arial"/>
              <w:b w:val="0"/>
              <w:bCs w:val="0"/>
              <w:smallCaps/>
              <w:noProof/>
              <w:kern w:val="2"/>
              <w:sz w:val="28"/>
              <w:szCs w:val="28"/>
              <w:lang w:eastAsia="en-GB"/>
              <w14:ligatures w14:val="standardContextual"/>
            </w:rPr>
          </w:pPr>
          <w:hyperlink w:anchor="_Toc236598770" w:history="1">
            <w:r w:rsidRPr="00E50946">
              <w:rPr>
                <w:rStyle w:val="Hyperlink"/>
                <w:rFonts w:ascii="Arial" w:hAnsi="Arial" w:cs="Arial"/>
                <w:b w:val="0"/>
                <w:bCs w:val="0"/>
                <w:noProof/>
                <w:sz w:val="28"/>
                <w:szCs w:val="28"/>
              </w:rPr>
              <w:t>8. Conclusion</w:t>
            </w:r>
            <w:r w:rsidRPr="00E50946">
              <w:rPr>
                <w:rFonts w:ascii="Arial" w:hAnsi="Arial" w:cs="Arial"/>
                <w:b w:val="0"/>
                <w:bCs w:val="0"/>
                <w:noProof/>
                <w:webHidden/>
                <w:sz w:val="28"/>
                <w:szCs w:val="28"/>
              </w:rPr>
              <w:tab/>
            </w:r>
            <w:r w:rsidRPr="00E50946">
              <w:rPr>
                <w:rFonts w:ascii="Arial" w:hAnsi="Arial" w:cs="Arial"/>
                <w:b w:val="0"/>
                <w:bCs w:val="0"/>
                <w:noProof/>
                <w:webHidden/>
                <w:sz w:val="28"/>
                <w:szCs w:val="28"/>
              </w:rPr>
              <w:fldChar w:fldCharType="begin"/>
            </w:r>
            <w:r w:rsidRPr="00E50946">
              <w:rPr>
                <w:rFonts w:ascii="Arial" w:hAnsi="Arial" w:cs="Arial"/>
                <w:b w:val="0"/>
                <w:bCs w:val="0"/>
                <w:noProof/>
                <w:webHidden/>
                <w:sz w:val="28"/>
                <w:szCs w:val="28"/>
              </w:rPr>
              <w:instrText xml:space="preserve"> PAGEREF _Toc236598770 \h </w:instrText>
            </w:r>
            <w:r w:rsidRPr="00E50946">
              <w:rPr>
                <w:rFonts w:ascii="Arial" w:hAnsi="Arial" w:cs="Arial"/>
                <w:b w:val="0"/>
                <w:bCs w:val="0"/>
                <w:noProof/>
                <w:webHidden/>
                <w:sz w:val="28"/>
                <w:szCs w:val="28"/>
              </w:rPr>
            </w:r>
            <w:r w:rsidRPr="00E50946">
              <w:rPr>
                <w:rFonts w:ascii="Arial" w:hAnsi="Arial" w:cs="Arial"/>
                <w:b w:val="0"/>
                <w:bCs w:val="0"/>
                <w:noProof/>
                <w:webHidden/>
                <w:sz w:val="28"/>
                <w:szCs w:val="28"/>
              </w:rPr>
              <w:fldChar w:fldCharType="separate"/>
            </w:r>
            <w:r w:rsidRPr="00E50946">
              <w:rPr>
                <w:rFonts w:ascii="Arial" w:hAnsi="Arial" w:cs="Arial"/>
                <w:b w:val="0"/>
                <w:bCs w:val="0"/>
                <w:noProof/>
                <w:webHidden/>
                <w:sz w:val="28"/>
                <w:szCs w:val="28"/>
              </w:rPr>
              <w:t>11</w:t>
            </w:r>
            <w:r w:rsidRPr="00E50946">
              <w:rPr>
                <w:rFonts w:ascii="Arial" w:hAnsi="Arial" w:cs="Arial"/>
                <w:b w:val="0"/>
                <w:bCs w:val="0"/>
                <w:noProof/>
                <w:webHidden/>
                <w:sz w:val="28"/>
                <w:szCs w:val="28"/>
              </w:rPr>
              <w:fldChar w:fldCharType="end"/>
            </w:r>
          </w:hyperlink>
        </w:p>
        <w:p w14:paraId="6AC40269" w14:textId="6DB55446" w:rsidR="00E50946" w:rsidRPr="00E50946" w:rsidRDefault="00E50946">
          <w:pPr>
            <w:pStyle w:val="TOC3"/>
            <w:tabs>
              <w:tab w:val="right" w:leader="dot" w:pos="9016"/>
            </w:tabs>
            <w:rPr>
              <w:rFonts w:ascii="Arial" w:hAnsi="Arial" w:cs="Arial"/>
              <w:smallCaps/>
              <w:noProof/>
              <w:kern w:val="2"/>
              <w:sz w:val="28"/>
              <w:szCs w:val="28"/>
              <w:lang w:eastAsia="en-GB"/>
              <w14:ligatures w14:val="standardContextual"/>
            </w:rPr>
          </w:pPr>
          <w:hyperlink w:anchor="_Toc236598771" w:history="1">
            <w:r w:rsidRPr="00E50946">
              <w:rPr>
                <w:rStyle w:val="Hyperlink"/>
                <w:rFonts w:ascii="Arial" w:hAnsi="Arial" w:cs="Arial"/>
                <w:noProof/>
                <w:sz w:val="28"/>
                <w:szCs w:val="28"/>
              </w:rPr>
              <w:t>References</w:t>
            </w:r>
            <w:r w:rsidRPr="00E50946">
              <w:rPr>
                <w:rFonts w:ascii="Arial" w:hAnsi="Arial" w:cs="Arial"/>
                <w:noProof/>
                <w:webHidden/>
                <w:sz w:val="28"/>
                <w:szCs w:val="28"/>
              </w:rPr>
              <w:tab/>
            </w:r>
            <w:r w:rsidRPr="00E50946">
              <w:rPr>
                <w:rFonts w:ascii="Arial" w:hAnsi="Arial" w:cs="Arial"/>
                <w:noProof/>
                <w:webHidden/>
                <w:sz w:val="28"/>
                <w:szCs w:val="28"/>
              </w:rPr>
              <w:fldChar w:fldCharType="begin"/>
            </w:r>
            <w:r w:rsidRPr="00E50946">
              <w:rPr>
                <w:rFonts w:ascii="Arial" w:hAnsi="Arial" w:cs="Arial"/>
                <w:noProof/>
                <w:webHidden/>
                <w:sz w:val="28"/>
                <w:szCs w:val="28"/>
              </w:rPr>
              <w:instrText xml:space="preserve"> PAGEREF _Toc236598771 \h </w:instrText>
            </w:r>
            <w:r w:rsidRPr="00E50946">
              <w:rPr>
                <w:rFonts w:ascii="Arial" w:hAnsi="Arial" w:cs="Arial"/>
                <w:noProof/>
                <w:webHidden/>
                <w:sz w:val="28"/>
                <w:szCs w:val="28"/>
              </w:rPr>
            </w:r>
            <w:r w:rsidRPr="00E50946">
              <w:rPr>
                <w:rFonts w:ascii="Arial" w:hAnsi="Arial" w:cs="Arial"/>
                <w:noProof/>
                <w:webHidden/>
                <w:sz w:val="28"/>
                <w:szCs w:val="28"/>
              </w:rPr>
              <w:fldChar w:fldCharType="separate"/>
            </w:r>
            <w:r w:rsidRPr="00E50946">
              <w:rPr>
                <w:rFonts w:ascii="Arial" w:hAnsi="Arial" w:cs="Arial"/>
                <w:noProof/>
                <w:webHidden/>
                <w:sz w:val="28"/>
                <w:szCs w:val="28"/>
              </w:rPr>
              <w:t>12</w:t>
            </w:r>
            <w:r w:rsidRPr="00E50946">
              <w:rPr>
                <w:rFonts w:ascii="Arial" w:hAnsi="Arial" w:cs="Arial"/>
                <w:noProof/>
                <w:webHidden/>
                <w:sz w:val="28"/>
                <w:szCs w:val="28"/>
              </w:rPr>
              <w:fldChar w:fldCharType="end"/>
            </w:r>
          </w:hyperlink>
        </w:p>
        <w:p w14:paraId="5285E764" w14:textId="606EF950" w:rsidR="00E50946" w:rsidRPr="00E50946" w:rsidRDefault="00E50946">
          <w:pPr>
            <w:rPr>
              <w:rFonts w:ascii="Arial" w:hAnsi="Arial" w:cs="Arial"/>
              <w:sz w:val="28"/>
              <w:szCs w:val="28"/>
            </w:rPr>
          </w:pPr>
          <w:r w:rsidRPr="00E50946">
            <w:rPr>
              <w:rFonts w:ascii="Arial" w:hAnsi="Arial" w:cs="Arial"/>
              <w:noProof/>
              <w:sz w:val="28"/>
              <w:szCs w:val="28"/>
            </w:rPr>
            <w:fldChar w:fldCharType="end"/>
          </w:r>
        </w:p>
      </w:sdtContent>
    </w:sdt>
    <w:p w14:paraId="46DED8E9" w14:textId="77777777" w:rsidR="000C5691" w:rsidRPr="00E50946" w:rsidRDefault="000C5691">
      <w:pPr>
        <w:rPr>
          <w:rFonts w:ascii="Arial" w:hAnsi="Arial" w:cs="Arial"/>
          <w:sz w:val="28"/>
          <w:szCs w:val="28"/>
        </w:rPr>
      </w:pPr>
    </w:p>
    <w:p w14:paraId="62499204" w14:textId="77777777" w:rsidR="000C5691" w:rsidRPr="002B12C0" w:rsidRDefault="000C5691">
      <w:pPr>
        <w:rPr>
          <w:rFonts w:ascii="Arial" w:hAnsi="Arial" w:cs="Arial"/>
          <w:sz w:val="24"/>
          <w:szCs w:val="24"/>
        </w:rPr>
      </w:pPr>
    </w:p>
    <w:p w14:paraId="588378F4" w14:textId="77777777" w:rsidR="000C5691" w:rsidRPr="002B12C0" w:rsidRDefault="000C5691">
      <w:pPr>
        <w:rPr>
          <w:rFonts w:ascii="Arial" w:hAnsi="Arial" w:cs="Arial"/>
          <w:sz w:val="24"/>
          <w:szCs w:val="24"/>
        </w:rPr>
      </w:pPr>
    </w:p>
    <w:p w14:paraId="67BFC471" w14:textId="77777777" w:rsidR="000C5691" w:rsidRPr="002B12C0" w:rsidRDefault="000C5691">
      <w:pPr>
        <w:rPr>
          <w:rFonts w:ascii="Arial" w:hAnsi="Arial" w:cs="Arial"/>
          <w:sz w:val="24"/>
          <w:szCs w:val="24"/>
        </w:rPr>
      </w:pPr>
    </w:p>
    <w:p w14:paraId="2811F030" w14:textId="77777777" w:rsidR="000C5691" w:rsidRPr="002B12C0" w:rsidRDefault="000C5691">
      <w:pPr>
        <w:rPr>
          <w:rFonts w:ascii="Arial" w:hAnsi="Arial" w:cs="Arial"/>
          <w:sz w:val="24"/>
          <w:szCs w:val="24"/>
        </w:rPr>
      </w:pPr>
    </w:p>
    <w:p w14:paraId="2E16322D" w14:textId="77777777" w:rsidR="000C5691" w:rsidRPr="002B12C0" w:rsidRDefault="000C5691">
      <w:pPr>
        <w:rPr>
          <w:rFonts w:ascii="Arial" w:hAnsi="Arial" w:cs="Arial"/>
          <w:sz w:val="24"/>
          <w:szCs w:val="24"/>
        </w:rPr>
      </w:pPr>
    </w:p>
    <w:p w14:paraId="3681A67F" w14:textId="77777777" w:rsidR="000C5691" w:rsidRPr="002B12C0" w:rsidRDefault="000C5691">
      <w:pPr>
        <w:rPr>
          <w:rFonts w:ascii="Arial" w:hAnsi="Arial" w:cs="Arial"/>
          <w:sz w:val="24"/>
          <w:szCs w:val="24"/>
        </w:rPr>
      </w:pPr>
    </w:p>
    <w:p w14:paraId="0ADD45A8" w14:textId="77777777" w:rsidR="000C5691" w:rsidRPr="002B12C0" w:rsidRDefault="000C5691">
      <w:pPr>
        <w:rPr>
          <w:rFonts w:ascii="Arial" w:hAnsi="Arial" w:cs="Arial"/>
          <w:sz w:val="24"/>
          <w:szCs w:val="24"/>
        </w:rPr>
      </w:pPr>
    </w:p>
    <w:p w14:paraId="75DA5961" w14:textId="77777777" w:rsidR="000C5691" w:rsidRPr="002B12C0" w:rsidRDefault="000C5691">
      <w:pPr>
        <w:rPr>
          <w:rFonts w:ascii="Arial" w:hAnsi="Arial" w:cs="Arial"/>
          <w:sz w:val="24"/>
          <w:szCs w:val="24"/>
        </w:rPr>
      </w:pPr>
    </w:p>
    <w:p w14:paraId="2B0FC407" w14:textId="77777777" w:rsidR="000C5691" w:rsidRDefault="000C5691">
      <w:pPr>
        <w:rPr>
          <w:rFonts w:ascii="Arial" w:hAnsi="Arial" w:cs="Arial"/>
          <w:sz w:val="24"/>
          <w:szCs w:val="24"/>
        </w:rPr>
      </w:pPr>
    </w:p>
    <w:p w14:paraId="307B36F2" w14:textId="77777777" w:rsidR="00C32A18" w:rsidRPr="002B12C0" w:rsidRDefault="00C32A18">
      <w:pPr>
        <w:rPr>
          <w:rFonts w:ascii="Arial" w:hAnsi="Arial" w:cs="Arial"/>
          <w:sz w:val="24"/>
          <w:szCs w:val="24"/>
        </w:rPr>
      </w:pPr>
    </w:p>
    <w:p w14:paraId="2B3377E0" w14:textId="77777777" w:rsidR="000C5691" w:rsidRPr="002B12C0" w:rsidRDefault="000C5691">
      <w:pPr>
        <w:rPr>
          <w:rFonts w:ascii="Arial" w:hAnsi="Arial" w:cs="Arial"/>
          <w:sz w:val="24"/>
          <w:szCs w:val="24"/>
        </w:rPr>
      </w:pPr>
    </w:p>
    <w:p w14:paraId="0E93A622" w14:textId="77777777" w:rsidR="000C5691" w:rsidRPr="002B12C0" w:rsidRDefault="000C5691">
      <w:pPr>
        <w:rPr>
          <w:rFonts w:ascii="Arial" w:hAnsi="Arial" w:cs="Arial"/>
          <w:sz w:val="24"/>
          <w:szCs w:val="24"/>
        </w:rPr>
      </w:pPr>
    </w:p>
    <w:p w14:paraId="101BB282" w14:textId="77777777" w:rsidR="000C5691" w:rsidRPr="002B12C0" w:rsidRDefault="000C5691">
      <w:pPr>
        <w:rPr>
          <w:rFonts w:ascii="Arial" w:hAnsi="Arial" w:cs="Arial"/>
          <w:sz w:val="24"/>
          <w:szCs w:val="24"/>
        </w:rPr>
      </w:pPr>
    </w:p>
    <w:p w14:paraId="4B45EF01" w14:textId="77777777" w:rsidR="005807D5" w:rsidRPr="000D714B" w:rsidRDefault="005807D5" w:rsidP="00700275">
      <w:pPr>
        <w:pStyle w:val="Heading2"/>
        <w:jc w:val="center"/>
        <w:rPr>
          <w:rFonts w:ascii="Arial" w:eastAsia="Times New Roman" w:hAnsi="Arial" w:cs="Arial"/>
          <w:b/>
          <w:bCs/>
          <w:i/>
          <w:iCs/>
          <w:sz w:val="36"/>
          <w:szCs w:val="36"/>
          <w:lang w:eastAsia="en-GB"/>
        </w:rPr>
      </w:pPr>
      <w:bookmarkStart w:id="1" w:name="_Toc236598760"/>
      <w:r w:rsidRPr="000D714B">
        <w:rPr>
          <w:rStyle w:val="s1"/>
          <w:rFonts w:ascii="Arial" w:hAnsi="Arial" w:cs="Arial"/>
          <w:b/>
          <w:bCs/>
          <w:i/>
          <w:iCs/>
          <w:sz w:val="36"/>
          <w:szCs w:val="36"/>
        </w:rPr>
        <w:t>1. Introduction</w:t>
      </w:r>
      <w:bookmarkEnd w:id="1"/>
    </w:p>
    <w:p w14:paraId="2D0D16CB" w14:textId="77777777" w:rsidR="00585899" w:rsidRPr="00585899" w:rsidRDefault="00585899" w:rsidP="00585899">
      <w:pPr>
        <w:pStyle w:val="p1"/>
        <w:jc w:val="both"/>
        <w:rPr>
          <w:rFonts w:ascii="Arial" w:hAnsi="Arial" w:cs="Arial"/>
        </w:rPr>
      </w:pPr>
      <w:r w:rsidRPr="00585899">
        <w:rPr>
          <w:rFonts w:ascii="Arial" w:hAnsi="Arial" w:cs="Arial"/>
        </w:rPr>
        <w:t>Organisational culture plays a key role in how a company operates. It influences the way employees communicate, cooperate and make decisions every day. A positive culture helps organisations build stronger teams, improve motivation and achieve better business results. According to Mullins and Christy (2016), organisational culture is made up of the values, beliefs and behaviours shared by employees. When these values are clear and supported by management, employees are more likely to work effectively and contribute to organisational success. In contrast, a weak culture can reduce employee motivation, create communication problems and negatively affect overall performance (Schein, 1985).</w:t>
      </w:r>
    </w:p>
    <w:p w14:paraId="6A302AA2" w14:textId="77777777" w:rsidR="00585899" w:rsidRPr="00585899" w:rsidRDefault="00585899" w:rsidP="00585899">
      <w:pPr>
        <w:pStyle w:val="p1"/>
        <w:jc w:val="both"/>
        <w:rPr>
          <w:rFonts w:ascii="Arial" w:hAnsi="Arial" w:cs="Arial"/>
        </w:rPr>
      </w:pPr>
      <w:r w:rsidRPr="00585899">
        <w:rPr>
          <w:rFonts w:ascii="Arial" w:hAnsi="Arial" w:cs="Arial"/>
        </w:rPr>
        <w:t>This report explores the organisational culture of Tesco PLC and examines how it influences the company’s organisational structure and decision-making. It also considers how external factors affect Tesco by using a PESTLE analysis. To evaluate Tesco’s culture, the report applies several organisational culture models, including Schein’s Three Levels of Culture, Handy’s Cultural Types, Johnson and Scholes’ Cultural Web, Duncan’s Environmental Uncertainty Model and Denison and Mishra’s Organisational Culture Model. The report finishes by evaluating Tesco’s organisational culture and providing recommendations for future improvement.</w:t>
      </w:r>
    </w:p>
    <w:p w14:paraId="54E06E3B" w14:textId="77777777" w:rsidR="00585899" w:rsidRPr="00585899" w:rsidRDefault="00585899" w:rsidP="00585899">
      <w:pPr>
        <w:pStyle w:val="p2"/>
        <w:jc w:val="both"/>
        <w:rPr>
          <w:rFonts w:ascii="Arial" w:hAnsi="Arial" w:cs="Arial"/>
        </w:rPr>
      </w:pPr>
      <w:r w:rsidRPr="00585899">
        <w:rPr>
          <w:rFonts w:ascii="Arial" w:hAnsi="Arial" w:cs="Arial"/>
        </w:rPr>
        <w:t>Tesco is one of the UK’s leading retailers and operates in a highly competitive market. Because customer expectations, technology and economic conditions continue to change, Tesco needs an organisational culture that encourages teamwork, innovation and effective decision-making. Developing a strong culture helps the company achieve its strategic objectives and maintain its competitive position.</w:t>
      </w:r>
    </w:p>
    <w:p w14:paraId="7EF7CE32" w14:textId="77777777" w:rsidR="006406B0" w:rsidRPr="00700275" w:rsidRDefault="006406B0" w:rsidP="00700275">
      <w:pPr>
        <w:jc w:val="both"/>
        <w:rPr>
          <w:rFonts w:ascii="Arial" w:hAnsi="Arial" w:cs="Arial"/>
          <w:sz w:val="28"/>
          <w:szCs w:val="28"/>
        </w:rPr>
      </w:pPr>
    </w:p>
    <w:p w14:paraId="528E2465" w14:textId="77777777" w:rsidR="006406B0" w:rsidRPr="00700275" w:rsidRDefault="006406B0" w:rsidP="00700275">
      <w:pPr>
        <w:jc w:val="both"/>
        <w:rPr>
          <w:rFonts w:ascii="Arial" w:hAnsi="Arial" w:cs="Arial"/>
          <w:sz w:val="28"/>
          <w:szCs w:val="28"/>
        </w:rPr>
      </w:pPr>
    </w:p>
    <w:p w14:paraId="3988E717" w14:textId="77777777" w:rsidR="006406B0" w:rsidRDefault="006406B0">
      <w:pPr>
        <w:rPr>
          <w:rFonts w:ascii="Arial" w:hAnsi="Arial" w:cs="Arial"/>
          <w:sz w:val="24"/>
          <w:szCs w:val="24"/>
        </w:rPr>
      </w:pPr>
    </w:p>
    <w:p w14:paraId="005A63A0" w14:textId="77777777" w:rsidR="00585899" w:rsidRDefault="00585899">
      <w:pPr>
        <w:rPr>
          <w:rFonts w:ascii="Arial" w:hAnsi="Arial" w:cs="Arial"/>
          <w:sz w:val="24"/>
          <w:szCs w:val="24"/>
        </w:rPr>
      </w:pPr>
    </w:p>
    <w:p w14:paraId="46A6CB77" w14:textId="77777777" w:rsidR="00585899" w:rsidRPr="002B12C0" w:rsidRDefault="00585899">
      <w:pPr>
        <w:rPr>
          <w:rFonts w:ascii="Arial" w:hAnsi="Arial" w:cs="Arial"/>
          <w:sz w:val="24"/>
          <w:szCs w:val="24"/>
        </w:rPr>
      </w:pPr>
    </w:p>
    <w:p w14:paraId="6F6517F8" w14:textId="77777777" w:rsidR="006406B0" w:rsidRPr="002B12C0" w:rsidRDefault="006406B0">
      <w:pPr>
        <w:rPr>
          <w:rFonts w:ascii="Arial" w:hAnsi="Arial" w:cs="Arial"/>
          <w:sz w:val="24"/>
          <w:szCs w:val="24"/>
        </w:rPr>
      </w:pPr>
    </w:p>
    <w:p w14:paraId="2CE808D0" w14:textId="77777777" w:rsidR="006406B0" w:rsidRPr="002B12C0" w:rsidRDefault="006406B0">
      <w:pPr>
        <w:rPr>
          <w:rFonts w:ascii="Arial" w:hAnsi="Arial" w:cs="Arial"/>
          <w:sz w:val="24"/>
          <w:szCs w:val="24"/>
        </w:rPr>
      </w:pPr>
    </w:p>
    <w:p w14:paraId="09088FF3" w14:textId="77777777" w:rsidR="006406B0" w:rsidRDefault="006406B0">
      <w:pPr>
        <w:rPr>
          <w:rFonts w:ascii="Arial" w:hAnsi="Arial" w:cs="Arial"/>
          <w:sz w:val="24"/>
          <w:szCs w:val="24"/>
        </w:rPr>
      </w:pPr>
    </w:p>
    <w:p w14:paraId="792C1990" w14:textId="77777777" w:rsidR="00700275" w:rsidRDefault="00700275">
      <w:pPr>
        <w:rPr>
          <w:rFonts w:ascii="Arial" w:hAnsi="Arial" w:cs="Arial"/>
          <w:sz w:val="24"/>
          <w:szCs w:val="24"/>
        </w:rPr>
      </w:pPr>
    </w:p>
    <w:p w14:paraId="7343ED1C" w14:textId="77777777" w:rsidR="00700275" w:rsidRPr="002B12C0" w:rsidRDefault="00700275">
      <w:pPr>
        <w:rPr>
          <w:rFonts w:ascii="Arial" w:hAnsi="Arial" w:cs="Arial"/>
          <w:sz w:val="24"/>
          <w:szCs w:val="24"/>
        </w:rPr>
      </w:pPr>
    </w:p>
    <w:p w14:paraId="616C6458" w14:textId="77777777" w:rsidR="006406B0" w:rsidRPr="002B12C0" w:rsidRDefault="006406B0">
      <w:pPr>
        <w:rPr>
          <w:rFonts w:ascii="Arial" w:hAnsi="Arial" w:cs="Arial"/>
          <w:sz w:val="24"/>
          <w:szCs w:val="24"/>
        </w:rPr>
      </w:pPr>
    </w:p>
    <w:p w14:paraId="76A9DA22" w14:textId="77777777" w:rsidR="00FE125D" w:rsidRPr="000D714B" w:rsidRDefault="00FE125D" w:rsidP="00700275">
      <w:pPr>
        <w:pStyle w:val="Heading2"/>
        <w:jc w:val="center"/>
        <w:rPr>
          <w:rFonts w:ascii="Arial" w:eastAsia="Times New Roman" w:hAnsi="Arial" w:cs="Arial"/>
          <w:b/>
          <w:bCs/>
          <w:i/>
          <w:iCs/>
          <w:sz w:val="36"/>
          <w:szCs w:val="36"/>
          <w:lang w:eastAsia="en-GB"/>
        </w:rPr>
      </w:pPr>
      <w:bookmarkStart w:id="2" w:name="_Toc236598761"/>
      <w:r w:rsidRPr="000D714B">
        <w:rPr>
          <w:rStyle w:val="s1"/>
          <w:rFonts w:ascii="Arial" w:hAnsi="Arial" w:cs="Arial"/>
          <w:b/>
          <w:bCs/>
          <w:i/>
          <w:iCs/>
          <w:sz w:val="36"/>
          <w:szCs w:val="36"/>
        </w:rPr>
        <w:t>2. Company Overview</w:t>
      </w:r>
      <w:bookmarkEnd w:id="2"/>
    </w:p>
    <w:p w14:paraId="1725329F" w14:textId="77777777" w:rsidR="007703DC" w:rsidRPr="007703DC" w:rsidRDefault="007703DC" w:rsidP="007703DC">
      <w:pPr>
        <w:pStyle w:val="p1"/>
        <w:jc w:val="both"/>
        <w:rPr>
          <w:rFonts w:ascii="Arial" w:hAnsi="Arial" w:cs="Arial"/>
        </w:rPr>
      </w:pPr>
      <w:r w:rsidRPr="007703DC">
        <w:rPr>
          <w:rFonts w:ascii="Arial" w:hAnsi="Arial" w:cs="Arial"/>
        </w:rPr>
        <w:t>Tesco PLC is one of the UK’s largest retail companies. Founded by Jack Cohen in 1919, it has developed into one of the country’s leading supermarket chains. Today, Tesco operates supermarkets, convenience stores and online shopping services. The company also offers financial and mobile services through Tesco Bank and Tesco Mobile (Tesco PLC, 2025).</w:t>
      </w:r>
    </w:p>
    <w:p w14:paraId="0913AF72" w14:textId="77777777" w:rsidR="007703DC" w:rsidRPr="007703DC" w:rsidRDefault="007703DC" w:rsidP="007703DC">
      <w:pPr>
        <w:pStyle w:val="p1"/>
        <w:jc w:val="both"/>
        <w:rPr>
          <w:rStyle w:val="s1"/>
          <w:rFonts w:ascii="Arial" w:hAnsi="Arial" w:cs="Arial"/>
        </w:rPr>
      </w:pPr>
      <w:r w:rsidRPr="007703DC">
        <w:rPr>
          <w:rFonts w:ascii="Arial" w:hAnsi="Arial" w:cs="Arial"/>
        </w:rPr>
        <w:t xml:space="preserve">Tesco’s purpose is </w:t>
      </w:r>
      <w:r w:rsidRPr="007703DC">
        <w:rPr>
          <w:rStyle w:val="s2"/>
          <w:rFonts w:ascii="Arial" w:hAnsi="Arial" w:cs="Arial"/>
          <w:i/>
          <w:iCs/>
        </w:rPr>
        <w:t>“Serving our customers, communities and planet a little better every day.”</w:t>
      </w:r>
      <w:r w:rsidRPr="007703DC">
        <w:rPr>
          <w:rStyle w:val="s1"/>
          <w:rFonts w:ascii="Arial" w:hAnsi="Arial" w:cs="Arial"/>
        </w:rPr>
        <w:t xml:space="preserve"> The company aims to provide customers with quality products at affordable prices while delivering excellent service. Alongside this, Tesco is committed to supporting local communities and reducing its environmental impact. These values influence the way employees work, communicate and make decisions every day.</w:t>
      </w:r>
    </w:p>
    <w:p w14:paraId="533E5170" w14:textId="77777777" w:rsidR="007703DC" w:rsidRPr="007703DC" w:rsidRDefault="007703DC" w:rsidP="007703DC">
      <w:pPr>
        <w:pStyle w:val="p1"/>
        <w:jc w:val="both"/>
        <w:rPr>
          <w:rFonts w:ascii="Arial" w:hAnsi="Arial" w:cs="Arial"/>
        </w:rPr>
      </w:pPr>
      <w:r w:rsidRPr="007703DC">
        <w:rPr>
          <w:rFonts w:ascii="Arial" w:hAnsi="Arial" w:cs="Arial"/>
        </w:rPr>
        <w:t>Tesco employs more than 300,000 people and serves millions of customers each week. To remain competitive, the company continues to invest in digital technology, employee development and sustainable business practices. For example, online shopping, self-service checkouts and the Clubcard programme help Tesco meet changing customer needs. Regular employee training also helps staff improve their skills and provide better customer service.</w:t>
      </w:r>
    </w:p>
    <w:p w14:paraId="18C70D8B" w14:textId="77777777" w:rsidR="007703DC" w:rsidRPr="007703DC" w:rsidRDefault="007703DC" w:rsidP="007703DC">
      <w:pPr>
        <w:pStyle w:val="p2"/>
        <w:jc w:val="both"/>
        <w:rPr>
          <w:rFonts w:ascii="Arial" w:hAnsi="Arial" w:cs="Arial"/>
        </w:rPr>
      </w:pPr>
      <w:r w:rsidRPr="007703DC">
        <w:rPr>
          <w:rFonts w:ascii="Arial" w:hAnsi="Arial" w:cs="Arial"/>
        </w:rPr>
        <w:t>Overall, Tesco has built a strong position in the UK retail market by focusing on customers, innovation and continuous improvement. At the same time, because it is such a large organisation, maintaining the same culture and standards across all stores and departments remains an ongoing challenge.</w:t>
      </w:r>
    </w:p>
    <w:p w14:paraId="71BD362B" w14:textId="77777777" w:rsidR="006406B0" w:rsidRPr="002B12C0" w:rsidRDefault="006406B0">
      <w:pPr>
        <w:rPr>
          <w:rFonts w:ascii="Arial" w:hAnsi="Arial" w:cs="Arial"/>
          <w:sz w:val="24"/>
          <w:szCs w:val="24"/>
        </w:rPr>
      </w:pPr>
    </w:p>
    <w:p w14:paraId="547BB5CD" w14:textId="77777777" w:rsidR="006406B0" w:rsidRPr="002B12C0" w:rsidRDefault="006406B0">
      <w:pPr>
        <w:rPr>
          <w:rFonts w:ascii="Arial" w:hAnsi="Arial" w:cs="Arial"/>
          <w:sz w:val="24"/>
          <w:szCs w:val="24"/>
        </w:rPr>
      </w:pPr>
    </w:p>
    <w:p w14:paraId="2A7B563F" w14:textId="77777777" w:rsidR="006406B0" w:rsidRPr="002B12C0" w:rsidRDefault="006406B0">
      <w:pPr>
        <w:rPr>
          <w:rFonts w:ascii="Arial" w:hAnsi="Arial" w:cs="Arial"/>
          <w:sz w:val="24"/>
          <w:szCs w:val="24"/>
        </w:rPr>
      </w:pPr>
    </w:p>
    <w:p w14:paraId="5247B3A0" w14:textId="77777777" w:rsidR="006406B0" w:rsidRPr="002B12C0" w:rsidRDefault="006406B0">
      <w:pPr>
        <w:rPr>
          <w:rFonts w:ascii="Arial" w:hAnsi="Arial" w:cs="Arial"/>
          <w:sz w:val="24"/>
          <w:szCs w:val="24"/>
        </w:rPr>
      </w:pPr>
    </w:p>
    <w:p w14:paraId="04C74DDF" w14:textId="77777777" w:rsidR="006406B0" w:rsidRPr="002B12C0" w:rsidRDefault="006406B0">
      <w:pPr>
        <w:rPr>
          <w:rFonts w:ascii="Arial" w:hAnsi="Arial" w:cs="Arial"/>
          <w:sz w:val="24"/>
          <w:szCs w:val="24"/>
        </w:rPr>
      </w:pPr>
    </w:p>
    <w:p w14:paraId="2CB9D04A" w14:textId="77777777" w:rsidR="006406B0" w:rsidRPr="002B12C0" w:rsidRDefault="006406B0">
      <w:pPr>
        <w:rPr>
          <w:rFonts w:ascii="Arial" w:hAnsi="Arial" w:cs="Arial"/>
          <w:sz w:val="24"/>
          <w:szCs w:val="24"/>
        </w:rPr>
      </w:pPr>
    </w:p>
    <w:p w14:paraId="438F7467" w14:textId="77777777" w:rsidR="00DF4C8A" w:rsidRPr="002B12C0" w:rsidRDefault="00DF4C8A">
      <w:pPr>
        <w:rPr>
          <w:rFonts w:ascii="Arial" w:hAnsi="Arial" w:cs="Arial"/>
          <w:sz w:val="24"/>
          <w:szCs w:val="24"/>
        </w:rPr>
      </w:pPr>
    </w:p>
    <w:p w14:paraId="291CFBC5" w14:textId="77777777" w:rsidR="00DF4C8A" w:rsidRPr="002B12C0" w:rsidRDefault="00DF4C8A">
      <w:pPr>
        <w:rPr>
          <w:rFonts w:ascii="Arial" w:hAnsi="Arial" w:cs="Arial"/>
          <w:sz w:val="24"/>
          <w:szCs w:val="24"/>
        </w:rPr>
      </w:pPr>
    </w:p>
    <w:p w14:paraId="31ABAB7F" w14:textId="77777777" w:rsidR="00DF4C8A" w:rsidRPr="002B12C0" w:rsidRDefault="00DF4C8A">
      <w:pPr>
        <w:rPr>
          <w:rFonts w:ascii="Arial" w:hAnsi="Arial" w:cs="Arial"/>
          <w:sz w:val="24"/>
          <w:szCs w:val="24"/>
        </w:rPr>
      </w:pPr>
    </w:p>
    <w:p w14:paraId="7EC8BB71" w14:textId="77777777" w:rsidR="00DF4C8A" w:rsidRPr="002B12C0" w:rsidRDefault="00DF4C8A">
      <w:pPr>
        <w:rPr>
          <w:rFonts w:ascii="Arial" w:hAnsi="Arial" w:cs="Arial"/>
          <w:sz w:val="24"/>
          <w:szCs w:val="24"/>
        </w:rPr>
      </w:pPr>
    </w:p>
    <w:p w14:paraId="2AE620AB" w14:textId="77777777" w:rsidR="00DF4C8A" w:rsidRPr="002B12C0" w:rsidRDefault="00DF4C8A">
      <w:pPr>
        <w:rPr>
          <w:rFonts w:ascii="Arial" w:hAnsi="Arial" w:cs="Arial"/>
          <w:sz w:val="24"/>
          <w:szCs w:val="24"/>
        </w:rPr>
      </w:pPr>
    </w:p>
    <w:p w14:paraId="2259C513" w14:textId="77777777" w:rsidR="00DF4C8A" w:rsidRPr="002B12C0" w:rsidRDefault="00DF4C8A">
      <w:pPr>
        <w:rPr>
          <w:rFonts w:ascii="Arial" w:hAnsi="Arial" w:cs="Arial"/>
          <w:sz w:val="24"/>
          <w:szCs w:val="24"/>
        </w:rPr>
      </w:pPr>
    </w:p>
    <w:p w14:paraId="4BEE9696" w14:textId="77777777" w:rsidR="006406B0" w:rsidRPr="002B12C0" w:rsidRDefault="006406B0">
      <w:pPr>
        <w:rPr>
          <w:rFonts w:ascii="Arial" w:hAnsi="Arial" w:cs="Arial"/>
          <w:sz w:val="24"/>
          <w:szCs w:val="24"/>
        </w:rPr>
      </w:pPr>
    </w:p>
    <w:p w14:paraId="2EAC154D" w14:textId="77777777" w:rsidR="00284E00" w:rsidRPr="000D714B" w:rsidRDefault="00284E00" w:rsidP="009D0D75">
      <w:pPr>
        <w:pStyle w:val="Heading1"/>
        <w:jc w:val="center"/>
        <w:rPr>
          <w:rFonts w:ascii="Arial" w:eastAsia="Times New Roman" w:hAnsi="Arial" w:cs="Arial"/>
          <w:b/>
          <w:bCs/>
          <w:i/>
          <w:iCs/>
          <w:sz w:val="36"/>
          <w:szCs w:val="36"/>
          <w:lang w:eastAsia="en-GB"/>
        </w:rPr>
      </w:pPr>
      <w:bookmarkStart w:id="3" w:name="_Toc236598762"/>
      <w:r w:rsidRPr="000D714B">
        <w:rPr>
          <w:rStyle w:val="s1"/>
          <w:rFonts w:ascii="Arial" w:hAnsi="Arial" w:cs="Arial"/>
          <w:b/>
          <w:bCs/>
          <w:i/>
          <w:iCs/>
          <w:sz w:val="36"/>
          <w:szCs w:val="36"/>
        </w:rPr>
        <w:t>3. PESTLE Analysis</w:t>
      </w:r>
      <w:bookmarkEnd w:id="3"/>
    </w:p>
    <w:p w14:paraId="34BB38C3" w14:textId="77777777" w:rsidR="00AE3883" w:rsidRPr="002B12C0" w:rsidRDefault="00AE3883" w:rsidP="009D0D75">
      <w:pPr>
        <w:pStyle w:val="p1"/>
        <w:jc w:val="both"/>
        <w:rPr>
          <w:rFonts w:ascii="Arial" w:hAnsi="Arial" w:cs="Arial"/>
        </w:rPr>
      </w:pPr>
      <w:r w:rsidRPr="00980CF1">
        <w:rPr>
          <w:rFonts w:ascii="Arial" w:hAnsi="Arial" w:cs="Arial"/>
          <w:i/>
          <w:iCs/>
        </w:rPr>
        <w:t>PESTLE</w:t>
      </w:r>
      <w:r w:rsidRPr="002B12C0">
        <w:rPr>
          <w:rFonts w:ascii="Arial" w:hAnsi="Arial" w:cs="Arial"/>
        </w:rPr>
        <w:t xml:space="preserve"> analysis helps identify the external factors that influence an organisation. These factors can create both opportunities and challenges for Tesco. Understanding the external environment helps the company make better decisions, reduce risks and remain competitive in the retail market.</w:t>
      </w:r>
    </w:p>
    <w:tbl>
      <w:tblPr>
        <w:tblW w:w="4637"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317"/>
        <w:gridCol w:w="7693"/>
      </w:tblGrid>
      <w:tr w:rsidR="001B131D" w:rsidRPr="002B12C0" w14:paraId="592D8122" w14:textId="77777777" w:rsidTr="00234644">
        <w:trPr>
          <w:tblHeader/>
        </w:trPr>
        <w:tc>
          <w:tcPr>
            <w:tcW w:w="78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DCB858" w14:textId="716A123A" w:rsidR="001B131D" w:rsidRPr="002B12C0" w:rsidRDefault="001B131D" w:rsidP="009D0D75">
            <w:pPr>
              <w:spacing w:before="100" w:beforeAutospacing="1" w:after="100" w:afterAutospacing="1" w:line="240" w:lineRule="auto"/>
              <w:jc w:val="both"/>
              <w:rPr>
                <w:rFonts w:ascii="Arial" w:eastAsia="Times New Roman" w:hAnsi="Arial" w:cs="Arial"/>
                <w:b/>
                <w:bCs/>
                <w:sz w:val="24"/>
                <w:szCs w:val="24"/>
                <w:lang w:eastAsia="en-GB"/>
              </w:rPr>
            </w:pPr>
            <w:r w:rsidRPr="002B12C0">
              <w:rPr>
                <w:rFonts w:ascii="Arial" w:hAnsi="Arial" w:cs="Arial"/>
                <w:b/>
                <w:bCs/>
                <w:sz w:val="24"/>
                <w:szCs w:val="24"/>
              </w:rPr>
              <w:t>Factor</w:t>
            </w:r>
          </w:p>
        </w:tc>
        <w:tc>
          <w:tcPr>
            <w:tcW w:w="421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98C796" w14:textId="73DC3DA8" w:rsidR="001B131D" w:rsidRPr="002B12C0" w:rsidRDefault="001B131D" w:rsidP="009D0D75">
            <w:pPr>
              <w:spacing w:before="100" w:beforeAutospacing="1" w:after="100" w:afterAutospacing="1" w:line="240" w:lineRule="auto"/>
              <w:jc w:val="both"/>
              <w:rPr>
                <w:rFonts w:ascii="Arial" w:eastAsia="Times New Roman" w:hAnsi="Arial" w:cs="Arial"/>
                <w:b/>
                <w:bCs/>
                <w:sz w:val="24"/>
                <w:szCs w:val="24"/>
                <w:lang w:eastAsia="en-GB"/>
              </w:rPr>
            </w:pPr>
            <w:r w:rsidRPr="002B12C0">
              <w:rPr>
                <w:rFonts w:ascii="Arial" w:hAnsi="Arial" w:cs="Arial"/>
                <w:b/>
                <w:bCs/>
                <w:sz w:val="24"/>
                <w:szCs w:val="24"/>
              </w:rPr>
              <w:t>Impact on Tesco</w:t>
            </w:r>
          </w:p>
        </w:tc>
      </w:tr>
      <w:tr w:rsidR="001B131D" w:rsidRPr="002B12C0" w14:paraId="56787E8B" w14:textId="77777777" w:rsidTr="00234644">
        <w:trPr>
          <w:trHeight w:val="759"/>
        </w:trPr>
        <w:tc>
          <w:tcPr>
            <w:tcW w:w="78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BFE5AB" w14:textId="3518BEAC" w:rsidR="001B131D" w:rsidRPr="002B12C0" w:rsidRDefault="001B131D" w:rsidP="009D0D75">
            <w:pPr>
              <w:spacing w:before="100" w:beforeAutospacing="1" w:after="100" w:afterAutospacing="1" w:line="240" w:lineRule="auto"/>
              <w:jc w:val="both"/>
              <w:rPr>
                <w:rFonts w:ascii="Arial" w:eastAsia="Times New Roman" w:hAnsi="Arial" w:cs="Arial"/>
                <w:sz w:val="24"/>
                <w:szCs w:val="24"/>
                <w:lang w:eastAsia="en-GB"/>
              </w:rPr>
            </w:pPr>
            <w:r w:rsidRPr="002B12C0">
              <w:rPr>
                <w:rFonts w:ascii="Arial" w:hAnsi="Arial" w:cs="Arial"/>
                <w:b/>
                <w:bCs/>
                <w:sz w:val="24"/>
                <w:szCs w:val="24"/>
              </w:rPr>
              <w:t>Political</w:t>
            </w:r>
          </w:p>
        </w:tc>
        <w:tc>
          <w:tcPr>
            <w:tcW w:w="421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DAB5AC" w14:textId="666A1FCD" w:rsidR="001B131D" w:rsidRPr="002B12C0" w:rsidRDefault="001B131D" w:rsidP="009D0D75">
            <w:pPr>
              <w:spacing w:before="100" w:beforeAutospacing="1" w:after="100" w:afterAutospacing="1" w:line="240" w:lineRule="auto"/>
              <w:jc w:val="both"/>
              <w:rPr>
                <w:rFonts w:ascii="Arial" w:eastAsia="Times New Roman" w:hAnsi="Arial" w:cs="Arial"/>
                <w:sz w:val="24"/>
                <w:szCs w:val="24"/>
                <w:lang w:eastAsia="en-GB"/>
              </w:rPr>
            </w:pPr>
            <w:r w:rsidRPr="002B12C0">
              <w:rPr>
                <w:rFonts w:ascii="Arial" w:hAnsi="Arial" w:cs="Arial"/>
                <w:sz w:val="24"/>
                <w:szCs w:val="24"/>
              </w:rPr>
              <w:t>Government policies, taxes and trade regulations affect business operations, supply chains and import costs.</w:t>
            </w:r>
          </w:p>
        </w:tc>
      </w:tr>
      <w:tr w:rsidR="001B131D" w:rsidRPr="002B12C0" w14:paraId="22819331" w14:textId="77777777" w:rsidTr="00234644">
        <w:trPr>
          <w:trHeight w:val="955"/>
        </w:trPr>
        <w:tc>
          <w:tcPr>
            <w:tcW w:w="78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9B8C76" w14:textId="594D21F4" w:rsidR="001B131D" w:rsidRPr="00980CF1" w:rsidRDefault="001B131D" w:rsidP="009D0D75">
            <w:pPr>
              <w:spacing w:before="100" w:beforeAutospacing="1" w:after="100" w:afterAutospacing="1" w:line="240" w:lineRule="auto"/>
              <w:jc w:val="both"/>
              <w:rPr>
                <w:rFonts w:ascii="Arial" w:hAnsi="Arial" w:cs="Arial"/>
                <w:b/>
                <w:bCs/>
                <w:sz w:val="24"/>
                <w:szCs w:val="24"/>
              </w:rPr>
            </w:pPr>
            <w:r w:rsidRPr="002B12C0">
              <w:rPr>
                <w:rFonts w:ascii="Arial" w:hAnsi="Arial" w:cs="Arial"/>
                <w:b/>
                <w:bCs/>
                <w:sz w:val="24"/>
                <w:szCs w:val="24"/>
              </w:rPr>
              <w:t>Economic</w:t>
            </w:r>
          </w:p>
        </w:tc>
        <w:tc>
          <w:tcPr>
            <w:tcW w:w="421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686F45" w14:textId="7CDCED8D" w:rsidR="001B131D" w:rsidRPr="002B12C0" w:rsidRDefault="001B131D" w:rsidP="009D0D75">
            <w:pPr>
              <w:spacing w:before="100" w:beforeAutospacing="1" w:after="100" w:afterAutospacing="1" w:line="240" w:lineRule="auto"/>
              <w:jc w:val="both"/>
              <w:rPr>
                <w:rFonts w:ascii="Arial" w:eastAsia="Times New Roman" w:hAnsi="Arial" w:cs="Arial"/>
                <w:sz w:val="24"/>
                <w:szCs w:val="24"/>
                <w:lang w:eastAsia="en-GB"/>
              </w:rPr>
            </w:pPr>
            <w:r w:rsidRPr="002B12C0">
              <w:rPr>
                <w:rFonts w:ascii="Arial" w:hAnsi="Arial" w:cs="Arial"/>
                <w:sz w:val="24"/>
                <w:szCs w:val="24"/>
              </w:rPr>
              <w:t>Inflation, interest rates and customer spending influence prices, sales and operating costs.</w:t>
            </w:r>
          </w:p>
        </w:tc>
      </w:tr>
      <w:tr w:rsidR="001B131D" w:rsidRPr="002B12C0" w14:paraId="6AC9F87E" w14:textId="77777777" w:rsidTr="00234644">
        <w:trPr>
          <w:trHeight w:val="866"/>
        </w:trPr>
        <w:tc>
          <w:tcPr>
            <w:tcW w:w="78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F89292" w14:textId="7F3CD4BD" w:rsidR="001B131D" w:rsidRPr="002B12C0" w:rsidRDefault="001B131D" w:rsidP="009D0D75">
            <w:pPr>
              <w:spacing w:before="100" w:beforeAutospacing="1" w:after="100" w:afterAutospacing="1" w:line="240" w:lineRule="auto"/>
              <w:jc w:val="both"/>
              <w:rPr>
                <w:rFonts w:ascii="Arial" w:eastAsia="Times New Roman" w:hAnsi="Arial" w:cs="Arial"/>
                <w:sz w:val="24"/>
                <w:szCs w:val="24"/>
                <w:lang w:eastAsia="en-GB"/>
              </w:rPr>
            </w:pPr>
            <w:r w:rsidRPr="002B12C0">
              <w:rPr>
                <w:rFonts w:ascii="Arial" w:hAnsi="Arial" w:cs="Arial"/>
                <w:b/>
                <w:bCs/>
                <w:sz w:val="24"/>
                <w:szCs w:val="24"/>
              </w:rPr>
              <w:t>Social</w:t>
            </w:r>
          </w:p>
        </w:tc>
        <w:tc>
          <w:tcPr>
            <w:tcW w:w="421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1BC7B9" w14:textId="17F37ED4" w:rsidR="001B131D" w:rsidRPr="002B12C0" w:rsidRDefault="001B131D" w:rsidP="009D0D75">
            <w:pPr>
              <w:spacing w:before="100" w:beforeAutospacing="1" w:after="100" w:afterAutospacing="1" w:line="240" w:lineRule="auto"/>
              <w:jc w:val="both"/>
              <w:rPr>
                <w:rFonts w:ascii="Arial" w:eastAsia="Times New Roman" w:hAnsi="Arial" w:cs="Arial"/>
                <w:sz w:val="24"/>
                <w:szCs w:val="24"/>
                <w:lang w:eastAsia="en-GB"/>
              </w:rPr>
            </w:pPr>
            <w:r w:rsidRPr="002B12C0">
              <w:rPr>
                <w:rFonts w:ascii="Arial" w:hAnsi="Arial" w:cs="Arial"/>
                <w:sz w:val="24"/>
                <w:szCs w:val="24"/>
              </w:rPr>
              <w:t>Customers expect healthier products, convenient shopping and more sustainable business practices.</w:t>
            </w:r>
          </w:p>
        </w:tc>
      </w:tr>
      <w:tr w:rsidR="001B131D" w:rsidRPr="002B12C0" w14:paraId="41B96948" w14:textId="77777777" w:rsidTr="00234644">
        <w:trPr>
          <w:trHeight w:val="779"/>
        </w:trPr>
        <w:tc>
          <w:tcPr>
            <w:tcW w:w="78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4EF661" w14:textId="2AB53DA4" w:rsidR="001B131D" w:rsidRPr="002B12C0" w:rsidRDefault="001B131D" w:rsidP="009D0D75">
            <w:pPr>
              <w:spacing w:before="100" w:beforeAutospacing="1" w:after="100" w:afterAutospacing="1" w:line="240" w:lineRule="auto"/>
              <w:jc w:val="both"/>
              <w:rPr>
                <w:rFonts w:ascii="Arial" w:eastAsia="Times New Roman" w:hAnsi="Arial" w:cs="Arial"/>
                <w:sz w:val="24"/>
                <w:szCs w:val="24"/>
                <w:lang w:eastAsia="en-GB"/>
              </w:rPr>
            </w:pPr>
            <w:r w:rsidRPr="002B12C0">
              <w:rPr>
                <w:rFonts w:ascii="Arial" w:hAnsi="Arial" w:cs="Arial"/>
                <w:b/>
                <w:bCs/>
                <w:sz w:val="24"/>
                <w:szCs w:val="24"/>
              </w:rPr>
              <w:t>Technological</w:t>
            </w:r>
          </w:p>
        </w:tc>
        <w:tc>
          <w:tcPr>
            <w:tcW w:w="421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4EC3C7" w14:textId="5E9E1F86" w:rsidR="001B131D" w:rsidRPr="002B12C0" w:rsidRDefault="001B131D" w:rsidP="009D0D75">
            <w:pPr>
              <w:spacing w:before="100" w:beforeAutospacing="1" w:after="100" w:afterAutospacing="1" w:line="240" w:lineRule="auto"/>
              <w:jc w:val="both"/>
              <w:rPr>
                <w:rFonts w:ascii="Arial" w:eastAsia="Times New Roman" w:hAnsi="Arial" w:cs="Arial"/>
                <w:sz w:val="24"/>
                <w:szCs w:val="24"/>
                <w:lang w:eastAsia="en-GB"/>
              </w:rPr>
            </w:pPr>
            <w:r w:rsidRPr="002B12C0">
              <w:rPr>
                <w:rFonts w:ascii="Arial" w:hAnsi="Arial" w:cs="Arial"/>
                <w:sz w:val="24"/>
                <w:szCs w:val="24"/>
              </w:rPr>
              <w:t>Online shopping, self-service checkouts, Clubcard data and digital systems improve customer experience and efficiency.</w:t>
            </w:r>
          </w:p>
        </w:tc>
      </w:tr>
      <w:tr w:rsidR="001B131D" w:rsidRPr="002B12C0" w14:paraId="486D4550" w14:textId="77777777" w:rsidTr="00234644">
        <w:trPr>
          <w:trHeight w:val="846"/>
        </w:trPr>
        <w:tc>
          <w:tcPr>
            <w:tcW w:w="78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08CDA5" w14:textId="05FDD8BF" w:rsidR="001B131D" w:rsidRPr="002B12C0" w:rsidRDefault="001B131D" w:rsidP="009D0D75">
            <w:pPr>
              <w:spacing w:before="100" w:beforeAutospacing="1" w:after="100" w:afterAutospacing="1" w:line="240" w:lineRule="auto"/>
              <w:jc w:val="both"/>
              <w:rPr>
                <w:rFonts w:ascii="Arial" w:eastAsia="Times New Roman" w:hAnsi="Arial" w:cs="Arial"/>
                <w:sz w:val="24"/>
                <w:szCs w:val="24"/>
                <w:lang w:eastAsia="en-GB"/>
              </w:rPr>
            </w:pPr>
            <w:r w:rsidRPr="002B12C0">
              <w:rPr>
                <w:rFonts w:ascii="Arial" w:hAnsi="Arial" w:cs="Arial"/>
                <w:b/>
                <w:bCs/>
                <w:sz w:val="24"/>
                <w:szCs w:val="24"/>
              </w:rPr>
              <w:t>Legal</w:t>
            </w:r>
          </w:p>
        </w:tc>
        <w:tc>
          <w:tcPr>
            <w:tcW w:w="421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C5E84A" w14:textId="5DC7AD1D" w:rsidR="001B131D" w:rsidRPr="002B12C0" w:rsidRDefault="001B131D" w:rsidP="009D0D75">
            <w:pPr>
              <w:spacing w:before="100" w:beforeAutospacing="1" w:after="100" w:afterAutospacing="1" w:line="240" w:lineRule="auto"/>
              <w:jc w:val="both"/>
              <w:rPr>
                <w:rFonts w:ascii="Arial" w:eastAsia="Times New Roman" w:hAnsi="Arial" w:cs="Arial"/>
                <w:sz w:val="24"/>
                <w:szCs w:val="24"/>
                <w:lang w:eastAsia="en-GB"/>
              </w:rPr>
            </w:pPr>
            <w:r w:rsidRPr="002B12C0">
              <w:rPr>
                <w:rFonts w:ascii="Arial" w:hAnsi="Arial" w:cs="Arial"/>
                <w:sz w:val="24"/>
                <w:szCs w:val="24"/>
              </w:rPr>
              <w:t>Tesco must follow employment law, food safety rules, consumer protection law and data protection requirements.</w:t>
            </w:r>
          </w:p>
        </w:tc>
      </w:tr>
      <w:tr w:rsidR="001B131D" w:rsidRPr="002B12C0" w14:paraId="1344CA8D" w14:textId="77777777" w:rsidTr="00234644">
        <w:trPr>
          <w:trHeight w:val="901"/>
        </w:trPr>
        <w:tc>
          <w:tcPr>
            <w:tcW w:w="78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08D89E" w14:textId="206B0F56" w:rsidR="001B131D" w:rsidRPr="002B12C0" w:rsidRDefault="001B131D" w:rsidP="009D0D75">
            <w:pPr>
              <w:spacing w:before="100" w:beforeAutospacing="1" w:after="100" w:afterAutospacing="1" w:line="240" w:lineRule="auto"/>
              <w:jc w:val="both"/>
              <w:rPr>
                <w:rFonts w:ascii="Arial" w:eastAsia="Times New Roman" w:hAnsi="Arial" w:cs="Arial"/>
                <w:sz w:val="24"/>
                <w:szCs w:val="24"/>
                <w:lang w:eastAsia="en-GB"/>
              </w:rPr>
            </w:pPr>
            <w:r w:rsidRPr="002B12C0">
              <w:rPr>
                <w:rFonts w:ascii="Arial" w:hAnsi="Arial" w:cs="Arial"/>
                <w:b/>
                <w:bCs/>
                <w:sz w:val="24"/>
                <w:szCs w:val="24"/>
              </w:rPr>
              <w:t>Environmental</w:t>
            </w:r>
          </w:p>
        </w:tc>
        <w:tc>
          <w:tcPr>
            <w:tcW w:w="421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6AF4F9" w14:textId="74152D3F" w:rsidR="001B131D" w:rsidRPr="002B12C0" w:rsidRDefault="001B131D" w:rsidP="009D0D75">
            <w:pPr>
              <w:spacing w:before="100" w:beforeAutospacing="1" w:after="100" w:afterAutospacing="1" w:line="240" w:lineRule="auto"/>
              <w:jc w:val="both"/>
              <w:rPr>
                <w:rFonts w:ascii="Arial" w:eastAsia="Times New Roman" w:hAnsi="Arial" w:cs="Arial"/>
                <w:sz w:val="24"/>
                <w:szCs w:val="24"/>
                <w:lang w:eastAsia="en-GB"/>
              </w:rPr>
            </w:pPr>
            <w:r w:rsidRPr="002B12C0">
              <w:rPr>
                <w:rFonts w:ascii="Arial" w:hAnsi="Arial" w:cs="Arial"/>
                <w:sz w:val="24"/>
                <w:szCs w:val="24"/>
              </w:rPr>
              <w:t>The company works to reduce food waste, plastic packaging and carbon emissions.</w:t>
            </w:r>
          </w:p>
        </w:tc>
      </w:tr>
    </w:tbl>
    <w:p w14:paraId="647B6166" w14:textId="77777777" w:rsidR="006406B0" w:rsidRPr="002B12C0" w:rsidRDefault="006406B0" w:rsidP="009D0D75">
      <w:pPr>
        <w:jc w:val="both"/>
        <w:rPr>
          <w:rFonts w:ascii="Arial" w:hAnsi="Arial" w:cs="Arial"/>
          <w:sz w:val="24"/>
          <w:szCs w:val="24"/>
        </w:rPr>
      </w:pPr>
    </w:p>
    <w:p w14:paraId="40360625" w14:textId="77777777" w:rsidR="00456C1F" w:rsidRPr="002B12C0" w:rsidRDefault="00456C1F" w:rsidP="009D0D75">
      <w:pPr>
        <w:pStyle w:val="p1"/>
        <w:jc w:val="both"/>
        <w:rPr>
          <w:rStyle w:val="s1"/>
          <w:rFonts w:ascii="Arial" w:hAnsi="Arial" w:cs="Arial"/>
        </w:rPr>
      </w:pPr>
      <w:r w:rsidRPr="002B12C0">
        <w:rPr>
          <w:rFonts w:ascii="Arial" w:hAnsi="Arial" w:cs="Arial"/>
        </w:rPr>
        <w:t xml:space="preserve">After completing the PESTLE analysis, the three most significant factors for Tesco are </w:t>
      </w:r>
      <w:r w:rsidRPr="00980CF1">
        <w:rPr>
          <w:rStyle w:val="s2"/>
          <w:rFonts w:ascii="Arial" w:hAnsi="Arial" w:cs="Arial"/>
          <w:b/>
          <w:bCs/>
          <w:i/>
          <w:iCs/>
        </w:rPr>
        <w:t>Economic, Technological and Environmental</w:t>
      </w:r>
      <w:r w:rsidRPr="00980CF1">
        <w:rPr>
          <w:rStyle w:val="s1"/>
          <w:rFonts w:ascii="Arial" w:hAnsi="Arial" w:cs="Arial"/>
          <w:i/>
          <w:iCs/>
        </w:rPr>
        <w:t>.</w:t>
      </w:r>
    </w:p>
    <w:p w14:paraId="65E2B50C" w14:textId="77777777" w:rsidR="00AE3883" w:rsidRPr="00893233" w:rsidRDefault="00AE3883" w:rsidP="00980CF1">
      <w:pPr>
        <w:pStyle w:val="Heading3"/>
        <w:rPr>
          <w:rFonts w:ascii="Arial" w:eastAsia="Times New Roman" w:hAnsi="Arial" w:cs="Arial"/>
          <w:b/>
          <w:bCs/>
          <w:i/>
          <w:iCs/>
          <w:lang w:eastAsia="en-GB"/>
        </w:rPr>
      </w:pPr>
      <w:bookmarkStart w:id="4" w:name="_Toc236598763"/>
      <w:r w:rsidRPr="00893233">
        <w:rPr>
          <w:rStyle w:val="s1"/>
          <w:rFonts w:ascii="Arial" w:hAnsi="Arial" w:cs="Arial"/>
          <w:b/>
          <w:bCs/>
          <w:i/>
          <w:iCs/>
        </w:rPr>
        <w:t>Economic Factors</w:t>
      </w:r>
      <w:bookmarkEnd w:id="4"/>
    </w:p>
    <w:p w14:paraId="0A380CD3" w14:textId="0E506FA4" w:rsidR="00AE3883" w:rsidRPr="002B12C0" w:rsidRDefault="00AE3883" w:rsidP="009D0D75">
      <w:pPr>
        <w:pStyle w:val="p2"/>
        <w:jc w:val="both"/>
        <w:rPr>
          <w:rFonts w:ascii="Arial" w:hAnsi="Arial" w:cs="Arial"/>
        </w:rPr>
      </w:pPr>
      <w:r w:rsidRPr="002B12C0">
        <w:rPr>
          <w:rFonts w:ascii="Arial" w:hAnsi="Arial" w:cs="Arial"/>
        </w:rPr>
        <w:t>Economic factors have a strong impact on Tesco because they affect both customers and the business. Rising prices and inflation have changed customer spending habits, with many people looking for lower prices, discounts and cheaper own-brand products. Tesco has responded by offering Clubcard Prices and a wide range of lower-cost products.</w:t>
      </w:r>
      <w:r w:rsidR="004136D0">
        <w:rPr>
          <w:rFonts w:ascii="Arial" w:hAnsi="Arial" w:cs="Arial"/>
        </w:rPr>
        <w:t xml:space="preserve"> </w:t>
      </w:r>
      <w:r w:rsidRPr="002B12C0">
        <w:rPr>
          <w:rFonts w:ascii="Arial" w:hAnsi="Arial" w:cs="Arial"/>
        </w:rPr>
        <w:t>At the same time, inflation also increases Tesco’s own costs. Energy, transport, wages and supplier prices can all become more expensive. This creates pressure because the company must keep prices affordable for customers while also protecting profit. Therefore, Tesco’s managers need to monitor costs, sales and customer behaviour carefully. This shows that economic change directly influences both Tesco’s decisions and its customer-focused culture.</w:t>
      </w:r>
    </w:p>
    <w:p w14:paraId="72F2B953" w14:textId="77777777" w:rsidR="00D3042F" w:rsidRPr="00893233" w:rsidRDefault="00D3042F" w:rsidP="009D0D75">
      <w:pPr>
        <w:pStyle w:val="Heading3"/>
        <w:jc w:val="both"/>
        <w:rPr>
          <w:rFonts w:ascii="Arial" w:eastAsia="Times New Roman" w:hAnsi="Arial" w:cs="Arial"/>
          <w:b/>
          <w:bCs/>
          <w:i/>
          <w:iCs/>
          <w:lang w:eastAsia="en-GB"/>
        </w:rPr>
      </w:pPr>
      <w:bookmarkStart w:id="5" w:name="_Toc236598764"/>
      <w:r w:rsidRPr="00893233">
        <w:rPr>
          <w:rStyle w:val="s1"/>
          <w:rFonts w:ascii="Arial" w:hAnsi="Arial" w:cs="Arial"/>
          <w:b/>
          <w:bCs/>
          <w:i/>
          <w:iCs/>
        </w:rPr>
        <w:t>Technological Factors</w:t>
      </w:r>
      <w:bookmarkEnd w:id="5"/>
    </w:p>
    <w:p w14:paraId="403BF282" w14:textId="608ADA35" w:rsidR="00D3042F" w:rsidRPr="002B12C0" w:rsidRDefault="00D3042F" w:rsidP="009D0D75">
      <w:pPr>
        <w:pStyle w:val="p2"/>
        <w:jc w:val="both"/>
        <w:rPr>
          <w:rFonts w:ascii="Arial" w:hAnsi="Arial" w:cs="Arial"/>
        </w:rPr>
      </w:pPr>
      <w:r w:rsidRPr="002B12C0">
        <w:rPr>
          <w:rFonts w:ascii="Arial" w:hAnsi="Arial" w:cs="Arial"/>
        </w:rPr>
        <w:t>Technology is one of the most important factors affecting Tesco because customer expectations continue to change. Many customers now prefer online shopping, self-service checkouts and digital payment methods. Tesco has invested in these technologies to make shopping faster, easier and more convenient.</w:t>
      </w:r>
      <w:r w:rsidR="004136D0">
        <w:rPr>
          <w:rFonts w:ascii="Arial" w:hAnsi="Arial" w:cs="Arial"/>
        </w:rPr>
        <w:t xml:space="preserve"> </w:t>
      </w:r>
      <w:r w:rsidRPr="002B12C0">
        <w:rPr>
          <w:rFonts w:ascii="Arial" w:hAnsi="Arial" w:cs="Arial"/>
        </w:rPr>
        <w:t>The company also uses the Clubcard programme to collect customer data and understand shopping habits. This information helps Tesco provide personalised offers, improve stock management and make better business decisions. Technology also improves communication between stores and head office by providing real-time information about sales and inventory.</w:t>
      </w:r>
      <w:r w:rsidR="004E6AEC">
        <w:rPr>
          <w:rFonts w:ascii="Arial" w:hAnsi="Arial" w:cs="Arial"/>
        </w:rPr>
        <w:t xml:space="preserve"> </w:t>
      </w:r>
      <w:r w:rsidRPr="002B12C0">
        <w:rPr>
          <w:rFonts w:ascii="Arial" w:hAnsi="Arial" w:cs="Arial"/>
        </w:rPr>
        <w:t>Overall, investment in technology supports Tesco’s organisational culture because it encourages innovation, improves customer satisfaction and helps the company remain competitive in the UK retail market.</w:t>
      </w:r>
    </w:p>
    <w:p w14:paraId="125B0CB9" w14:textId="77777777" w:rsidR="001B26CA" w:rsidRPr="002B12C0" w:rsidRDefault="001B26CA" w:rsidP="009D0D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eastAsiaTheme="minorHAnsi" w:hAnsi="Arial" w:cs="Arial"/>
          <w:sz w:val="24"/>
          <w:szCs w:val="24"/>
          <w:lang w:eastAsia="en-US"/>
          <w14:ligatures w14:val="standardContextual"/>
        </w:rPr>
      </w:pPr>
    </w:p>
    <w:p w14:paraId="5F34FE66" w14:textId="77777777" w:rsidR="008373AE" w:rsidRPr="00893233" w:rsidRDefault="008373AE" w:rsidP="009D0D75">
      <w:pPr>
        <w:pStyle w:val="Heading3"/>
        <w:jc w:val="both"/>
        <w:rPr>
          <w:rFonts w:ascii="Arial" w:eastAsia="Times New Roman" w:hAnsi="Arial" w:cs="Arial"/>
          <w:b/>
          <w:bCs/>
          <w:i/>
          <w:iCs/>
          <w:lang w:eastAsia="en-GB"/>
        </w:rPr>
      </w:pPr>
      <w:bookmarkStart w:id="6" w:name="_Toc236598765"/>
      <w:r w:rsidRPr="00893233">
        <w:rPr>
          <w:rStyle w:val="s1"/>
          <w:rFonts w:ascii="Arial" w:hAnsi="Arial" w:cs="Arial"/>
          <w:b/>
          <w:bCs/>
          <w:i/>
          <w:iCs/>
        </w:rPr>
        <w:t>Environmental Factors</w:t>
      </w:r>
      <w:bookmarkEnd w:id="6"/>
    </w:p>
    <w:p w14:paraId="00F7214D" w14:textId="559E6FE2" w:rsidR="00D90E72" w:rsidRPr="002B12C0" w:rsidRDefault="008373AE" w:rsidP="0084282C">
      <w:pPr>
        <w:pStyle w:val="p2"/>
        <w:jc w:val="both"/>
        <w:rPr>
          <w:rFonts w:ascii="Arial" w:hAnsi="Arial" w:cs="Arial"/>
        </w:rPr>
      </w:pPr>
      <w:r w:rsidRPr="002B12C0">
        <w:rPr>
          <w:rFonts w:ascii="Arial" w:hAnsi="Arial" w:cs="Arial"/>
        </w:rPr>
        <w:t>Environmental factors are becoming increasingly important for Tesco because customers expect businesses to operate responsibly. Many people prefer to buy from companies that reduce waste and protect the environment. As a result, Tesco has introduced different sustainability initiatives to meet these expectations.</w:t>
      </w:r>
      <w:r w:rsidR="004E6AEC">
        <w:rPr>
          <w:rFonts w:ascii="Arial" w:hAnsi="Arial" w:cs="Arial"/>
        </w:rPr>
        <w:t xml:space="preserve"> </w:t>
      </w:r>
      <w:r w:rsidRPr="002B12C0">
        <w:rPr>
          <w:rFonts w:ascii="Arial" w:hAnsi="Arial" w:cs="Arial"/>
        </w:rPr>
        <w:t>The company works to reduce food waste, plastic packaging and carbon emissions. Tesco also supports recycling programmes and aims to source products more responsibly. These actions help improve the company’s reputation and strengthen customer trust.</w:t>
      </w:r>
      <w:r w:rsidR="004E6AEC">
        <w:rPr>
          <w:rFonts w:ascii="Arial" w:hAnsi="Arial" w:cs="Arial"/>
        </w:rPr>
        <w:t xml:space="preserve"> </w:t>
      </w:r>
      <w:r w:rsidRPr="002B12C0">
        <w:rPr>
          <w:rFonts w:ascii="Arial" w:hAnsi="Arial" w:cs="Arial"/>
        </w:rPr>
        <w:t>However, environmental initiatives also create challenges. Sustainable packaging, renewable energy and waste reduction programmes require significant investment. Tesco must therefore balance environmental responsibility with business performance and profitability.</w:t>
      </w:r>
      <w:r w:rsidR="004E6AEC">
        <w:rPr>
          <w:rFonts w:ascii="Arial" w:hAnsi="Arial" w:cs="Arial"/>
        </w:rPr>
        <w:t xml:space="preserve"> </w:t>
      </w:r>
      <w:r w:rsidR="00B36B92">
        <w:rPr>
          <w:rFonts w:ascii="Arial" w:hAnsi="Arial" w:cs="Arial"/>
        </w:rPr>
        <w:t>E</w:t>
      </w:r>
      <w:r w:rsidRPr="002B12C0">
        <w:rPr>
          <w:rFonts w:ascii="Arial" w:hAnsi="Arial" w:cs="Arial"/>
        </w:rPr>
        <w:t xml:space="preserve">nvironmental factors have a significant influence on Tesco’s strategy and organisational culture. By continuing to invest in sustainability, Tesco can meet customer expectations, support environmental protection and maintain its competitive position in the retail market. </w:t>
      </w:r>
      <w:r w:rsidRPr="00837683">
        <w:rPr>
          <w:rFonts w:ascii="Arial" w:hAnsi="Arial" w:cs="Arial"/>
          <w:i/>
          <w:iCs/>
        </w:rPr>
        <w:t>(Tesco PLC, 2025)</w:t>
      </w:r>
      <w:r w:rsidR="00D90E72" w:rsidRPr="002B12C0">
        <w:rPr>
          <w:rFonts w:ascii="Arial" w:hAnsi="Arial" w:cs="Arial"/>
        </w:rPr>
        <w:t xml:space="preserve"> </w:t>
      </w:r>
    </w:p>
    <w:p w14:paraId="4191DA16" w14:textId="4FE0D679" w:rsidR="001B26CA" w:rsidRDefault="001C56C7" w:rsidP="004E6AEC">
      <w:pPr>
        <w:pStyle w:val="p1"/>
        <w:jc w:val="both"/>
        <w:rPr>
          <w:rFonts w:ascii="Arial" w:hAnsi="Arial" w:cs="Arial"/>
        </w:rPr>
      </w:pPr>
      <w:r>
        <w:rPr>
          <w:rFonts w:ascii="Arial" w:hAnsi="Arial" w:cs="Arial"/>
        </w:rPr>
        <w:t xml:space="preserve">The </w:t>
      </w:r>
      <w:r w:rsidR="00D90E72" w:rsidRPr="002B12C0">
        <w:rPr>
          <w:rFonts w:ascii="Arial" w:hAnsi="Arial" w:cs="Arial"/>
        </w:rPr>
        <w:t>PESTLE analysis shows that Tesco operates in a dynamic business environment. External factors such as inflation, technological developments and environmental concerns influence the company’s daily operations and long-term strategy. Understanding these factors allows Tesco to respond more effectively to changes, reduce risks and identify new opportunities for growth. This also supports better decision-making at both strategic and operational levels.</w:t>
      </w:r>
    </w:p>
    <w:p w14:paraId="715F344F" w14:textId="77777777" w:rsidR="004E6AEC" w:rsidRDefault="004E6AEC" w:rsidP="004E6AEC">
      <w:pPr>
        <w:pStyle w:val="p1"/>
        <w:jc w:val="both"/>
        <w:rPr>
          <w:rFonts w:ascii="Arial" w:hAnsi="Arial" w:cs="Arial"/>
        </w:rPr>
      </w:pPr>
    </w:p>
    <w:p w14:paraId="6D046402" w14:textId="77777777" w:rsidR="00D718F0" w:rsidRPr="004E6AEC" w:rsidRDefault="00D718F0" w:rsidP="004E6AEC">
      <w:pPr>
        <w:pStyle w:val="p1"/>
        <w:jc w:val="both"/>
        <w:rPr>
          <w:rFonts w:ascii="Arial" w:hAnsi="Arial" w:cs="Arial"/>
        </w:rPr>
      </w:pPr>
    </w:p>
    <w:p w14:paraId="6653D1C6" w14:textId="77777777" w:rsidR="006324B3" w:rsidRPr="00544560" w:rsidRDefault="006324B3" w:rsidP="00544560">
      <w:pPr>
        <w:pStyle w:val="Heading1"/>
        <w:jc w:val="center"/>
        <w:rPr>
          <w:rFonts w:ascii="Arial" w:eastAsia="Times New Roman" w:hAnsi="Arial" w:cs="Arial"/>
          <w:b/>
          <w:bCs/>
          <w:i/>
          <w:iCs/>
          <w:sz w:val="36"/>
          <w:szCs w:val="36"/>
          <w:lang w:eastAsia="en-GB"/>
        </w:rPr>
      </w:pPr>
      <w:bookmarkStart w:id="7" w:name="_Toc236598766"/>
      <w:r w:rsidRPr="00544560">
        <w:rPr>
          <w:rStyle w:val="s1"/>
          <w:rFonts w:ascii="Arial" w:hAnsi="Arial" w:cs="Arial"/>
          <w:b/>
          <w:bCs/>
          <w:i/>
          <w:iCs/>
          <w:sz w:val="36"/>
          <w:szCs w:val="36"/>
        </w:rPr>
        <w:t>4. Organisational Structure and Decision-Making</w:t>
      </w:r>
      <w:bookmarkEnd w:id="7"/>
    </w:p>
    <w:p w14:paraId="198B66A5" w14:textId="77777777" w:rsidR="00D51394" w:rsidRPr="00D51394" w:rsidRDefault="00D51394" w:rsidP="00D51394">
      <w:pPr>
        <w:pStyle w:val="p1"/>
        <w:jc w:val="both"/>
        <w:rPr>
          <w:rStyle w:val="s1"/>
          <w:rFonts w:ascii="Arial" w:hAnsi="Arial" w:cs="Arial"/>
        </w:rPr>
      </w:pPr>
      <w:r w:rsidRPr="00D51394">
        <w:rPr>
          <w:rFonts w:ascii="Arial" w:hAnsi="Arial" w:cs="Arial"/>
        </w:rPr>
        <w:t xml:space="preserve">Tesco uses a </w:t>
      </w:r>
      <w:r w:rsidRPr="001D7DB6">
        <w:rPr>
          <w:rStyle w:val="s2"/>
          <w:rFonts w:ascii="Arial" w:hAnsi="Arial" w:cs="Arial"/>
        </w:rPr>
        <w:t>hierarchical organisational structure</w:t>
      </w:r>
      <w:r w:rsidRPr="001D7DB6">
        <w:rPr>
          <w:rStyle w:val="s1"/>
          <w:rFonts w:ascii="Arial" w:hAnsi="Arial" w:cs="Arial"/>
        </w:rPr>
        <w:t>, where responsibilities are divided across different management levels. Senior</w:t>
      </w:r>
      <w:r w:rsidRPr="00D51394">
        <w:rPr>
          <w:rStyle w:val="s1"/>
          <w:rFonts w:ascii="Arial" w:hAnsi="Arial" w:cs="Arial"/>
        </w:rPr>
        <w:t xml:space="preserve"> managers focus on strategic planning and long-term business goals, while store managers oversee day-to-day operations and support employees. Departments such as Human Resources, Finance, Marketing and Operations work together to achieve the company’s objectives.</w:t>
      </w:r>
    </w:p>
    <w:p w14:paraId="13ED79B2" w14:textId="77777777" w:rsidR="00D51394" w:rsidRPr="00D51394" w:rsidRDefault="00D51394" w:rsidP="00D51394">
      <w:pPr>
        <w:pStyle w:val="p1"/>
        <w:jc w:val="both"/>
        <w:rPr>
          <w:rFonts w:ascii="Arial" w:hAnsi="Arial" w:cs="Arial"/>
        </w:rPr>
      </w:pPr>
      <w:r w:rsidRPr="00D51394">
        <w:rPr>
          <w:rFonts w:ascii="Arial" w:hAnsi="Arial" w:cs="Arial"/>
        </w:rPr>
        <w:t>This structure allows Tesco to operate efficiently across its large network of stores. Clearly defined roles help employees understand their responsibilities, improve communication between departments and make coordination easier. Reporting lines also enable managers to monitor performance and deal with problems more effectively.</w:t>
      </w:r>
    </w:p>
    <w:p w14:paraId="18626C85" w14:textId="77777777" w:rsidR="00D51394" w:rsidRPr="00D51394" w:rsidRDefault="00D51394" w:rsidP="00D51394">
      <w:pPr>
        <w:pStyle w:val="p1"/>
        <w:jc w:val="both"/>
        <w:rPr>
          <w:rFonts w:ascii="Arial" w:hAnsi="Arial" w:cs="Arial"/>
        </w:rPr>
      </w:pPr>
      <w:r w:rsidRPr="00D51394">
        <w:rPr>
          <w:rFonts w:ascii="Arial" w:hAnsi="Arial" w:cs="Arial"/>
        </w:rPr>
        <w:t>Decision-making takes place at different levels of the organisation. Senior leaders concentrate on long-term planning, growth and investment, whereas store managers make operational decisions based on customer needs and local market conditions. This approach helps Tesco maintain consistent standards while remaining flexible enough to respond to local differences.</w:t>
      </w:r>
    </w:p>
    <w:p w14:paraId="12E9EF67" w14:textId="77777777" w:rsidR="00D51394" w:rsidRPr="00D51394" w:rsidRDefault="00D51394" w:rsidP="00D51394">
      <w:pPr>
        <w:pStyle w:val="p2"/>
        <w:jc w:val="both"/>
        <w:rPr>
          <w:rFonts w:ascii="Arial" w:hAnsi="Arial" w:cs="Arial"/>
        </w:rPr>
      </w:pPr>
      <w:r w:rsidRPr="00D51394">
        <w:rPr>
          <w:rFonts w:ascii="Arial" w:hAnsi="Arial" w:cs="Arial"/>
        </w:rPr>
        <w:t xml:space="preserve">A well-defined organisational structure also improves accountability because employees know who they report to and what is expected of them. As Tesco is a very large organisation, some decisions may take longer because several management levels are involved in the approval process. Despite this challenge, the structure supports Tesco’s customer-focused culture and contributes to the company’s long-term success </w:t>
      </w:r>
      <w:r w:rsidRPr="00D51394">
        <w:rPr>
          <w:rFonts w:ascii="Arial" w:hAnsi="Arial" w:cs="Arial"/>
          <w:i/>
          <w:iCs/>
        </w:rPr>
        <w:t>(Mullins and Christy, 2016; Tesco PLC, 2025).</w:t>
      </w:r>
    </w:p>
    <w:p w14:paraId="242F615D" w14:textId="77777777" w:rsidR="001B26CA" w:rsidRDefault="001B26CA" w:rsidP="001B26CA">
      <w:pPr>
        <w:rPr>
          <w:rFonts w:ascii="Arial" w:hAnsi="Arial" w:cs="Arial"/>
          <w:b/>
          <w:bCs/>
          <w:sz w:val="24"/>
          <w:szCs w:val="24"/>
        </w:rPr>
      </w:pPr>
    </w:p>
    <w:p w14:paraId="0B988A37" w14:textId="77777777" w:rsidR="00544560" w:rsidRDefault="00544560" w:rsidP="001B26CA">
      <w:pPr>
        <w:rPr>
          <w:rFonts w:ascii="Arial" w:hAnsi="Arial" w:cs="Arial"/>
          <w:b/>
          <w:bCs/>
          <w:sz w:val="24"/>
          <w:szCs w:val="24"/>
        </w:rPr>
      </w:pPr>
    </w:p>
    <w:p w14:paraId="3BC1A5B4" w14:textId="77777777" w:rsidR="00544560" w:rsidRDefault="00544560" w:rsidP="001B26CA">
      <w:pPr>
        <w:rPr>
          <w:rFonts w:ascii="Arial" w:hAnsi="Arial" w:cs="Arial"/>
          <w:b/>
          <w:bCs/>
          <w:sz w:val="24"/>
          <w:szCs w:val="24"/>
        </w:rPr>
      </w:pPr>
    </w:p>
    <w:p w14:paraId="5D4AEDA8" w14:textId="77777777" w:rsidR="00544560" w:rsidRDefault="00544560" w:rsidP="001B26CA">
      <w:pPr>
        <w:rPr>
          <w:rFonts w:ascii="Arial" w:hAnsi="Arial" w:cs="Arial"/>
          <w:b/>
          <w:bCs/>
          <w:sz w:val="24"/>
          <w:szCs w:val="24"/>
        </w:rPr>
      </w:pPr>
    </w:p>
    <w:p w14:paraId="04EE0ECD" w14:textId="77777777" w:rsidR="00544560" w:rsidRDefault="00544560" w:rsidP="001B26CA">
      <w:pPr>
        <w:rPr>
          <w:rFonts w:ascii="Arial" w:hAnsi="Arial" w:cs="Arial"/>
          <w:b/>
          <w:bCs/>
          <w:sz w:val="24"/>
          <w:szCs w:val="24"/>
        </w:rPr>
      </w:pPr>
    </w:p>
    <w:p w14:paraId="7F4B7F99" w14:textId="77777777" w:rsidR="00544560" w:rsidRDefault="00544560" w:rsidP="001B26CA">
      <w:pPr>
        <w:rPr>
          <w:rFonts w:ascii="Arial" w:hAnsi="Arial" w:cs="Arial"/>
          <w:b/>
          <w:bCs/>
          <w:sz w:val="24"/>
          <w:szCs w:val="24"/>
        </w:rPr>
      </w:pPr>
    </w:p>
    <w:p w14:paraId="3C0E052A" w14:textId="77777777" w:rsidR="00544560" w:rsidRDefault="00544560" w:rsidP="001B26CA">
      <w:pPr>
        <w:rPr>
          <w:rFonts w:ascii="Arial" w:hAnsi="Arial" w:cs="Arial"/>
          <w:b/>
          <w:bCs/>
          <w:sz w:val="24"/>
          <w:szCs w:val="24"/>
        </w:rPr>
      </w:pPr>
    </w:p>
    <w:p w14:paraId="03305A87" w14:textId="77777777" w:rsidR="00544560" w:rsidRDefault="00544560" w:rsidP="001B26CA">
      <w:pPr>
        <w:rPr>
          <w:rFonts w:ascii="Arial" w:hAnsi="Arial" w:cs="Arial"/>
          <w:b/>
          <w:bCs/>
          <w:sz w:val="24"/>
          <w:szCs w:val="24"/>
        </w:rPr>
      </w:pPr>
    </w:p>
    <w:p w14:paraId="31781B23" w14:textId="77777777" w:rsidR="00544560" w:rsidRDefault="00544560" w:rsidP="001B26CA">
      <w:pPr>
        <w:rPr>
          <w:rFonts w:ascii="Arial" w:hAnsi="Arial" w:cs="Arial"/>
          <w:b/>
          <w:bCs/>
          <w:sz w:val="24"/>
          <w:szCs w:val="24"/>
        </w:rPr>
      </w:pPr>
    </w:p>
    <w:p w14:paraId="472DD385" w14:textId="77777777" w:rsidR="00544560" w:rsidRPr="002B12C0" w:rsidRDefault="00544560" w:rsidP="001B26CA">
      <w:pPr>
        <w:rPr>
          <w:rFonts w:ascii="Arial" w:hAnsi="Arial" w:cs="Arial"/>
          <w:b/>
          <w:bCs/>
          <w:sz w:val="24"/>
          <w:szCs w:val="24"/>
        </w:rPr>
      </w:pPr>
    </w:p>
    <w:p w14:paraId="17795385" w14:textId="77777777" w:rsidR="005B4A99" w:rsidRPr="002B12C0" w:rsidRDefault="005B4A99" w:rsidP="001B26CA">
      <w:pPr>
        <w:rPr>
          <w:rFonts w:ascii="Arial" w:hAnsi="Arial" w:cs="Arial"/>
          <w:b/>
          <w:bCs/>
          <w:sz w:val="24"/>
          <w:szCs w:val="24"/>
        </w:rPr>
      </w:pPr>
    </w:p>
    <w:p w14:paraId="3E38059B" w14:textId="77777777" w:rsidR="005B4A99" w:rsidRPr="002B12C0" w:rsidRDefault="005B4A99" w:rsidP="001B26CA">
      <w:pPr>
        <w:rPr>
          <w:rFonts w:ascii="Arial" w:hAnsi="Arial" w:cs="Arial"/>
          <w:b/>
          <w:bCs/>
          <w:sz w:val="24"/>
          <w:szCs w:val="24"/>
        </w:rPr>
      </w:pPr>
    </w:p>
    <w:p w14:paraId="01FDDFA5" w14:textId="77777777" w:rsidR="00581CFE" w:rsidRPr="00544560" w:rsidRDefault="00581CFE" w:rsidP="00544560">
      <w:pPr>
        <w:pStyle w:val="Heading1"/>
        <w:jc w:val="center"/>
        <w:rPr>
          <w:rFonts w:ascii="Arial" w:eastAsia="Times New Roman" w:hAnsi="Arial" w:cs="Arial"/>
          <w:b/>
          <w:bCs/>
          <w:i/>
          <w:iCs/>
          <w:sz w:val="36"/>
          <w:szCs w:val="36"/>
          <w:lang w:eastAsia="en-GB"/>
        </w:rPr>
      </w:pPr>
      <w:bookmarkStart w:id="8" w:name="_Toc236598767"/>
      <w:r w:rsidRPr="00544560">
        <w:rPr>
          <w:rStyle w:val="s1"/>
          <w:rFonts w:ascii="Arial" w:hAnsi="Arial" w:cs="Arial"/>
          <w:b/>
          <w:bCs/>
          <w:i/>
          <w:iCs/>
          <w:sz w:val="36"/>
          <w:szCs w:val="36"/>
        </w:rPr>
        <w:t>5. Organisational Culture</w:t>
      </w:r>
      <w:bookmarkEnd w:id="8"/>
    </w:p>
    <w:p w14:paraId="2E981803" w14:textId="68708F80" w:rsidR="008B4B2D" w:rsidRPr="002B12C0" w:rsidRDefault="008B4B2D" w:rsidP="00F15BBA">
      <w:pPr>
        <w:pStyle w:val="p1"/>
        <w:jc w:val="both"/>
        <w:rPr>
          <w:rFonts w:ascii="Arial" w:hAnsi="Arial" w:cs="Arial"/>
        </w:rPr>
      </w:pPr>
      <w:r w:rsidRPr="002B12C0">
        <w:rPr>
          <w:rFonts w:ascii="Arial" w:hAnsi="Arial" w:cs="Arial"/>
        </w:rPr>
        <w:t>Organisational culture plays an important role in Tesco’s success. It influences how employees communicate, work together and make decisions. Tesco promotes a customer-focused culture by encouraging teamwork, respect and continuous improvement. These values help employees provide good customer service and support the company’s business objectives.</w:t>
      </w:r>
      <w:r w:rsidR="00F15BBA">
        <w:rPr>
          <w:rFonts w:ascii="Arial" w:hAnsi="Arial" w:cs="Arial"/>
        </w:rPr>
        <w:t xml:space="preserve"> </w:t>
      </w:r>
      <w:r w:rsidRPr="002B12C0">
        <w:rPr>
          <w:rFonts w:ascii="Arial" w:hAnsi="Arial" w:cs="Arial"/>
        </w:rPr>
        <w:t>In addition, Tesco encourages employees to share ideas and work together to solve problems. Open communication between managers and staff helps improve daily operations and creates a positive working environment. A strong organisational culture also increases employee motivation because staff understand the company’s goals and values. As a result, employees are more likely to provide better customer service and contribute to the company’s long-term success.</w:t>
      </w:r>
    </w:p>
    <w:p w14:paraId="4482D502" w14:textId="77777777" w:rsidR="009C36AD" w:rsidRPr="002B12C0" w:rsidRDefault="009C36AD" w:rsidP="002C64D2">
      <w:pPr>
        <w:pStyle w:val="p1"/>
        <w:numPr>
          <w:ilvl w:val="0"/>
          <w:numId w:val="4"/>
        </w:numPr>
        <w:jc w:val="both"/>
        <w:rPr>
          <w:rStyle w:val="s1"/>
          <w:rFonts w:ascii="Arial" w:hAnsi="Arial" w:cs="Arial"/>
        </w:rPr>
      </w:pPr>
      <w:r w:rsidRPr="002B12C0">
        <w:rPr>
          <w:rFonts w:ascii="Arial" w:hAnsi="Arial" w:cs="Arial"/>
        </w:rPr>
        <w:t xml:space="preserve">According to </w:t>
      </w:r>
      <w:r w:rsidRPr="002B12C0">
        <w:rPr>
          <w:rStyle w:val="s2"/>
          <w:rFonts w:ascii="Arial" w:hAnsi="Arial" w:cs="Arial"/>
          <w:b/>
          <w:bCs/>
        </w:rPr>
        <w:t>Schein (1985)</w:t>
      </w:r>
      <w:r w:rsidRPr="002B12C0">
        <w:rPr>
          <w:rStyle w:val="s1"/>
          <w:rFonts w:ascii="Arial" w:hAnsi="Arial" w:cs="Arial"/>
        </w:rPr>
        <w:t>, organisational culture has three levels: artifacts, espoused values and basic underlying assumptions. At Tesco, artifacts include staff uniforms, store layout and self-service checkouts. The company’s values focus on customers, teamwork and sustainability. The basic assumptions are reflected in employees’ daily behaviour, where customer satisfaction and cooperation are considered priorities.</w:t>
      </w:r>
    </w:p>
    <w:p w14:paraId="73E5E209" w14:textId="54DD9CB1" w:rsidR="00946D5C" w:rsidRDefault="009C36AD" w:rsidP="00F15BBA">
      <w:pPr>
        <w:pStyle w:val="p2"/>
        <w:jc w:val="both"/>
        <w:rPr>
          <w:rFonts w:ascii="Arial" w:hAnsi="Arial" w:cs="Arial"/>
        </w:rPr>
      </w:pPr>
      <w:r w:rsidRPr="002B12C0">
        <w:rPr>
          <w:rFonts w:ascii="Arial" w:hAnsi="Arial" w:cs="Arial"/>
        </w:rPr>
        <w:t>These three levels work together to create a consistent organisational culture across the company. For example, employees are expected to follow Tesco’s values when interacting with customers and colleagues. This helps create a positive working environment and supports high standards of customer service. Schein’s model suggests that a strong organisational culture can improve employee commitment and help an organisation achieve its long-term goals.</w:t>
      </w:r>
      <w:r w:rsidR="00F15BBA">
        <w:rPr>
          <w:rFonts w:ascii="Arial" w:hAnsi="Arial" w:cs="Arial"/>
        </w:rPr>
        <w:t xml:space="preserve"> </w:t>
      </w:r>
      <w:r w:rsidR="00FA0B83" w:rsidRPr="002B12C0">
        <w:rPr>
          <w:rFonts w:ascii="Arial" w:hAnsi="Arial" w:cs="Arial"/>
        </w:rPr>
        <w:t>However, maintaining the same organisational culture across thousands of Tesco stores can be challenging because local managers may interpret company values differently.</w:t>
      </w:r>
    </w:p>
    <w:p w14:paraId="2EE591D2" w14:textId="2451DF07" w:rsidR="005508D7" w:rsidRPr="002B12C0" w:rsidRDefault="005508D7" w:rsidP="002C64D2">
      <w:pPr>
        <w:pStyle w:val="p1"/>
        <w:numPr>
          <w:ilvl w:val="0"/>
          <w:numId w:val="3"/>
        </w:numPr>
        <w:jc w:val="both"/>
        <w:rPr>
          <w:rStyle w:val="s1"/>
          <w:rFonts w:ascii="Arial" w:hAnsi="Arial" w:cs="Arial"/>
        </w:rPr>
      </w:pPr>
      <w:r w:rsidRPr="002B12C0">
        <w:rPr>
          <w:rFonts w:ascii="Arial" w:hAnsi="Arial" w:cs="Arial"/>
        </w:rPr>
        <w:t xml:space="preserve">According to </w:t>
      </w:r>
      <w:r w:rsidRPr="002B12C0">
        <w:rPr>
          <w:rStyle w:val="s2"/>
          <w:rFonts w:ascii="Arial" w:hAnsi="Arial" w:cs="Arial"/>
          <w:b/>
          <w:bCs/>
        </w:rPr>
        <w:t>Handy (1993)</w:t>
      </w:r>
      <w:r w:rsidRPr="002B12C0">
        <w:rPr>
          <w:rStyle w:val="s1"/>
          <w:rFonts w:ascii="Arial" w:hAnsi="Arial" w:cs="Arial"/>
        </w:rPr>
        <w:t xml:space="preserve">, there are four main types of organisational culture: power culture, role culture, task culture and person culture. Tesco mainly demonstrates a </w:t>
      </w:r>
      <w:r w:rsidRPr="002B12C0">
        <w:rPr>
          <w:rStyle w:val="s2"/>
          <w:rFonts w:ascii="Arial" w:hAnsi="Arial" w:cs="Arial"/>
          <w:b/>
          <w:bCs/>
        </w:rPr>
        <w:t>role culture</w:t>
      </w:r>
      <w:r w:rsidRPr="002B12C0">
        <w:rPr>
          <w:rStyle w:val="s1"/>
          <w:rFonts w:ascii="Arial" w:hAnsi="Arial" w:cs="Arial"/>
        </w:rPr>
        <w:t xml:space="preserve"> because employees have clear responsibilities and follow company procedures. Managers and employees understand their roles, which helps the company operate efficiently across many stores.</w:t>
      </w:r>
    </w:p>
    <w:p w14:paraId="09AF3D2B" w14:textId="74D98F66" w:rsidR="005508D7" w:rsidRPr="002B12C0" w:rsidRDefault="005508D7" w:rsidP="00F15BBA">
      <w:pPr>
        <w:pStyle w:val="p1"/>
        <w:jc w:val="both"/>
        <w:rPr>
          <w:rFonts w:ascii="Arial" w:hAnsi="Arial" w:cs="Arial"/>
        </w:rPr>
      </w:pPr>
      <w:r w:rsidRPr="002B12C0">
        <w:rPr>
          <w:rFonts w:ascii="Arial" w:hAnsi="Arial" w:cs="Arial"/>
        </w:rPr>
        <w:t xml:space="preserve">Tesco also shows some characteristics of a </w:t>
      </w:r>
      <w:r w:rsidRPr="002B12C0">
        <w:rPr>
          <w:rStyle w:val="s2"/>
          <w:rFonts w:ascii="Arial" w:hAnsi="Arial" w:cs="Arial"/>
          <w:b/>
          <w:bCs/>
        </w:rPr>
        <w:t>task culture</w:t>
      </w:r>
      <w:r w:rsidRPr="002B12C0">
        <w:rPr>
          <w:rStyle w:val="s1"/>
          <w:rFonts w:ascii="Arial" w:hAnsi="Arial" w:cs="Arial"/>
        </w:rPr>
        <w:t>. Employees often work together to solve problems, improve customer service and achieve team goals. For example, during busy periods staff from different departments may support each other to ensure customers receive a good shopping experience. This flexibility helps Tesco respond to changing customer needs while maintaining high service standards.</w:t>
      </w:r>
      <w:r w:rsidR="00F15BBA">
        <w:rPr>
          <w:rStyle w:val="s1"/>
          <w:rFonts w:ascii="Arial" w:hAnsi="Arial" w:cs="Arial"/>
        </w:rPr>
        <w:t xml:space="preserve"> </w:t>
      </w:r>
      <w:r w:rsidRPr="002B12C0">
        <w:rPr>
          <w:rFonts w:ascii="Arial" w:hAnsi="Arial" w:cs="Arial"/>
        </w:rPr>
        <w:t>Tesco’s combination of role culture and task culture creates a balance between structure and teamwork. This allows the company to remain organised while encouraging employees to cooperate and improve business performance.</w:t>
      </w:r>
    </w:p>
    <w:p w14:paraId="69138657" w14:textId="77777777" w:rsidR="006D16EC" w:rsidRPr="002B12C0" w:rsidRDefault="006D16EC" w:rsidP="00CC494F">
      <w:pPr>
        <w:pStyle w:val="p1"/>
        <w:numPr>
          <w:ilvl w:val="0"/>
          <w:numId w:val="3"/>
        </w:numPr>
        <w:jc w:val="both"/>
        <w:rPr>
          <w:rStyle w:val="s1"/>
          <w:rFonts w:ascii="Arial" w:hAnsi="Arial" w:cs="Arial"/>
        </w:rPr>
      </w:pPr>
      <w:r w:rsidRPr="002B12C0">
        <w:rPr>
          <w:rFonts w:ascii="Arial" w:hAnsi="Arial" w:cs="Arial"/>
        </w:rPr>
        <w:t xml:space="preserve">According to </w:t>
      </w:r>
      <w:r w:rsidRPr="002B12C0">
        <w:rPr>
          <w:rStyle w:val="s2"/>
          <w:rFonts w:ascii="Arial" w:hAnsi="Arial" w:cs="Arial"/>
          <w:b/>
          <w:bCs/>
        </w:rPr>
        <w:t>Johnson and Scholes (2008)</w:t>
      </w:r>
      <w:r w:rsidRPr="002B12C0">
        <w:rPr>
          <w:rStyle w:val="s1"/>
          <w:rFonts w:ascii="Arial" w:hAnsi="Arial" w:cs="Arial"/>
        </w:rPr>
        <w:t>, the Cultural Web explains how different elements influence an organisation’s culture. These elements include routines, rituals, symbols, organisational structure, control systems, power structures and stories. Together, they help explain how employees behave and how organisational culture is developed.</w:t>
      </w:r>
    </w:p>
    <w:p w14:paraId="3572CF49" w14:textId="3BA8BD43" w:rsidR="006D16EC" w:rsidRPr="002B12C0" w:rsidRDefault="006D16EC" w:rsidP="00F343B9">
      <w:pPr>
        <w:pStyle w:val="p1"/>
        <w:jc w:val="both"/>
        <w:rPr>
          <w:rFonts w:ascii="Arial" w:hAnsi="Arial" w:cs="Arial"/>
        </w:rPr>
      </w:pPr>
      <w:r w:rsidRPr="002B12C0">
        <w:rPr>
          <w:rFonts w:ascii="Arial" w:hAnsi="Arial" w:cs="Arial"/>
        </w:rPr>
        <w:t>At Tesco, routines include daily customer service, teamwork and regular staff meetings. Symbols include employee uniforms, the Tesco logo and self-service checkouts, which represent the company’s modern and customer-focused approach. The organisational structure and control systems help managers monitor performance and maintain consistent standards across different stores. These elements support Tesco’s values and encourage employees to focus on customer satisfaction.</w:t>
      </w:r>
      <w:r w:rsidR="00F343B9">
        <w:rPr>
          <w:rFonts w:ascii="Arial" w:hAnsi="Arial" w:cs="Arial"/>
        </w:rPr>
        <w:t xml:space="preserve"> </w:t>
      </w:r>
      <w:r w:rsidRPr="002B12C0">
        <w:rPr>
          <w:rFonts w:ascii="Arial" w:hAnsi="Arial" w:cs="Arial"/>
        </w:rPr>
        <w:t>Overall, the Cultural Web shows that Tesco has a strong and consistent organisational culture. The different cultural elements work together to support the company’s goals, improve employee performance and provide a positive experience for customers.</w:t>
      </w:r>
    </w:p>
    <w:p w14:paraId="25E3FE47" w14:textId="77777777" w:rsidR="00CF353F" w:rsidRPr="002B12C0" w:rsidRDefault="00CF353F" w:rsidP="00CC494F">
      <w:pPr>
        <w:pStyle w:val="p1"/>
        <w:numPr>
          <w:ilvl w:val="0"/>
          <w:numId w:val="3"/>
        </w:numPr>
        <w:jc w:val="both"/>
        <w:rPr>
          <w:rStyle w:val="s1"/>
          <w:rFonts w:ascii="Arial" w:hAnsi="Arial" w:cs="Arial"/>
        </w:rPr>
      </w:pPr>
      <w:r w:rsidRPr="002B12C0">
        <w:rPr>
          <w:rFonts w:ascii="Arial" w:hAnsi="Arial" w:cs="Arial"/>
        </w:rPr>
        <w:t xml:space="preserve">According to </w:t>
      </w:r>
      <w:r w:rsidRPr="002B12C0">
        <w:rPr>
          <w:rStyle w:val="s2"/>
          <w:rFonts w:ascii="Arial" w:hAnsi="Arial" w:cs="Arial"/>
          <w:b/>
          <w:bCs/>
        </w:rPr>
        <w:t>Duncan (1972)</w:t>
      </w:r>
      <w:r w:rsidRPr="002B12C0">
        <w:rPr>
          <w:rStyle w:val="s1"/>
          <w:rFonts w:ascii="Arial" w:hAnsi="Arial" w:cs="Arial"/>
        </w:rPr>
        <w:t>, organisations operate in environments that are constantly changing. Businesses must respond to changes in customer needs, technology, competition and economic conditions. The level of environmental uncertainty influences how organisations plan, make decisions and manage risks.</w:t>
      </w:r>
    </w:p>
    <w:p w14:paraId="03007852" w14:textId="24F4AD72" w:rsidR="00CF353F" w:rsidRPr="002B12C0" w:rsidRDefault="00CF353F" w:rsidP="00F343B9">
      <w:pPr>
        <w:pStyle w:val="p1"/>
        <w:jc w:val="both"/>
        <w:rPr>
          <w:rFonts w:ascii="Arial" w:hAnsi="Arial" w:cs="Arial"/>
        </w:rPr>
      </w:pPr>
      <w:r w:rsidRPr="002B12C0">
        <w:rPr>
          <w:rFonts w:ascii="Arial" w:hAnsi="Arial" w:cs="Arial"/>
        </w:rPr>
        <w:t>Tesco operates in a highly competitive retail market where customer expectations and market conditions change quickly. To respond to these changes, the company invests in digital technology, improves its online shopping services and regularly reviews customer feedback. Tesco also adapts its pricing strategies and product range to meet changing customer demands. These actions help the company remain flexible and competitive.</w:t>
      </w:r>
      <w:r w:rsidR="00F343B9">
        <w:rPr>
          <w:rFonts w:ascii="Arial" w:hAnsi="Arial" w:cs="Arial"/>
        </w:rPr>
        <w:t xml:space="preserve"> </w:t>
      </w:r>
      <w:r w:rsidRPr="002B12C0">
        <w:rPr>
          <w:rFonts w:ascii="Arial" w:hAnsi="Arial" w:cs="Arial"/>
        </w:rPr>
        <w:t>Duncan’s model suggests that organisations with the ability to adapt are more likely to achieve long-term success. Tesco’s willingness to respond to changes in the external environment supports its organisational culture and helps the company maintain a strong position in the retail industry.</w:t>
      </w:r>
    </w:p>
    <w:p w14:paraId="4412854B" w14:textId="77777777" w:rsidR="00CF353F" w:rsidRPr="002B12C0" w:rsidRDefault="00CF353F" w:rsidP="00CC494F">
      <w:pPr>
        <w:pStyle w:val="p1"/>
        <w:numPr>
          <w:ilvl w:val="0"/>
          <w:numId w:val="3"/>
        </w:numPr>
        <w:jc w:val="both"/>
        <w:rPr>
          <w:rStyle w:val="s1"/>
          <w:rFonts w:ascii="Arial" w:hAnsi="Arial" w:cs="Arial"/>
        </w:rPr>
      </w:pPr>
      <w:r w:rsidRPr="002B12C0">
        <w:rPr>
          <w:rFonts w:ascii="Arial" w:hAnsi="Arial" w:cs="Arial"/>
        </w:rPr>
        <w:t xml:space="preserve">According to </w:t>
      </w:r>
      <w:r w:rsidRPr="002B12C0">
        <w:rPr>
          <w:rStyle w:val="s2"/>
          <w:rFonts w:ascii="Arial" w:hAnsi="Arial" w:cs="Arial"/>
          <w:b/>
          <w:bCs/>
        </w:rPr>
        <w:t>Denison and Mishra (1995)</w:t>
      </w:r>
      <w:r w:rsidRPr="002B12C0">
        <w:rPr>
          <w:rStyle w:val="s1"/>
          <w:rFonts w:ascii="Arial" w:hAnsi="Arial" w:cs="Arial"/>
        </w:rPr>
        <w:t>, a successful organisational culture is based on four key factors: involvement, consistency, adaptability and mission. These factors help organisations improve performance, achieve their goals and respond to changes in the business environment.</w:t>
      </w:r>
    </w:p>
    <w:p w14:paraId="1782DB94" w14:textId="6467AD6F" w:rsidR="00E5442A" w:rsidRPr="002B12C0" w:rsidRDefault="00CF353F" w:rsidP="00837683">
      <w:pPr>
        <w:pStyle w:val="p1"/>
        <w:jc w:val="both"/>
        <w:rPr>
          <w:rFonts w:ascii="Arial" w:hAnsi="Arial" w:cs="Arial"/>
        </w:rPr>
      </w:pPr>
      <w:r w:rsidRPr="002B12C0">
        <w:rPr>
          <w:rFonts w:ascii="Arial" w:hAnsi="Arial" w:cs="Arial"/>
        </w:rPr>
        <w:t>Tesco demonstrates these four characteristics in different ways. The company encourages employee involvement through training, teamwork and regular communication. Consistency is shown through clear company values, policies and customer service standards across all stores. Tesco also demonstrates adaptability by investing in new technology, improving online shopping services and responding to changing customer needs. Finally, the company’s clear mission and purpose help employees understand the organisation’s goals and work towards the same objectives.</w:t>
      </w:r>
      <w:r w:rsidR="00F343B9">
        <w:rPr>
          <w:rFonts w:ascii="Arial" w:hAnsi="Arial" w:cs="Arial"/>
        </w:rPr>
        <w:t xml:space="preserve"> </w:t>
      </w:r>
      <w:r w:rsidRPr="002B12C0">
        <w:rPr>
          <w:rFonts w:ascii="Arial" w:hAnsi="Arial" w:cs="Arial"/>
        </w:rPr>
        <w:t>Overall, Denison and Mishra’s model suggests that Tesco has a strong organisational culture that supports employee performance, customer satisfaction and long-term business success. Although the company operates in a competitive retail market, its focus on involvement, adaptability and clear values helps it remain successful and continue improving its services.</w:t>
      </w:r>
      <w:r w:rsidR="00F15BBA">
        <w:rPr>
          <w:rFonts w:ascii="Arial" w:hAnsi="Arial" w:cs="Arial"/>
        </w:rPr>
        <w:t xml:space="preserve"> </w:t>
      </w:r>
      <w:r w:rsidR="00581CFE" w:rsidRPr="002B12C0">
        <w:rPr>
          <w:rFonts w:ascii="Arial" w:hAnsi="Arial" w:cs="Arial"/>
        </w:rPr>
        <w:t>Tesco’s organisational culture is a strength because it supports teamwork, customer satisfaction and continuous improvement. Although managing a consistent culture across a large organisation can be challenging, Tesco continues to adapt and improve, helping the company remain one of the leading retailers in the UK.</w:t>
      </w:r>
    </w:p>
    <w:p w14:paraId="471A8A9E" w14:textId="77777777" w:rsidR="001A652F" w:rsidRPr="00837683" w:rsidRDefault="001A652F" w:rsidP="00837683">
      <w:pPr>
        <w:pStyle w:val="Heading2"/>
        <w:jc w:val="center"/>
        <w:rPr>
          <w:rFonts w:ascii="Arial" w:eastAsia="Times New Roman" w:hAnsi="Arial" w:cs="Arial"/>
          <w:b/>
          <w:bCs/>
          <w:i/>
          <w:iCs/>
          <w:sz w:val="36"/>
          <w:szCs w:val="36"/>
          <w:lang w:eastAsia="en-GB"/>
        </w:rPr>
      </w:pPr>
      <w:bookmarkStart w:id="9" w:name="_Toc236598768"/>
      <w:r w:rsidRPr="00837683">
        <w:rPr>
          <w:rStyle w:val="s1"/>
          <w:rFonts w:ascii="Arial" w:hAnsi="Arial" w:cs="Arial"/>
          <w:b/>
          <w:bCs/>
          <w:i/>
          <w:iCs/>
          <w:sz w:val="36"/>
          <w:szCs w:val="36"/>
        </w:rPr>
        <w:t>6. Ethics and CSR</w:t>
      </w:r>
      <w:bookmarkEnd w:id="9"/>
    </w:p>
    <w:p w14:paraId="6044BC0B" w14:textId="77777777" w:rsidR="001A652F" w:rsidRPr="002B12C0" w:rsidRDefault="001A652F" w:rsidP="00544560">
      <w:pPr>
        <w:pStyle w:val="p2"/>
        <w:jc w:val="both"/>
        <w:rPr>
          <w:rFonts w:ascii="Arial" w:hAnsi="Arial" w:cs="Arial"/>
        </w:rPr>
      </w:pPr>
      <w:r w:rsidRPr="002B12C0">
        <w:rPr>
          <w:rFonts w:ascii="Arial" w:hAnsi="Arial" w:cs="Arial"/>
        </w:rPr>
        <w:t>Ethics and Corporate Social Responsibility (CSR) are important parts of Tesco’s organisational culture. The company aims to operate responsibly by treating employees fairly, supporting local communities and reducing its impact on the environment. Ethical behaviour helps Tesco build trust with customers, employees and other stakeholders.</w:t>
      </w:r>
    </w:p>
    <w:p w14:paraId="313C4953" w14:textId="67F3E77B" w:rsidR="001A652F" w:rsidRPr="002B12C0" w:rsidRDefault="001A652F" w:rsidP="00544560">
      <w:pPr>
        <w:pStyle w:val="p2"/>
        <w:jc w:val="both"/>
        <w:rPr>
          <w:rFonts w:ascii="Arial" w:hAnsi="Arial" w:cs="Arial"/>
        </w:rPr>
      </w:pPr>
      <w:r w:rsidRPr="002B12C0">
        <w:rPr>
          <w:rFonts w:ascii="Arial" w:hAnsi="Arial" w:cs="Arial"/>
        </w:rPr>
        <w:t>Tesco has introduced different CSR initiatives to support sustainability. For example, the company works to reduce food waste, recycle more materials and use less plastic packaging. Tesco also donates surplus food to charities and supports community projects across the UK. These activities improve the company’s reputation and show its commitment to responsible business.</w:t>
      </w:r>
      <w:r w:rsidR="00FE6807">
        <w:rPr>
          <w:rFonts w:ascii="Arial" w:hAnsi="Arial" w:cs="Arial"/>
        </w:rPr>
        <w:t xml:space="preserve"> </w:t>
      </w:r>
      <w:r w:rsidRPr="002B12C0">
        <w:rPr>
          <w:rFonts w:ascii="Arial" w:hAnsi="Arial" w:cs="Arial"/>
        </w:rPr>
        <w:t>Ethical behaviour is also encouraged through company policies and employee training. Employees are expected to follow company rules, treat customers with respect and act honestly in their daily work. Managers play an important role in promoting ethical behaviour and creating a positive working environment where employees feel respected and valued.</w:t>
      </w:r>
    </w:p>
    <w:p w14:paraId="564D2E1E" w14:textId="07FE032D" w:rsidR="001A652F" w:rsidRPr="002B12C0" w:rsidRDefault="001A652F" w:rsidP="00FE6807">
      <w:pPr>
        <w:pStyle w:val="p2"/>
        <w:jc w:val="both"/>
        <w:rPr>
          <w:rFonts w:ascii="Arial" w:hAnsi="Arial" w:cs="Arial"/>
        </w:rPr>
      </w:pPr>
      <w:r w:rsidRPr="002B12C0">
        <w:rPr>
          <w:rFonts w:ascii="Arial" w:hAnsi="Arial" w:cs="Arial"/>
        </w:rPr>
        <w:t>However, Tesco has also faced ethical challenges in the past. For example, the company experienced accounting issues that affected its reputation. Since then, Tesco has strengthened its corporate governance, improved internal controls and introduced measures to increase transparency and accountability. These actions have helped rebuild trust among customers, investors and other stakeholders.</w:t>
      </w:r>
      <w:r w:rsidR="00FE6807">
        <w:rPr>
          <w:rFonts w:ascii="Arial" w:hAnsi="Arial" w:cs="Arial"/>
        </w:rPr>
        <w:t xml:space="preserve"> </w:t>
      </w:r>
      <w:r w:rsidRPr="002B12C0">
        <w:rPr>
          <w:rFonts w:ascii="Arial" w:hAnsi="Arial" w:cs="Arial"/>
        </w:rPr>
        <w:t>Tesco’s approach to ethics and CSR supports its organisational culture and long-term business goals. Although these initiatives require continuous investment and commitment, they help improve customer trust, employee engagement and the company’s public image. By maintaining high ethical standards and supporting sustainable business practices, Tesco can strengthen its competitive position in the retail industry.</w:t>
      </w:r>
    </w:p>
    <w:p w14:paraId="705EFEE0" w14:textId="00926DFD" w:rsidR="00A10D47" w:rsidRDefault="00A10D47" w:rsidP="00A10D47">
      <w:pPr>
        <w:rPr>
          <w:rFonts w:ascii="Arial" w:hAnsi="Arial" w:cs="Arial"/>
          <w:sz w:val="24"/>
          <w:szCs w:val="24"/>
        </w:rPr>
      </w:pPr>
    </w:p>
    <w:p w14:paraId="2891FC80" w14:textId="77777777" w:rsidR="00544560" w:rsidRDefault="00544560" w:rsidP="00A10D47">
      <w:pPr>
        <w:rPr>
          <w:rFonts w:ascii="Arial" w:hAnsi="Arial" w:cs="Arial"/>
          <w:sz w:val="24"/>
          <w:szCs w:val="24"/>
        </w:rPr>
      </w:pPr>
    </w:p>
    <w:p w14:paraId="58AF4C48" w14:textId="77777777" w:rsidR="00544560" w:rsidRDefault="00544560" w:rsidP="00A10D47">
      <w:pPr>
        <w:rPr>
          <w:rFonts w:ascii="Arial" w:hAnsi="Arial" w:cs="Arial"/>
          <w:sz w:val="24"/>
          <w:szCs w:val="24"/>
        </w:rPr>
      </w:pPr>
    </w:p>
    <w:p w14:paraId="6BE0C75C" w14:textId="77777777" w:rsidR="00544560" w:rsidRDefault="00544560" w:rsidP="00A10D47">
      <w:pPr>
        <w:rPr>
          <w:rFonts w:ascii="Arial" w:hAnsi="Arial" w:cs="Arial"/>
          <w:sz w:val="24"/>
          <w:szCs w:val="24"/>
        </w:rPr>
      </w:pPr>
    </w:p>
    <w:p w14:paraId="26854ED6" w14:textId="77777777" w:rsidR="00544560" w:rsidRDefault="00544560" w:rsidP="00A10D47">
      <w:pPr>
        <w:rPr>
          <w:rFonts w:ascii="Arial" w:hAnsi="Arial" w:cs="Arial"/>
          <w:sz w:val="24"/>
          <w:szCs w:val="24"/>
        </w:rPr>
      </w:pPr>
    </w:p>
    <w:p w14:paraId="341831E1" w14:textId="77777777" w:rsidR="00544560" w:rsidRDefault="00544560" w:rsidP="00A10D47">
      <w:pPr>
        <w:rPr>
          <w:rFonts w:ascii="Arial" w:hAnsi="Arial" w:cs="Arial"/>
          <w:sz w:val="24"/>
          <w:szCs w:val="24"/>
        </w:rPr>
      </w:pPr>
    </w:p>
    <w:p w14:paraId="16F57E4E" w14:textId="77777777" w:rsidR="00544560" w:rsidRDefault="00544560" w:rsidP="00A10D47">
      <w:pPr>
        <w:rPr>
          <w:rFonts w:ascii="Arial" w:hAnsi="Arial" w:cs="Arial"/>
          <w:sz w:val="24"/>
          <w:szCs w:val="24"/>
        </w:rPr>
      </w:pPr>
    </w:p>
    <w:p w14:paraId="67AEC962" w14:textId="77777777" w:rsidR="00544560" w:rsidRDefault="00544560" w:rsidP="00A10D47">
      <w:pPr>
        <w:rPr>
          <w:rFonts w:ascii="Arial" w:hAnsi="Arial" w:cs="Arial"/>
          <w:sz w:val="24"/>
          <w:szCs w:val="24"/>
        </w:rPr>
      </w:pPr>
    </w:p>
    <w:p w14:paraId="38D63721" w14:textId="77777777" w:rsidR="00544560" w:rsidRDefault="00544560" w:rsidP="00A10D47">
      <w:pPr>
        <w:rPr>
          <w:rFonts w:ascii="Arial" w:hAnsi="Arial" w:cs="Arial"/>
          <w:sz w:val="24"/>
          <w:szCs w:val="24"/>
        </w:rPr>
      </w:pPr>
    </w:p>
    <w:p w14:paraId="476935E5" w14:textId="77777777" w:rsidR="00544560" w:rsidRDefault="00544560" w:rsidP="00A10D47">
      <w:pPr>
        <w:rPr>
          <w:rFonts w:ascii="Arial" w:hAnsi="Arial" w:cs="Arial"/>
          <w:sz w:val="24"/>
          <w:szCs w:val="24"/>
        </w:rPr>
      </w:pPr>
    </w:p>
    <w:p w14:paraId="3C5D78E8" w14:textId="77777777" w:rsidR="00FE6807" w:rsidRPr="002B12C0" w:rsidRDefault="00FE6807" w:rsidP="00A10D47">
      <w:pPr>
        <w:rPr>
          <w:rFonts w:ascii="Arial" w:hAnsi="Arial" w:cs="Arial"/>
          <w:sz w:val="24"/>
          <w:szCs w:val="24"/>
        </w:rPr>
      </w:pPr>
    </w:p>
    <w:p w14:paraId="21E36C87" w14:textId="77777777" w:rsidR="00302BEC" w:rsidRPr="00FE6807" w:rsidRDefault="00302BEC" w:rsidP="00FE6807">
      <w:pPr>
        <w:pStyle w:val="Heading2"/>
        <w:jc w:val="center"/>
        <w:rPr>
          <w:rFonts w:ascii="Arial" w:eastAsia="Times New Roman" w:hAnsi="Arial" w:cs="Arial"/>
          <w:b/>
          <w:bCs/>
          <w:i/>
          <w:iCs/>
          <w:sz w:val="36"/>
          <w:szCs w:val="36"/>
          <w:lang w:eastAsia="en-GB"/>
        </w:rPr>
      </w:pPr>
      <w:bookmarkStart w:id="10" w:name="_Toc236598769"/>
      <w:r w:rsidRPr="00FE6807">
        <w:rPr>
          <w:rStyle w:val="s1"/>
          <w:rFonts w:ascii="Arial" w:hAnsi="Arial" w:cs="Arial"/>
          <w:b/>
          <w:bCs/>
          <w:i/>
          <w:iCs/>
          <w:sz w:val="36"/>
          <w:szCs w:val="36"/>
        </w:rPr>
        <w:t>7. Recommendations</w:t>
      </w:r>
      <w:bookmarkEnd w:id="10"/>
    </w:p>
    <w:p w14:paraId="2CC72BDE" w14:textId="77777777" w:rsidR="00302BEC" w:rsidRPr="002B12C0" w:rsidRDefault="00302BEC" w:rsidP="00FE6807">
      <w:pPr>
        <w:pStyle w:val="p2"/>
        <w:jc w:val="both"/>
        <w:rPr>
          <w:rFonts w:ascii="Arial" w:hAnsi="Arial" w:cs="Arial"/>
        </w:rPr>
      </w:pPr>
      <w:r w:rsidRPr="002B12C0">
        <w:rPr>
          <w:rFonts w:ascii="Arial" w:hAnsi="Arial" w:cs="Arial"/>
        </w:rPr>
        <w:t>Based on the analysis, Tesco has a strong organisational culture, but there are still opportunities for improvement.</w:t>
      </w:r>
    </w:p>
    <w:p w14:paraId="6FEABFA8" w14:textId="77777777" w:rsidR="00302BEC" w:rsidRPr="002B12C0" w:rsidRDefault="00302BEC" w:rsidP="001A25DF">
      <w:pPr>
        <w:pStyle w:val="p2"/>
        <w:numPr>
          <w:ilvl w:val="0"/>
          <w:numId w:val="6"/>
        </w:numPr>
        <w:jc w:val="both"/>
        <w:rPr>
          <w:rFonts w:ascii="Arial" w:hAnsi="Arial" w:cs="Arial"/>
        </w:rPr>
      </w:pPr>
      <w:r w:rsidRPr="001A25DF">
        <w:rPr>
          <w:rFonts w:ascii="Arial" w:hAnsi="Arial" w:cs="Arial"/>
          <w:b/>
          <w:bCs/>
        </w:rPr>
        <w:t>First,</w:t>
      </w:r>
      <w:r w:rsidRPr="002B12C0">
        <w:rPr>
          <w:rFonts w:ascii="Arial" w:hAnsi="Arial" w:cs="Arial"/>
        </w:rPr>
        <w:t xml:space="preserve"> Tesco should continue investing in employee training and development. Regular training can help employees improve their skills, adapt to new technologies and provide better customer service. Well-trained employees are more confident and can contribute to the company’s long-term success.</w:t>
      </w:r>
    </w:p>
    <w:p w14:paraId="1BC79256" w14:textId="77777777" w:rsidR="00302BEC" w:rsidRPr="002B12C0" w:rsidRDefault="00302BEC" w:rsidP="001A25DF">
      <w:pPr>
        <w:pStyle w:val="p2"/>
        <w:numPr>
          <w:ilvl w:val="0"/>
          <w:numId w:val="6"/>
        </w:numPr>
        <w:jc w:val="both"/>
        <w:rPr>
          <w:rFonts w:ascii="Arial" w:hAnsi="Arial" w:cs="Arial"/>
        </w:rPr>
      </w:pPr>
      <w:r w:rsidRPr="001A25DF">
        <w:rPr>
          <w:rFonts w:ascii="Arial" w:hAnsi="Arial" w:cs="Arial"/>
          <w:b/>
          <w:bCs/>
        </w:rPr>
        <w:t>Second,</w:t>
      </w:r>
      <w:r w:rsidRPr="002B12C0">
        <w:rPr>
          <w:rFonts w:ascii="Arial" w:hAnsi="Arial" w:cs="Arial"/>
        </w:rPr>
        <w:t xml:space="preserve"> Tesco should strengthen communication between senior managers and store employees. Better communication can increase employee engagement, encourage new ideas and improve teamwork. Employees should feel comfortable sharing feedback and suggestions because this can help the company solve problems more effectively.</w:t>
      </w:r>
    </w:p>
    <w:p w14:paraId="52459BEC" w14:textId="77777777" w:rsidR="00302BEC" w:rsidRPr="002B12C0" w:rsidRDefault="00302BEC" w:rsidP="001A25DF">
      <w:pPr>
        <w:pStyle w:val="p2"/>
        <w:numPr>
          <w:ilvl w:val="0"/>
          <w:numId w:val="6"/>
        </w:numPr>
        <w:jc w:val="both"/>
        <w:rPr>
          <w:rFonts w:ascii="Arial" w:hAnsi="Arial" w:cs="Arial"/>
        </w:rPr>
      </w:pPr>
      <w:r w:rsidRPr="001A25DF">
        <w:rPr>
          <w:rFonts w:ascii="Arial" w:hAnsi="Arial" w:cs="Arial"/>
          <w:b/>
          <w:bCs/>
        </w:rPr>
        <w:t>Third,</w:t>
      </w:r>
      <w:r w:rsidRPr="002B12C0">
        <w:rPr>
          <w:rFonts w:ascii="Arial" w:hAnsi="Arial" w:cs="Arial"/>
        </w:rPr>
        <w:t xml:space="preserve"> Tesco should continue investing in digital technology and innovation. Improving online shopping, digital payment systems and customer service technology will help Tesco meet changing customer expectations and remain competitive in the retail market.</w:t>
      </w:r>
    </w:p>
    <w:p w14:paraId="45D51C57" w14:textId="6E2E5F6A" w:rsidR="00302BEC" w:rsidRDefault="00302BEC" w:rsidP="001A25DF">
      <w:pPr>
        <w:pStyle w:val="p2"/>
        <w:jc w:val="both"/>
        <w:rPr>
          <w:rFonts w:ascii="Arial" w:hAnsi="Arial" w:cs="Arial"/>
        </w:rPr>
      </w:pPr>
      <w:r w:rsidRPr="002B12C0">
        <w:rPr>
          <w:rFonts w:ascii="Arial" w:hAnsi="Arial" w:cs="Arial"/>
        </w:rPr>
        <w:t>Finally, Tesco should continue expanding its sustainability initiatives by reducing waste, increasing recycling and using environmentally friendly packaging. These actions can improve the company’s reputation and support its long-term environmental goals.</w:t>
      </w:r>
      <w:r w:rsidR="001A25DF">
        <w:rPr>
          <w:rFonts w:ascii="Arial" w:hAnsi="Arial" w:cs="Arial"/>
        </w:rPr>
        <w:t xml:space="preserve"> </w:t>
      </w:r>
      <w:r w:rsidRPr="002B12C0">
        <w:rPr>
          <w:rFonts w:ascii="Arial" w:hAnsi="Arial" w:cs="Arial"/>
        </w:rPr>
        <w:t>By implementing these recommendations, Tesco can further strengthen its organisational culture, improve employee satisfaction and continue providing high-quality services to its customers.</w:t>
      </w:r>
    </w:p>
    <w:p w14:paraId="5EF263F5" w14:textId="77777777" w:rsidR="001A25DF" w:rsidRDefault="001A25DF" w:rsidP="001A25DF">
      <w:pPr>
        <w:pStyle w:val="p2"/>
        <w:jc w:val="both"/>
        <w:rPr>
          <w:rFonts w:ascii="Arial" w:hAnsi="Arial" w:cs="Arial"/>
        </w:rPr>
      </w:pPr>
    </w:p>
    <w:p w14:paraId="3514AE36" w14:textId="77777777" w:rsidR="001A25DF" w:rsidRDefault="001A25DF" w:rsidP="001A25DF">
      <w:pPr>
        <w:pStyle w:val="p2"/>
        <w:jc w:val="both"/>
        <w:rPr>
          <w:rFonts w:ascii="Arial" w:hAnsi="Arial" w:cs="Arial"/>
        </w:rPr>
      </w:pPr>
    </w:p>
    <w:p w14:paraId="2FCDFFB5" w14:textId="77777777" w:rsidR="001A25DF" w:rsidRDefault="001A25DF" w:rsidP="001A25DF">
      <w:pPr>
        <w:pStyle w:val="p2"/>
        <w:jc w:val="both"/>
        <w:rPr>
          <w:rFonts w:ascii="Arial" w:hAnsi="Arial" w:cs="Arial"/>
        </w:rPr>
      </w:pPr>
    </w:p>
    <w:p w14:paraId="3BDD0572" w14:textId="77777777" w:rsidR="001A25DF" w:rsidRDefault="001A25DF" w:rsidP="001A25DF">
      <w:pPr>
        <w:pStyle w:val="p2"/>
        <w:jc w:val="both"/>
        <w:rPr>
          <w:rFonts w:ascii="Arial" w:hAnsi="Arial" w:cs="Arial"/>
        </w:rPr>
      </w:pPr>
    </w:p>
    <w:p w14:paraId="4C5D69FC" w14:textId="77777777" w:rsidR="001A25DF" w:rsidRDefault="001A25DF" w:rsidP="001A25DF">
      <w:pPr>
        <w:pStyle w:val="p2"/>
        <w:jc w:val="both"/>
        <w:rPr>
          <w:rFonts w:ascii="Arial" w:hAnsi="Arial" w:cs="Arial"/>
        </w:rPr>
      </w:pPr>
    </w:p>
    <w:p w14:paraId="223C9B89" w14:textId="77777777" w:rsidR="001A25DF" w:rsidRDefault="001A25DF" w:rsidP="001A25DF">
      <w:pPr>
        <w:pStyle w:val="p2"/>
        <w:jc w:val="both"/>
        <w:rPr>
          <w:rFonts w:ascii="Arial" w:hAnsi="Arial" w:cs="Arial"/>
        </w:rPr>
      </w:pPr>
    </w:p>
    <w:p w14:paraId="25F868D7" w14:textId="77777777" w:rsidR="001A25DF" w:rsidRDefault="001A25DF" w:rsidP="001A25DF">
      <w:pPr>
        <w:pStyle w:val="p2"/>
        <w:jc w:val="both"/>
        <w:rPr>
          <w:rFonts w:ascii="Arial" w:hAnsi="Arial" w:cs="Arial"/>
        </w:rPr>
      </w:pPr>
    </w:p>
    <w:p w14:paraId="701D13DA" w14:textId="77777777" w:rsidR="001A25DF" w:rsidRDefault="001A25DF" w:rsidP="001A25DF">
      <w:pPr>
        <w:pStyle w:val="p2"/>
        <w:jc w:val="both"/>
        <w:rPr>
          <w:rFonts w:ascii="Arial" w:hAnsi="Arial" w:cs="Arial"/>
        </w:rPr>
      </w:pPr>
    </w:p>
    <w:p w14:paraId="46E27A0D" w14:textId="77777777" w:rsidR="001A25DF" w:rsidRDefault="001A25DF" w:rsidP="001A25DF">
      <w:pPr>
        <w:pStyle w:val="p2"/>
        <w:jc w:val="both"/>
        <w:rPr>
          <w:rFonts w:ascii="Arial" w:hAnsi="Arial" w:cs="Arial"/>
        </w:rPr>
      </w:pPr>
    </w:p>
    <w:p w14:paraId="44246ED0" w14:textId="77777777" w:rsidR="001A25DF" w:rsidRPr="002B12C0" w:rsidRDefault="001A25DF" w:rsidP="001A25DF">
      <w:pPr>
        <w:pStyle w:val="p2"/>
        <w:jc w:val="both"/>
        <w:rPr>
          <w:rFonts w:ascii="Arial" w:hAnsi="Arial" w:cs="Arial"/>
        </w:rPr>
      </w:pPr>
    </w:p>
    <w:p w14:paraId="3E343266" w14:textId="77777777" w:rsidR="00302BEC" w:rsidRPr="001A25DF" w:rsidRDefault="00302BEC" w:rsidP="001A25DF">
      <w:pPr>
        <w:pStyle w:val="Heading2"/>
        <w:jc w:val="center"/>
        <w:rPr>
          <w:rFonts w:ascii="Arial" w:eastAsia="Times New Roman" w:hAnsi="Arial" w:cs="Arial"/>
          <w:b/>
          <w:bCs/>
          <w:i/>
          <w:iCs/>
          <w:sz w:val="36"/>
          <w:szCs w:val="36"/>
          <w:lang w:eastAsia="en-GB"/>
        </w:rPr>
      </w:pPr>
      <w:bookmarkStart w:id="11" w:name="_Toc236598770"/>
      <w:r w:rsidRPr="001A25DF">
        <w:rPr>
          <w:rStyle w:val="s1"/>
          <w:rFonts w:ascii="Arial" w:hAnsi="Arial" w:cs="Arial"/>
          <w:b/>
          <w:bCs/>
          <w:i/>
          <w:iCs/>
          <w:sz w:val="36"/>
          <w:szCs w:val="36"/>
        </w:rPr>
        <w:t>8. Conclusion</w:t>
      </w:r>
      <w:bookmarkEnd w:id="11"/>
    </w:p>
    <w:p w14:paraId="737E386F" w14:textId="77777777" w:rsidR="00302BEC" w:rsidRPr="002B12C0" w:rsidRDefault="00302BEC" w:rsidP="00FE6807">
      <w:pPr>
        <w:pStyle w:val="p2"/>
        <w:jc w:val="both"/>
        <w:rPr>
          <w:rFonts w:ascii="Arial" w:hAnsi="Arial" w:cs="Arial"/>
        </w:rPr>
      </w:pPr>
      <w:r w:rsidRPr="002B12C0">
        <w:rPr>
          <w:rFonts w:ascii="Arial" w:hAnsi="Arial" w:cs="Arial"/>
        </w:rPr>
        <w:t>This report has evaluated the organisational culture of Tesco PLC and examined how it influences the company’s organisational structure and decision-making. The analysis showed that Tesco has developed a strong customer-focused culture based on teamwork, clear values and continuous improvement.</w:t>
      </w:r>
    </w:p>
    <w:p w14:paraId="4C48022B" w14:textId="77777777" w:rsidR="00302BEC" w:rsidRPr="002B12C0" w:rsidRDefault="00302BEC" w:rsidP="00FE6807">
      <w:pPr>
        <w:pStyle w:val="p2"/>
        <w:jc w:val="both"/>
        <w:rPr>
          <w:rFonts w:ascii="Arial" w:hAnsi="Arial" w:cs="Arial"/>
        </w:rPr>
      </w:pPr>
      <w:r w:rsidRPr="002B12C0">
        <w:rPr>
          <w:rFonts w:ascii="Arial" w:hAnsi="Arial" w:cs="Arial"/>
        </w:rPr>
        <w:t>The PESTLE analysis identified economic, technological and environmental factors as the most significant influences on Tesco’s business. These external factors create both opportunities and challenges, requiring the company to remain flexible and respond to changes in the retail market. Tesco’s investment in technology, sustainability and customer service has helped the company maintain its competitive position.</w:t>
      </w:r>
    </w:p>
    <w:p w14:paraId="0188119A" w14:textId="77777777" w:rsidR="00302BEC" w:rsidRPr="002B12C0" w:rsidRDefault="00302BEC" w:rsidP="00FE6807">
      <w:pPr>
        <w:pStyle w:val="p2"/>
        <w:jc w:val="both"/>
        <w:rPr>
          <w:rFonts w:ascii="Arial" w:hAnsi="Arial" w:cs="Arial"/>
        </w:rPr>
      </w:pPr>
      <w:r w:rsidRPr="002B12C0">
        <w:rPr>
          <w:rFonts w:ascii="Arial" w:hAnsi="Arial" w:cs="Arial"/>
        </w:rPr>
        <w:t>The report also applied several organisational culture theories, including Schein’s Three Levels of Culture, Handy’s Cultural Types, Johnson and Scholes’ Cultural Web, Duncan’s Environmental Uncertainty Model and Denison and Mishra’s Organisational Culture Model. These models showed that Tesco’s culture supports employee involvement, effective communication and business performance.</w:t>
      </w:r>
    </w:p>
    <w:p w14:paraId="5C17FC96" w14:textId="77777777" w:rsidR="00302BEC" w:rsidRPr="002B12C0" w:rsidRDefault="00302BEC" w:rsidP="00FE6807">
      <w:pPr>
        <w:pStyle w:val="p3"/>
        <w:jc w:val="both"/>
        <w:rPr>
          <w:rFonts w:ascii="Arial" w:hAnsi="Arial" w:cs="Arial"/>
        </w:rPr>
      </w:pPr>
      <w:r w:rsidRPr="002B12C0">
        <w:rPr>
          <w:rFonts w:ascii="Arial" w:hAnsi="Arial" w:cs="Arial"/>
        </w:rPr>
        <w:t>Overall, Tesco’s organisational culture is a key strength because it encourages teamwork, innovation and customer satisfaction. Although the company faces challenges in a competitive business environment, its strong culture, clear organisational structure and commitment to ethical and sustainable business practices provide a solid foundation for future growth and long-term success.</w:t>
      </w:r>
    </w:p>
    <w:p w14:paraId="404ED172" w14:textId="77777777" w:rsidR="005B4A99" w:rsidRDefault="005B4A99" w:rsidP="00FE6807">
      <w:pPr>
        <w:jc w:val="both"/>
        <w:rPr>
          <w:rFonts w:ascii="Arial" w:hAnsi="Arial" w:cs="Arial"/>
          <w:b/>
          <w:bCs/>
          <w:sz w:val="24"/>
          <w:szCs w:val="24"/>
        </w:rPr>
      </w:pPr>
    </w:p>
    <w:p w14:paraId="27293FA4" w14:textId="77777777" w:rsidR="006D0998" w:rsidRDefault="006D0998" w:rsidP="00FE6807">
      <w:pPr>
        <w:jc w:val="both"/>
        <w:rPr>
          <w:rFonts w:ascii="Arial" w:hAnsi="Arial" w:cs="Arial"/>
          <w:b/>
          <w:bCs/>
          <w:sz w:val="24"/>
          <w:szCs w:val="24"/>
        </w:rPr>
      </w:pPr>
    </w:p>
    <w:p w14:paraId="351A4079" w14:textId="77777777" w:rsidR="006D0998" w:rsidRDefault="006D0998" w:rsidP="00FE6807">
      <w:pPr>
        <w:jc w:val="both"/>
        <w:rPr>
          <w:rFonts w:ascii="Arial" w:hAnsi="Arial" w:cs="Arial"/>
          <w:b/>
          <w:bCs/>
          <w:sz w:val="24"/>
          <w:szCs w:val="24"/>
        </w:rPr>
      </w:pPr>
    </w:p>
    <w:p w14:paraId="604EA101" w14:textId="77777777" w:rsidR="006D0998" w:rsidRDefault="006D0998" w:rsidP="00FE6807">
      <w:pPr>
        <w:jc w:val="both"/>
        <w:rPr>
          <w:rFonts w:ascii="Arial" w:hAnsi="Arial" w:cs="Arial"/>
          <w:b/>
          <w:bCs/>
          <w:sz w:val="24"/>
          <w:szCs w:val="24"/>
        </w:rPr>
      </w:pPr>
    </w:p>
    <w:p w14:paraId="2B075048" w14:textId="77777777" w:rsidR="006D0998" w:rsidRDefault="006D0998" w:rsidP="00FE6807">
      <w:pPr>
        <w:jc w:val="both"/>
        <w:rPr>
          <w:rFonts w:ascii="Arial" w:hAnsi="Arial" w:cs="Arial"/>
          <w:b/>
          <w:bCs/>
          <w:sz w:val="24"/>
          <w:szCs w:val="24"/>
        </w:rPr>
      </w:pPr>
    </w:p>
    <w:p w14:paraId="523C6128" w14:textId="77777777" w:rsidR="006D0998" w:rsidRDefault="006D0998" w:rsidP="00FE6807">
      <w:pPr>
        <w:jc w:val="both"/>
        <w:rPr>
          <w:rFonts w:ascii="Arial" w:hAnsi="Arial" w:cs="Arial"/>
          <w:b/>
          <w:bCs/>
          <w:sz w:val="24"/>
          <w:szCs w:val="24"/>
        </w:rPr>
      </w:pPr>
    </w:p>
    <w:p w14:paraId="3FF4BB99" w14:textId="77777777" w:rsidR="006D0998" w:rsidRDefault="006D0998" w:rsidP="00FE6807">
      <w:pPr>
        <w:jc w:val="both"/>
        <w:rPr>
          <w:rFonts w:ascii="Arial" w:hAnsi="Arial" w:cs="Arial"/>
          <w:b/>
          <w:bCs/>
          <w:sz w:val="24"/>
          <w:szCs w:val="24"/>
        </w:rPr>
      </w:pPr>
    </w:p>
    <w:p w14:paraId="3296CAFE" w14:textId="77777777" w:rsidR="006D0998" w:rsidRDefault="006D0998" w:rsidP="00FE6807">
      <w:pPr>
        <w:jc w:val="both"/>
        <w:rPr>
          <w:rFonts w:ascii="Arial" w:hAnsi="Arial" w:cs="Arial"/>
          <w:b/>
          <w:bCs/>
          <w:sz w:val="24"/>
          <w:szCs w:val="24"/>
        </w:rPr>
      </w:pPr>
    </w:p>
    <w:p w14:paraId="49A26AEF" w14:textId="77777777" w:rsidR="006D0998" w:rsidRDefault="006D0998" w:rsidP="00FE6807">
      <w:pPr>
        <w:jc w:val="both"/>
        <w:rPr>
          <w:rFonts w:ascii="Arial" w:hAnsi="Arial" w:cs="Arial"/>
          <w:b/>
          <w:bCs/>
          <w:sz w:val="24"/>
          <w:szCs w:val="24"/>
        </w:rPr>
      </w:pPr>
    </w:p>
    <w:p w14:paraId="06B16696" w14:textId="77777777" w:rsidR="006D0998" w:rsidRDefault="006D0998" w:rsidP="00FE6807">
      <w:pPr>
        <w:jc w:val="both"/>
        <w:rPr>
          <w:rFonts w:ascii="Arial" w:hAnsi="Arial" w:cs="Arial"/>
          <w:b/>
          <w:bCs/>
          <w:sz w:val="24"/>
          <w:szCs w:val="24"/>
        </w:rPr>
      </w:pPr>
    </w:p>
    <w:p w14:paraId="01897E6D" w14:textId="77777777" w:rsidR="006D0998" w:rsidRPr="002B12C0" w:rsidRDefault="006D0998" w:rsidP="00FE6807">
      <w:pPr>
        <w:jc w:val="both"/>
        <w:rPr>
          <w:rFonts w:ascii="Arial" w:hAnsi="Arial" w:cs="Arial"/>
          <w:b/>
          <w:bCs/>
          <w:sz w:val="24"/>
          <w:szCs w:val="24"/>
        </w:rPr>
      </w:pPr>
    </w:p>
    <w:p w14:paraId="37296F7E" w14:textId="77777777" w:rsidR="00A7598B" w:rsidRPr="002B12C0" w:rsidRDefault="00A7598B" w:rsidP="00FE6807">
      <w:pPr>
        <w:jc w:val="both"/>
        <w:rPr>
          <w:rFonts w:ascii="Arial" w:hAnsi="Arial" w:cs="Arial"/>
          <w:b/>
          <w:bCs/>
          <w:sz w:val="24"/>
          <w:szCs w:val="24"/>
        </w:rPr>
      </w:pPr>
    </w:p>
    <w:p w14:paraId="5BDB6D49" w14:textId="77777777" w:rsidR="00A7598B" w:rsidRPr="006D0998" w:rsidRDefault="00A7598B" w:rsidP="006D0998">
      <w:pPr>
        <w:pStyle w:val="Heading3"/>
        <w:jc w:val="center"/>
        <w:rPr>
          <w:rFonts w:ascii="Arial" w:eastAsia="Times New Roman" w:hAnsi="Arial" w:cs="Arial"/>
          <w:b/>
          <w:bCs/>
          <w:i/>
          <w:iCs/>
          <w:sz w:val="36"/>
          <w:szCs w:val="36"/>
          <w:lang w:eastAsia="en-GB"/>
        </w:rPr>
      </w:pPr>
      <w:bookmarkStart w:id="12" w:name="_Toc236598771"/>
      <w:r w:rsidRPr="006D0998">
        <w:rPr>
          <w:rStyle w:val="s1"/>
          <w:rFonts w:ascii="Arial" w:hAnsi="Arial" w:cs="Arial"/>
          <w:b/>
          <w:bCs/>
          <w:i/>
          <w:iCs/>
          <w:sz w:val="36"/>
          <w:szCs w:val="36"/>
        </w:rPr>
        <w:t>References</w:t>
      </w:r>
      <w:bookmarkEnd w:id="12"/>
    </w:p>
    <w:p w14:paraId="0BFC7964" w14:textId="77777777" w:rsidR="00A7598B" w:rsidRPr="002B12C0" w:rsidRDefault="00A7598B" w:rsidP="006D0998">
      <w:pPr>
        <w:pStyle w:val="p2"/>
        <w:numPr>
          <w:ilvl w:val="0"/>
          <w:numId w:val="7"/>
        </w:numPr>
        <w:jc w:val="both"/>
        <w:rPr>
          <w:rStyle w:val="s2"/>
          <w:rFonts w:ascii="Arial" w:hAnsi="Arial" w:cs="Arial"/>
        </w:rPr>
      </w:pPr>
      <w:r w:rsidRPr="002B12C0">
        <w:rPr>
          <w:rFonts w:ascii="Arial" w:hAnsi="Arial" w:cs="Arial"/>
        </w:rPr>
        <w:t xml:space="preserve">Cameron, K.S. and Quinn, R.E. (2011) </w:t>
      </w:r>
      <w:r w:rsidRPr="002B12C0">
        <w:rPr>
          <w:rStyle w:val="s1"/>
          <w:rFonts w:ascii="Arial" w:hAnsi="Arial" w:cs="Arial"/>
          <w:i/>
          <w:iCs/>
        </w:rPr>
        <w:t>Diagnosing and Changing Organizational Culture</w:t>
      </w:r>
      <w:r w:rsidRPr="002B12C0">
        <w:rPr>
          <w:rStyle w:val="s2"/>
          <w:rFonts w:ascii="Arial" w:hAnsi="Arial" w:cs="Arial"/>
        </w:rPr>
        <w:t xml:space="preserve">. 3rd </w:t>
      </w:r>
      <w:proofErr w:type="spellStart"/>
      <w:r w:rsidRPr="002B12C0">
        <w:rPr>
          <w:rStyle w:val="s2"/>
          <w:rFonts w:ascii="Arial" w:hAnsi="Arial" w:cs="Arial"/>
        </w:rPr>
        <w:t>edn</w:t>
      </w:r>
      <w:proofErr w:type="spellEnd"/>
      <w:r w:rsidRPr="002B12C0">
        <w:rPr>
          <w:rStyle w:val="s2"/>
          <w:rFonts w:ascii="Arial" w:hAnsi="Arial" w:cs="Arial"/>
        </w:rPr>
        <w:t>. San Francisco: Jossey-Bass.</w:t>
      </w:r>
    </w:p>
    <w:p w14:paraId="6FC9AC12" w14:textId="77777777" w:rsidR="00A7598B" w:rsidRPr="002B12C0" w:rsidRDefault="00A7598B" w:rsidP="006D0998">
      <w:pPr>
        <w:pStyle w:val="p2"/>
        <w:numPr>
          <w:ilvl w:val="0"/>
          <w:numId w:val="7"/>
        </w:numPr>
        <w:jc w:val="both"/>
        <w:rPr>
          <w:rStyle w:val="s2"/>
          <w:rFonts w:ascii="Arial" w:hAnsi="Arial" w:cs="Arial"/>
        </w:rPr>
      </w:pPr>
      <w:r w:rsidRPr="002B12C0">
        <w:rPr>
          <w:rFonts w:ascii="Arial" w:hAnsi="Arial" w:cs="Arial"/>
        </w:rPr>
        <w:t xml:space="preserve">Denison, D.R. and Mishra, A.K. (1995) ‘Toward a theory of organizational culture and effectiveness’, </w:t>
      </w:r>
      <w:r w:rsidRPr="002B12C0">
        <w:rPr>
          <w:rStyle w:val="s1"/>
          <w:rFonts w:ascii="Arial" w:hAnsi="Arial" w:cs="Arial"/>
          <w:i/>
          <w:iCs/>
        </w:rPr>
        <w:t>Organization Science</w:t>
      </w:r>
      <w:r w:rsidRPr="002B12C0">
        <w:rPr>
          <w:rStyle w:val="s2"/>
          <w:rFonts w:ascii="Arial" w:hAnsi="Arial" w:cs="Arial"/>
        </w:rPr>
        <w:t>, 6(2), pp. 204–223.</w:t>
      </w:r>
    </w:p>
    <w:p w14:paraId="26DB17F7" w14:textId="77777777" w:rsidR="00A7598B" w:rsidRPr="002B12C0" w:rsidRDefault="00A7598B" w:rsidP="006D0998">
      <w:pPr>
        <w:pStyle w:val="p2"/>
        <w:numPr>
          <w:ilvl w:val="0"/>
          <w:numId w:val="7"/>
        </w:numPr>
        <w:jc w:val="both"/>
        <w:rPr>
          <w:rStyle w:val="s2"/>
          <w:rFonts w:ascii="Arial" w:hAnsi="Arial" w:cs="Arial"/>
        </w:rPr>
      </w:pPr>
      <w:r w:rsidRPr="002B12C0">
        <w:rPr>
          <w:rFonts w:ascii="Arial" w:hAnsi="Arial" w:cs="Arial"/>
        </w:rPr>
        <w:t xml:space="preserve">Duncan, R.B. (1972) ‘Characteristics of organizational environments and perceived environmental uncertainty’, </w:t>
      </w:r>
      <w:r w:rsidRPr="002B12C0">
        <w:rPr>
          <w:rStyle w:val="s1"/>
          <w:rFonts w:ascii="Arial" w:hAnsi="Arial" w:cs="Arial"/>
          <w:i/>
          <w:iCs/>
        </w:rPr>
        <w:t>Administrative Science Quarterly</w:t>
      </w:r>
      <w:r w:rsidRPr="002B12C0">
        <w:rPr>
          <w:rStyle w:val="s2"/>
          <w:rFonts w:ascii="Arial" w:hAnsi="Arial" w:cs="Arial"/>
        </w:rPr>
        <w:t>, 17(3), pp. 313–327.</w:t>
      </w:r>
    </w:p>
    <w:p w14:paraId="3E332816" w14:textId="77777777" w:rsidR="00A7598B" w:rsidRPr="002B12C0" w:rsidRDefault="00A7598B" w:rsidP="006D0998">
      <w:pPr>
        <w:pStyle w:val="p2"/>
        <w:numPr>
          <w:ilvl w:val="0"/>
          <w:numId w:val="7"/>
        </w:numPr>
        <w:jc w:val="both"/>
        <w:rPr>
          <w:rStyle w:val="s2"/>
          <w:rFonts w:ascii="Arial" w:hAnsi="Arial" w:cs="Arial"/>
        </w:rPr>
      </w:pPr>
      <w:r w:rsidRPr="002B12C0">
        <w:rPr>
          <w:rFonts w:ascii="Arial" w:hAnsi="Arial" w:cs="Arial"/>
        </w:rPr>
        <w:t xml:space="preserve">Handy, C. (1993) </w:t>
      </w:r>
      <w:r w:rsidRPr="002B12C0">
        <w:rPr>
          <w:rStyle w:val="s1"/>
          <w:rFonts w:ascii="Arial" w:hAnsi="Arial" w:cs="Arial"/>
          <w:i/>
          <w:iCs/>
        </w:rPr>
        <w:t>Understanding Organizations</w:t>
      </w:r>
      <w:r w:rsidRPr="002B12C0">
        <w:rPr>
          <w:rStyle w:val="s2"/>
          <w:rFonts w:ascii="Arial" w:hAnsi="Arial" w:cs="Arial"/>
        </w:rPr>
        <w:t xml:space="preserve">. 4th </w:t>
      </w:r>
      <w:proofErr w:type="spellStart"/>
      <w:r w:rsidRPr="002B12C0">
        <w:rPr>
          <w:rStyle w:val="s2"/>
          <w:rFonts w:ascii="Arial" w:hAnsi="Arial" w:cs="Arial"/>
        </w:rPr>
        <w:t>edn</w:t>
      </w:r>
      <w:proofErr w:type="spellEnd"/>
      <w:r w:rsidRPr="002B12C0">
        <w:rPr>
          <w:rStyle w:val="s2"/>
          <w:rFonts w:ascii="Arial" w:hAnsi="Arial" w:cs="Arial"/>
        </w:rPr>
        <w:t>. London: Penguin.</w:t>
      </w:r>
    </w:p>
    <w:p w14:paraId="4B95A72A" w14:textId="77777777" w:rsidR="00A7598B" w:rsidRPr="002B12C0" w:rsidRDefault="00A7598B" w:rsidP="006D0998">
      <w:pPr>
        <w:pStyle w:val="p2"/>
        <w:numPr>
          <w:ilvl w:val="0"/>
          <w:numId w:val="7"/>
        </w:numPr>
        <w:jc w:val="both"/>
        <w:rPr>
          <w:rStyle w:val="s2"/>
          <w:rFonts w:ascii="Arial" w:hAnsi="Arial" w:cs="Arial"/>
        </w:rPr>
      </w:pPr>
      <w:r w:rsidRPr="002B12C0">
        <w:rPr>
          <w:rFonts w:ascii="Arial" w:hAnsi="Arial" w:cs="Arial"/>
        </w:rPr>
        <w:t xml:space="preserve">Johnson, G., Scholes, K. and Whittington, R. (2008) </w:t>
      </w:r>
      <w:r w:rsidRPr="002B12C0">
        <w:rPr>
          <w:rStyle w:val="s1"/>
          <w:rFonts w:ascii="Arial" w:hAnsi="Arial" w:cs="Arial"/>
          <w:i/>
          <w:iCs/>
        </w:rPr>
        <w:t>Exploring Corporate Strategy</w:t>
      </w:r>
      <w:r w:rsidRPr="002B12C0">
        <w:rPr>
          <w:rStyle w:val="s2"/>
          <w:rFonts w:ascii="Arial" w:hAnsi="Arial" w:cs="Arial"/>
        </w:rPr>
        <w:t xml:space="preserve">. 8th </w:t>
      </w:r>
      <w:proofErr w:type="spellStart"/>
      <w:r w:rsidRPr="002B12C0">
        <w:rPr>
          <w:rStyle w:val="s2"/>
          <w:rFonts w:ascii="Arial" w:hAnsi="Arial" w:cs="Arial"/>
        </w:rPr>
        <w:t>edn</w:t>
      </w:r>
      <w:proofErr w:type="spellEnd"/>
      <w:r w:rsidRPr="002B12C0">
        <w:rPr>
          <w:rStyle w:val="s2"/>
          <w:rFonts w:ascii="Arial" w:hAnsi="Arial" w:cs="Arial"/>
        </w:rPr>
        <w:t>. Harlow: Pearson Education.</w:t>
      </w:r>
    </w:p>
    <w:p w14:paraId="473AC190" w14:textId="77777777" w:rsidR="00A7598B" w:rsidRPr="002B12C0" w:rsidRDefault="00A7598B" w:rsidP="006D0998">
      <w:pPr>
        <w:pStyle w:val="p2"/>
        <w:numPr>
          <w:ilvl w:val="0"/>
          <w:numId w:val="7"/>
        </w:numPr>
        <w:jc w:val="both"/>
        <w:rPr>
          <w:rStyle w:val="s2"/>
          <w:rFonts w:ascii="Arial" w:hAnsi="Arial" w:cs="Arial"/>
        </w:rPr>
      </w:pPr>
      <w:r w:rsidRPr="002B12C0">
        <w:rPr>
          <w:rFonts w:ascii="Arial" w:hAnsi="Arial" w:cs="Arial"/>
        </w:rPr>
        <w:t xml:space="preserve">Kotler, P. and Keller, K.L. (2016) </w:t>
      </w:r>
      <w:r w:rsidRPr="002B12C0">
        <w:rPr>
          <w:rStyle w:val="s1"/>
          <w:rFonts w:ascii="Arial" w:hAnsi="Arial" w:cs="Arial"/>
          <w:i/>
          <w:iCs/>
        </w:rPr>
        <w:t>Marketing Management</w:t>
      </w:r>
      <w:r w:rsidRPr="002B12C0">
        <w:rPr>
          <w:rStyle w:val="s2"/>
          <w:rFonts w:ascii="Arial" w:hAnsi="Arial" w:cs="Arial"/>
        </w:rPr>
        <w:t xml:space="preserve">. 15th </w:t>
      </w:r>
      <w:proofErr w:type="spellStart"/>
      <w:r w:rsidRPr="002B12C0">
        <w:rPr>
          <w:rStyle w:val="s2"/>
          <w:rFonts w:ascii="Arial" w:hAnsi="Arial" w:cs="Arial"/>
        </w:rPr>
        <w:t>edn</w:t>
      </w:r>
      <w:proofErr w:type="spellEnd"/>
      <w:r w:rsidRPr="002B12C0">
        <w:rPr>
          <w:rStyle w:val="s2"/>
          <w:rFonts w:ascii="Arial" w:hAnsi="Arial" w:cs="Arial"/>
        </w:rPr>
        <w:t>. Harlow: Pearson.</w:t>
      </w:r>
    </w:p>
    <w:p w14:paraId="342079D8" w14:textId="77777777" w:rsidR="00A7598B" w:rsidRPr="002B12C0" w:rsidRDefault="00A7598B" w:rsidP="006D0998">
      <w:pPr>
        <w:pStyle w:val="p2"/>
        <w:numPr>
          <w:ilvl w:val="0"/>
          <w:numId w:val="7"/>
        </w:numPr>
        <w:jc w:val="both"/>
        <w:rPr>
          <w:rStyle w:val="s2"/>
          <w:rFonts w:ascii="Arial" w:hAnsi="Arial" w:cs="Arial"/>
        </w:rPr>
      </w:pPr>
      <w:r w:rsidRPr="002B12C0">
        <w:rPr>
          <w:rFonts w:ascii="Arial" w:hAnsi="Arial" w:cs="Arial"/>
        </w:rPr>
        <w:t xml:space="preserve">Mullins, L.J. and Christy, G. (2016) </w:t>
      </w:r>
      <w:r w:rsidRPr="002B12C0">
        <w:rPr>
          <w:rStyle w:val="s1"/>
          <w:rFonts w:ascii="Arial" w:hAnsi="Arial" w:cs="Arial"/>
          <w:i/>
          <w:iCs/>
        </w:rPr>
        <w:t>Management and Organisational Behaviour</w:t>
      </w:r>
      <w:r w:rsidRPr="002B12C0">
        <w:rPr>
          <w:rStyle w:val="s2"/>
          <w:rFonts w:ascii="Arial" w:hAnsi="Arial" w:cs="Arial"/>
        </w:rPr>
        <w:t xml:space="preserve">. 11th </w:t>
      </w:r>
      <w:proofErr w:type="spellStart"/>
      <w:r w:rsidRPr="002B12C0">
        <w:rPr>
          <w:rStyle w:val="s2"/>
          <w:rFonts w:ascii="Arial" w:hAnsi="Arial" w:cs="Arial"/>
        </w:rPr>
        <w:t>edn</w:t>
      </w:r>
      <w:proofErr w:type="spellEnd"/>
      <w:r w:rsidRPr="002B12C0">
        <w:rPr>
          <w:rStyle w:val="s2"/>
          <w:rFonts w:ascii="Arial" w:hAnsi="Arial" w:cs="Arial"/>
        </w:rPr>
        <w:t>. Harlow: Pearson.</w:t>
      </w:r>
    </w:p>
    <w:p w14:paraId="5CEF26B6" w14:textId="77777777" w:rsidR="00A7598B" w:rsidRPr="002B12C0" w:rsidRDefault="00A7598B" w:rsidP="006D0998">
      <w:pPr>
        <w:pStyle w:val="p2"/>
        <w:numPr>
          <w:ilvl w:val="0"/>
          <w:numId w:val="7"/>
        </w:numPr>
        <w:jc w:val="both"/>
        <w:rPr>
          <w:rStyle w:val="s2"/>
          <w:rFonts w:ascii="Arial" w:hAnsi="Arial" w:cs="Arial"/>
        </w:rPr>
      </w:pPr>
      <w:r w:rsidRPr="002B12C0">
        <w:rPr>
          <w:rFonts w:ascii="Arial" w:hAnsi="Arial" w:cs="Arial"/>
        </w:rPr>
        <w:t xml:space="preserve">Schein, E.H. (1985) </w:t>
      </w:r>
      <w:r w:rsidRPr="002B12C0">
        <w:rPr>
          <w:rStyle w:val="s1"/>
          <w:rFonts w:ascii="Arial" w:hAnsi="Arial" w:cs="Arial"/>
          <w:i/>
          <w:iCs/>
        </w:rPr>
        <w:t>Organizational Culture and Leadership</w:t>
      </w:r>
      <w:r w:rsidRPr="002B12C0">
        <w:rPr>
          <w:rStyle w:val="s2"/>
          <w:rFonts w:ascii="Arial" w:hAnsi="Arial" w:cs="Arial"/>
        </w:rPr>
        <w:t>. San Francisco: Jossey-Bass.</w:t>
      </w:r>
    </w:p>
    <w:p w14:paraId="5DAD0CC0" w14:textId="77777777" w:rsidR="00A7598B" w:rsidRPr="002B12C0" w:rsidRDefault="00A7598B" w:rsidP="006D0998">
      <w:pPr>
        <w:pStyle w:val="p2"/>
        <w:numPr>
          <w:ilvl w:val="0"/>
          <w:numId w:val="7"/>
        </w:numPr>
        <w:jc w:val="both"/>
        <w:rPr>
          <w:rStyle w:val="s2"/>
          <w:rFonts w:ascii="Arial" w:hAnsi="Arial" w:cs="Arial"/>
        </w:rPr>
      </w:pPr>
      <w:r w:rsidRPr="002B12C0">
        <w:rPr>
          <w:rFonts w:ascii="Arial" w:hAnsi="Arial" w:cs="Arial"/>
        </w:rPr>
        <w:t xml:space="preserve">Tesco PLC (2025) </w:t>
      </w:r>
      <w:r w:rsidRPr="002B12C0">
        <w:rPr>
          <w:rStyle w:val="s1"/>
          <w:rFonts w:ascii="Arial" w:hAnsi="Arial" w:cs="Arial"/>
          <w:i/>
          <w:iCs/>
        </w:rPr>
        <w:t>Annual Report and Financial Statements 2025</w:t>
      </w:r>
      <w:r w:rsidRPr="002B12C0">
        <w:rPr>
          <w:rStyle w:val="s2"/>
          <w:rFonts w:ascii="Arial" w:hAnsi="Arial" w:cs="Arial"/>
        </w:rPr>
        <w:t xml:space="preserve">. Available at: </w:t>
      </w:r>
      <w:hyperlink r:id="rId9" w:history="1">
        <w:r w:rsidRPr="002B12C0">
          <w:rPr>
            <w:rStyle w:val="s1"/>
            <w:rFonts w:ascii="Arial" w:hAnsi="Arial" w:cs="Arial"/>
            <w:b/>
            <w:bCs/>
            <w:color w:val="0000FF"/>
            <w:u w:val="single"/>
          </w:rPr>
          <w:t>https://www.tescoplc.com/investors/reports-results-and-presentations/</w:t>
        </w:r>
      </w:hyperlink>
      <w:r w:rsidRPr="002B12C0">
        <w:rPr>
          <w:rStyle w:val="s2"/>
          <w:rFonts w:ascii="Arial" w:hAnsi="Arial" w:cs="Arial"/>
        </w:rPr>
        <w:t xml:space="preserve"> (Accessed: 2 August 2026).</w:t>
      </w:r>
    </w:p>
    <w:p w14:paraId="52CF0C86" w14:textId="77777777" w:rsidR="00A7598B" w:rsidRPr="002B12C0" w:rsidRDefault="00A7598B" w:rsidP="006D0998">
      <w:pPr>
        <w:pStyle w:val="p2"/>
        <w:numPr>
          <w:ilvl w:val="0"/>
          <w:numId w:val="7"/>
        </w:numPr>
        <w:jc w:val="both"/>
        <w:rPr>
          <w:rStyle w:val="s2"/>
          <w:rFonts w:ascii="Arial" w:hAnsi="Arial" w:cs="Arial"/>
        </w:rPr>
      </w:pPr>
      <w:r w:rsidRPr="002B12C0">
        <w:rPr>
          <w:rFonts w:ascii="Arial" w:hAnsi="Arial" w:cs="Arial"/>
        </w:rPr>
        <w:t xml:space="preserve">Tesco PLC (2025) </w:t>
      </w:r>
      <w:r w:rsidRPr="002B12C0">
        <w:rPr>
          <w:rStyle w:val="s1"/>
          <w:rFonts w:ascii="Arial" w:hAnsi="Arial" w:cs="Arial"/>
          <w:i/>
          <w:iCs/>
        </w:rPr>
        <w:t>Our Business</w:t>
      </w:r>
      <w:r w:rsidRPr="002B12C0">
        <w:rPr>
          <w:rStyle w:val="s2"/>
          <w:rFonts w:ascii="Arial" w:hAnsi="Arial" w:cs="Arial"/>
        </w:rPr>
        <w:t xml:space="preserve">. Available at: </w:t>
      </w:r>
      <w:hyperlink r:id="rId10" w:history="1">
        <w:r w:rsidRPr="002B12C0">
          <w:rPr>
            <w:rStyle w:val="s1"/>
            <w:rFonts w:ascii="Arial" w:hAnsi="Arial" w:cs="Arial"/>
            <w:b/>
            <w:bCs/>
            <w:color w:val="0000FF"/>
            <w:u w:val="single"/>
          </w:rPr>
          <w:t>https://www.tescoplc.com/about/our-business/</w:t>
        </w:r>
      </w:hyperlink>
      <w:r w:rsidRPr="002B12C0">
        <w:rPr>
          <w:rStyle w:val="s2"/>
          <w:rFonts w:ascii="Arial" w:hAnsi="Arial" w:cs="Arial"/>
        </w:rPr>
        <w:t xml:space="preserve"> (Accessed: 2 August 2026).</w:t>
      </w:r>
    </w:p>
    <w:p w14:paraId="6C20444C" w14:textId="77777777" w:rsidR="00A7598B" w:rsidRPr="002B12C0" w:rsidRDefault="00A7598B" w:rsidP="006D0998">
      <w:pPr>
        <w:pStyle w:val="p2"/>
        <w:numPr>
          <w:ilvl w:val="0"/>
          <w:numId w:val="7"/>
        </w:numPr>
        <w:jc w:val="both"/>
        <w:rPr>
          <w:rStyle w:val="s2"/>
          <w:rFonts w:ascii="Arial" w:hAnsi="Arial" w:cs="Arial"/>
        </w:rPr>
      </w:pPr>
      <w:r w:rsidRPr="002B12C0">
        <w:rPr>
          <w:rFonts w:ascii="Arial" w:hAnsi="Arial" w:cs="Arial"/>
        </w:rPr>
        <w:t xml:space="preserve">Tesco PLC (2025) </w:t>
      </w:r>
      <w:r w:rsidRPr="002B12C0">
        <w:rPr>
          <w:rStyle w:val="s1"/>
          <w:rFonts w:ascii="Arial" w:hAnsi="Arial" w:cs="Arial"/>
          <w:i/>
          <w:iCs/>
        </w:rPr>
        <w:t>Sustainability</w:t>
      </w:r>
      <w:r w:rsidRPr="002B12C0">
        <w:rPr>
          <w:rStyle w:val="s2"/>
          <w:rFonts w:ascii="Arial" w:hAnsi="Arial" w:cs="Arial"/>
        </w:rPr>
        <w:t xml:space="preserve">. Available at: </w:t>
      </w:r>
      <w:hyperlink r:id="rId11" w:history="1">
        <w:r w:rsidRPr="002B12C0">
          <w:rPr>
            <w:rStyle w:val="s1"/>
            <w:rFonts w:ascii="Arial" w:hAnsi="Arial" w:cs="Arial"/>
            <w:b/>
            <w:bCs/>
            <w:color w:val="0000FF"/>
            <w:u w:val="single"/>
          </w:rPr>
          <w:t>https://www.tescoplc.com/sustainability/</w:t>
        </w:r>
      </w:hyperlink>
      <w:r w:rsidRPr="002B12C0">
        <w:rPr>
          <w:rStyle w:val="s2"/>
          <w:rFonts w:ascii="Arial" w:hAnsi="Arial" w:cs="Arial"/>
        </w:rPr>
        <w:t xml:space="preserve"> (Accessed: 2 August 2026).</w:t>
      </w:r>
    </w:p>
    <w:p w14:paraId="633BCAF4" w14:textId="77777777" w:rsidR="00A7598B" w:rsidRPr="002B12C0" w:rsidRDefault="00A7598B" w:rsidP="00FE6807">
      <w:pPr>
        <w:jc w:val="both"/>
        <w:rPr>
          <w:rFonts w:ascii="Arial" w:hAnsi="Arial" w:cs="Arial"/>
          <w:b/>
          <w:bCs/>
          <w:sz w:val="24"/>
          <w:szCs w:val="24"/>
        </w:rPr>
      </w:pPr>
    </w:p>
    <w:sectPr w:rsidR="00A7598B" w:rsidRPr="002B12C0">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46F3DF5" w14:textId="77777777" w:rsidR="00B759C3" w:rsidRDefault="00B759C3" w:rsidP="00234644">
      <w:pPr>
        <w:spacing w:after="0" w:line="240" w:lineRule="auto"/>
      </w:pPr>
      <w:r>
        <w:separator/>
      </w:r>
    </w:p>
  </w:endnote>
  <w:endnote w:type="continuationSeparator" w:id="0">
    <w:p w14:paraId="26EE39A2" w14:textId="77777777" w:rsidR="00B759C3" w:rsidRDefault="00B759C3" w:rsidP="002346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66566384"/>
      <w:docPartObj>
        <w:docPartGallery w:val="Page Numbers (Bottom of Page)"/>
        <w:docPartUnique/>
      </w:docPartObj>
    </w:sdtPr>
    <w:sdtContent>
      <w:p w14:paraId="12409BCA" w14:textId="075DCD9D" w:rsidR="00234644" w:rsidRDefault="00234644" w:rsidP="001D16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FB119EE" w14:textId="77777777" w:rsidR="00234644" w:rsidRDefault="00234644" w:rsidP="0023464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44740453"/>
      <w:docPartObj>
        <w:docPartGallery w:val="Page Numbers (Bottom of Page)"/>
        <w:docPartUnique/>
      </w:docPartObj>
    </w:sdtPr>
    <w:sdtContent>
      <w:p w14:paraId="599AEB3B" w14:textId="304E2CC5" w:rsidR="00234644" w:rsidRDefault="00234644" w:rsidP="001D16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4411EC" w14:textId="77777777" w:rsidR="00234644" w:rsidRDefault="00234644" w:rsidP="0023464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CDACCC6" w14:textId="77777777" w:rsidR="00B759C3" w:rsidRDefault="00B759C3" w:rsidP="00234644">
      <w:pPr>
        <w:spacing w:after="0" w:line="240" w:lineRule="auto"/>
      </w:pPr>
      <w:r>
        <w:separator/>
      </w:r>
    </w:p>
  </w:footnote>
  <w:footnote w:type="continuationSeparator" w:id="0">
    <w:p w14:paraId="5C50E4CA" w14:textId="77777777" w:rsidR="00B759C3" w:rsidRDefault="00B759C3" w:rsidP="002346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0FDA5A4" w14:textId="4EA94520" w:rsidR="00234644" w:rsidRDefault="00234644">
    <w:pPr>
      <w:pStyle w:val="Header"/>
    </w:pPr>
    <w:r>
      <w:t>Khrystyna Havrysh</w:t>
    </w:r>
  </w:p>
  <w:p w14:paraId="47700749" w14:textId="2FD46445" w:rsidR="00234644" w:rsidRDefault="00234644">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AB6A77"/>
    <w:multiLevelType w:val="hybridMultilevel"/>
    <w:tmpl w:val="433CE2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8E7AE8"/>
    <w:multiLevelType w:val="multilevel"/>
    <w:tmpl w:val="E06E76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BC53B5"/>
    <w:multiLevelType w:val="hybridMultilevel"/>
    <w:tmpl w:val="01406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7C54B4"/>
    <w:multiLevelType w:val="hybridMultilevel"/>
    <w:tmpl w:val="A1BE6C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FE5CD6"/>
    <w:multiLevelType w:val="hybridMultilevel"/>
    <w:tmpl w:val="7C5C5D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A8774C"/>
    <w:multiLevelType w:val="hybridMultilevel"/>
    <w:tmpl w:val="FD544C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E7257F"/>
    <w:multiLevelType w:val="hybridMultilevel"/>
    <w:tmpl w:val="3F0C359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280574787">
    <w:abstractNumId w:val="1"/>
  </w:num>
  <w:num w:numId="2" w16cid:durableId="780221311">
    <w:abstractNumId w:val="2"/>
  </w:num>
  <w:num w:numId="3" w16cid:durableId="375159464">
    <w:abstractNumId w:val="4"/>
  </w:num>
  <w:num w:numId="4" w16cid:durableId="258028766">
    <w:abstractNumId w:val="3"/>
  </w:num>
  <w:num w:numId="5" w16cid:durableId="1968005719">
    <w:abstractNumId w:val="5"/>
  </w:num>
  <w:num w:numId="6" w16cid:durableId="578097740">
    <w:abstractNumId w:val="6"/>
  </w:num>
  <w:num w:numId="7" w16cid:durableId="95717476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CD6"/>
    <w:rsid w:val="00033302"/>
    <w:rsid w:val="0005608B"/>
    <w:rsid w:val="000C5691"/>
    <w:rsid w:val="000D714B"/>
    <w:rsid w:val="000D7AA3"/>
    <w:rsid w:val="001A25DF"/>
    <w:rsid w:val="001A652F"/>
    <w:rsid w:val="001B131D"/>
    <w:rsid w:val="001B26CA"/>
    <w:rsid w:val="001C56C7"/>
    <w:rsid w:val="001D7DB6"/>
    <w:rsid w:val="00234644"/>
    <w:rsid w:val="00284E00"/>
    <w:rsid w:val="002A7F9A"/>
    <w:rsid w:val="002B12C0"/>
    <w:rsid w:val="002C64D2"/>
    <w:rsid w:val="00302BEC"/>
    <w:rsid w:val="00330DB2"/>
    <w:rsid w:val="003A1472"/>
    <w:rsid w:val="003B496E"/>
    <w:rsid w:val="004136D0"/>
    <w:rsid w:val="004367AE"/>
    <w:rsid w:val="00456C1F"/>
    <w:rsid w:val="004E6AEC"/>
    <w:rsid w:val="00534630"/>
    <w:rsid w:val="00535CA9"/>
    <w:rsid w:val="00544560"/>
    <w:rsid w:val="005508D7"/>
    <w:rsid w:val="005807D5"/>
    <w:rsid w:val="00581CFE"/>
    <w:rsid w:val="00585899"/>
    <w:rsid w:val="005911E4"/>
    <w:rsid w:val="005933CC"/>
    <w:rsid w:val="005B0D7F"/>
    <w:rsid w:val="005B4A99"/>
    <w:rsid w:val="005D65CE"/>
    <w:rsid w:val="005F0DF0"/>
    <w:rsid w:val="006324B3"/>
    <w:rsid w:val="006406B0"/>
    <w:rsid w:val="00645917"/>
    <w:rsid w:val="006A7A0D"/>
    <w:rsid w:val="006D0998"/>
    <w:rsid w:val="006D16EC"/>
    <w:rsid w:val="00700275"/>
    <w:rsid w:val="00715020"/>
    <w:rsid w:val="00725C0F"/>
    <w:rsid w:val="007703DC"/>
    <w:rsid w:val="007D2179"/>
    <w:rsid w:val="008373AE"/>
    <w:rsid w:val="00837683"/>
    <w:rsid w:val="0084282C"/>
    <w:rsid w:val="00893233"/>
    <w:rsid w:val="008B4B2D"/>
    <w:rsid w:val="009237CB"/>
    <w:rsid w:val="00946D5C"/>
    <w:rsid w:val="00980CF1"/>
    <w:rsid w:val="009A41A2"/>
    <w:rsid w:val="009A6FD0"/>
    <w:rsid w:val="009C19F2"/>
    <w:rsid w:val="009C36AD"/>
    <w:rsid w:val="009D0D75"/>
    <w:rsid w:val="00A10D47"/>
    <w:rsid w:val="00A66394"/>
    <w:rsid w:val="00A71795"/>
    <w:rsid w:val="00A72F41"/>
    <w:rsid w:val="00A7598B"/>
    <w:rsid w:val="00A85477"/>
    <w:rsid w:val="00AB5F9E"/>
    <w:rsid w:val="00AE3883"/>
    <w:rsid w:val="00B14A2A"/>
    <w:rsid w:val="00B36B92"/>
    <w:rsid w:val="00B759C3"/>
    <w:rsid w:val="00C32A18"/>
    <w:rsid w:val="00C45639"/>
    <w:rsid w:val="00CC39FC"/>
    <w:rsid w:val="00CC494F"/>
    <w:rsid w:val="00CE2BF1"/>
    <w:rsid w:val="00CF353F"/>
    <w:rsid w:val="00D13AA2"/>
    <w:rsid w:val="00D3042F"/>
    <w:rsid w:val="00D323F5"/>
    <w:rsid w:val="00D34495"/>
    <w:rsid w:val="00D51394"/>
    <w:rsid w:val="00D66CD6"/>
    <w:rsid w:val="00D718F0"/>
    <w:rsid w:val="00D90E72"/>
    <w:rsid w:val="00DF4C8A"/>
    <w:rsid w:val="00E3632B"/>
    <w:rsid w:val="00E50946"/>
    <w:rsid w:val="00E5442A"/>
    <w:rsid w:val="00E56427"/>
    <w:rsid w:val="00F15BBA"/>
    <w:rsid w:val="00F343B9"/>
    <w:rsid w:val="00FA0B83"/>
    <w:rsid w:val="00FE125D"/>
    <w:rsid w:val="00FE6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6AC6A"/>
  <w15:chartTrackingRefBased/>
  <w15:docId w15:val="{F03B4399-CDFC-5F48-B600-8BD9EC6B5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CD6"/>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D66C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6C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66C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6C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6C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6C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6C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6C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6C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C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6C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66C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6C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6C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6C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6C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6C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6CD6"/>
    <w:rPr>
      <w:rFonts w:eastAsiaTheme="majorEastAsia" w:cstheme="majorBidi"/>
      <w:color w:val="272727" w:themeColor="text1" w:themeTint="D8"/>
    </w:rPr>
  </w:style>
  <w:style w:type="paragraph" w:styleId="Title">
    <w:name w:val="Title"/>
    <w:basedOn w:val="Normal"/>
    <w:next w:val="Normal"/>
    <w:link w:val="TitleChar"/>
    <w:uiPriority w:val="10"/>
    <w:qFormat/>
    <w:rsid w:val="00D66C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6C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6C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6C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6CD6"/>
    <w:pPr>
      <w:spacing w:before="160"/>
      <w:jc w:val="center"/>
    </w:pPr>
    <w:rPr>
      <w:i/>
      <w:iCs/>
      <w:color w:val="404040" w:themeColor="text1" w:themeTint="BF"/>
    </w:rPr>
  </w:style>
  <w:style w:type="character" w:customStyle="1" w:styleId="QuoteChar">
    <w:name w:val="Quote Char"/>
    <w:basedOn w:val="DefaultParagraphFont"/>
    <w:link w:val="Quote"/>
    <w:uiPriority w:val="29"/>
    <w:rsid w:val="00D66CD6"/>
    <w:rPr>
      <w:i/>
      <w:iCs/>
      <w:color w:val="404040" w:themeColor="text1" w:themeTint="BF"/>
    </w:rPr>
  </w:style>
  <w:style w:type="paragraph" w:styleId="ListParagraph">
    <w:name w:val="List Paragraph"/>
    <w:basedOn w:val="Normal"/>
    <w:uiPriority w:val="34"/>
    <w:qFormat/>
    <w:rsid w:val="00D66CD6"/>
    <w:pPr>
      <w:ind w:left="720"/>
      <w:contextualSpacing/>
    </w:pPr>
  </w:style>
  <w:style w:type="character" w:styleId="IntenseEmphasis">
    <w:name w:val="Intense Emphasis"/>
    <w:basedOn w:val="DefaultParagraphFont"/>
    <w:uiPriority w:val="21"/>
    <w:qFormat/>
    <w:rsid w:val="00D66CD6"/>
    <w:rPr>
      <w:i/>
      <w:iCs/>
      <w:color w:val="0F4761" w:themeColor="accent1" w:themeShade="BF"/>
    </w:rPr>
  </w:style>
  <w:style w:type="paragraph" w:styleId="IntenseQuote">
    <w:name w:val="Intense Quote"/>
    <w:basedOn w:val="Normal"/>
    <w:next w:val="Normal"/>
    <w:link w:val="IntenseQuoteChar"/>
    <w:uiPriority w:val="30"/>
    <w:qFormat/>
    <w:rsid w:val="00D66C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6CD6"/>
    <w:rPr>
      <w:i/>
      <w:iCs/>
      <w:color w:val="0F4761" w:themeColor="accent1" w:themeShade="BF"/>
    </w:rPr>
  </w:style>
  <w:style w:type="character" w:styleId="IntenseReference">
    <w:name w:val="Intense Reference"/>
    <w:basedOn w:val="DefaultParagraphFont"/>
    <w:uiPriority w:val="32"/>
    <w:qFormat/>
    <w:rsid w:val="00D66CD6"/>
    <w:rPr>
      <w:b/>
      <w:bCs/>
      <w:smallCaps/>
      <w:color w:val="0F4761" w:themeColor="accent1" w:themeShade="BF"/>
      <w:spacing w:val="5"/>
    </w:rPr>
  </w:style>
  <w:style w:type="character" w:customStyle="1" w:styleId="s1">
    <w:name w:val="s1"/>
    <w:basedOn w:val="DefaultParagraphFont"/>
    <w:rsid w:val="00D66CD6"/>
  </w:style>
  <w:style w:type="paragraph" w:customStyle="1" w:styleId="p2">
    <w:name w:val="p2"/>
    <w:basedOn w:val="Normal"/>
    <w:rsid w:val="006406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3">
    <w:name w:val="p3"/>
    <w:basedOn w:val="Normal"/>
    <w:rsid w:val="006406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2">
    <w:name w:val="s2"/>
    <w:basedOn w:val="DefaultParagraphFont"/>
    <w:rsid w:val="006406B0"/>
  </w:style>
  <w:style w:type="table" w:styleId="TableGrid">
    <w:name w:val="Table Grid"/>
    <w:basedOn w:val="TableNormal"/>
    <w:uiPriority w:val="39"/>
    <w:rsid w:val="005911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5B0D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45639"/>
    <w:rPr>
      <w:color w:val="0000FF"/>
      <w:u w:val="single"/>
    </w:rPr>
  </w:style>
  <w:style w:type="character" w:customStyle="1" w:styleId="apple-converted-space">
    <w:name w:val="apple-converted-space"/>
    <w:basedOn w:val="DefaultParagraphFont"/>
    <w:rsid w:val="009237CB"/>
  </w:style>
  <w:style w:type="paragraph" w:styleId="TOCHeading">
    <w:name w:val="TOC Heading"/>
    <w:basedOn w:val="Heading1"/>
    <w:next w:val="Normal"/>
    <w:uiPriority w:val="39"/>
    <w:unhideWhenUsed/>
    <w:qFormat/>
    <w:rsid w:val="00E50946"/>
    <w:pPr>
      <w:spacing w:before="480" w:after="0" w:line="276" w:lineRule="auto"/>
      <w:outlineLvl w:val="9"/>
    </w:pPr>
    <w:rPr>
      <w:b/>
      <w:bCs/>
      <w:sz w:val="28"/>
      <w:szCs w:val="28"/>
      <w:lang w:val="en-US" w:eastAsia="en-US"/>
    </w:rPr>
  </w:style>
  <w:style w:type="paragraph" w:styleId="TOC3">
    <w:name w:val="toc 3"/>
    <w:basedOn w:val="Normal"/>
    <w:next w:val="Normal"/>
    <w:autoRedefine/>
    <w:uiPriority w:val="39"/>
    <w:unhideWhenUsed/>
    <w:rsid w:val="00E50946"/>
    <w:pPr>
      <w:spacing w:after="0"/>
      <w:ind w:left="440"/>
    </w:pPr>
    <w:rPr>
      <w:sz w:val="20"/>
      <w:szCs w:val="20"/>
    </w:rPr>
  </w:style>
  <w:style w:type="paragraph" w:styleId="TOC2">
    <w:name w:val="toc 2"/>
    <w:basedOn w:val="Normal"/>
    <w:next w:val="Normal"/>
    <w:autoRedefine/>
    <w:uiPriority w:val="39"/>
    <w:unhideWhenUsed/>
    <w:rsid w:val="00E50946"/>
    <w:pPr>
      <w:spacing w:before="120" w:after="0"/>
      <w:ind w:left="220"/>
    </w:pPr>
    <w:rPr>
      <w:b/>
      <w:bCs/>
    </w:rPr>
  </w:style>
  <w:style w:type="paragraph" w:styleId="TOC1">
    <w:name w:val="toc 1"/>
    <w:basedOn w:val="Normal"/>
    <w:next w:val="Normal"/>
    <w:autoRedefine/>
    <w:uiPriority w:val="39"/>
    <w:unhideWhenUsed/>
    <w:rsid w:val="00E50946"/>
    <w:pPr>
      <w:spacing w:before="120" w:after="0"/>
    </w:pPr>
    <w:rPr>
      <w:b/>
      <w:bCs/>
      <w:i/>
      <w:iCs/>
      <w:sz w:val="24"/>
      <w:szCs w:val="24"/>
    </w:rPr>
  </w:style>
  <w:style w:type="paragraph" w:styleId="TOC4">
    <w:name w:val="toc 4"/>
    <w:basedOn w:val="Normal"/>
    <w:next w:val="Normal"/>
    <w:autoRedefine/>
    <w:uiPriority w:val="39"/>
    <w:semiHidden/>
    <w:unhideWhenUsed/>
    <w:rsid w:val="00E50946"/>
    <w:pPr>
      <w:spacing w:after="0"/>
      <w:ind w:left="660"/>
    </w:pPr>
    <w:rPr>
      <w:sz w:val="20"/>
      <w:szCs w:val="20"/>
    </w:rPr>
  </w:style>
  <w:style w:type="paragraph" w:styleId="TOC5">
    <w:name w:val="toc 5"/>
    <w:basedOn w:val="Normal"/>
    <w:next w:val="Normal"/>
    <w:autoRedefine/>
    <w:uiPriority w:val="39"/>
    <w:semiHidden/>
    <w:unhideWhenUsed/>
    <w:rsid w:val="00E50946"/>
    <w:pPr>
      <w:spacing w:after="0"/>
      <w:ind w:left="880"/>
    </w:pPr>
    <w:rPr>
      <w:sz w:val="20"/>
      <w:szCs w:val="20"/>
    </w:rPr>
  </w:style>
  <w:style w:type="paragraph" w:styleId="TOC6">
    <w:name w:val="toc 6"/>
    <w:basedOn w:val="Normal"/>
    <w:next w:val="Normal"/>
    <w:autoRedefine/>
    <w:uiPriority w:val="39"/>
    <w:semiHidden/>
    <w:unhideWhenUsed/>
    <w:rsid w:val="00E50946"/>
    <w:pPr>
      <w:spacing w:after="0"/>
      <w:ind w:left="1100"/>
    </w:pPr>
    <w:rPr>
      <w:sz w:val="20"/>
      <w:szCs w:val="20"/>
    </w:rPr>
  </w:style>
  <w:style w:type="paragraph" w:styleId="TOC7">
    <w:name w:val="toc 7"/>
    <w:basedOn w:val="Normal"/>
    <w:next w:val="Normal"/>
    <w:autoRedefine/>
    <w:uiPriority w:val="39"/>
    <w:semiHidden/>
    <w:unhideWhenUsed/>
    <w:rsid w:val="00E50946"/>
    <w:pPr>
      <w:spacing w:after="0"/>
      <w:ind w:left="1320"/>
    </w:pPr>
    <w:rPr>
      <w:sz w:val="20"/>
      <w:szCs w:val="20"/>
    </w:rPr>
  </w:style>
  <w:style w:type="paragraph" w:styleId="TOC8">
    <w:name w:val="toc 8"/>
    <w:basedOn w:val="Normal"/>
    <w:next w:val="Normal"/>
    <w:autoRedefine/>
    <w:uiPriority w:val="39"/>
    <w:semiHidden/>
    <w:unhideWhenUsed/>
    <w:rsid w:val="00E50946"/>
    <w:pPr>
      <w:spacing w:after="0"/>
      <w:ind w:left="1540"/>
    </w:pPr>
    <w:rPr>
      <w:sz w:val="20"/>
      <w:szCs w:val="20"/>
    </w:rPr>
  </w:style>
  <w:style w:type="paragraph" w:styleId="TOC9">
    <w:name w:val="toc 9"/>
    <w:basedOn w:val="Normal"/>
    <w:next w:val="Normal"/>
    <w:autoRedefine/>
    <w:uiPriority w:val="39"/>
    <w:semiHidden/>
    <w:unhideWhenUsed/>
    <w:rsid w:val="00E50946"/>
    <w:pPr>
      <w:spacing w:after="0"/>
      <w:ind w:left="1760"/>
    </w:pPr>
    <w:rPr>
      <w:sz w:val="20"/>
      <w:szCs w:val="20"/>
    </w:rPr>
  </w:style>
  <w:style w:type="paragraph" w:styleId="Header">
    <w:name w:val="header"/>
    <w:basedOn w:val="Normal"/>
    <w:link w:val="HeaderChar"/>
    <w:uiPriority w:val="99"/>
    <w:unhideWhenUsed/>
    <w:rsid w:val="002346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644"/>
    <w:rPr>
      <w:rFonts w:eastAsiaTheme="minorEastAsia"/>
      <w:kern w:val="0"/>
      <w:sz w:val="22"/>
      <w:szCs w:val="22"/>
      <w:lang w:eastAsia="zh-CN"/>
      <w14:ligatures w14:val="none"/>
    </w:rPr>
  </w:style>
  <w:style w:type="paragraph" w:styleId="Footer">
    <w:name w:val="footer"/>
    <w:basedOn w:val="Normal"/>
    <w:link w:val="FooterChar"/>
    <w:uiPriority w:val="99"/>
    <w:unhideWhenUsed/>
    <w:rsid w:val="002346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644"/>
    <w:rPr>
      <w:rFonts w:eastAsiaTheme="minorEastAsia"/>
      <w:kern w:val="0"/>
      <w:sz w:val="22"/>
      <w:szCs w:val="22"/>
      <w:lang w:eastAsia="zh-CN"/>
      <w14:ligatures w14:val="none"/>
    </w:rPr>
  </w:style>
  <w:style w:type="character" w:styleId="PageNumber">
    <w:name w:val="page number"/>
    <w:basedOn w:val="DefaultParagraphFont"/>
    <w:uiPriority w:val="99"/>
    <w:semiHidden/>
    <w:unhideWhenUsed/>
    <w:rsid w:val="002346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coplc.com/sustainabilit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escoplc.com/about/our-business/" TargetMode="External"/><Relationship Id="rId4" Type="http://schemas.openxmlformats.org/officeDocument/2006/relationships/settings" Target="settings.xml"/><Relationship Id="rId9" Type="http://schemas.openxmlformats.org/officeDocument/2006/relationships/hyperlink" Target="https://www.tescoplc.com/investors/reports-results-and-presentation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815F5F-D0D3-9C4B-BDCB-5740FADD9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TotalTime>
  <Pages>1</Pages>
  <Words>3522</Words>
  <Characters>20077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Khrystyna Havrysh (2417459)</dc:creator>
  <cp:keywords/>
  <dc:description/>
  <cp:lastModifiedBy>Khrystyna Havrysh (2417459)</cp:lastModifiedBy>
  <cp:revision>91</cp:revision>
  <dcterms:created xsi:type="dcterms:W3CDTF">2026-08-02T12:14:00Z</dcterms:created>
  <dcterms:modified xsi:type="dcterms:W3CDTF">2026-08-06T10:04:00Z</dcterms:modified>
</cp:coreProperties>
</file>