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71E" w:rsidRPr="007C7CCF" w:rsidRDefault="0005086B">
      <w:pPr>
        <w:rPr>
          <w:rFonts w:asciiTheme="minorHAnsi" w:hAnsiTheme="minorHAnsi"/>
          <w:b/>
          <w:sz w:val="40"/>
          <w:szCs w:val="40"/>
        </w:rPr>
      </w:pPr>
      <w:r w:rsidRPr="007C7CCF">
        <w:rPr>
          <w:rFonts w:asciiTheme="minorHAnsi" w:hAnsiTheme="minorHAnsi"/>
          <w:b/>
          <w:sz w:val="40"/>
          <w:szCs w:val="40"/>
        </w:rPr>
        <w:t>Critical thinking:  Clivedale GP</w:t>
      </w:r>
    </w:p>
    <w:p w:rsidR="001744DA" w:rsidRDefault="001744DA">
      <w:pPr>
        <w:rPr>
          <w:rFonts w:ascii="Arial" w:hAnsi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97"/>
        <w:gridCol w:w="5197"/>
      </w:tblGrid>
      <w:tr w:rsidR="001744DA" w:rsidTr="001744DA">
        <w:tc>
          <w:tcPr>
            <w:tcW w:w="5197" w:type="dxa"/>
          </w:tcPr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 w:rsidRPr="007C7CCF">
              <w:rPr>
                <w:rFonts w:asciiTheme="minorHAnsi" w:hAnsiTheme="minorHAnsi"/>
                <w:b/>
                <w:sz w:val="32"/>
                <w:szCs w:val="32"/>
              </w:rPr>
              <w:t>EFFICIENT</w:t>
            </w:r>
          </w:p>
          <w:p w:rsidR="001744DA" w:rsidRPr="007C7CCF" w:rsidRDefault="00472AA0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 xml:space="preserve">P(4) – all of this, especially the part about autonomy for specialist nurses </w:t>
            </w: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F149C5" w:rsidRDefault="00F149C5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F149C5" w:rsidRDefault="00F149C5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F149C5" w:rsidRDefault="00F149C5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F149C5" w:rsidRPr="007C7CCF" w:rsidRDefault="00F149C5">
            <w:pPr>
              <w:rPr>
                <w:rFonts w:asciiTheme="minorHAnsi" w:hAnsiTheme="minorHAnsi"/>
                <w:sz w:val="32"/>
                <w:szCs w:val="32"/>
              </w:rPr>
            </w:pPr>
            <w:bookmarkStart w:id="0" w:name="_GoBack"/>
            <w:bookmarkEnd w:id="0"/>
          </w:p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5197" w:type="dxa"/>
          </w:tcPr>
          <w:p w:rsidR="00472AA0" w:rsidRPr="007C7CCF" w:rsidRDefault="00472AA0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 w:rsidRPr="007C7CCF">
              <w:rPr>
                <w:rFonts w:asciiTheme="minorHAnsi" w:hAnsiTheme="minorHAnsi"/>
                <w:b/>
                <w:sz w:val="32"/>
                <w:szCs w:val="32"/>
              </w:rPr>
              <w:t>CALCULATING</w:t>
            </w:r>
          </w:p>
          <w:p w:rsidR="00472AA0" w:rsidRPr="007C7CCF" w:rsidRDefault="00472AA0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P(9) the pursuit of targets</w:t>
            </w:r>
          </w:p>
          <w:p w:rsidR="00472AA0" w:rsidRPr="007C7CCF" w:rsidRDefault="00092BE9" w:rsidP="00C44C4D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P(14) m</w:t>
            </w:r>
            <w:r w:rsidR="00C44C4D" w:rsidRPr="007C7CCF">
              <w:rPr>
                <w:rFonts w:asciiTheme="minorHAnsi" w:hAnsiTheme="minorHAnsi"/>
                <w:sz w:val="32"/>
                <w:szCs w:val="32"/>
              </w:rPr>
              <w:t>akes a difference to targets</w:t>
            </w:r>
          </w:p>
          <w:p w:rsidR="00C44C4D" w:rsidRPr="007C7CCF" w:rsidRDefault="00C44C4D" w:rsidP="00C44C4D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P(17) brings targets up</w:t>
            </w:r>
          </w:p>
          <w:p w:rsidR="00C44C4D" w:rsidRPr="007C7CCF" w:rsidRDefault="00C44C4D" w:rsidP="00C44C4D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P(20) less focus on one or more targets</w:t>
            </w:r>
          </w:p>
        </w:tc>
      </w:tr>
      <w:tr w:rsidR="001744DA" w:rsidTr="001744DA">
        <w:tc>
          <w:tcPr>
            <w:tcW w:w="5197" w:type="dxa"/>
          </w:tcPr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 w:rsidRPr="007C7CCF">
              <w:rPr>
                <w:rFonts w:asciiTheme="minorHAnsi" w:hAnsiTheme="minorHAnsi"/>
                <w:b/>
                <w:sz w:val="32"/>
                <w:szCs w:val="32"/>
              </w:rPr>
              <w:t>PREDICTABLE</w:t>
            </w:r>
          </w:p>
          <w:p w:rsidR="007861B6" w:rsidRPr="007C7CCF" w:rsidRDefault="001E5808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P(3) extra resources</w:t>
            </w:r>
          </w:p>
          <w:p w:rsidR="001E5808" w:rsidRPr="007C7CCF" w:rsidRDefault="001E5808">
            <w:pPr>
              <w:rPr>
                <w:rFonts w:asciiTheme="minorHAnsi" w:hAnsiTheme="minorHAnsi"/>
                <w:sz w:val="32"/>
                <w:szCs w:val="32"/>
              </w:rPr>
            </w:pPr>
            <w:proofErr w:type="gramStart"/>
            <w:r w:rsidRPr="007C7CCF">
              <w:rPr>
                <w:rFonts w:asciiTheme="minorHAnsi" w:hAnsiTheme="minorHAnsi"/>
                <w:sz w:val="32"/>
                <w:szCs w:val="32"/>
              </w:rPr>
              <w:t>P(</w:t>
            </w:r>
            <w:proofErr w:type="gramEnd"/>
            <w:r w:rsidRPr="007C7CCF">
              <w:rPr>
                <w:rFonts w:asciiTheme="minorHAnsi" w:hAnsiTheme="minorHAnsi"/>
                <w:sz w:val="32"/>
                <w:szCs w:val="32"/>
              </w:rPr>
              <w:t>21) – (29)</w:t>
            </w:r>
            <w:r w:rsidR="003B30E5" w:rsidRPr="007C7CCF">
              <w:rPr>
                <w:rFonts w:asciiTheme="minorHAnsi" w:hAnsiTheme="minorHAnsi"/>
                <w:sz w:val="32"/>
                <w:szCs w:val="32"/>
              </w:rPr>
              <w:t xml:space="preserve">: </w:t>
            </w:r>
            <w:r w:rsidRPr="007C7CCF">
              <w:rPr>
                <w:rFonts w:asciiTheme="minorHAnsi" w:hAnsiTheme="minorHAnsi"/>
                <w:sz w:val="32"/>
                <w:szCs w:val="32"/>
              </w:rPr>
              <w:t>GPs see nurses as best suited to filling in computer forms. This frees the GPs to carry out more, as they see it, holistic work</w:t>
            </w: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5197" w:type="dxa"/>
          </w:tcPr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 w:rsidRPr="007C7CCF">
              <w:rPr>
                <w:rFonts w:asciiTheme="minorHAnsi" w:hAnsiTheme="minorHAnsi"/>
                <w:b/>
                <w:sz w:val="32"/>
                <w:szCs w:val="32"/>
              </w:rPr>
              <w:t>CONTROLLING</w:t>
            </w:r>
          </w:p>
          <w:p w:rsidR="00257A9D" w:rsidRPr="007C7CCF" w:rsidRDefault="00045302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P(6/7) – the Population Manager</w:t>
            </w:r>
          </w:p>
          <w:p w:rsidR="00045302" w:rsidRPr="007C7CCF" w:rsidRDefault="00045302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 xml:space="preserve">P(9) </w:t>
            </w:r>
            <w:r w:rsidR="00295C62" w:rsidRPr="007C7CCF">
              <w:rPr>
                <w:rFonts w:asciiTheme="minorHAnsi" w:hAnsiTheme="minorHAnsi"/>
                <w:sz w:val="32"/>
                <w:szCs w:val="32"/>
              </w:rPr>
              <w:t>–</w:t>
            </w:r>
            <w:r w:rsidRPr="007C7CCF">
              <w:rPr>
                <w:rFonts w:asciiTheme="minorHAnsi" w:hAnsiTheme="minorHAnsi"/>
                <w:sz w:val="32"/>
                <w:szCs w:val="32"/>
              </w:rPr>
              <w:t xml:space="preserve"> </w:t>
            </w:r>
            <w:r w:rsidR="00295C62" w:rsidRPr="007C7CCF">
              <w:rPr>
                <w:rFonts w:asciiTheme="minorHAnsi" w:hAnsiTheme="minorHAnsi"/>
                <w:sz w:val="32"/>
                <w:szCs w:val="32"/>
              </w:rPr>
              <w:t>treated like a number</w:t>
            </w:r>
          </w:p>
          <w:p w:rsidR="00295C62" w:rsidRPr="007C7CCF" w:rsidRDefault="00295C62" w:rsidP="007C7CCF">
            <w:pPr>
              <w:rPr>
                <w:rFonts w:asciiTheme="minorHAnsi" w:hAnsiTheme="minorHAnsi"/>
                <w:sz w:val="32"/>
                <w:szCs w:val="32"/>
              </w:rPr>
            </w:pPr>
            <w:proofErr w:type="gramStart"/>
            <w:r w:rsidRPr="007C7CCF">
              <w:rPr>
                <w:rFonts w:asciiTheme="minorHAnsi" w:hAnsiTheme="minorHAnsi"/>
                <w:sz w:val="32"/>
                <w:szCs w:val="32"/>
              </w:rPr>
              <w:t>P(</w:t>
            </w:r>
            <w:proofErr w:type="gramEnd"/>
            <w:r w:rsidRPr="007C7CCF">
              <w:rPr>
                <w:rFonts w:asciiTheme="minorHAnsi" w:hAnsiTheme="minorHAnsi"/>
                <w:sz w:val="32"/>
                <w:szCs w:val="32"/>
              </w:rPr>
              <w:t>21) – (29)</w:t>
            </w:r>
            <w:r w:rsidR="003B30E5" w:rsidRPr="007C7CCF">
              <w:rPr>
                <w:rFonts w:asciiTheme="minorHAnsi" w:hAnsiTheme="minorHAnsi"/>
                <w:sz w:val="32"/>
                <w:szCs w:val="32"/>
              </w:rPr>
              <w:t xml:space="preserve">: </w:t>
            </w:r>
            <w:r w:rsidRPr="007C7CCF">
              <w:rPr>
                <w:rFonts w:asciiTheme="minorHAnsi" w:hAnsiTheme="minorHAnsi"/>
                <w:sz w:val="32"/>
                <w:szCs w:val="32"/>
              </w:rPr>
              <w:t xml:space="preserve"> </w:t>
            </w:r>
            <w:r w:rsidR="007C7CCF" w:rsidRPr="007C7CCF">
              <w:rPr>
                <w:rFonts w:asciiTheme="minorHAnsi" w:hAnsiTheme="minorHAnsi"/>
                <w:sz w:val="32"/>
                <w:szCs w:val="32"/>
              </w:rPr>
              <w:t xml:space="preserve">The nurses are essentially being controlled by a system, favoured by GPs, that reduces their role to computer form filling. These forms are linked to targets.  </w:t>
            </w:r>
          </w:p>
        </w:tc>
      </w:tr>
    </w:tbl>
    <w:p w:rsidR="001744DA" w:rsidRPr="007F1405" w:rsidRDefault="001744DA">
      <w:pPr>
        <w:rPr>
          <w:rFonts w:ascii="Arial" w:hAnsi="Arial"/>
          <w:sz w:val="22"/>
        </w:rPr>
      </w:pPr>
    </w:p>
    <w:sectPr w:rsidR="001744DA" w:rsidRPr="007F1405" w:rsidSect="001F309B"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4DA"/>
    <w:rsid w:val="00045302"/>
    <w:rsid w:val="0005086B"/>
    <w:rsid w:val="00092BE9"/>
    <w:rsid w:val="001744DA"/>
    <w:rsid w:val="001E5808"/>
    <w:rsid w:val="001F309B"/>
    <w:rsid w:val="00257A9D"/>
    <w:rsid w:val="00295C62"/>
    <w:rsid w:val="003B30E5"/>
    <w:rsid w:val="00472AA0"/>
    <w:rsid w:val="007861B6"/>
    <w:rsid w:val="007C7CCF"/>
    <w:rsid w:val="007F1405"/>
    <w:rsid w:val="00C44C4D"/>
    <w:rsid w:val="00D9371E"/>
    <w:rsid w:val="00F1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44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44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F0D2D-989D-4C93-9246-A5D0EA2D5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David Charles (International Centre)</dc:creator>
  <cp:lastModifiedBy>Williams, David Charles (International Centre)</cp:lastModifiedBy>
  <cp:revision>12</cp:revision>
  <dcterms:created xsi:type="dcterms:W3CDTF">2013-10-29T10:53:00Z</dcterms:created>
  <dcterms:modified xsi:type="dcterms:W3CDTF">2013-10-29T11:08:00Z</dcterms:modified>
</cp:coreProperties>
</file>