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D62B67" w14:textId="19C2F7F2" w:rsidR="008938BA" w:rsidRDefault="008E4020">
      <w:r w:rsidRPr="008E4020">
        <w:rPr>
          <w:noProof/>
        </w:rPr>
        <w:drawing>
          <wp:anchor distT="0" distB="0" distL="114300" distR="114300" simplePos="0" relativeHeight="251662336" behindDoc="0" locked="0" layoutInCell="1" allowOverlap="1" wp14:anchorId="6EEB4DDC" wp14:editId="5416E68F">
            <wp:simplePos x="914400" y="914400"/>
            <wp:positionH relativeFrom="margin">
              <wp:align>left</wp:align>
            </wp:positionH>
            <wp:positionV relativeFrom="margin">
              <wp:align>center</wp:align>
            </wp:positionV>
            <wp:extent cx="5715000" cy="428625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715000" cy="4286250"/>
                    </a:xfrm>
                    <a:prstGeom prst="rect">
                      <a:avLst/>
                    </a:prstGeom>
                  </pic:spPr>
                </pic:pic>
              </a:graphicData>
            </a:graphic>
          </wp:anchor>
        </w:drawing>
      </w:r>
      <w:r>
        <w:rPr>
          <w:noProof/>
        </w:rPr>
        <mc:AlternateContent>
          <mc:Choice Requires="wps">
            <w:drawing>
              <wp:anchor distT="0" distB="0" distL="114300" distR="114300" simplePos="0" relativeHeight="251661312" behindDoc="0" locked="0" layoutInCell="1" allowOverlap="1" wp14:anchorId="0D97DCAF" wp14:editId="15F9EC29">
                <wp:simplePos x="0" y="0"/>
                <wp:positionH relativeFrom="margin">
                  <wp:align>center</wp:align>
                </wp:positionH>
                <wp:positionV relativeFrom="paragraph">
                  <wp:posOffset>7696200</wp:posOffset>
                </wp:positionV>
                <wp:extent cx="1828800" cy="1828800"/>
                <wp:effectExtent l="0" t="0" r="0" b="508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E552059" w14:textId="77777777" w:rsidR="003111E4" w:rsidRPr="008E4020" w:rsidRDefault="003111E4" w:rsidP="008E4020">
                            <w:pPr>
                              <w:jc w:val="center"/>
                              <w:rPr>
                                <w:b/>
                                <w:noProof/>
                                <w:color w:val="E9ABEB" w:themeColor="accent2" w:themeTint="66"/>
                                <w:sz w:val="72"/>
                                <w:szCs w:val="72"/>
                                <w14:textOutline w14:w="11112" w14:cap="flat" w14:cmpd="sng" w14:algn="ctr">
                                  <w14:solidFill>
                                    <w14:schemeClr w14:val="accent2"/>
                                  </w14:solidFill>
                                  <w14:prstDash w14:val="solid"/>
                                  <w14:round/>
                                </w14:textOutline>
                              </w:rPr>
                            </w:pPr>
                            <w:r>
                              <w:rPr>
                                <w:b/>
                                <w:noProof/>
                                <w:color w:val="E9ABEB" w:themeColor="accent2" w:themeTint="66"/>
                                <w:sz w:val="72"/>
                                <w:szCs w:val="72"/>
                                <w14:textOutline w14:w="11112" w14:cap="flat" w14:cmpd="sng" w14:algn="ctr">
                                  <w14:solidFill>
                                    <w14:schemeClr w14:val="accent2"/>
                                  </w14:solidFill>
                                  <w14:prstDash w14:val="solid"/>
                                  <w14:round/>
                                </w14:textOutline>
                              </w:rPr>
                              <w:t>Starting School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0D97DCAF" id="_x0000_t202" coordsize="21600,21600" o:spt="202" path="m,l,21600r21600,l21600,xe">
                <v:stroke joinstyle="miter"/>
                <v:path gradientshapeok="t" o:connecttype="rect"/>
              </v:shapetype>
              <v:shape id="Text Box 2" o:spid="_x0000_s1026" type="#_x0000_t202" style="position:absolute;margin-left:0;margin-top:606pt;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5yzHQIAAEcEAAAOAAAAZHJzL2Uyb0RvYy54bWysU0uP2jAQvlfqf7B8L4GItjQirOiuqCqh&#10;3ZWg2rNxbBLJ9li2IaG/vmMnYem2p6oXZ16ZxzffLO86rchZON+AKelsMqVEGA5VY44l/bHffFhQ&#10;4gMzFVNgREkvwtO71ft3y9YWIocaVCUcwSTGF60taR2CLbLM81po5idghUGnBKdZQNUds8qxFrNr&#10;leXT6aesBVdZB1x4j9aH3klXKb+UgocnKb0IRJUUewvpdek9xDdbLVlxdMzWDR/aYP/QhWaNwaLX&#10;VA8sMHJyzR+pdMMdeJBhwkFnIGXDRZoBp5lN30yzq5kVaRYEx9srTP7/peWP52dHmqqkOSWGaVzR&#10;XnSBfIWO5BGd1voCg3YWw0KHZtzyaPdojEN30un4xXEI+hHnyxXbmIzHnxb5YjFFF0ffqGD+7PV3&#10;63z4JkCTKJTU4fISpuy89aEPHUNiNQObRqm0QGV+M2DOaMli732PUQrdoRsGOkB1wXkc9Hzwlm8a&#10;rLllPjwzhwTAPpHU4QkfqaAtKQwSJTW4n3+zx3jcC3opaZFQJTXIeErUd4P7+jKbzyP/kjL/+DlH&#10;xd16Drcec9L3gIyd4fFYnsQYH9QoSgf6BZm/jjXRxQzHyiUNo3gfepLj5XCxXqcgZJxlYWt2lsfU&#10;EbKI5757Yc4OoAfc1yOMxGPFG+z72Pint+tTwA2kxUR4e0wH1JGtabXDZcVzuNVT1Ov9r34BAAD/&#10;/wMAUEsDBBQABgAIAAAAIQDhSYGY2gAAAAoBAAAPAAAAZHJzL2Rvd25yZXYueG1sTE9BTsMwELwj&#10;8QdrkbhROxZFIcSpUIEzUHiAGy9xSLyOYrcNvJ7lBLfZmdHsTL1ZwiiOOKc+koFipUAgtdH11Bl4&#10;f3u6KkGkbMnZMRIa+MIEm+b8rLaViyd6xeMud4JDKFXWgM95qqRMrcdg0ypOSKx9xDnYzOfcSTfb&#10;E4eHUWqlbmSwPfEHbyfcemyH3SEYKFV4HoZb/ZLC9Xex9tuH+Dh9GnN5sdzfgci45D8z/Nbn6tBw&#10;p308kEtiNMBDMrO60IxY12XJYM/UWikFsqnl/wnNDwAAAP//AwBQSwECLQAUAAYACAAAACEAtoM4&#10;kv4AAADhAQAAEwAAAAAAAAAAAAAAAAAAAAAAW0NvbnRlbnRfVHlwZXNdLnhtbFBLAQItABQABgAI&#10;AAAAIQA4/SH/1gAAAJQBAAALAAAAAAAAAAAAAAAAAC8BAABfcmVscy8ucmVsc1BLAQItABQABgAI&#10;AAAAIQAzk5yzHQIAAEcEAAAOAAAAAAAAAAAAAAAAAC4CAABkcnMvZTJvRG9jLnhtbFBLAQItABQA&#10;BgAIAAAAIQDhSYGY2gAAAAoBAAAPAAAAAAAAAAAAAAAAAHcEAABkcnMvZG93bnJldi54bWxQSwUG&#10;AAAAAAQABADzAAAAfgUAAAAA&#10;" filled="f" stroked="f">
                <v:textbox style="mso-fit-shape-to-text:t">
                  <w:txbxContent>
                    <w:p w14:paraId="5E552059" w14:textId="77777777" w:rsidR="003111E4" w:rsidRPr="008E4020" w:rsidRDefault="003111E4" w:rsidP="008E4020">
                      <w:pPr>
                        <w:jc w:val="center"/>
                        <w:rPr>
                          <w:b/>
                          <w:noProof/>
                          <w:color w:val="E9ABEB" w:themeColor="accent2" w:themeTint="66"/>
                          <w:sz w:val="72"/>
                          <w:szCs w:val="72"/>
                          <w14:textOutline w14:w="11112" w14:cap="flat" w14:cmpd="sng" w14:algn="ctr">
                            <w14:solidFill>
                              <w14:schemeClr w14:val="accent2"/>
                            </w14:solidFill>
                            <w14:prstDash w14:val="solid"/>
                            <w14:round/>
                          </w14:textOutline>
                        </w:rPr>
                      </w:pPr>
                      <w:r>
                        <w:rPr>
                          <w:b/>
                          <w:noProof/>
                          <w:color w:val="E9ABEB" w:themeColor="accent2" w:themeTint="66"/>
                          <w:sz w:val="72"/>
                          <w:szCs w:val="72"/>
                          <w14:textOutline w14:w="11112" w14:cap="flat" w14:cmpd="sng" w14:algn="ctr">
                            <w14:solidFill>
                              <w14:schemeClr w14:val="accent2"/>
                            </w14:solidFill>
                            <w14:prstDash w14:val="solid"/>
                            <w14:round/>
                          </w14:textOutline>
                        </w:rPr>
                        <w:t>Starting School</w:t>
                      </w:r>
                    </w:p>
                  </w:txbxContent>
                </v:textbox>
                <w10:wrap anchorx="margin"/>
              </v:shape>
            </w:pict>
          </mc:Fallback>
        </mc:AlternateContent>
      </w:r>
      <w:r>
        <w:rPr>
          <w:noProof/>
        </w:rPr>
        <mc:AlternateContent>
          <mc:Choice Requires="wps">
            <w:drawing>
              <wp:anchor distT="0" distB="0" distL="114300" distR="114300" simplePos="0" relativeHeight="251659264" behindDoc="0" locked="0" layoutInCell="1" allowOverlap="1" wp14:anchorId="2FE5986B" wp14:editId="16150B34">
                <wp:simplePos x="0" y="0"/>
                <wp:positionH relativeFrom="column">
                  <wp:posOffset>0</wp:posOffset>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25D8071" w14:textId="77777777" w:rsidR="003111E4" w:rsidRPr="008E4020" w:rsidRDefault="003111E4" w:rsidP="008E4020">
                            <w:pPr>
                              <w:jc w:val="center"/>
                              <w:rPr>
                                <w:b/>
                                <w:color w:val="E9ABEB" w:themeColor="accent2" w:themeTint="66"/>
                                <w:sz w:val="72"/>
                                <w:szCs w:val="72"/>
                                <w14:textOutline w14:w="11112" w14:cap="flat" w14:cmpd="sng" w14:algn="ctr">
                                  <w14:solidFill>
                                    <w14:schemeClr w14:val="accent2"/>
                                  </w14:solidFill>
                                  <w14:prstDash w14:val="solid"/>
                                  <w14:round/>
                                </w14:textOutline>
                              </w:rPr>
                            </w:pPr>
                            <w:r>
                              <w:rPr>
                                <w:b/>
                                <w:color w:val="E9ABEB" w:themeColor="accent2" w:themeTint="66"/>
                                <w:sz w:val="72"/>
                                <w:szCs w:val="72"/>
                                <w14:textOutline w14:w="11112" w14:cap="flat" w14:cmpd="sng" w14:algn="ctr">
                                  <w14:solidFill>
                                    <w14:schemeClr w14:val="accent2"/>
                                  </w14:solidFill>
                                  <w14:prstDash w14:val="solid"/>
                                  <w14:round/>
                                </w14:textOutline>
                              </w:rPr>
                              <w:t xml:space="preserve">Guidance for Transitions in Early Years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FE5986B" id="Text Box 1" o:spid="_x0000_s1027" type="#_x0000_t202" style="position:absolute;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uj6IAIAAE4EAAAOAAAAZHJzL2Uyb0RvYy54bWysVMGO2jAQvVfqP1i+lwCiLY0IK7orqkpo&#10;dyWo9mwch0SKPZZtSOjX9zkJLN32VPXijGfG45n3nrO4a3XNTsr5ikzGJ6MxZ8pIyitzyPiP3frD&#10;nDMfhMlFTUZl/Kw8v1u+f7dobKqmVFKdK8dQxPi0sRkvQ7BpknhZKi38iKwyCBbktAjYukOSO9Gg&#10;uq6T6Xj8KWnI5daRVN7D+9AH+bKrXxRKhqei8CqwOuPoLXSr69Z9XJPlQqQHJ2xZyaEN8Q9daFEZ&#10;XHot9SCCYEdX/VFKV9KRpyKMJOmEiqKSqpsB00zGb6bZlsKqbhaA4+0VJv//ysrH07NjVQ7uODNC&#10;g6KdagP7Si2bRHQa61MkbS3SQgt3zBz8Hs44dFs4Hb8YhyEOnM9XbGMxGQ/Np/P5GCGJ2GWDOsnr&#10;cet8+KZIs2hk3IG8DlNx2vjQp15S4m2G1lVdwy/S2vzmQM3oSWLvfY/RCu2+HSYd+t9TfsZYjnpZ&#10;eCvXFa7eCB+ehYMO0C60HZ6wFDU1GafB4qwk9/Nv/pgPehDlrIGuMm4gfM7q7wa0fZnMZlGG3Wb2&#10;8fMUG3cb2d9GzFHfE4QLatBbZ8b8UF/MwpF+wQNYxTsREkbi5oyHi3kfeq3jAUm1WnVJEJ4VYWO2&#10;VsbSEbkI6659Ec4O2AfQ9kgX/Yn0DQV9bjzp7eoYQETHT0S5x3QAH6LtGB4eWHwVt/su6/U3sPwF&#10;AAD//wMAUEsDBBQABgAIAAAAIQBLiSbN1gAAAAUBAAAPAAAAZHJzL2Rvd25yZXYueG1sTI/RTsMw&#10;DEXfkfiHyEi8sXQVoFKaTmjAMzD4AK8xTWnjVE22Fb4eg5DGi+Wra12fW61mP6g9TbELbGC5yEAR&#10;N8F23Bp4e328KEDFhGxxCEwGPinCqj49qbC04cAvtN+kVkkIxxINuJTGUuvYOPIYF2EkFu89TB6T&#10;yKnVdsKDhPtB51l2rT12LB8cjrR21PSbnTdQZP6p72/y5+gvv5ZXbn0fHsYPY87P5rtbUInmdDyG&#10;H3xBh1qYtmHHNqrBgBRJv1O8vChEbv8WXVf6P339DQAA//8DAFBLAQItABQABgAIAAAAIQC2gziS&#10;/gAAAOEBAAATAAAAAAAAAAAAAAAAAAAAAABbQ29udGVudF9UeXBlc10ueG1sUEsBAi0AFAAGAAgA&#10;AAAhADj9If/WAAAAlAEAAAsAAAAAAAAAAAAAAAAALwEAAF9yZWxzLy5yZWxzUEsBAi0AFAAGAAgA&#10;AAAhAD166PogAgAATgQAAA4AAAAAAAAAAAAAAAAALgIAAGRycy9lMm9Eb2MueG1sUEsBAi0AFAAG&#10;AAgAAAAhAEuJJs3WAAAABQEAAA8AAAAAAAAAAAAAAAAAegQAAGRycy9kb3ducmV2LnhtbFBLBQYA&#10;AAAABAAEAPMAAAB9BQAAAAA=&#10;" filled="f" stroked="f">
                <v:textbox style="mso-fit-shape-to-text:t">
                  <w:txbxContent>
                    <w:p w14:paraId="225D8071" w14:textId="77777777" w:rsidR="003111E4" w:rsidRPr="008E4020" w:rsidRDefault="003111E4" w:rsidP="008E4020">
                      <w:pPr>
                        <w:jc w:val="center"/>
                        <w:rPr>
                          <w:b/>
                          <w:color w:val="E9ABEB" w:themeColor="accent2" w:themeTint="66"/>
                          <w:sz w:val="72"/>
                          <w:szCs w:val="72"/>
                          <w14:textOutline w14:w="11112" w14:cap="flat" w14:cmpd="sng" w14:algn="ctr">
                            <w14:solidFill>
                              <w14:schemeClr w14:val="accent2"/>
                            </w14:solidFill>
                            <w14:prstDash w14:val="solid"/>
                            <w14:round/>
                          </w14:textOutline>
                        </w:rPr>
                      </w:pPr>
                      <w:r>
                        <w:rPr>
                          <w:b/>
                          <w:color w:val="E9ABEB" w:themeColor="accent2" w:themeTint="66"/>
                          <w:sz w:val="72"/>
                          <w:szCs w:val="72"/>
                          <w14:textOutline w14:w="11112" w14:cap="flat" w14:cmpd="sng" w14:algn="ctr">
                            <w14:solidFill>
                              <w14:schemeClr w14:val="accent2"/>
                            </w14:solidFill>
                            <w14:prstDash w14:val="solid"/>
                            <w14:round/>
                          </w14:textOutline>
                        </w:rPr>
                        <w:t xml:space="preserve">Guidance for Transitions in Early Years </w:t>
                      </w:r>
                    </w:p>
                  </w:txbxContent>
                </v:textbox>
              </v:shape>
            </w:pict>
          </mc:Fallback>
        </mc:AlternateContent>
      </w:r>
    </w:p>
    <w:p w14:paraId="234BCA96" w14:textId="77777777" w:rsidR="008938BA" w:rsidRPr="008938BA" w:rsidRDefault="008938BA" w:rsidP="008938BA"/>
    <w:p w14:paraId="2DA7B0DD" w14:textId="77777777" w:rsidR="008938BA" w:rsidRPr="008938BA" w:rsidRDefault="008938BA" w:rsidP="008938BA"/>
    <w:p w14:paraId="1538D5FF" w14:textId="77777777" w:rsidR="008938BA" w:rsidRPr="008938BA" w:rsidRDefault="008938BA" w:rsidP="008938BA"/>
    <w:p w14:paraId="40764498" w14:textId="77777777" w:rsidR="008938BA" w:rsidRPr="008938BA" w:rsidRDefault="008938BA" w:rsidP="008938BA"/>
    <w:p w14:paraId="14325476" w14:textId="77777777" w:rsidR="008938BA" w:rsidRPr="008938BA" w:rsidRDefault="008938BA" w:rsidP="008938BA"/>
    <w:p w14:paraId="69DEF327" w14:textId="77777777" w:rsidR="008938BA" w:rsidRPr="008938BA" w:rsidRDefault="008938BA" w:rsidP="008938BA"/>
    <w:p w14:paraId="29231987" w14:textId="77777777" w:rsidR="008938BA" w:rsidRPr="008938BA" w:rsidRDefault="008938BA" w:rsidP="008938BA"/>
    <w:p w14:paraId="42971B45" w14:textId="77777777" w:rsidR="008938BA" w:rsidRDefault="008938BA" w:rsidP="008938BA">
      <w:pPr>
        <w:jc w:val="center"/>
      </w:pPr>
    </w:p>
    <w:p w14:paraId="39FE0DFE" w14:textId="77777777" w:rsidR="008938BA" w:rsidRPr="008938BA" w:rsidRDefault="008938BA" w:rsidP="008938BA">
      <w:pPr>
        <w:jc w:val="center"/>
      </w:pPr>
      <w:r>
        <w:t xml:space="preserve">(Source: </w:t>
      </w:r>
      <w:r w:rsidRPr="008938BA">
        <w:t>BabyCenter, 2017</w:t>
      </w:r>
      <w:r>
        <w:t>)</w:t>
      </w:r>
    </w:p>
    <w:p w14:paraId="626BA0A3" w14:textId="77777777" w:rsidR="008938BA" w:rsidRPr="008938BA" w:rsidRDefault="008938BA" w:rsidP="008938BA"/>
    <w:p w14:paraId="55FE8579" w14:textId="77777777" w:rsidR="008938BA" w:rsidRPr="008938BA" w:rsidRDefault="008938BA" w:rsidP="008938BA"/>
    <w:p w14:paraId="20536141" w14:textId="77777777" w:rsidR="008938BA" w:rsidRPr="008938BA" w:rsidRDefault="008938BA" w:rsidP="008938BA"/>
    <w:p w14:paraId="39C6BC7A" w14:textId="77777777" w:rsidR="008938BA" w:rsidRPr="008938BA" w:rsidRDefault="008938BA" w:rsidP="008938BA"/>
    <w:p w14:paraId="18396133" w14:textId="77777777" w:rsidR="008938BA" w:rsidRPr="008938BA" w:rsidRDefault="008938BA" w:rsidP="008938BA"/>
    <w:p w14:paraId="6C52A2F0" w14:textId="77777777" w:rsidR="008938BA" w:rsidRPr="008938BA" w:rsidRDefault="008938BA" w:rsidP="008938BA"/>
    <w:p w14:paraId="3941C0FB" w14:textId="77777777" w:rsidR="008938BA" w:rsidRPr="008938BA" w:rsidRDefault="00016413" w:rsidP="008938BA">
      <w:r>
        <w:rPr>
          <w:noProof/>
        </w:rPr>
        <w:lastRenderedPageBreak/>
        <mc:AlternateContent>
          <mc:Choice Requires="wps">
            <w:drawing>
              <wp:anchor distT="0" distB="0" distL="114300" distR="114300" simplePos="0" relativeHeight="251664384" behindDoc="0" locked="0" layoutInCell="1" allowOverlap="1" wp14:anchorId="405B848F" wp14:editId="11F94468">
                <wp:simplePos x="0" y="0"/>
                <wp:positionH relativeFrom="margin">
                  <wp:align>center</wp:align>
                </wp:positionH>
                <wp:positionV relativeFrom="paragraph">
                  <wp:posOffset>-111125</wp:posOffset>
                </wp:positionV>
                <wp:extent cx="1828800" cy="1828800"/>
                <wp:effectExtent l="0" t="0" r="0" b="5080"/>
                <wp:wrapNone/>
                <wp:docPr id="4" name="Text Box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E16DB00" w14:textId="77777777" w:rsidR="003111E4" w:rsidRPr="00016413" w:rsidRDefault="003111E4" w:rsidP="00016413">
                            <w:pPr>
                              <w:jc w:val="center"/>
                              <w:rPr>
                                <w:b/>
                                <w:color w:val="E9ABEB" w:themeColor="accent2" w:themeTint="66"/>
                                <w:sz w:val="72"/>
                                <w:szCs w:val="72"/>
                                <w14:textOutline w14:w="11112" w14:cap="flat" w14:cmpd="sng" w14:algn="ctr">
                                  <w14:solidFill>
                                    <w14:schemeClr w14:val="accent2"/>
                                  </w14:solidFill>
                                  <w14:prstDash w14:val="solid"/>
                                  <w14:round/>
                                </w14:textOutline>
                              </w:rPr>
                            </w:pPr>
                            <w:r>
                              <w:rPr>
                                <w:b/>
                                <w:color w:val="E9ABEB" w:themeColor="accent2" w:themeTint="66"/>
                                <w:sz w:val="72"/>
                                <w:szCs w:val="72"/>
                                <w14:textOutline w14:w="11112" w14:cap="flat" w14:cmpd="sng" w14:algn="ctr">
                                  <w14:solidFill>
                                    <w14:schemeClr w14:val="accent2"/>
                                  </w14:solidFill>
                                  <w14:prstDash w14:val="solid"/>
                                  <w14:round/>
                                </w14:textOutline>
                              </w:rPr>
                              <w:t>Contents Page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05B848F" id="Text Box 4" o:spid="_x0000_s1028" type="#_x0000_t202" style="position:absolute;margin-left:0;margin-top:-8.75pt;width:2in;height:2in;z-index:2516643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TcZIgIAAE4EAAAOAAAAZHJzL2Uyb0RvYy54bWysVMGO2jAQvVfqP1i+lwCiLY0IK7orqkpo&#10;dyWo9mwcm0SKPZY9kNCv79ghLN32VPXijGfG45n3nrO460zDTsqHGmzBJ6MxZ8pKKGt7KPiP3frD&#10;nLOAwpaiAasKflaB3y3fv1u0LldTqKAplWdUxIa8dQWvEF2eZUFWyogwAqcsBTV4I5C2/pCVXrRU&#10;3TTZdDz+lLXgS+dBqhDI+9AH+TLV11pJfNI6KGRNwak3TKtP6z6u2XIh8oMXrqrlpQ3xD10YUVu6&#10;9FrqQaBgR1//UcrU0kMAjSMJJgOta6nSDDTNZPxmmm0lnEqzEDjBXWEK/6+sfDw9e1aXBZ9xZoUh&#10;inaqQ/YVOjaL6LQu5JS0dZSGHbmJ5cEfyBmH7rQ38UvjMIoTzucrtrGYjIfm0/l8TCFJsWFD9bPX&#10;484H/KbAsGgU3BN5CVNx2gTsU4eUeJuFdd00icDG/uagmtGTxd77HqOF3b5Lk06H/vdQnmksD70s&#10;gpPrmq7eiIDPwpMOqF3SNj7RohtoCw4Xi7MK/M+/+WM+0UNRzlrSVcEtCZ+z5rsl2r5MZrMow7SZ&#10;ffw8pY2/jexvI/Zo7oGEO6E35GQyYz42g6k9mBd6AKt4J4WElXRzwXEw77HXOj0gqVarlETCcwI3&#10;dutkLB2Ri7Duuhfh3QV7JNoeYdCfyN9Q0OfGk8GtjkhEJH4iyj2mF/BJtInhywOLr+J2n7JefwPL&#10;XwAAAP//AwBQSwMEFAAGAAgAAAAhAMPA/1HcAAAACAEAAA8AAABkcnMvZG93bnJldi54bWxMj8FO&#10;wzAQRO9I/IO1SNxaJxGhIY1ToQJnoPABbryNQ+J1FLtt4OtZTvS2uzOafVNtZjeIE06h86QgXSYg&#10;kBpvOmoVfH68LAoQIWoyevCECr4xwKa+vqp0afyZ3vG0i63gEAqlVmBjHEspQ2PR6bD0IxJrBz85&#10;HXmdWmkmfeZwN8gsSe6l0x3xB6tH3Fps+t3RKSgS99r3D9lbcHc/aW63T/55/FLq9mZ+XIOIOMd/&#10;M/zhMzrUzLT3RzJBDAq4SFSwSFc5CJazouDLnodVkoOsK3lZoP4FAAD//wMAUEsBAi0AFAAGAAgA&#10;AAAhALaDOJL+AAAA4QEAABMAAAAAAAAAAAAAAAAAAAAAAFtDb250ZW50X1R5cGVzXS54bWxQSwEC&#10;LQAUAAYACAAAACEAOP0h/9YAAACUAQAACwAAAAAAAAAAAAAAAAAvAQAAX3JlbHMvLnJlbHNQSwEC&#10;LQAUAAYACAAAACEAHrE3GSICAABOBAAADgAAAAAAAAAAAAAAAAAuAgAAZHJzL2Uyb0RvYy54bWxQ&#10;SwECLQAUAAYACAAAACEAw8D/UdwAAAAIAQAADwAAAAAAAAAAAAAAAAB8BAAAZHJzL2Rvd25yZXYu&#10;eG1sUEsFBgAAAAAEAAQA8wAAAIUFAAAAAA==&#10;" filled="f" stroked="f">
                <v:textbox style="mso-fit-shape-to-text:t">
                  <w:txbxContent>
                    <w:p w14:paraId="5E16DB00" w14:textId="77777777" w:rsidR="003111E4" w:rsidRPr="00016413" w:rsidRDefault="003111E4" w:rsidP="00016413">
                      <w:pPr>
                        <w:jc w:val="center"/>
                        <w:rPr>
                          <w:b/>
                          <w:color w:val="E9ABEB" w:themeColor="accent2" w:themeTint="66"/>
                          <w:sz w:val="72"/>
                          <w:szCs w:val="72"/>
                          <w14:textOutline w14:w="11112" w14:cap="flat" w14:cmpd="sng" w14:algn="ctr">
                            <w14:solidFill>
                              <w14:schemeClr w14:val="accent2"/>
                            </w14:solidFill>
                            <w14:prstDash w14:val="solid"/>
                            <w14:round/>
                          </w14:textOutline>
                        </w:rPr>
                      </w:pPr>
                      <w:r>
                        <w:rPr>
                          <w:b/>
                          <w:color w:val="E9ABEB" w:themeColor="accent2" w:themeTint="66"/>
                          <w:sz w:val="72"/>
                          <w:szCs w:val="72"/>
                          <w14:textOutline w14:w="11112" w14:cap="flat" w14:cmpd="sng" w14:algn="ctr">
                            <w14:solidFill>
                              <w14:schemeClr w14:val="accent2"/>
                            </w14:solidFill>
                            <w14:prstDash w14:val="solid"/>
                            <w14:round/>
                          </w14:textOutline>
                        </w:rPr>
                        <w:t>Contents Page</w:t>
                      </w:r>
                    </w:p>
                  </w:txbxContent>
                </v:textbox>
                <w10:wrap anchorx="margin"/>
              </v:shape>
            </w:pict>
          </mc:Fallback>
        </mc:AlternateContent>
      </w:r>
    </w:p>
    <w:p w14:paraId="2A953753" w14:textId="77777777" w:rsidR="008938BA" w:rsidRPr="008938BA" w:rsidRDefault="008938BA" w:rsidP="008938BA"/>
    <w:p w14:paraId="39783256" w14:textId="77777777" w:rsidR="008938BA" w:rsidRDefault="008938BA" w:rsidP="008938BA"/>
    <w:p w14:paraId="532FD626" w14:textId="1079FBE0" w:rsidR="003C57E2" w:rsidRPr="00C1664C" w:rsidRDefault="00AE29E6" w:rsidP="00371B5C">
      <w:pPr>
        <w:pStyle w:val="ListParagraph"/>
        <w:numPr>
          <w:ilvl w:val="0"/>
          <w:numId w:val="1"/>
        </w:numPr>
        <w:rPr>
          <w:rFonts w:ascii="Arial" w:hAnsi="Arial" w:cs="Arial"/>
          <w:sz w:val="44"/>
        </w:rPr>
      </w:pPr>
      <w:r w:rsidRPr="00C1664C">
        <w:rPr>
          <w:rFonts w:ascii="Arial" w:hAnsi="Arial" w:cs="Arial"/>
          <w:sz w:val="44"/>
        </w:rPr>
        <w:t xml:space="preserve">Introduction </w:t>
      </w:r>
    </w:p>
    <w:p w14:paraId="6D373F87" w14:textId="77777777" w:rsidR="00FE1D89" w:rsidRPr="00C1664C" w:rsidRDefault="00FE1D89" w:rsidP="00371B5C">
      <w:pPr>
        <w:pStyle w:val="ListParagraph"/>
        <w:numPr>
          <w:ilvl w:val="0"/>
          <w:numId w:val="1"/>
        </w:numPr>
        <w:rPr>
          <w:rFonts w:ascii="Arial" w:hAnsi="Arial" w:cs="Arial"/>
          <w:sz w:val="44"/>
        </w:rPr>
      </w:pPr>
      <w:r w:rsidRPr="00C1664C">
        <w:rPr>
          <w:rFonts w:ascii="Arial" w:hAnsi="Arial" w:cs="Arial"/>
          <w:sz w:val="44"/>
        </w:rPr>
        <w:t>Aims</w:t>
      </w:r>
    </w:p>
    <w:p w14:paraId="7B8D0212" w14:textId="77777777" w:rsidR="003C57E2" w:rsidRPr="00C1664C" w:rsidRDefault="003C57E2" w:rsidP="003C57E2">
      <w:pPr>
        <w:pStyle w:val="ListParagraph"/>
        <w:numPr>
          <w:ilvl w:val="0"/>
          <w:numId w:val="1"/>
        </w:numPr>
        <w:rPr>
          <w:rFonts w:ascii="Arial" w:hAnsi="Arial" w:cs="Arial"/>
          <w:sz w:val="44"/>
        </w:rPr>
      </w:pPr>
      <w:r w:rsidRPr="00C1664C">
        <w:rPr>
          <w:rFonts w:ascii="Arial" w:hAnsi="Arial" w:cs="Arial"/>
          <w:sz w:val="44"/>
        </w:rPr>
        <w:t>Wh</w:t>
      </w:r>
      <w:r w:rsidR="00FE1D89" w:rsidRPr="00C1664C">
        <w:rPr>
          <w:rFonts w:ascii="Arial" w:hAnsi="Arial" w:cs="Arial"/>
          <w:sz w:val="44"/>
        </w:rPr>
        <w:t>y</w:t>
      </w:r>
      <w:r w:rsidRPr="00C1664C">
        <w:rPr>
          <w:rFonts w:ascii="Arial" w:hAnsi="Arial" w:cs="Arial"/>
          <w:sz w:val="44"/>
        </w:rPr>
        <w:t xml:space="preserve"> is a strong transition</w:t>
      </w:r>
      <w:r w:rsidR="00FE1D89" w:rsidRPr="00C1664C">
        <w:rPr>
          <w:rFonts w:ascii="Arial" w:hAnsi="Arial" w:cs="Arial"/>
          <w:sz w:val="44"/>
        </w:rPr>
        <w:t xml:space="preserve"> important</w:t>
      </w:r>
      <w:r w:rsidRPr="00C1664C">
        <w:rPr>
          <w:rFonts w:ascii="Arial" w:hAnsi="Arial" w:cs="Arial"/>
          <w:sz w:val="44"/>
        </w:rPr>
        <w:t>?</w:t>
      </w:r>
    </w:p>
    <w:p w14:paraId="6B955942" w14:textId="766AFE17" w:rsidR="003C57E2" w:rsidRDefault="003C57E2" w:rsidP="003C57E2">
      <w:pPr>
        <w:pStyle w:val="ListParagraph"/>
        <w:numPr>
          <w:ilvl w:val="0"/>
          <w:numId w:val="1"/>
        </w:numPr>
        <w:rPr>
          <w:rFonts w:ascii="Arial" w:hAnsi="Arial" w:cs="Arial"/>
          <w:sz w:val="44"/>
        </w:rPr>
      </w:pPr>
      <w:r w:rsidRPr="00C1664C">
        <w:rPr>
          <w:rFonts w:ascii="Arial" w:hAnsi="Arial" w:cs="Arial"/>
          <w:sz w:val="44"/>
        </w:rPr>
        <w:t xml:space="preserve">Transition Activities </w:t>
      </w:r>
    </w:p>
    <w:p w14:paraId="01A2B8DD" w14:textId="6177CEE4" w:rsidR="000A6E83" w:rsidRPr="00C1664C" w:rsidRDefault="000A6E83" w:rsidP="003C57E2">
      <w:pPr>
        <w:pStyle w:val="ListParagraph"/>
        <w:numPr>
          <w:ilvl w:val="0"/>
          <w:numId w:val="1"/>
        </w:numPr>
        <w:rPr>
          <w:rFonts w:ascii="Arial" w:hAnsi="Arial" w:cs="Arial"/>
          <w:sz w:val="44"/>
        </w:rPr>
      </w:pPr>
      <w:r>
        <w:rPr>
          <w:rFonts w:ascii="Arial" w:hAnsi="Arial" w:cs="Arial"/>
          <w:sz w:val="44"/>
        </w:rPr>
        <w:t>Play</w:t>
      </w:r>
    </w:p>
    <w:p w14:paraId="7AB31FFB" w14:textId="77777777" w:rsidR="00CF48C9" w:rsidRPr="00C1664C" w:rsidRDefault="00CF48C9" w:rsidP="00CF48C9">
      <w:pPr>
        <w:pStyle w:val="ListParagraph"/>
        <w:numPr>
          <w:ilvl w:val="0"/>
          <w:numId w:val="1"/>
        </w:numPr>
        <w:rPr>
          <w:rFonts w:ascii="Arial" w:hAnsi="Arial" w:cs="Arial"/>
          <w:sz w:val="44"/>
        </w:rPr>
      </w:pPr>
      <w:r w:rsidRPr="00C1664C">
        <w:rPr>
          <w:rFonts w:ascii="Arial" w:hAnsi="Arial" w:cs="Arial"/>
          <w:sz w:val="44"/>
        </w:rPr>
        <w:t xml:space="preserve">The needs of the child </w:t>
      </w:r>
    </w:p>
    <w:p w14:paraId="110A861F" w14:textId="682A7578" w:rsidR="003C57E2" w:rsidRPr="00873348" w:rsidRDefault="003C57E2" w:rsidP="00873348">
      <w:pPr>
        <w:pStyle w:val="ListParagraph"/>
        <w:numPr>
          <w:ilvl w:val="0"/>
          <w:numId w:val="1"/>
        </w:numPr>
        <w:rPr>
          <w:rFonts w:ascii="Arial" w:hAnsi="Arial" w:cs="Arial"/>
          <w:sz w:val="44"/>
        </w:rPr>
      </w:pPr>
      <w:r w:rsidRPr="00C1664C">
        <w:rPr>
          <w:rFonts w:ascii="Arial" w:hAnsi="Arial" w:cs="Arial"/>
          <w:sz w:val="44"/>
        </w:rPr>
        <w:t>The role of the adult</w:t>
      </w:r>
      <w:r w:rsidR="00873348">
        <w:rPr>
          <w:rFonts w:ascii="Arial" w:hAnsi="Arial" w:cs="Arial"/>
          <w:sz w:val="44"/>
        </w:rPr>
        <w:t>/</w:t>
      </w:r>
      <w:r w:rsidRPr="00873348">
        <w:rPr>
          <w:rFonts w:ascii="Arial" w:hAnsi="Arial" w:cs="Arial"/>
          <w:sz w:val="44"/>
        </w:rPr>
        <w:t xml:space="preserve">Partnerships  </w:t>
      </w:r>
    </w:p>
    <w:p w14:paraId="5BC81C8A" w14:textId="7B2001C3" w:rsidR="003C57E2" w:rsidRDefault="003C57E2" w:rsidP="003C57E2">
      <w:pPr>
        <w:pStyle w:val="ListParagraph"/>
        <w:numPr>
          <w:ilvl w:val="0"/>
          <w:numId w:val="1"/>
        </w:numPr>
        <w:rPr>
          <w:rFonts w:ascii="Arial" w:hAnsi="Arial" w:cs="Arial"/>
          <w:sz w:val="44"/>
        </w:rPr>
      </w:pPr>
      <w:r w:rsidRPr="00C1664C">
        <w:rPr>
          <w:rFonts w:ascii="Arial" w:hAnsi="Arial" w:cs="Arial"/>
          <w:sz w:val="44"/>
        </w:rPr>
        <w:t xml:space="preserve">Proposed outcomes </w:t>
      </w:r>
    </w:p>
    <w:p w14:paraId="15F0A21C" w14:textId="41260D31" w:rsidR="00E54488" w:rsidRPr="00C1664C" w:rsidRDefault="00E54488" w:rsidP="003C57E2">
      <w:pPr>
        <w:pStyle w:val="ListParagraph"/>
        <w:numPr>
          <w:ilvl w:val="0"/>
          <w:numId w:val="1"/>
        </w:numPr>
        <w:rPr>
          <w:rFonts w:ascii="Arial" w:hAnsi="Arial" w:cs="Arial"/>
          <w:sz w:val="44"/>
        </w:rPr>
      </w:pPr>
      <w:r>
        <w:rPr>
          <w:rFonts w:ascii="Arial" w:hAnsi="Arial" w:cs="Arial"/>
          <w:sz w:val="44"/>
        </w:rPr>
        <w:t xml:space="preserve">Conclusion </w:t>
      </w:r>
    </w:p>
    <w:p w14:paraId="26FBCCB3" w14:textId="315B4E22" w:rsidR="003B407A" w:rsidRPr="00C1664C" w:rsidRDefault="003C57E2" w:rsidP="003B407A">
      <w:pPr>
        <w:pStyle w:val="ListParagraph"/>
        <w:numPr>
          <w:ilvl w:val="0"/>
          <w:numId w:val="1"/>
        </w:numPr>
        <w:rPr>
          <w:rFonts w:ascii="Arial" w:hAnsi="Arial" w:cs="Arial"/>
          <w:sz w:val="48"/>
        </w:rPr>
      </w:pPr>
      <w:r w:rsidRPr="00C1664C">
        <w:rPr>
          <w:rFonts w:ascii="Arial" w:hAnsi="Arial" w:cs="Arial"/>
          <w:sz w:val="44"/>
        </w:rPr>
        <w:t xml:space="preserve">Reference list </w:t>
      </w:r>
    </w:p>
    <w:p w14:paraId="24E8BE74" w14:textId="3FC45AA8" w:rsidR="003B407A" w:rsidRPr="00C1664C" w:rsidRDefault="00F85DCE">
      <w:pPr>
        <w:rPr>
          <w:rFonts w:ascii="Arial" w:hAnsi="Arial" w:cs="Arial"/>
          <w:sz w:val="48"/>
        </w:rPr>
      </w:pPr>
      <w:r w:rsidRPr="00C1664C">
        <w:rPr>
          <w:rFonts w:ascii="Arial" w:hAnsi="Arial" w:cs="Arial"/>
          <w:noProof/>
        </w:rPr>
        <w:drawing>
          <wp:anchor distT="0" distB="0" distL="114300" distR="114300" simplePos="0" relativeHeight="251665408" behindDoc="0" locked="0" layoutInCell="1" allowOverlap="1" wp14:anchorId="29FBA42A" wp14:editId="286C891C">
            <wp:simplePos x="0" y="0"/>
            <wp:positionH relativeFrom="margin">
              <wp:align>center</wp:align>
            </wp:positionH>
            <wp:positionV relativeFrom="paragraph">
              <wp:posOffset>3810</wp:posOffset>
            </wp:positionV>
            <wp:extent cx="3996559" cy="2997419"/>
            <wp:effectExtent l="0" t="0" r="444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996559" cy="2997419"/>
                    </a:xfrm>
                    <a:prstGeom prst="rect">
                      <a:avLst/>
                    </a:prstGeom>
                  </pic:spPr>
                </pic:pic>
              </a:graphicData>
            </a:graphic>
            <wp14:sizeRelH relativeFrom="page">
              <wp14:pctWidth>0</wp14:pctWidth>
            </wp14:sizeRelH>
            <wp14:sizeRelV relativeFrom="page">
              <wp14:pctHeight>0</wp14:pctHeight>
            </wp14:sizeRelV>
          </wp:anchor>
        </w:drawing>
      </w:r>
    </w:p>
    <w:p w14:paraId="0FDF304D" w14:textId="03046ECC" w:rsidR="003B407A" w:rsidRPr="00C1664C" w:rsidRDefault="003B407A">
      <w:pPr>
        <w:rPr>
          <w:rFonts w:ascii="Arial" w:hAnsi="Arial" w:cs="Arial"/>
          <w:sz w:val="48"/>
        </w:rPr>
      </w:pPr>
    </w:p>
    <w:p w14:paraId="004CAA61" w14:textId="66B4C3B1" w:rsidR="003B407A" w:rsidRPr="00C1664C" w:rsidRDefault="003B407A">
      <w:pPr>
        <w:rPr>
          <w:rFonts w:ascii="Arial" w:hAnsi="Arial" w:cs="Arial"/>
          <w:sz w:val="48"/>
        </w:rPr>
      </w:pPr>
    </w:p>
    <w:p w14:paraId="18310BC1" w14:textId="77777777" w:rsidR="003B407A" w:rsidRPr="00C1664C" w:rsidRDefault="003B407A">
      <w:pPr>
        <w:rPr>
          <w:rFonts w:ascii="Arial" w:hAnsi="Arial" w:cs="Arial"/>
          <w:sz w:val="48"/>
        </w:rPr>
      </w:pPr>
    </w:p>
    <w:p w14:paraId="2C9CADA7" w14:textId="77777777" w:rsidR="003B407A" w:rsidRPr="00C1664C" w:rsidRDefault="003B407A" w:rsidP="001910F7">
      <w:pPr>
        <w:jc w:val="both"/>
        <w:rPr>
          <w:rFonts w:ascii="Arial" w:hAnsi="Arial" w:cs="Arial"/>
          <w:sz w:val="48"/>
        </w:rPr>
      </w:pPr>
    </w:p>
    <w:p w14:paraId="11BEACE7" w14:textId="77777777" w:rsidR="003B407A" w:rsidRPr="00C1664C" w:rsidRDefault="003B407A" w:rsidP="001910F7">
      <w:pPr>
        <w:jc w:val="both"/>
        <w:rPr>
          <w:rFonts w:ascii="Arial" w:hAnsi="Arial" w:cs="Arial"/>
        </w:rPr>
      </w:pPr>
    </w:p>
    <w:p w14:paraId="5AFBDFAD" w14:textId="77777777" w:rsidR="003B407A" w:rsidRPr="00C1664C" w:rsidRDefault="003B407A" w:rsidP="001910F7">
      <w:pPr>
        <w:jc w:val="both"/>
        <w:rPr>
          <w:rFonts w:ascii="Arial" w:hAnsi="Arial" w:cs="Arial"/>
        </w:rPr>
      </w:pPr>
    </w:p>
    <w:p w14:paraId="773F7843" w14:textId="77777777" w:rsidR="00C1664C" w:rsidRDefault="00C1664C" w:rsidP="00F85DCE">
      <w:pPr>
        <w:jc w:val="center"/>
        <w:rPr>
          <w:rFonts w:ascii="Arial" w:hAnsi="Arial" w:cs="Arial"/>
        </w:rPr>
      </w:pPr>
    </w:p>
    <w:p w14:paraId="0BC0CDD0" w14:textId="589F6DAD" w:rsidR="003B407A" w:rsidRPr="00C1664C" w:rsidRDefault="00F85DCE" w:rsidP="00F85DCE">
      <w:pPr>
        <w:jc w:val="center"/>
        <w:rPr>
          <w:rFonts w:ascii="Arial" w:hAnsi="Arial" w:cs="Arial"/>
        </w:rPr>
      </w:pPr>
      <w:r w:rsidRPr="00C1664C">
        <w:rPr>
          <w:rFonts w:ascii="Arial" w:hAnsi="Arial" w:cs="Arial"/>
        </w:rPr>
        <w:t>(Source: BabyCenter, 2017)</w:t>
      </w:r>
    </w:p>
    <w:p w14:paraId="7EA44F7E" w14:textId="77777777" w:rsidR="003B407A" w:rsidRPr="00C1664C" w:rsidRDefault="003B407A" w:rsidP="001910F7">
      <w:pPr>
        <w:jc w:val="both"/>
        <w:rPr>
          <w:rFonts w:ascii="Arial" w:hAnsi="Arial" w:cs="Arial"/>
        </w:rPr>
      </w:pPr>
    </w:p>
    <w:p w14:paraId="008A980D" w14:textId="77777777" w:rsidR="003B407A" w:rsidRPr="00C1664C" w:rsidRDefault="003B407A" w:rsidP="001910F7">
      <w:pPr>
        <w:jc w:val="both"/>
        <w:rPr>
          <w:rFonts w:ascii="Arial" w:hAnsi="Arial" w:cs="Arial"/>
        </w:rPr>
      </w:pPr>
    </w:p>
    <w:p w14:paraId="13CAFD12" w14:textId="77777777" w:rsidR="00E54488" w:rsidRDefault="00E54488" w:rsidP="001910F7">
      <w:pPr>
        <w:jc w:val="both"/>
        <w:rPr>
          <w:rFonts w:ascii="Arial" w:hAnsi="Arial" w:cs="Arial"/>
        </w:rPr>
      </w:pPr>
    </w:p>
    <w:p w14:paraId="5FF7E730" w14:textId="40EE5F4E" w:rsidR="003C57E2" w:rsidRPr="003111E4" w:rsidRDefault="00371B5C" w:rsidP="001910F7">
      <w:pPr>
        <w:jc w:val="both"/>
        <w:rPr>
          <w:rFonts w:ascii="Arial" w:hAnsi="Arial" w:cs="Arial"/>
          <w:u w:val="single"/>
        </w:rPr>
      </w:pPr>
      <w:r w:rsidRPr="003111E4">
        <w:rPr>
          <w:rFonts w:ascii="Arial" w:hAnsi="Arial" w:cs="Arial"/>
          <w:u w:val="single"/>
        </w:rPr>
        <w:lastRenderedPageBreak/>
        <w:t xml:space="preserve">Introduction </w:t>
      </w:r>
    </w:p>
    <w:p w14:paraId="446D0CAE" w14:textId="77777777" w:rsidR="008938BA" w:rsidRPr="00C1664C" w:rsidRDefault="004F3D78" w:rsidP="001910F7">
      <w:pPr>
        <w:jc w:val="both"/>
        <w:rPr>
          <w:rFonts w:ascii="Arial" w:hAnsi="Arial" w:cs="Arial"/>
        </w:rPr>
      </w:pPr>
      <w:r w:rsidRPr="00C1664C">
        <w:rPr>
          <w:rFonts w:ascii="Arial" w:hAnsi="Arial" w:cs="Arial"/>
        </w:rPr>
        <w:t xml:space="preserve">Children’s lives have become more hectic and busy than ever before. This is caused by all the different changes that children have going on from birth, to starting the educational years. Some of these changes could include, starting school, moving school, changing into a new </w:t>
      </w:r>
      <w:proofErr w:type="gramStart"/>
      <w:r w:rsidRPr="00C1664C">
        <w:rPr>
          <w:rFonts w:ascii="Arial" w:hAnsi="Arial" w:cs="Arial"/>
        </w:rPr>
        <w:t>class</w:t>
      </w:r>
      <w:proofErr w:type="gramEnd"/>
      <w:r w:rsidRPr="00C1664C">
        <w:rPr>
          <w:rFonts w:ascii="Arial" w:hAnsi="Arial" w:cs="Arial"/>
        </w:rPr>
        <w:t xml:space="preserve"> or even attending a new type of setting. During these changes, the transition is very important as it will have a definite effect on the child’s development. </w:t>
      </w:r>
      <w:r w:rsidR="008F65D4" w:rsidRPr="00C1664C">
        <w:rPr>
          <w:rFonts w:ascii="Arial" w:hAnsi="Arial" w:cs="Arial"/>
        </w:rPr>
        <w:t>According to Early Years Matters, they state transitions as the following,</w:t>
      </w:r>
    </w:p>
    <w:p w14:paraId="268C5843" w14:textId="77777777" w:rsidR="001910F7" w:rsidRPr="00C1664C" w:rsidRDefault="008F65D4" w:rsidP="001910F7">
      <w:pPr>
        <w:spacing w:line="240" w:lineRule="auto"/>
        <w:ind w:left="850" w:right="850"/>
        <w:jc w:val="both"/>
        <w:rPr>
          <w:rFonts w:ascii="Arial" w:hAnsi="Arial" w:cs="Arial"/>
        </w:rPr>
      </w:pPr>
      <w:r w:rsidRPr="00C1664C">
        <w:rPr>
          <w:rFonts w:ascii="Arial" w:hAnsi="Arial" w:cs="Arial"/>
        </w:rPr>
        <w:t xml:space="preserve">‘They are times of exciting change certainly and times of new opportunities and growth for every child. They can also be times of uncertainty where surroundings are not the same, expectations and procedures different and faces </w:t>
      </w:r>
      <w:proofErr w:type="gramStart"/>
      <w:r w:rsidRPr="00C1664C">
        <w:rPr>
          <w:rFonts w:ascii="Arial" w:hAnsi="Arial" w:cs="Arial"/>
        </w:rPr>
        <w:t>as yet</w:t>
      </w:r>
      <w:proofErr w:type="gramEnd"/>
      <w:r w:rsidRPr="00C1664C">
        <w:rPr>
          <w:rFonts w:ascii="Arial" w:hAnsi="Arial" w:cs="Arial"/>
        </w:rPr>
        <w:t xml:space="preserve"> unfamiliar. Getting transition right is vital for every child and is not a single event that merely ‘happens’. Transition should be viewed as a process rather than an event that involves children, </w:t>
      </w:r>
      <w:proofErr w:type="gramStart"/>
      <w:r w:rsidRPr="00C1664C">
        <w:rPr>
          <w:rFonts w:ascii="Arial" w:hAnsi="Arial" w:cs="Arial"/>
        </w:rPr>
        <w:t>practitioners</w:t>
      </w:r>
      <w:proofErr w:type="gramEnd"/>
      <w:r w:rsidRPr="00C1664C">
        <w:rPr>
          <w:rFonts w:ascii="Arial" w:hAnsi="Arial" w:cs="Arial"/>
        </w:rPr>
        <w:t xml:space="preserve"> and parents together. Transition has been described as an ongoing journey rather than a destination.’</w:t>
      </w:r>
    </w:p>
    <w:p w14:paraId="7122CF23" w14:textId="77777777" w:rsidR="001910F7" w:rsidRPr="00C1664C" w:rsidRDefault="0081208E" w:rsidP="00B548EE">
      <w:pPr>
        <w:spacing w:line="240" w:lineRule="auto"/>
        <w:ind w:left="5040" w:right="850"/>
        <w:jc w:val="right"/>
        <w:rPr>
          <w:rFonts w:ascii="Arial" w:hAnsi="Arial" w:cs="Arial"/>
        </w:rPr>
      </w:pPr>
      <w:r w:rsidRPr="00C1664C">
        <w:rPr>
          <w:rFonts w:ascii="Arial" w:hAnsi="Arial" w:cs="Arial"/>
        </w:rPr>
        <w:t xml:space="preserve">   </w:t>
      </w:r>
      <w:r w:rsidR="001910F7" w:rsidRPr="00C1664C">
        <w:rPr>
          <w:rFonts w:ascii="Arial" w:hAnsi="Arial" w:cs="Arial"/>
        </w:rPr>
        <w:t>(Early Years Matters,2017)</w:t>
      </w:r>
    </w:p>
    <w:p w14:paraId="5F7178E2" w14:textId="77777777" w:rsidR="001910F7" w:rsidRPr="00C1664C" w:rsidRDefault="001910F7" w:rsidP="001910F7">
      <w:pPr>
        <w:spacing w:line="240" w:lineRule="auto"/>
        <w:ind w:right="850"/>
        <w:jc w:val="both"/>
        <w:rPr>
          <w:rFonts w:ascii="Arial" w:hAnsi="Arial" w:cs="Arial"/>
        </w:rPr>
      </w:pPr>
    </w:p>
    <w:p w14:paraId="1F376A05" w14:textId="77777777" w:rsidR="008938BA" w:rsidRPr="003111E4" w:rsidRDefault="0081208E" w:rsidP="00F85DCE">
      <w:pPr>
        <w:jc w:val="both"/>
        <w:rPr>
          <w:rFonts w:ascii="Arial" w:hAnsi="Arial" w:cs="Arial"/>
          <w:u w:val="single"/>
        </w:rPr>
      </w:pPr>
      <w:r w:rsidRPr="003111E4">
        <w:rPr>
          <w:rFonts w:ascii="Arial" w:hAnsi="Arial" w:cs="Arial"/>
          <w:u w:val="single"/>
        </w:rPr>
        <w:t>Aims</w:t>
      </w:r>
    </w:p>
    <w:p w14:paraId="2BEAF538" w14:textId="77777777" w:rsidR="00FE1D89" w:rsidRPr="00C1664C" w:rsidRDefault="0081208E" w:rsidP="00F85DCE">
      <w:pPr>
        <w:jc w:val="both"/>
        <w:rPr>
          <w:rFonts w:ascii="Arial" w:hAnsi="Arial" w:cs="Arial"/>
        </w:rPr>
      </w:pPr>
      <w:r w:rsidRPr="00C1664C">
        <w:rPr>
          <w:rFonts w:ascii="Arial" w:hAnsi="Arial" w:cs="Arial"/>
        </w:rPr>
        <w:t xml:space="preserve">The aim of this booklet is to provide information for the relevant early years practitioners. </w:t>
      </w:r>
      <w:proofErr w:type="gramStart"/>
      <w:r w:rsidRPr="00C1664C">
        <w:rPr>
          <w:rFonts w:ascii="Arial" w:hAnsi="Arial" w:cs="Arial"/>
        </w:rPr>
        <w:t>All of</w:t>
      </w:r>
      <w:proofErr w:type="gramEnd"/>
      <w:r w:rsidRPr="00C1664C">
        <w:rPr>
          <w:rFonts w:ascii="Arial" w:hAnsi="Arial" w:cs="Arial"/>
        </w:rPr>
        <w:t xml:space="preserve"> the information provided will be based off researched transitional practice that has evidence to show that it supports the child and also the child’s families during these important periods. </w:t>
      </w:r>
      <w:r w:rsidR="00FE1D89" w:rsidRPr="00C1664C">
        <w:rPr>
          <w:rFonts w:ascii="Arial" w:hAnsi="Arial" w:cs="Arial"/>
        </w:rPr>
        <w:t xml:space="preserve">This booklets information will be useful to early years practitioners dealing with children transitioning into schools and educational based settings. This booklet also includes the expectations while dealing with transition. </w:t>
      </w:r>
    </w:p>
    <w:p w14:paraId="6FCE300B" w14:textId="77777777" w:rsidR="00DC0A9B" w:rsidRPr="003111E4" w:rsidRDefault="00FE1D89" w:rsidP="00F85DCE">
      <w:pPr>
        <w:jc w:val="both"/>
        <w:rPr>
          <w:rFonts w:ascii="Arial" w:hAnsi="Arial" w:cs="Arial"/>
          <w:u w:val="single"/>
        </w:rPr>
      </w:pPr>
      <w:r w:rsidRPr="003111E4">
        <w:rPr>
          <w:rFonts w:ascii="Arial" w:hAnsi="Arial" w:cs="Arial"/>
          <w:u w:val="single"/>
        </w:rPr>
        <w:t>Why is a strong transition important?</w:t>
      </w:r>
    </w:p>
    <w:p w14:paraId="541619DE" w14:textId="3DC9F515" w:rsidR="00FE1D89" w:rsidRPr="00C1664C" w:rsidRDefault="00FE1D89" w:rsidP="00F85DCE">
      <w:pPr>
        <w:jc w:val="both"/>
        <w:rPr>
          <w:rFonts w:ascii="Arial" w:hAnsi="Arial" w:cs="Arial"/>
        </w:rPr>
      </w:pPr>
      <w:r w:rsidRPr="00C1664C">
        <w:rPr>
          <w:rFonts w:ascii="Arial" w:hAnsi="Arial" w:cs="Arial"/>
        </w:rPr>
        <w:t xml:space="preserve">Starting school is a process that multiply children go through in their lives. It is a period filled with many different experiences and emotions for both the child and the parents or carers. </w:t>
      </w:r>
      <w:r w:rsidR="006F6116" w:rsidRPr="00C1664C">
        <w:rPr>
          <w:rFonts w:ascii="Arial" w:hAnsi="Arial" w:cs="Arial"/>
        </w:rPr>
        <w:t xml:space="preserve">According to Fabian, H and Moss, P </w:t>
      </w:r>
      <w:r w:rsidR="003072FC" w:rsidRPr="00C1664C">
        <w:rPr>
          <w:rFonts w:ascii="Arial" w:hAnsi="Arial" w:cs="Arial"/>
        </w:rPr>
        <w:t>(</w:t>
      </w:r>
      <w:r w:rsidR="006F6116" w:rsidRPr="00C1664C">
        <w:rPr>
          <w:rFonts w:ascii="Arial" w:hAnsi="Arial" w:cs="Arial"/>
        </w:rPr>
        <w:t>2007</w:t>
      </w:r>
      <w:r w:rsidR="003072FC" w:rsidRPr="00C1664C">
        <w:rPr>
          <w:rFonts w:ascii="Arial" w:hAnsi="Arial" w:cs="Arial"/>
        </w:rPr>
        <w:t>)</w:t>
      </w:r>
      <w:r w:rsidR="006F6116" w:rsidRPr="00C1664C">
        <w:rPr>
          <w:rFonts w:ascii="Arial" w:hAnsi="Arial" w:cs="Arial"/>
        </w:rPr>
        <w:t xml:space="preserve">, they state that this period of transition is generally looked upon as a positive experience that challenges the child to new experiences. In contrast to this, </w:t>
      </w:r>
      <w:r w:rsidR="003072FC" w:rsidRPr="00C1664C">
        <w:rPr>
          <w:rFonts w:ascii="Arial" w:hAnsi="Arial" w:cs="Arial"/>
        </w:rPr>
        <w:t>Bostrom (2007) states that for some children, starting school as a Culture shock.</w:t>
      </w:r>
      <w:r w:rsidR="00F85DCE" w:rsidRPr="00C1664C">
        <w:rPr>
          <w:rFonts w:ascii="Arial" w:hAnsi="Arial" w:cs="Arial"/>
        </w:rPr>
        <w:t xml:space="preserve"> </w:t>
      </w:r>
    </w:p>
    <w:p w14:paraId="753E5C68" w14:textId="464BC711" w:rsidR="00F85DCE" w:rsidRPr="00C1664C" w:rsidRDefault="00F85DCE" w:rsidP="00F85DCE">
      <w:pPr>
        <w:ind w:left="850" w:right="850"/>
        <w:jc w:val="both"/>
        <w:rPr>
          <w:rFonts w:ascii="Arial" w:hAnsi="Arial" w:cs="Arial"/>
        </w:rPr>
      </w:pPr>
      <w:r w:rsidRPr="00C1664C">
        <w:rPr>
          <w:rFonts w:ascii="Arial" w:hAnsi="Arial" w:cs="Arial"/>
        </w:rPr>
        <w:t>‘The effectiveness and quality of programmes depends largely on communication and collaboration between all people involved in the process’</w:t>
      </w:r>
    </w:p>
    <w:p w14:paraId="07CC0651" w14:textId="43A05626" w:rsidR="00F85DCE" w:rsidRPr="00C1664C" w:rsidRDefault="00F85DCE" w:rsidP="00F85DCE">
      <w:pPr>
        <w:jc w:val="right"/>
        <w:rPr>
          <w:rFonts w:ascii="Arial" w:hAnsi="Arial" w:cs="Arial"/>
        </w:rPr>
      </w:pPr>
      <w:r w:rsidRPr="00C1664C">
        <w:rPr>
          <w:rFonts w:ascii="Arial" w:hAnsi="Arial" w:cs="Arial"/>
        </w:rPr>
        <w:t>(Margetts, K 2004)</w:t>
      </w:r>
    </w:p>
    <w:p w14:paraId="528912D2" w14:textId="34569567" w:rsidR="00F85DCE" w:rsidRPr="003111E4" w:rsidRDefault="00F85DCE" w:rsidP="00F85DCE">
      <w:pPr>
        <w:jc w:val="both"/>
        <w:rPr>
          <w:rFonts w:ascii="Arial" w:hAnsi="Arial" w:cs="Arial"/>
          <w:u w:val="single"/>
        </w:rPr>
      </w:pPr>
      <w:r w:rsidRPr="003111E4">
        <w:rPr>
          <w:rFonts w:ascii="Arial" w:hAnsi="Arial" w:cs="Arial"/>
          <w:u w:val="single"/>
        </w:rPr>
        <w:t xml:space="preserve">Transitions Activities </w:t>
      </w:r>
    </w:p>
    <w:p w14:paraId="4678103F" w14:textId="045DD83F" w:rsidR="004603FC" w:rsidRDefault="00147A3E" w:rsidP="00F85DCE">
      <w:pPr>
        <w:jc w:val="both"/>
        <w:rPr>
          <w:rFonts w:ascii="Arial" w:hAnsi="Arial" w:cs="Arial"/>
        </w:rPr>
      </w:pPr>
      <w:r w:rsidRPr="00C1664C">
        <w:rPr>
          <w:rFonts w:ascii="Arial" w:hAnsi="Arial" w:cs="Arial"/>
        </w:rPr>
        <w:t xml:space="preserve">Making these big changes for children at any age could cause them to have many different emotions. By creating different transition </w:t>
      </w:r>
      <w:r w:rsidR="00B064CE" w:rsidRPr="00C1664C">
        <w:rPr>
          <w:rFonts w:ascii="Arial" w:hAnsi="Arial" w:cs="Arial"/>
        </w:rPr>
        <w:t>activities,</w:t>
      </w:r>
      <w:r w:rsidRPr="00C1664C">
        <w:rPr>
          <w:rFonts w:ascii="Arial" w:hAnsi="Arial" w:cs="Arial"/>
        </w:rPr>
        <w:t xml:space="preserve"> it</w:t>
      </w:r>
      <w:r w:rsidR="00B064CE" w:rsidRPr="00C1664C">
        <w:rPr>
          <w:rFonts w:ascii="Arial" w:hAnsi="Arial" w:cs="Arial"/>
        </w:rPr>
        <w:t xml:space="preserve"> </w:t>
      </w:r>
      <w:r w:rsidRPr="00C1664C">
        <w:rPr>
          <w:rFonts w:ascii="Arial" w:hAnsi="Arial" w:cs="Arial"/>
        </w:rPr>
        <w:t xml:space="preserve">provides both the parents or carer as well as the child different opportunities to gather information about the child’s transition into the school or setting, and to also become familiar with the new practitioners and routines. Margetts, K (2004) states that having planned transitional activities </w:t>
      </w:r>
      <w:r w:rsidR="00B064CE" w:rsidRPr="00C1664C">
        <w:rPr>
          <w:rFonts w:ascii="Arial" w:hAnsi="Arial" w:cs="Arial"/>
        </w:rPr>
        <w:t xml:space="preserve">that view the differences the children </w:t>
      </w:r>
      <w:proofErr w:type="gramStart"/>
      <w:r w:rsidR="00B064CE" w:rsidRPr="00C1664C">
        <w:rPr>
          <w:rFonts w:ascii="Arial" w:hAnsi="Arial" w:cs="Arial"/>
        </w:rPr>
        <w:t>and also</w:t>
      </w:r>
      <w:proofErr w:type="gramEnd"/>
      <w:r w:rsidR="00B064CE" w:rsidRPr="00C1664C">
        <w:rPr>
          <w:rFonts w:ascii="Arial" w:hAnsi="Arial" w:cs="Arial"/>
        </w:rPr>
        <w:t xml:space="preserve"> parents or the carers will experience are the ‘central theme to a quality transition process’.</w:t>
      </w:r>
      <w:r w:rsidRPr="00C1664C">
        <w:rPr>
          <w:rFonts w:ascii="Arial" w:hAnsi="Arial" w:cs="Arial"/>
        </w:rPr>
        <w:t xml:space="preserve"> </w:t>
      </w:r>
      <w:r w:rsidR="00B24EBF">
        <w:rPr>
          <w:rFonts w:ascii="Arial" w:hAnsi="Arial" w:cs="Arial"/>
        </w:rPr>
        <w:t xml:space="preserve"> There are many different activities that practitioners could use to smooth the child’s transition. These could include the following,</w:t>
      </w:r>
    </w:p>
    <w:p w14:paraId="1F3D9074" w14:textId="7568F5E7" w:rsidR="00B24EBF" w:rsidRDefault="00B24EBF" w:rsidP="00B24EBF">
      <w:pPr>
        <w:pStyle w:val="ListParagraph"/>
        <w:numPr>
          <w:ilvl w:val="0"/>
          <w:numId w:val="3"/>
        </w:numPr>
        <w:jc w:val="both"/>
        <w:rPr>
          <w:rFonts w:ascii="Arial" w:hAnsi="Arial" w:cs="Arial"/>
        </w:rPr>
      </w:pPr>
      <w:r>
        <w:rPr>
          <w:rFonts w:ascii="Arial" w:hAnsi="Arial" w:cs="Arial"/>
        </w:rPr>
        <w:t xml:space="preserve">Open Days </w:t>
      </w:r>
    </w:p>
    <w:p w14:paraId="56AEA424" w14:textId="657BCE45" w:rsidR="00B24EBF" w:rsidRDefault="00B24EBF" w:rsidP="00B24EBF">
      <w:pPr>
        <w:pStyle w:val="ListParagraph"/>
        <w:numPr>
          <w:ilvl w:val="0"/>
          <w:numId w:val="3"/>
        </w:numPr>
        <w:jc w:val="both"/>
        <w:rPr>
          <w:rFonts w:ascii="Arial" w:hAnsi="Arial" w:cs="Arial"/>
        </w:rPr>
      </w:pPr>
      <w:r>
        <w:rPr>
          <w:rFonts w:ascii="Arial" w:hAnsi="Arial" w:cs="Arial"/>
        </w:rPr>
        <w:t xml:space="preserve">Key Person </w:t>
      </w:r>
    </w:p>
    <w:p w14:paraId="59A50B1A" w14:textId="3F88857C" w:rsidR="00B24EBF" w:rsidRDefault="00B24EBF" w:rsidP="00B24EBF">
      <w:pPr>
        <w:pStyle w:val="ListParagraph"/>
        <w:numPr>
          <w:ilvl w:val="0"/>
          <w:numId w:val="3"/>
        </w:numPr>
        <w:jc w:val="both"/>
        <w:rPr>
          <w:rFonts w:ascii="Arial" w:hAnsi="Arial" w:cs="Arial"/>
        </w:rPr>
      </w:pPr>
      <w:r>
        <w:rPr>
          <w:rFonts w:ascii="Arial" w:hAnsi="Arial" w:cs="Arial"/>
        </w:rPr>
        <w:lastRenderedPageBreak/>
        <w:t xml:space="preserve">All about Me books </w:t>
      </w:r>
    </w:p>
    <w:p w14:paraId="7375B04C" w14:textId="33DBE446" w:rsidR="00B24EBF" w:rsidRDefault="00035BEF" w:rsidP="00B24EBF">
      <w:pPr>
        <w:pStyle w:val="ListParagraph"/>
        <w:numPr>
          <w:ilvl w:val="0"/>
          <w:numId w:val="3"/>
        </w:numPr>
        <w:jc w:val="both"/>
        <w:rPr>
          <w:rFonts w:ascii="Arial" w:hAnsi="Arial" w:cs="Arial"/>
        </w:rPr>
      </w:pPr>
      <w:r>
        <w:rPr>
          <w:rFonts w:ascii="Arial" w:hAnsi="Arial" w:cs="Arial"/>
        </w:rPr>
        <w:t xml:space="preserve">Memory Poster </w:t>
      </w:r>
    </w:p>
    <w:p w14:paraId="7FCC8977" w14:textId="48F79A0C" w:rsidR="008E3E37" w:rsidRDefault="00035BEF" w:rsidP="00F85DCE">
      <w:pPr>
        <w:pStyle w:val="ListParagraph"/>
        <w:numPr>
          <w:ilvl w:val="0"/>
          <w:numId w:val="3"/>
        </w:numPr>
        <w:jc w:val="both"/>
        <w:rPr>
          <w:rFonts w:ascii="Arial" w:hAnsi="Arial" w:cs="Arial"/>
        </w:rPr>
      </w:pPr>
      <w:r>
        <w:rPr>
          <w:rFonts w:ascii="Arial" w:hAnsi="Arial" w:cs="Arial"/>
        </w:rPr>
        <w:t>Feelings Flow Chart</w:t>
      </w:r>
    </w:p>
    <w:p w14:paraId="5DDDA35C" w14:textId="68E2590D" w:rsidR="00A62346" w:rsidRPr="00CF48C9" w:rsidRDefault="00A62346" w:rsidP="00F85DCE">
      <w:pPr>
        <w:pStyle w:val="ListParagraph"/>
        <w:numPr>
          <w:ilvl w:val="0"/>
          <w:numId w:val="3"/>
        </w:numPr>
        <w:jc w:val="both"/>
        <w:rPr>
          <w:rFonts w:ascii="Arial" w:hAnsi="Arial" w:cs="Arial"/>
        </w:rPr>
      </w:pPr>
      <w:r>
        <w:rPr>
          <w:rFonts w:ascii="Arial" w:hAnsi="Arial" w:cs="Arial"/>
        </w:rPr>
        <w:t xml:space="preserve">Trips </w:t>
      </w:r>
    </w:p>
    <w:p w14:paraId="2F669659" w14:textId="0F864625" w:rsidR="00F54655" w:rsidRPr="003111E4" w:rsidRDefault="00F54655" w:rsidP="00F85DCE">
      <w:pPr>
        <w:jc w:val="both"/>
        <w:rPr>
          <w:rFonts w:ascii="Arial" w:hAnsi="Arial" w:cs="Arial"/>
          <w:u w:val="single"/>
        </w:rPr>
      </w:pPr>
      <w:r w:rsidRPr="003111E4">
        <w:rPr>
          <w:rFonts w:ascii="Arial" w:hAnsi="Arial" w:cs="Arial"/>
          <w:u w:val="single"/>
        </w:rPr>
        <w:t xml:space="preserve">Open Days </w:t>
      </w:r>
    </w:p>
    <w:p w14:paraId="47150116" w14:textId="68419B4F" w:rsidR="00342C65" w:rsidRPr="00C1664C" w:rsidRDefault="00F54655" w:rsidP="00F85DCE">
      <w:pPr>
        <w:jc w:val="both"/>
        <w:rPr>
          <w:rFonts w:ascii="Arial" w:hAnsi="Arial" w:cs="Arial"/>
        </w:rPr>
      </w:pPr>
      <w:r w:rsidRPr="00C1664C">
        <w:rPr>
          <w:rFonts w:ascii="Arial" w:hAnsi="Arial" w:cs="Arial"/>
        </w:rPr>
        <w:t xml:space="preserve">One way to prepare a child for starting school and to also produce a smooth transition would be open days. </w:t>
      </w:r>
      <w:proofErr w:type="gramStart"/>
      <w:r w:rsidRPr="00C1664C">
        <w:rPr>
          <w:rFonts w:ascii="Arial" w:hAnsi="Arial" w:cs="Arial"/>
        </w:rPr>
        <w:t>Open days are defined by the Cambridge Dictionary (2017)</w:t>
      </w:r>
      <w:proofErr w:type="gramEnd"/>
      <w:r w:rsidRPr="00C1664C">
        <w:rPr>
          <w:rFonts w:ascii="Arial" w:hAnsi="Arial" w:cs="Arial"/>
        </w:rPr>
        <w:t xml:space="preserve"> as the following, ‘a day when an organization such as a school, college, or factory allows members of the public to go in and see what happens there’</w:t>
      </w:r>
      <w:r w:rsidR="00A63C02" w:rsidRPr="00C1664C">
        <w:rPr>
          <w:rFonts w:ascii="Arial" w:hAnsi="Arial" w:cs="Arial"/>
        </w:rPr>
        <w:t xml:space="preserve">. On these visits to the school, gives both the child and the family the chance to get </w:t>
      </w:r>
      <w:r w:rsidR="00272B44" w:rsidRPr="00C1664C">
        <w:rPr>
          <w:rFonts w:ascii="Arial" w:hAnsi="Arial" w:cs="Arial"/>
        </w:rPr>
        <w:t>grips</w:t>
      </w:r>
      <w:r w:rsidR="00A63C02" w:rsidRPr="00C1664C">
        <w:rPr>
          <w:rFonts w:ascii="Arial" w:hAnsi="Arial" w:cs="Arial"/>
        </w:rPr>
        <w:t xml:space="preserve"> to the new settings </w:t>
      </w:r>
      <w:proofErr w:type="gramStart"/>
      <w:r w:rsidR="00A63C02" w:rsidRPr="00C1664C">
        <w:rPr>
          <w:rFonts w:ascii="Arial" w:hAnsi="Arial" w:cs="Arial"/>
        </w:rPr>
        <w:t>and also</w:t>
      </w:r>
      <w:proofErr w:type="gramEnd"/>
      <w:r w:rsidR="00A63C02" w:rsidRPr="00C1664C">
        <w:rPr>
          <w:rFonts w:ascii="Arial" w:hAnsi="Arial" w:cs="Arial"/>
        </w:rPr>
        <w:t xml:space="preserve"> the new rules that will be in place throughout the years the child will attend there. </w:t>
      </w:r>
      <w:r w:rsidR="00272B44" w:rsidRPr="00C1664C">
        <w:rPr>
          <w:rFonts w:ascii="Arial" w:hAnsi="Arial" w:cs="Arial"/>
        </w:rPr>
        <w:t xml:space="preserve">They will get the chance to meet the different practitioners that work within the school setting, this could include the Class Room Teacher, Teaching Assistants, Head Teacher, and any other practitioners that the children will be spending times with. By doing this, the child will be able to familiarize themselves will the practitioners. Another big part of these visits is that the children will be able to meet and create friendships with the other children that will be attending the school </w:t>
      </w:r>
      <w:proofErr w:type="gramStart"/>
      <w:r w:rsidR="00272B44" w:rsidRPr="00C1664C">
        <w:rPr>
          <w:rFonts w:ascii="Arial" w:hAnsi="Arial" w:cs="Arial"/>
        </w:rPr>
        <w:t>and also</w:t>
      </w:r>
      <w:proofErr w:type="gramEnd"/>
      <w:r w:rsidR="00272B44" w:rsidRPr="00C1664C">
        <w:rPr>
          <w:rFonts w:ascii="Arial" w:hAnsi="Arial" w:cs="Arial"/>
        </w:rPr>
        <w:t xml:space="preserve"> the same class as they will be. By doing this it will help create a smoother transition for the child as they will be familiar with all the individuals around them. The visit will also give the child and the family the opportunity to look around the school and get use to their surroundings. By doing this it will help the child know their way around the setting and then also where they need to go to find their classroom. </w:t>
      </w:r>
      <w:r w:rsidR="00342C65" w:rsidRPr="00C1664C">
        <w:rPr>
          <w:rFonts w:ascii="Arial" w:hAnsi="Arial" w:cs="Arial"/>
        </w:rPr>
        <w:t>Within the day, the children can also be shown the different places where they will be allowed to go on their play/lunch times. This can vary from school to school depending on the school grounds, for example, some schools have much bigger grounds allowing the children to have more space for activities, whereas some schools are limited to very small spaces.</w:t>
      </w:r>
    </w:p>
    <w:p w14:paraId="4F72CD79" w14:textId="3227E7C5" w:rsidR="00272B44" w:rsidRPr="00C1664C" w:rsidRDefault="00272B44" w:rsidP="00272B44">
      <w:pPr>
        <w:jc w:val="right"/>
        <w:rPr>
          <w:rFonts w:ascii="Arial" w:hAnsi="Arial" w:cs="Arial"/>
        </w:rPr>
      </w:pPr>
      <w:r w:rsidRPr="00C1664C">
        <w:rPr>
          <w:rFonts w:ascii="Arial" w:hAnsi="Arial" w:cs="Arial"/>
        </w:rPr>
        <w:t>(Val Mills, 2010)</w:t>
      </w:r>
    </w:p>
    <w:p w14:paraId="5F57FF5B" w14:textId="77777777" w:rsidR="00B548EE" w:rsidRDefault="00C1664C" w:rsidP="007C1B92">
      <w:pPr>
        <w:jc w:val="both"/>
        <w:rPr>
          <w:rFonts w:ascii="Arial" w:hAnsi="Arial" w:cs="Arial"/>
        </w:rPr>
      </w:pPr>
      <w:r>
        <w:rPr>
          <w:rFonts w:ascii="Arial" w:hAnsi="Arial" w:cs="Arial"/>
        </w:rPr>
        <w:t>Open days link to B</w:t>
      </w:r>
      <w:r w:rsidR="005924E8">
        <w:rPr>
          <w:rFonts w:ascii="Arial" w:hAnsi="Arial" w:cs="Arial"/>
        </w:rPr>
        <w:t xml:space="preserve">ronfenbrenner’s bioecological model theory. </w:t>
      </w:r>
      <w:proofErr w:type="gramStart"/>
      <w:r w:rsidR="005924E8">
        <w:rPr>
          <w:rFonts w:ascii="Arial" w:hAnsi="Arial" w:cs="Arial"/>
        </w:rPr>
        <w:t>Bronfenbrenner was influenced by a different theorist Lev Vygotsky</w:t>
      </w:r>
      <w:proofErr w:type="gramEnd"/>
      <w:r w:rsidR="005924E8">
        <w:rPr>
          <w:rFonts w:ascii="Arial" w:hAnsi="Arial" w:cs="Arial"/>
        </w:rPr>
        <w:t xml:space="preserve">. Bronfenbrenner’s theory stated that the different interactions, in this case with the child and the environment shape their development overtime. Open days link to this theorist because the aim of an open day is to build a positive interaction for the child to be able to develop throughout their time at school. Whereas, if they had a bad interaction with the school, their level of development would be lower. </w:t>
      </w:r>
    </w:p>
    <w:p w14:paraId="3FF34982" w14:textId="55323DF6" w:rsidR="007C1B92" w:rsidRPr="00C1664C" w:rsidRDefault="00B548EE" w:rsidP="00B548EE">
      <w:pPr>
        <w:jc w:val="right"/>
        <w:rPr>
          <w:rFonts w:ascii="Arial" w:hAnsi="Arial" w:cs="Arial"/>
        </w:rPr>
      </w:pPr>
      <w:r>
        <w:rPr>
          <w:rFonts w:ascii="Arial" w:hAnsi="Arial" w:cs="Arial"/>
        </w:rPr>
        <w:t>(Bronfenbrenner, 2017)</w:t>
      </w:r>
      <w:r w:rsidR="005924E8">
        <w:rPr>
          <w:rFonts w:ascii="Arial" w:hAnsi="Arial" w:cs="Arial"/>
        </w:rPr>
        <w:t xml:space="preserve"> </w:t>
      </w:r>
    </w:p>
    <w:p w14:paraId="5CF47D6A" w14:textId="2C472991" w:rsidR="00F54655" w:rsidRPr="003111E4" w:rsidRDefault="0023365E" w:rsidP="00F85DCE">
      <w:pPr>
        <w:jc w:val="both"/>
        <w:rPr>
          <w:rFonts w:ascii="Arial" w:hAnsi="Arial" w:cs="Arial"/>
          <w:u w:val="single"/>
        </w:rPr>
      </w:pPr>
      <w:r w:rsidRPr="003111E4">
        <w:rPr>
          <w:rFonts w:ascii="Arial" w:hAnsi="Arial" w:cs="Arial"/>
          <w:u w:val="single"/>
        </w:rPr>
        <w:t xml:space="preserve">Key Person </w:t>
      </w:r>
    </w:p>
    <w:p w14:paraId="41126F1A" w14:textId="4134F7D6" w:rsidR="0023365E" w:rsidRDefault="0023365E" w:rsidP="00F85DCE">
      <w:pPr>
        <w:jc w:val="both"/>
        <w:rPr>
          <w:rFonts w:ascii="Arial" w:hAnsi="Arial" w:cs="Arial"/>
        </w:rPr>
      </w:pPr>
      <w:r>
        <w:rPr>
          <w:rFonts w:ascii="Arial" w:hAnsi="Arial" w:cs="Arial"/>
        </w:rPr>
        <w:t xml:space="preserve">Due to the production of the new Early Years Foundation stage, a new policy has been brought in. This policy </w:t>
      </w:r>
      <w:r w:rsidR="00E77588">
        <w:rPr>
          <w:rFonts w:ascii="Arial" w:hAnsi="Arial" w:cs="Arial"/>
        </w:rPr>
        <w:t>is having a Key Person.</w:t>
      </w:r>
      <w:r>
        <w:rPr>
          <w:rFonts w:ascii="Arial" w:hAnsi="Arial" w:cs="Arial"/>
        </w:rPr>
        <w:t xml:space="preserve"> </w:t>
      </w:r>
      <w:r w:rsidR="00EC69AD">
        <w:rPr>
          <w:rFonts w:ascii="Arial" w:hAnsi="Arial" w:cs="Arial"/>
        </w:rPr>
        <w:t xml:space="preserve">A Key Person is a practitioner who has been handed the responsibilities for a small group of children within the setting. The Key Person is then there to make the child feel safe and secure while they are away from their families. This is both very important for the child </w:t>
      </w:r>
      <w:proofErr w:type="gramStart"/>
      <w:r w:rsidR="00EC69AD">
        <w:rPr>
          <w:rFonts w:ascii="Arial" w:hAnsi="Arial" w:cs="Arial"/>
        </w:rPr>
        <w:t>and also</w:t>
      </w:r>
      <w:proofErr w:type="gramEnd"/>
      <w:r w:rsidR="00EC69AD">
        <w:rPr>
          <w:rFonts w:ascii="Arial" w:hAnsi="Arial" w:cs="Arial"/>
        </w:rPr>
        <w:t xml:space="preserve"> the family as the key person will respond to the child’s needs in the new environment while also communicating with the families and sharing information between the family of the child to make sure everything is addressed. The Key Person will become the families point of contact. </w:t>
      </w:r>
      <w:r w:rsidR="00032E89">
        <w:rPr>
          <w:rFonts w:ascii="Arial" w:hAnsi="Arial" w:cs="Arial"/>
        </w:rPr>
        <w:t>Some of the Key Persons roles will be the following,</w:t>
      </w:r>
    </w:p>
    <w:p w14:paraId="2814B20C" w14:textId="18A96CF3" w:rsidR="00032E89" w:rsidRDefault="007E3847" w:rsidP="00032E89">
      <w:pPr>
        <w:pStyle w:val="ListParagraph"/>
        <w:numPr>
          <w:ilvl w:val="0"/>
          <w:numId w:val="2"/>
        </w:numPr>
        <w:jc w:val="both"/>
        <w:rPr>
          <w:rFonts w:ascii="Arial" w:hAnsi="Arial" w:cs="Arial"/>
        </w:rPr>
      </w:pPr>
      <w:r>
        <w:rPr>
          <w:rFonts w:ascii="Arial" w:hAnsi="Arial" w:cs="Arial"/>
        </w:rPr>
        <w:t xml:space="preserve">Participate </w:t>
      </w:r>
      <w:proofErr w:type="gramStart"/>
      <w:r>
        <w:rPr>
          <w:rFonts w:ascii="Arial" w:hAnsi="Arial" w:cs="Arial"/>
        </w:rPr>
        <w:t>and also</w:t>
      </w:r>
      <w:proofErr w:type="gramEnd"/>
      <w:r>
        <w:rPr>
          <w:rFonts w:ascii="Arial" w:hAnsi="Arial" w:cs="Arial"/>
        </w:rPr>
        <w:t xml:space="preserve"> plan different events to make the families involved, for example, coffee mornings, parent’s evenings and trips.</w:t>
      </w:r>
    </w:p>
    <w:p w14:paraId="10F4B12F" w14:textId="2E8D8106" w:rsidR="007E3847" w:rsidRDefault="007E3847" w:rsidP="00032E89">
      <w:pPr>
        <w:pStyle w:val="ListParagraph"/>
        <w:numPr>
          <w:ilvl w:val="0"/>
          <w:numId w:val="2"/>
        </w:numPr>
        <w:jc w:val="both"/>
        <w:rPr>
          <w:rFonts w:ascii="Arial" w:hAnsi="Arial" w:cs="Arial"/>
        </w:rPr>
      </w:pPr>
      <w:r>
        <w:rPr>
          <w:rFonts w:ascii="Arial" w:hAnsi="Arial" w:cs="Arial"/>
        </w:rPr>
        <w:t>Promoting positive relationships between the setting and the families.</w:t>
      </w:r>
    </w:p>
    <w:p w14:paraId="059B9B39" w14:textId="7D3F9FC4" w:rsidR="007E3847" w:rsidRDefault="007E3847" w:rsidP="00032E89">
      <w:pPr>
        <w:pStyle w:val="ListParagraph"/>
        <w:numPr>
          <w:ilvl w:val="0"/>
          <w:numId w:val="2"/>
        </w:numPr>
        <w:jc w:val="both"/>
        <w:rPr>
          <w:rFonts w:ascii="Arial" w:hAnsi="Arial" w:cs="Arial"/>
        </w:rPr>
      </w:pPr>
      <w:r>
        <w:rPr>
          <w:rFonts w:ascii="Arial" w:hAnsi="Arial" w:cs="Arial"/>
        </w:rPr>
        <w:lastRenderedPageBreak/>
        <w:t xml:space="preserve">Provide daily feedback providing important information, for example, how much the child has eaten, what they have been doing and any homework tasks. </w:t>
      </w:r>
    </w:p>
    <w:p w14:paraId="0CE10C3B" w14:textId="2BA040A8" w:rsidR="007E3847" w:rsidRDefault="007E3847" w:rsidP="00032E89">
      <w:pPr>
        <w:pStyle w:val="ListParagraph"/>
        <w:numPr>
          <w:ilvl w:val="0"/>
          <w:numId w:val="2"/>
        </w:numPr>
        <w:jc w:val="both"/>
        <w:rPr>
          <w:rFonts w:ascii="Arial" w:hAnsi="Arial" w:cs="Arial"/>
        </w:rPr>
      </w:pPr>
      <w:r>
        <w:rPr>
          <w:rFonts w:ascii="Arial" w:hAnsi="Arial" w:cs="Arial"/>
        </w:rPr>
        <w:t xml:space="preserve">Make the kitchen staff </w:t>
      </w:r>
      <w:proofErr w:type="gramStart"/>
      <w:r>
        <w:rPr>
          <w:rFonts w:ascii="Arial" w:hAnsi="Arial" w:cs="Arial"/>
        </w:rPr>
        <w:t>and also</w:t>
      </w:r>
      <w:proofErr w:type="gramEnd"/>
      <w:r>
        <w:rPr>
          <w:rFonts w:ascii="Arial" w:hAnsi="Arial" w:cs="Arial"/>
        </w:rPr>
        <w:t xml:space="preserve"> other practitioners aware if the child has any allergies or requirements.</w:t>
      </w:r>
    </w:p>
    <w:p w14:paraId="3DDD3556" w14:textId="059D2C6B" w:rsidR="007E3847" w:rsidRDefault="00D17BB1" w:rsidP="00032E89">
      <w:pPr>
        <w:pStyle w:val="ListParagraph"/>
        <w:numPr>
          <w:ilvl w:val="0"/>
          <w:numId w:val="2"/>
        </w:numPr>
        <w:jc w:val="both"/>
        <w:rPr>
          <w:rFonts w:ascii="Arial" w:hAnsi="Arial" w:cs="Arial"/>
        </w:rPr>
      </w:pPr>
      <w:r>
        <w:rPr>
          <w:rFonts w:ascii="Arial" w:hAnsi="Arial" w:cs="Arial"/>
        </w:rPr>
        <w:t xml:space="preserve">The Key Worker must be inclusive and aware of the individual’s needs, for example their religion, learning disabilities, dietary </w:t>
      </w:r>
      <w:proofErr w:type="gramStart"/>
      <w:r>
        <w:rPr>
          <w:rFonts w:ascii="Arial" w:hAnsi="Arial" w:cs="Arial"/>
        </w:rPr>
        <w:t>requirements</w:t>
      </w:r>
      <w:proofErr w:type="gramEnd"/>
      <w:r>
        <w:rPr>
          <w:rFonts w:ascii="Arial" w:hAnsi="Arial" w:cs="Arial"/>
        </w:rPr>
        <w:t xml:space="preserve"> and sensitivities.</w:t>
      </w:r>
    </w:p>
    <w:p w14:paraId="79BDA982" w14:textId="6C219BA7" w:rsidR="00D17BB1" w:rsidRDefault="00D17BB1" w:rsidP="00D17BB1">
      <w:pPr>
        <w:ind w:left="360"/>
        <w:jc w:val="right"/>
        <w:rPr>
          <w:rFonts w:ascii="Arial" w:hAnsi="Arial" w:cs="Arial"/>
        </w:rPr>
      </w:pPr>
      <w:r>
        <w:rPr>
          <w:rFonts w:ascii="Arial" w:hAnsi="Arial" w:cs="Arial"/>
        </w:rPr>
        <w:t>(Kelly, 2015)</w:t>
      </w:r>
    </w:p>
    <w:p w14:paraId="605D5186" w14:textId="34AD1740" w:rsidR="00D17BB1" w:rsidRDefault="00777B9A" w:rsidP="000A6E83">
      <w:pPr>
        <w:jc w:val="both"/>
        <w:rPr>
          <w:rFonts w:ascii="Arial" w:hAnsi="Arial" w:cs="Arial"/>
        </w:rPr>
      </w:pPr>
      <w:r>
        <w:rPr>
          <w:rFonts w:ascii="Arial" w:hAnsi="Arial" w:cs="Arial"/>
        </w:rPr>
        <w:t xml:space="preserve">This transition </w:t>
      </w:r>
      <w:r w:rsidR="00E64CB9">
        <w:rPr>
          <w:rFonts w:ascii="Arial" w:hAnsi="Arial" w:cs="Arial"/>
        </w:rPr>
        <w:t xml:space="preserve">activity fits into the theory of Bowlby. Bowlby’s theory of attachment is looked at as evolutionary. The theory suggest that children are born into the world ‘biologically pre-programmed’ to then form attachments with other individuals because this is what an individual needs to do to survive. Bowlby stated that by gaining an attachment, behaviours become instinctive and then the individuals </w:t>
      </w:r>
      <w:proofErr w:type="gramStart"/>
      <w:r w:rsidR="00E64CB9">
        <w:rPr>
          <w:rFonts w:ascii="Arial" w:hAnsi="Arial" w:cs="Arial"/>
        </w:rPr>
        <w:t>are able to</w:t>
      </w:r>
      <w:proofErr w:type="gramEnd"/>
      <w:r w:rsidR="00E64CB9">
        <w:rPr>
          <w:rFonts w:ascii="Arial" w:hAnsi="Arial" w:cs="Arial"/>
        </w:rPr>
        <w:t xml:space="preserve"> gain achievement. Whereas, if they did not have an attachment or lost one, their achievements would be threatened. This activity links to this theorist because </w:t>
      </w:r>
      <w:r w:rsidR="00E154CA">
        <w:rPr>
          <w:rFonts w:ascii="Arial" w:hAnsi="Arial" w:cs="Arial"/>
        </w:rPr>
        <w:t xml:space="preserve">the aim of the Key Person is to form an attachment to help the child achieve everything they </w:t>
      </w:r>
      <w:proofErr w:type="gramStart"/>
      <w:r w:rsidR="00E154CA">
        <w:rPr>
          <w:rFonts w:ascii="Arial" w:hAnsi="Arial" w:cs="Arial"/>
        </w:rPr>
        <w:t>are able to</w:t>
      </w:r>
      <w:proofErr w:type="gramEnd"/>
      <w:r w:rsidR="00E154CA">
        <w:rPr>
          <w:rFonts w:ascii="Arial" w:hAnsi="Arial" w:cs="Arial"/>
        </w:rPr>
        <w:t xml:space="preserve"> in school. </w:t>
      </w:r>
    </w:p>
    <w:p w14:paraId="6F61D394" w14:textId="0B263C4D" w:rsidR="00E154CA" w:rsidRDefault="00E154CA" w:rsidP="00E154CA">
      <w:pPr>
        <w:ind w:left="360"/>
        <w:jc w:val="right"/>
        <w:rPr>
          <w:rFonts w:ascii="Arial" w:hAnsi="Arial" w:cs="Arial"/>
        </w:rPr>
      </w:pPr>
      <w:r>
        <w:rPr>
          <w:rFonts w:ascii="Arial" w:hAnsi="Arial" w:cs="Arial"/>
        </w:rPr>
        <w:t>(Bowbly,1988)</w:t>
      </w:r>
    </w:p>
    <w:p w14:paraId="0C16E06B" w14:textId="3E832879" w:rsidR="000A6E83" w:rsidRPr="003111E4" w:rsidRDefault="000A6E83" w:rsidP="000A6E83">
      <w:pPr>
        <w:jc w:val="both"/>
        <w:rPr>
          <w:rFonts w:ascii="Arial" w:hAnsi="Arial" w:cs="Arial"/>
          <w:u w:val="single"/>
        </w:rPr>
      </w:pPr>
      <w:r w:rsidRPr="003111E4">
        <w:rPr>
          <w:rFonts w:ascii="Arial" w:hAnsi="Arial" w:cs="Arial"/>
          <w:u w:val="single"/>
        </w:rPr>
        <w:t xml:space="preserve">Play </w:t>
      </w:r>
    </w:p>
    <w:p w14:paraId="48B48A64" w14:textId="292A3931" w:rsidR="000A6E83" w:rsidRDefault="000A6E83" w:rsidP="000A6E83">
      <w:pPr>
        <w:jc w:val="both"/>
        <w:rPr>
          <w:rFonts w:ascii="Arial" w:hAnsi="Arial" w:cs="Arial"/>
        </w:rPr>
      </w:pPr>
      <w:r>
        <w:rPr>
          <w:rFonts w:ascii="Arial" w:hAnsi="Arial" w:cs="Arial"/>
        </w:rPr>
        <w:t xml:space="preserve">During a child’s development, one of the most important activities is play. </w:t>
      </w:r>
      <w:proofErr w:type="gramStart"/>
      <w:r>
        <w:rPr>
          <w:rFonts w:ascii="Arial" w:hAnsi="Arial" w:cs="Arial"/>
        </w:rPr>
        <w:t xml:space="preserve">Play is defined by </w:t>
      </w:r>
      <w:r w:rsidR="007B64BD">
        <w:rPr>
          <w:rFonts w:ascii="Arial" w:hAnsi="Arial" w:cs="Arial"/>
        </w:rPr>
        <w:t>Play Scotland</w:t>
      </w:r>
      <w:proofErr w:type="gramEnd"/>
      <w:r w:rsidR="007B64BD">
        <w:rPr>
          <w:rFonts w:ascii="Arial" w:hAnsi="Arial" w:cs="Arial"/>
        </w:rPr>
        <w:t xml:space="preserve"> as the following, </w:t>
      </w:r>
    </w:p>
    <w:p w14:paraId="53E0E0CB" w14:textId="14AEEB5E" w:rsidR="007B64BD" w:rsidRDefault="007B64BD" w:rsidP="007B64BD">
      <w:pPr>
        <w:ind w:left="850" w:right="850"/>
        <w:jc w:val="both"/>
        <w:rPr>
          <w:rFonts w:ascii="Arial" w:hAnsi="Arial" w:cs="Arial"/>
        </w:rPr>
      </w:pPr>
      <w:r>
        <w:rPr>
          <w:rFonts w:ascii="Arial" w:hAnsi="Arial" w:cs="Arial"/>
        </w:rPr>
        <w:t>‘</w:t>
      </w:r>
      <w:r w:rsidRPr="007B64BD">
        <w:rPr>
          <w:rFonts w:ascii="Arial" w:hAnsi="Arial" w:cs="Arial"/>
        </w:rPr>
        <w:t>Play is essential for physical and emotional growth, for mental, intellectual, and educational development, and for acquiring social and behavioural skills. Play is a generic term applied to a wide range of activities and behaviours that are satisfying to the child, creative for the child and freely chosen by the child</w:t>
      </w:r>
      <w:r>
        <w:rPr>
          <w:rFonts w:ascii="Arial" w:hAnsi="Arial" w:cs="Arial"/>
        </w:rPr>
        <w:t>. ‘</w:t>
      </w:r>
    </w:p>
    <w:p w14:paraId="092D1F0A" w14:textId="503E42A5" w:rsidR="007B64BD" w:rsidRDefault="007B64BD" w:rsidP="007B64BD">
      <w:pPr>
        <w:jc w:val="right"/>
        <w:rPr>
          <w:rFonts w:ascii="Arial" w:hAnsi="Arial" w:cs="Arial"/>
        </w:rPr>
      </w:pPr>
      <w:r>
        <w:rPr>
          <w:rFonts w:ascii="Arial" w:hAnsi="Arial" w:cs="Arial"/>
        </w:rPr>
        <w:t>(Play Scotland, No date)</w:t>
      </w:r>
    </w:p>
    <w:p w14:paraId="7F8F8DED" w14:textId="3859D9F8" w:rsidR="007B64BD" w:rsidRDefault="007B64BD" w:rsidP="007B64BD">
      <w:pPr>
        <w:jc w:val="both"/>
        <w:rPr>
          <w:rFonts w:ascii="Arial" w:hAnsi="Arial" w:cs="Arial"/>
        </w:rPr>
      </w:pPr>
      <w:r>
        <w:rPr>
          <w:rFonts w:ascii="Arial" w:hAnsi="Arial" w:cs="Arial"/>
        </w:rPr>
        <w:t xml:space="preserve">It is important that children get the right to play. This is because during the early years children develop the most from playing, whether is it running around building their gross motor skills or drawing and painting building their fine motor skills. In 1991, the government ratified the United Nations Convention on The Rights of The Child, by adding the right to play. The following is Article 31 that states, </w:t>
      </w:r>
    </w:p>
    <w:p w14:paraId="2CFBF703" w14:textId="77777777" w:rsidR="007B64BD" w:rsidRPr="007B64BD" w:rsidRDefault="007B64BD" w:rsidP="007B64BD">
      <w:pPr>
        <w:ind w:left="850" w:right="850"/>
        <w:jc w:val="both"/>
        <w:rPr>
          <w:rFonts w:ascii="Arial" w:hAnsi="Arial" w:cs="Arial"/>
        </w:rPr>
      </w:pPr>
      <w:r>
        <w:rPr>
          <w:rFonts w:ascii="Arial" w:hAnsi="Arial" w:cs="Arial"/>
        </w:rPr>
        <w:t>‘</w:t>
      </w:r>
      <w:r w:rsidRPr="007B64BD">
        <w:rPr>
          <w:rFonts w:ascii="Arial" w:hAnsi="Arial" w:cs="Arial"/>
        </w:rPr>
        <w:t>Parties recognise the right of the child to rest and leisure, to engage in play and recreational activities appropriate to the age of the child and to participate freely in cultural life and the arts.</w:t>
      </w:r>
    </w:p>
    <w:p w14:paraId="6A0BC958" w14:textId="443FAA0A" w:rsidR="007B64BD" w:rsidRDefault="007B64BD" w:rsidP="007B64BD">
      <w:pPr>
        <w:ind w:left="850" w:right="850"/>
        <w:jc w:val="both"/>
        <w:rPr>
          <w:rFonts w:ascii="Arial" w:hAnsi="Arial" w:cs="Arial"/>
        </w:rPr>
      </w:pPr>
      <w:r w:rsidRPr="007B64BD">
        <w:rPr>
          <w:rFonts w:ascii="Arial" w:hAnsi="Arial" w:cs="Arial"/>
        </w:rPr>
        <w:t>Parties shall respect and promote the right of the child to participate fully in cultural and artistic life and shall encourage the provision of appropriate and equal opportunities for cultural, artistic, recreational and leisure activity.</w:t>
      </w:r>
      <w:r w:rsidR="006E7993">
        <w:rPr>
          <w:rFonts w:ascii="Arial" w:hAnsi="Arial" w:cs="Arial"/>
        </w:rPr>
        <w:t xml:space="preserve">’ </w:t>
      </w:r>
    </w:p>
    <w:p w14:paraId="596B2091" w14:textId="17E55B3E" w:rsidR="006E7993" w:rsidRDefault="006E7993" w:rsidP="006E7993">
      <w:pPr>
        <w:jc w:val="right"/>
        <w:rPr>
          <w:rFonts w:ascii="Arial" w:hAnsi="Arial" w:cs="Arial"/>
        </w:rPr>
      </w:pPr>
      <w:r>
        <w:rPr>
          <w:rFonts w:ascii="Arial" w:hAnsi="Arial" w:cs="Arial"/>
        </w:rPr>
        <w:t>(</w:t>
      </w:r>
      <w:r w:rsidRPr="006E7993">
        <w:rPr>
          <w:rFonts w:ascii="Arial" w:hAnsi="Arial" w:cs="Arial"/>
        </w:rPr>
        <w:t>UN Convention on the Rights of the Child</w:t>
      </w:r>
      <w:r>
        <w:rPr>
          <w:rFonts w:ascii="Arial" w:hAnsi="Arial" w:cs="Arial"/>
        </w:rPr>
        <w:t xml:space="preserve">. 1991) </w:t>
      </w:r>
    </w:p>
    <w:p w14:paraId="54E4015B" w14:textId="6F3CD727" w:rsidR="00E154CA" w:rsidRPr="00BD1702" w:rsidRDefault="00DA22FA" w:rsidP="000A6E83">
      <w:pPr>
        <w:jc w:val="both"/>
        <w:rPr>
          <w:rFonts w:ascii="Arial" w:hAnsi="Arial" w:cs="Arial"/>
          <w:u w:val="single"/>
        </w:rPr>
      </w:pPr>
      <w:r w:rsidRPr="00BD1702">
        <w:rPr>
          <w:rFonts w:ascii="Arial" w:hAnsi="Arial" w:cs="Arial"/>
          <w:u w:val="single"/>
        </w:rPr>
        <w:t xml:space="preserve">The Needs of the Child </w:t>
      </w:r>
    </w:p>
    <w:p w14:paraId="7029548C" w14:textId="764C00E1" w:rsidR="00DA22FA" w:rsidRDefault="006F3EA1" w:rsidP="000A6E83">
      <w:pPr>
        <w:jc w:val="both"/>
        <w:rPr>
          <w:rFonts w:ascii="Arial" w:hAnsi="Arial" w:cs="Arial"/>
        </w:rPr>
      </w:pPr>
      <w:r>
        <w:rPr>
          <w:rFonts w:ascii="Arial" w:hAnsi="Arial" w:cs="Arial"/>
        </w:rPr>
        <w:t xml:space="preserve">When transition takes place, the biggest and most important factor to take into consideration is the needs of the child that’s transitioning. This will vary from child to child based on the child’s unique self </w:t>
      </w:r>
      <w:proofErr w:type="gramStart"/>
      <w:r>
        <w:rPr>
          <w:rFonts w:ascii="Arial" w:hAnsi="Arial" w:cs="Arial"/>
        </w:rPr>
        <w:t>and also</w:t>
      </w:r>
      <w:proofErr w:type="gramEnd"/>
      <w:r>
        <w:rPr>
          <w:rFonts w:ascii="Arial" w:hAnsi="Arial" w:cs="Arial"/>
        </w:rPr>
        <w:t xml:space="preserve"> </w:t>
      </w:r>
      <w:r w:rsidR="001A0810">
        <w:rPr>
          <w:rFonts w:ascii="Arial" w:hAnsi="Arial" w:cs="Arial"/>
        </w:rPr>
        <w:t xml:space="preserve">different factors. For example, if a child with strong confidence and who has had much more experience with new setting if they have been to a setting like a play group, their transition will probably be a lot faster and more straightforward, whereas a child </w:t>
      </w:r>
      <w:r w:rsidR="001A0810">
        <w:rPr>
          <w:rFonts w:ascii="Arial" w:hAnsi="Arial" w:cs="Arial"/>
        </w:rPr>
        <w:lastRenderedPageBreak/>
        <w:t xml:space="preserve">who has not left their families for long periods of time and has no experience in settings like a play group. </w:t>
      </w:r>
      <w:proofErr w:type="gramStart"/>
      <w:r w:rsidR="001A0810">
        <w:rPr>
          <w:rFonts w:ascii="Arial" w:hAnsi="Arial" w:cs="Arial"/>
        </w:rPr>
        <w:t>This is why</w:t>
      </w:r>
      <w:proofErr w:type="gramEnd"/>
      <w:r w:rsidR="001A0810">
        <w:rPr>
          <w:rFonts w:ascii="Arial" w:hAnsi="Arial" w:cs="Arial"/>
        </w:rPr>
        <w:t xml:space="preserve"> transition activities are very important to help ease the child into the setting. Torriano Primary school state the different ways in which they would support the child while transitioning. They state that when a child begins their transition into their school, an allocated member of staff will collect different information about the child from the families </w:t>
      </w:r>
      <w:proofErr w:type="gramStart"/>
      <w:r w:rsidR="001A0810">
        <w:rPr>
          <w:rFonts w:ascii="Arial" w:hAnsi="Arial" w:cs="Arial"/>
        </w:rPr>
        <w:t>and also</w:t>
      </w:r>
      <w:proofErr w:type="gramEnd"/>
      <w:r w:rsidR="001A0810">
        <w:rPr>
          <w:rFonts w:ascii="Arial" w:hAnsi="Arial" w:cs="Arial"/>
        </w:rPr>
        <w:t xml:space="preserve"> school records from the previous school so that they have the right information to be able to deliver the right support needed. Torriano Primary School state that they ‘encourage’ the families to make visits to the school to help the child become familiar with the setting </w:t>
      </w:r>
      <w:proofErr w:type="gramStart"/>
      <w:r w:rsidR="001A0810">
        <w:rPr>
          <w:rFonts w:ascii="Arial" w:hAnsi="Arial" w:cs="Arial"/>
        </w:rPr>
        <w:t>and also</w:t>
      </w:r>
      <w:proofErr w:type="gramEnd"/>
      <w:r w:rsidR="001A0810">
        <w:rPr>
          <w:rFonts w:ascii="Arial" w:hAnsi="Arial" w:cs="Arial"/>
        </w:rPr>
        <w:t xml:space="preserve"> develop a feeling of safety. </w:t>
      </w:r>
    </w:p>
    <w:p w14:paraId="5CCABEC2" w14:textId="31FE16FC" w:rsidR="001A0810" w:rsidRDefault="001A0810" w:rsidP="000A6E83">
      <w:pPr>
        <w:jc w:val="right"/>
        <w:rPr>
          <w:rFonts w:ascii="Arial" w:hAnsi="Arial" w:cs="Arial"/>
        </w:rPr>
      </w:pPr>
      <w:r>
        <w:rPr>
          <w:rFonts w:ascii="Arial" w:hAnsi="Arial" w:cs="Arial"/>
        </w:rPr>
        <w:t>(Torriano Primary School, 2017)</w:t>
      </w:r>
    </w:p>
    <w:p w14:paraId="7BC49730" w14:textId="2A2B621D" w:rsidR="001A0810" w:rsidRDefault="00D87969" w:rsidP="000A6E83">
      <w:pPr>
        <w:jc w:val="both"/>
        <w:rPr>
          <w:rFonts w:ascii="Arial" w:hAnsi="Arial" w:cs="Arial"/>
        </w:rPr>
      </w:pPr>
      <w:r>
        <w:rPr>
          <w:rFonts w:ascii="Arial" w:hAnsi="Arial" w:cs="Arial"/>
        </w:rPr>
        <w:t xml:space="preserve">As previously mentioned, Bowlby’s Attachment </w:t>
      </w:r>
      <w:r w:rsidR="00553684">
        <w:rPr>
          <w:rFonts w:ascii="Arial" w:hAnsi="Arial" w:cs="Arial"/>
        </w:rPr>
        <w:t>Theory provides the evidence in which it proves children need to form attachments to be able to achieve. The child would need the safety and security feeling they would achieve from having a ‘key person’, this then would provide them basic needs they require to achieve within their educational work. The key people that smooth the transitions for children would be the following,</w:t>
      </w:r>
    </w:p>
    <w:p w14:paraId="5D5FC6D4" w14:textId="6A0976C3" w:rsidR="00553684" w:rsidRDefault="00553684" w:rsidP="000A6E83">
      <w:pPr>
        <w:pStyle w:val="ListParagraph"/>
        <w:numPr>
          <w:ilvl w:val="0"/>
          <w:numId w:val="4"/>
        </w:numPr>
        <w:ind w:left="720"/>
        <w:jc w:val="both"/>
        <w:rPr>
          <w:rFonts w:ascii="Arial" w:hAnsi="Arial" w:cs="Arial"/>
        </w:rPr>
      </w:pPr>
      <w:r>
        <w:rPr>
          <w:rFonts w:ascii="Arial" w:hAnsi="Arial" w:cs="Arial"/>
        </w:rPr>
        <w:t xml:space="preserve">Key Person </w:t>
      </w:r>
    </w:p>
    <w:p w14:paraId="081DF447" w14:textId="11866078" w:rsidR="00553684" w:rsidRDefault="00553684" w:rsidP="000A6E83">
      <w:pPr>
        <w:pStyle w:val="ListParagraph"/>
        <w:numPr>
          <w:ilvl w:val="0"/>
          <w:numId w:val="4"/>
        </w:numPr>
        <w:ind w:left="720"/>
        <w:jc w:val="both"/>
        <w:rPr>
          <w:rFonts w:ascii="Arial" w:hAnsi="Arial" w:cs="Arial"/>
        </w:rPr>
      </w:pPr>
      <w:r>
        <w:rPr>
          <w:rFonts w:ascii="Arial" w:hAnsi="Arial" w:cs="Arial"/>
        </w:rPr>
        <w:t xml:space="preserve">Teachers </w:t>
      </w:r>
    </w:p>
    <w:p w14:paraId="6B2F9270" w14:textId="7C2637F6" w:rsidR="00553684" w:rsidRDefault="00553684" w:rsidP="000A6E83">
      <w:pPr>
        <w:pStyle w:val="ListParagraph"/>
        <w:numPr>
          <w:ilvl w:val="0"/>
          <w:numId w:val="4"/>
        </w:numPr>
        <w:ind w:left="720"/>
        <w:jc w:val="both"/>
        <w:rPr>
          <w:rFonts w:ascii="Arial" w:hAnsi="Arial" w:cs="Arial"/>
        </w:rPr>
      </w:pPr>
      <w:r>
        <w:rPr>
          <w:rFonts w:ascii="Arial" w:hAnsi="Arial" w:cs="Arial"/>
        </w:rPr>
        <w:t xml:space="preserve">Fellow pupils/Friends </w:t>
      </w:r>
    </w:p>
    <w:p w14:paraId="613DE4B5" w14:textId="59CB8A9A" w:rsidR="00553684" w:rsidRDefault="00553684" w:rsidP="000A6E83">
      <w:pPr>
        <w:pStyle w:val="ListParagraph"/>
        <w:numPr>
          <w:ilvl w:val="0"/>
          <w:numId w:val="4"/>
        </w:numPr>
        <w:ind w:left="720"/>
        <w:jc w:val="both"/>
        <w:rPr>
          <w:rFonts w:ascii="Arial" w:hAnsi="Arial" w:cs="Arial"/>
        </w:rPr>
      </w:pPr>
      <w:r>
        <w:rPr>
          <w:rFonts w:ascii="Arial" w:hAnsi="Arial" w:cs="Arial"/>
        </w:rPr>
        <w:t xml:space="preserve">Families </w:t>
      </w:r>
    </w:p>
    <w:p w14:paraId="70912284" w14:textId="4AC95DBF" w:rsidR="00553684" w:rsidRDefault="00CE20D0" w:rsidP="00CE20D0">
      <w:pPr>
        <w:jc w:val="right"/>
        <w:rPr>
          <w:rFonts w:ascii="Arial" w:hAnsi="Arial" w:cs="Arial"/>
        </w:rPr>
      </w:pPr>
      <w:r>
        <w:rPr>
          <w:rFonts w:ascii="Arial" w:hAnsi="Arial" w:cs="Arial"/>
        </w:rPr>
        <w:t>(Bowlby, 1988)</w:t>
      </w:r>
    </w:p>
    <w:p w14:paraId="2A1E5483" w14:textId="44FC70E5" w:rsidR="00CE20D0" w:rsidRDefault="00430437" w:rsidP="00CE20D0">
      <w:pPr>
        <w:jc w:val="both"/>
        <w:rPr>
          <w:rFonts w:ascii="Arial" w:hAnsi="Arial" w:cs="Arial"/>
        </w:rPr>
      </w:pPr>
      <w:r>
        <w:rPr>
          <w:rFonts w:ascii="Arial" w:hAnsi="Arial" w:cs="Arial"/>
        </w:rPr>
        <w:t xml:space="preserve">Over the years, development has been viewed as a series of stages by multiply different psychologists. These include, Sigmund Freud, Erik Erikson, Jean Piaget </w:t>
      </w:r>
      <w:proofErr w:type="gramStart"/>
      <w:r>
        <w:rPr>
          <w:rFonts w:ascii="Arial" w:hAnsi="Arial" w:cs="Arial"/>
        </w:rPr>
        <w:t>and also</w:t>
      </w:r>
      <w:proofErr w:type="gramEnd"/>
      <w:r>
        <w:rPr>
          <w:rFonts w:ascii="Arial" w:hAnsi="Arial" w:cs="Arial"/>
        </w:rPr>
        <w:t xml:space="preserve">, Lawrence Kohlberg. </w:t>
      </w:r>
      <w:r w:rsidR="00C11D06">
        <w:rPr>
          <w:rFonts w:ascii="Arial" w:hAnsi="Arial" w:cs="Arial"/>
        </w:rPr>
        <w:t>All have similar themes, they all state that individuals will go through these stages of development at certain ages and will build on their capacities as the travel through the stages. The theorists state that development is ‘discontinuous’ and depending on the individual, different capacities emerging in each stage.</w:t>
      </w:r>
    </w:p>
    <w:p w14:paraId="2383D2CA" w14:textId="2A9A2C3F" w:rsidR="004A2473" w:rsidRDefault="004A2473" w:rsidP="004A2473">
      <w:pPr>
        <w:jc w:val="right"/>
        <w:rPr>
          <w:rFonts w:ascii="Arial" w:hAnsi="Arial" w:cs="Arial"/>
        </w:rPr>
      </w:pPr>
      <w:r>
        <w:rPr>
          <w:rFonts w:ascii="Arial" w:hAnsi="Arial" w:cs="Arial"/>
        </w:rPr>
        <w:t>(Sparknotes,2017)</w:t>
      </w:r>
    </w:p>
    <w:p w14:paraId="77A03185" w14:textId="2776D995" w:rsidR="001172DB" w:rsidRDefault="001172DB" w:rsidP="001172DB">
      <w:pPr>
        <w:jc w:val="both"/>
        <w:rPr>
          <w:rFonts w:ascii="Arial" w:hAnsi="Arial" w:cs="Arial"/>
        </w:rPr>
      </w:pPr>
      <w:r>
        <w:rPr>
          <w:rFonts w:ascii="Arial" w:hAnsi="Arial" w:cs="Arial"/>
        </w:rPr>
        <w:t>At all times, a child needs these five different factors in their life. These include,</w:t>
      </w:r>
    </w:p>
    <w:p w14:paraId="3B7610C2" w14:textId="77777777" w:rsidR="001172DB" w:rsidRDefault="001172DB" w:rsidP="001172DB">
      <w:pPr>
        <w:pStyle w:val="ListParagraph"/>
        <w:numPr>
          <w:ilvl w:val="0"/>
          <w:numId w:val="10"/>
        </w:numPr>
        <w:jc w:val="both"/>
        <w:rPr>
          <w:rFonts w:ascii="Arial" w:hAnsi="Arial" w:cs="Arial"/>
        </w:rPr>
      </w:pPr>
      <w:r>
        <w:rPr>
          <w:rFonts w:ascii="Arial" w:hAnsi="Arial" w:cs="Arial"/>
        </w:rPr>
        <w:t>Stable Living Environment</w:t>
      </w:r>
    </w:p>
    <w:p w14:paraId="280C0AD9" w14:textId="77777777" w:rsidR="001172DB" w:rsidRDefault="001172DB" w:rsidP="001172DB">
      <w:pPr>
        <w:pStyle w:val="ListParagraph"/>
        <w:numPr>
          <w:ilvl w:val="0"/>
          <w:numId w:val="10"/>
        </w:numPr>
        <w:jc w:val="both"/>
        <w:rPr>
          <w:rFonts w:ascii="Arial" w:hAnsi="Arial" w:cs="Arial"/>
        </w:rPr>
      </w:pPr>
      <w:r>
        <w:rPr>
          <w:rFonts w:ascii="Arial" w:hAnsi="Arial" w:cs="Arial"/>
        </w:rPr>
        <w:t xml:space="preserve">Proper Nutrition </w:t>
      </w:r>
    </w:p>
    <w:p w14:paraId="39CE2F2F" w14:textId="77777777" w:rsidR="001172DB" w:rsidRDefault="001172DB" w:rsidP="001172DB">
      <w:pPr>
        <w:pStyle w:val="ListParagraph"/>
        <w:numPr>
          <w:ilvl w:val="0"/>
          <w:numId w:val="10"/>
        </w:numPr>
        <w:jc w:val="both"/>
        <w:rPr>
          <w:rFonts w:ascii="Arial" w:hAnsi="Arial" w:cs="Arial"/>
        </w:rPr>
      </w:pPr>
      <w:r>
        <w:rPr>
          <w:rFonts w:ascii="Arial" w:hAnsi="Arial" w:cs="Arial"/>
        </w:rPr>
        <w:t xml:space="preserve">Structured Discipline </w:t>
      </w:r>
    </w:p>
    <w:p w14:paraId="3DE9CDF4" w14:textId="77777777" w:rsidR="001172DB" w:rsidRDefault="001172DB" w:rsidP="001172DB">
      <w:pPr>
        <w:pStyle w:val="ListParagraph"/>
        <w:numPr>
          <w:ilvl w:val="0"/>
          <w:numId w:val="10"/>
        </w:numPr>
        <w:jc w:val="both"/>
        <w:rPr>
          <w:rFonts w:ascii="Arial" w:hAnsi="Arial" w:cs="Arial"/>
        </w:rPr>
      </w:pPr>
      <w:r>
        <w:rPr>
          <w:rFonts w:ascii="Arial" w:hAnsi="Arial" w:cs="Arial"/>
        </w:rPr>
        <w:t>Play/Physical Exercise</w:t>
      </w:r>
    </w:p>
    <w:p w14:paraId="56945908" w14:textId="77777777" w:rsidR="001172DB" w:rsidRDefault="001172DB" w:rsidP="001172DB">
      <w:pPr>
        <w:pStyle w:val="ListParagraph"/>
        <w:numPr>
          <w:ilvl w:val="0"/>
          <w:numId w:val="10"/>
        </w:numPr>
        <w:jc w:val="both"/>
        <w:rPr>
          <w:rFonts w:ascii="Arial" w:hAnsi="Arial" w:cs="Arial"/>
        </w:rPr>
      </w:pPr>
      <w:r>
        <w:rPr>
          <w:rFonts w:ascii="Arial" w:hAnsi="Arial" w:cs="Arial"/>
        </w:rPr>
        <w:t xml:space="preserve">Love and care </w:t>
      </w:r>
    </w:p>
    <w:p w14:paraId="1585EA3F" w14:textId="76225A12" w:rsidR="001172DB" w:rsidRDefault="001172DB" w:rsidP="001172DB">
      <w:pPr>
        <w:jc w:val="both"/>
        <w:rPr>
          <w:rFonts w:ascii="Arial" w:hAnsi="Arial" w:cs="Arial"/>
        </w:rPr>
      </w:pPr>
      <w:proofErr w:type="gramStart"/>
      <w:r>
        <w:rPr>
          <w:rFonts w:ascii="Arial" w:hAnsi="Arial" w:cs="Arial"/>
        </w:rPr>
        <w:t>All of these</w:t>
      </w:r>
      <w:proofErr w:type="gramEnd"/>
      <w:r>
        <w:rPr>
          <w:rFonts w:ascii="Arial" w:hAnsi="Arial" w:cs="Arial"/>
        </w:rPr>
        <w:t xml:space="preserve"> factors link together and provide the child with the basic needs in life before they can go on and do a lot more achievable tasks. A child having a stable living environment is not always achievable, for example military families, however it would be ideal for a child to grow up in one place. Even if this is not achievable, then developing a loving and safe environment for a child where they can call home is the best option. This is so that the child can relax and feel safe </w:t>
      </w:r>
      <w:proofErr w:type="gramStart"/>
      <w:r>
        <w:rPr>
          <w:rFonts w:ascii="Arial" w:hAnsi="Arial" w:cs="Arial"/>
        </w:rPr>
        <w:t>in order to</w:t>
      </w:r>
      <w:proofErr w:type="gramEnd"/>
      <w:r>
        <w:rPr>
          <w:rFonts w:ascii="Arial" w:hAnsi="Arial" w:cs="Arial"/>
        </w:rPr>
        <w:t xml:space="preserve"> develop the way they should be able to. There are many different factors in which a stable home would </w:t>
      </w:r>
      <w:r w:rsidR="00216948">
        <w:rPr>
          <w:rFonts w:ascii="Arial" w:hAnsi="Arial" w:cs="Arial"/>
        </w:rPr>
        <w:t xml:space="preserve">be affected, for example marital problems that would result into violence and an unpeaceful atmosphere, if a child is forced to move because of these factors then that could cause the child t to feel uncertain of their future and scared of any sudden changes. A child having a proper nutritious diet is also key to being able to develop effectively. This is because they will be given all the nutrients and energy to be able to take parts in activities </w:t>
      </w:r>
      <w:proofErr w:type="gramStart"/>
      <w:r w:rsidR="00216948">
        <w:rPr>
          <w:rFonts w:ascii="Arial" w:hAnsi="Arial" w:cs="Arial"/>
        </w:rPr>
        <w:t>and also</w:t>
      </w:r>
      <w:proofErr w:type="gramEnd"/>
      <w:r w:rsidR="00216948">
        <w:rPr>
          <w:rFonts w:ascii="Arial" w:hAnsi="Arial" w:cs="Arial"/>
        </w:rPr>
        <w:t xml:space="preserve"> being a lot happier in themselves. If a child has structured discipline </w:t>
      </w:r>
      <w:proofErr w:type="gramStart"/>
      <w:r w:rsidR="00216948">
        <w:rPr>
          <w:rFonts w:ascii="Arial" w:hAnsi="Arial" w:cs="Arial"/>
        </w:rPr>
        <w:lastRenderedPageBreak/>
        <w:t>and also</w:t>
      </w:r>
      <w:proofErr w:type="gramEnd"/>
      <w:r w:rsidR="00216948">
        <w:rPr>
          <w:rFonts w:ascii="Arial" w:hAnsi="Arial" w:cs="Arial"/>
        </w:rPr>
        <w:t xml:space="preserve"> a structured life, they will be able to know the right from wrong from a young age. By having a structured life, they will find transitioning into school a lot easier as a school has a lot of structure. As previously mentioned, play had a huge impact on a child’s life and being able to play </w:t>
      </w:r>
      <w:proofErr w:type="gramStart"/>
      <w:r w:rsidR="00216948">
        <w:rPr>
          <w:rFonts w:ascii="Arial" w:hAnsi="Arial" w:cs="Arial"/>
        </w:rPr>
        <w:t>and also</w:t>
      </w:r>
      <w:proofErr w:type="gramEnd"/>
      <w:r w:rsidR="00216948">
        <w:rPr>
          <w:rFonts w:ascii="Arial" w:hAnsi="Arial" w:cs="Arial"/>
        </w:rPr>
        <w:t xml:space="preserve"> express themselves through play, they will be a lot calmer and happier. </w:t>
      </w:r>
      <w:proofErr w:type="gramStart"/>
      <w:r w:rsidR="00216948">
        <w:rPr>
          <w:rFonts w:ascii="Arial" w:hAnsi="Arial" w:cs="Arial"/>
        </w:rPr>
        <w:t>All of these</w:t>
      </w:r>
      <w:proofErr w:type="gramEnd"/>
      <w:r w:rsidR="00216948">
        <w:rPr>
          <w:rFonts w:ascii="Arial" w:hAnsi="Arial" w:cs="Arial"/>
        </w:rPr>
        <w:t xml:space="preserve"> factors put together will also reflect on the child’s transition into a school setting. </w:t>
      </w:r>
    </w:p>
    <w:p w14:paraId="1EE66139" w14:textId="0E9AFC8D" w:rsidR="00547A83" w:rsidRPr="001172DB" w:rsidRDefault="00547A83" w:rsidP="00547A83">
      <w:pPr>
        <w:jc w:val="right"/>
        <w:rPr>
          <w:rFonts w:ascii="Arial" w:hAnsi="Arial" w:cs="Arial"/>
        </w:rPr>
      </w:pPr>
      <w:r>
        <w:rPr>
          <w:rFonts w:ascii="Arial" w:hAnsi="Arial" w:cs="Arial"/>
        </w:rPr>
        <w:t>(Carlson,2017)</w:t>
      </w:r>
    </w:p>
    <w:p w14:paraId="6E8E3102" w14:textId="7AEB3584" w:rsidR="004A2473" w:rsidRPr="00BD1702" w:rsidRDefault="004A2473" w:rsidP="004A2473">
      <w:pPr>
        <w:jc w:val="both"/>
        <w:rPr>
          <w:rFonts w:ascii="Arial" w:hAnsi="Arial" w:cs="Arial"/>
          <w:u w:val="single"/>
        </w:rPr>
      </w:pPr>
      <w:r w:rsidRPr="00BD1702">
        <w:rPr>
          <w:rFonts w:ascii="Arial" w:hAnsi="Arial" w:cs="Arial"/>
          <w:u w:val="single"/>
        </w:rPr>
        <w:t>Role of The Adult</w:t>
      </w:r>
      <w:r w:rsidR="00873348" w:rsidRPr="00BD1702">
        <w:rPr>
          <w:rFonts w:ascii="Arial" w:hAnsi="Arial" w:cs="Arial"/>
          <w:u w:val="single"/>
        </w:rPr>
        <w:t xml:space="preserve">/Partnership </w:t>
      </w:r>
    </w:p>
    <w:p w14:paraId="189236CE" w14:textId="7CCDDFF2" w:rsidR="004A2473" w:rsidRDefault="00387F88" w:rsidP="004A2473">
      <w:pPr>
        <w:jc w:val="both"/>
        <w:rPr>
          <w:rFonts w:ascii="Arial" w:hAnsi="Arial" w:cs="Arial"/>
        </w:rPr>
      </w:pPr>
      <w:r>
        <w:rPr>
          <w:rFonts w:ascii="Arial" w:hAnsi="Arial" w:cs="Arial"/>
        </w:rPr>
        <w:t xml:space="preserve">During the time of transition, </w:t>
      </w:r>
      <w:r w:rsidR="005B3F3F">
        <w:rPr>
          <w:rFonts w:ascii="Arial" w:hAnsi="Arial" w:cs="Arial"/>
        </w:rPr>
        <w:t xml:space="preserve">adults pay a big part in making the transition smooth for the child. The adults that take part are the staff and families. The staff have </w:t>
      </w:r>
      <w:proofErr w:type="gramStart"/>
      <w:r w:rsidR="005B3F3F">
        <w:rPr>
          <w:rFonts w:ascii="Arial" w:hAnsi="Arial" w:cs="Arial"/>
        </w:rPr>
        <w:t>a number of</w:t>
      </w:r>
      <w:proofErr w:type="gramEnd"/>
      <w:r w:rsidR="005B3F3F">
        <w:rPr>
          <w:rFonts w:ascii="Arial" w:hAnsi="Arial" w:cs="Arial"/>
        </w:rPr>
        <w:t xml:space="preserve"> different responsibilities when working with these children. According to Fabian, Hilary, </w:t>
      </w:r>
      <w:proofErr w:type="gramStart"/>
      <w:r w:rsidR="005B3F3F">
        <w:rPr>
          <w:rFonts w:ascii="Arial" w:hAnsi="Arial" w:cs="Arial"/>
        </w:rPr>
        <w:t>Dunlop</w:t>
      </w:r>
      <w:proofErr w:type="gramEnd"/>
      <w:r w:rsidR="005B3F3F">
        <w:rPr>
          <w:rFonts w:ascii="Arial" w:hAnsi="Arial" w:cs="Arial"/>
        </w:rPr>
        <w:t xml:space="preserve"> and Aline-Wendy, they state that an adult working with children during transition have a number of different tasks to do to support the child, these tasks include understanding the following,</w:t>
      </w:r>
    </w:p>
    <w:p w14:paraId="0115379C" w14:textId="6B6EAE8E" w:rsidR="005B3F3F" w:rsidRDefault="005B3F3F" w:rsidP="005B3F3F">
      <w:pPr>
        <w:pStyle w:val="ListParagraph"/>
        <w:numPr>
          <w:ilvl w:val="0"/>
          <w:numId w:val="5"/>
        </w:numPr>
        <w:jc w:val="both"/>
        <w:rPr>
          <w:rFonts w:ascii="Arial" w:hAnsi="Arial" w:cs="Arial"/>
        </w:rPr>
      </w:pPr>
      <w:r>
        <w:rPr>
          <w:rFonts w:ascii="Arial" w:hAnsi="Arial" w:cs="Arial"/>
        </w:rPr>
        <w:t xml:space="preserve">Child’s background </w:t>
      </w:r>
    </w:p>
    <w:p w14:paraId="102B612C" w14:textId="0111EB0C" w:rsidR="005B3F3F" w:rsidRDefault="005B3F3F" w:rsidP="005B3F3F">
      <w:pPr>
        <w:pStyle w:val="ListParagraph"/>
        <w:numPr>
          <w:ilvl w:val="0"/>
          <w:numId w:val="5"/>
        </w:numPr>
        <w:jc w:val="both"/>
        <w:rPr>
          <w:rFonts w:ascii="Arial" w:hAnsi="Arial" w:cs="Arial"/>
        </w:rPr>
      </w:pPr>
      <w:r>
        <w:rPr>
          <w:rFonts w:ascii="Arial" w:hAnsi="Arial" w:cs="Arial"/>
        </w:rPr>
        <w:t xml:space="preserve">Characteristics of the child </w:t>
      </w:r>
    </w:p>
    <w:p w14:paraId="2772E761" w14:textId="1F110A4F" w:rsidR="005B3F3F" w:rsidRDefault="005B3F3F" w:rsidP="005B3F3F">
      <w:pPr>
        <w:pStyle w:val="ListParagraph"/>
        <w:numPr>
          <w:ilvl w:val="0"/>
          <w:numId w:val="5"/>
        </w:numPr>
        <w:jc w:val="both"/>
        <w:rPr>
          <w:rFonts w:ascii="Arial" w:hAnsi="Arial" w:cs="Arial"/>
        </w:rPr>
      </w:pPr>
      <w:r>
        <w:rPr>
          <w:rFonts w:ascii="Arial" w:hAnsi="Arial" w:cs="Arial"/>
        </w:rPr>
        <w:t xml:space="preserve">Skills </w:t>
      </w:r>
    </w:p>
    <w:p w14:paraId="6BC53C82" w14:textId="287CEF0C" w:rsidR="005B3F3F" w:rsidRDefault="005B3F3F" w:rsidP="005B3F3F">
      <w:pPr>
        <w:pStyle w:val="ListParagraph"/>
        <w:numPr>
          <w:ilvl w:val="0"/>
          <w:numId w:val="5"/>
        </w:numPr>
        <w:jc w:val="both"/>
        <w:rPr>
          <w:rFonts w:ascii="Arial" w:hAnsi="Arial" w:cs="Arial"/>
        </w:rPr>
      </w:pPr>
      <w:r>
        <w:rPr>
          <w:rFonts w:ascii="Arial" w:hAnsi="Arial" w:cs="Arial"/>
        </w:rPr>
        <w:t xml:space="preserve">Abilities </w:t>
      </w:r>
    </w:p>
    <w:p w14:paraId="5BEB6B8F" w14:textId="4464263C" w:rsidR="005B3F3F" w:rsidRDefault="005B3F3F" w:rsidP="005B3F3F">
      <w:pPr>
        <w:pStyle w:val="ListParagraph"/>
        <w:numPr>
          <w:ilvl w:val="0"/>
          <w:numId w:val="5"/>
        </w:numPr>
        <w:jc w:val="both"/>
        <w:rPr>
          <w:rFonts w:ascii="Arial" w:hAnsi="Arial" w:cs="Arial"/>
        </w:rPr>
      </w:pPr>
      <w:r>
        <w:rPr>
          <w:rFonts w:ascii="Arial" w:hAnsi="Arial" w:cs="Arial"/>
        </w:rPr>
        <w:t xml:space="preserve">Experiences </w:t>
      </w:r>
    </w:p>
    <w:p w14:paraId="511B9C58" w14:textId="3CB1419B" w:rsidR="005B3F3F" w:rsidRDefault="005B3F3F" w:rsidP="005B3F3F">
      <w:pPr>
        <w:jc w:val="both"/>
        <w:rPr>
          <w:rFonts w:ascii="Arial" w:hAnsi="Arial" w:cs="Arial"/>
        </w:rPr>
      </w:pPr>
      <w:r>
        <w:rPr>
          <w:rFonts w:ascii="Arial" w:hAnsi="Arial" w:cs="Arial"/>
        </w:rPr>
        <w:t xml:space="preserve">From looking at these, the practitioner will then be able to view </w:t>
      </w:r>
      <w:proofErr w:type="gramStart"/>
      <w:r>
        <w:rPr>
          <w:rFonts w:ascii="Arial" w:hAnsi="Arial" w:cs="Arial"/>
        </w:rPr>
        <w:t>and also</w:t>
      </w:r>
      <w:proofErr w:type="gramEnd"/>
      <w:r>
        <w:rPr>
          <w:rFonts w:ascii="Arial" w:hAnsi="Arial" w:cs="Arial"/>
        </w:rPr>
        <w:t xml:space="preserve"> assign what they think will be the best kind of support for the child, for example, if they child had learning difficulties they would be able to assign them with </w:t>
      </w:r>
      <w:r w:rsidR="00A518EA">
        <w:rPr>
          <w:rFonts w:ascii="Arial" w:hAnsi="Arial" w:cs="Arial"/>
        </w:rPr>
        <w:t xml:space="preserve">extra support in their key lessons, such as Maths and English. </w:t>
      </w:r>
    </w:p>
    <w:p w14:paraId="772EAE13" w14:textId="0E8C78A9" w:rsidR="00A518EA" w:rsidRDefault="00A518EA" w:rsidP="00A518EA">
      <w:pPr>
        <w:jc w:val="right"/>
        <w:rPr>
          <w:rFonts w:ascii="Arial" w:hAnsi="Arial" w:cs="Arial"/>
        </w:rPr>
      </w:pPr>
      <w:r>
        <w:rPr>
          <w:rFonts w:ascii="Arial" w:hAnsi="Arial" w:cs="Arial"/>
        </w:rPr>
        <w:t>(Fabian, Hilary, Dunlop, Aline-Wendy, 2007)</w:t>
      </w:r>
    </w:p>
    <w:p w14:paraId="3DFDA3F7" w14:textId="4096992A" w:rsidR="00A518EA" w:rsidRDefault="00A518EA" w:rsidP="00A518EA">
      <w:pPr>
        <w:jc w:val="both"/>
        <w:rPr>
          <w:rFonts w:ascii="Arial" w:hAnsi="Arial" w:cs="Arial"/>
        </w:rPr>
      </w:pPr>
      <w:r>
        <w:rPr>
          <w:rFonts w:ascii="Arial" w:hAnsi="Arial" w:cs="Arial"/>
        </w:rPr>
        <w:t>According to the Encyclopaedia on Early Childhood Development, they state that the child-parent relationships has one of the biggest influences on nearly every aspect of the child’s development. They state, ‘</w:t>
      </w:r>
      <w:r w:rsidRPr="00A518EA">
        <w:rPr>
          <w:rFonts w:ascii="Arial" w:hAnsi="Arial" w:cs="Arial"/>
        </w:rPr>
        <w:t>When optimal, parenting skills and behaviours have a positive impact on children’s self-esteem, school achievement, cognitive development and behaviour.</w:t>
      </w:r>
      <w:r>
        <w:rPr>
          <w:rFonts w:ascii="Arial" w:hAnsi="Arial" w:cs="Arial"/>
        </w:rPr>
        <w:t xml:space="preserve">’ </w:t>
      </w:r>
      <w:r w:rsidR="008C4F98">
        <w:rPr>
          <w:rFonts w:ascii="Arial" w:hAnsi="Arial" w:cs="Arial"/>
        </w:rPr>
        <w:t xml:space="preserve">If the child’s parents show a positive attitude and interest towards the child’s transition </w:t>
      </w:r>
      <w:proofErr w:type="gramStart"/>
      <w:r w:rsidR="008C4F98">
        <w:rPr>
          <w:rFonts w:ascii="Arial" w:hAnsi="Arial" w:cs="Arial"/>
        </w:rPr>
        <w:t>and also</w:t>
      </w:r>
      <w:proofErr w:type="gramEnd"/>
      <w:r w:rsidR="008C4F98">
        <w:rPr>
          <w:rFonts w:ascii="Arial" w:hAnsi="Arial" w:cs="Arial"/>
        </w:rPr>
        <w:t xml:space="preserve"> school life, this will then encourage the child to work hard and to also take part in more activities. </w:t>
      </w:r>
    </w:p>
    <w:p w14:paraId="6C7EAE8E" w14:textId="58297A1D" w:rsidR="008C4F98" w:rsidRDefault="008C4F98" w:rsidP="008C4F98">
      <w:pPr>
        <w:jc w:val="right"/>
        <w:rPr>
          <w:rFonts w:ascii="Arial" w:hAnsi="Arial" w:cs="Arial"/>
        </w:rPr>
      </w:pPr>
      <w:r>
        <w:rPr>
          <w:rFonts w:ascii="Arial" w:hAnsi="Arial" w:cs="Arial"/>
        </w:rPr>
        <w:t>(Encyclopaedia on Early Childhood Development, 2015)</w:t>
      </w:r>
    </w:p>
    <w:p w14:paraId="589CFB42" w14:textId="05EA5A76" w:rsidR="008C4F98" w:rsidRDefault="008C4F98" w:rsidP="008C4F98">
      <w:pPr>
        <w:jc w:val="both"/>
        <w:rPr>
          <w:rFonts w:ascii="Arial" w:hAnsi="Arial" w:cs="Arial"/>
        </w:rPr>
      </w:pPr>
      <w:r>
        <w:rPr>
          <w:rFonts w:ascii="Arial" w:hAnsi="Arial" w:cs="Arial"/>
        </w:rPr>
        <w:t xml:space="preserve">This information also links back to the theorist Bowlby, showing that if the child has a positive attachment to the parents who show the child interest </w:t>
      </w:r>
      <w:proofErr w:type="gramStart"/>
      <w:r>
        <w:rPr>
          <w:rFonts w:ascii="Arial" w:hAnsi="Arial" w:cs="Arial"/>
        </w:rPr>
        <w:t>and also</w:t>
      </w:r>
      <w:proofErr w:type="gramEnd"/>
      <w:r>
        <w:rPr>
          <w:rFonts w:ascii="Arial" w:hAnsi="Arial" w:cs="Arial"/>
        </w:rPr>
        <w:t xml:space="preserve"> encourage them, the child will then be able to go on and achieve the most and best that they are able to. </w:t>
      </w:r>
    </w:p>
    <w:p w14:paraId="0A9D21AF" w14:textId="26371E42" w:rsidR="008C4F98" w:rsidRDefault="008C4F98" w:rsidP="008C4F98">
      <w:pPr>
        <w:jc w:val="both"/>
        <w:rPr>
          <w:rFonts w:ascii="Arial" w:hAnsi="Arial" w:cs="Arial"/>
        </w:rPr>
      </w:pPr>
      <w:r>
        <w:rPr>
          <w:rFonts w:ascii="Arial" w:hAnsi="Arial" w:cs="Arial"/>
        </w:rPr>
        <w:t xml:space="preserve">During these times of transition, there is a great need of dissuasion </w:t>
      </w:r>
      <w:proofErr w:type="gramStart"/>
      <w:r>
        <w:rPr>
          <w:rFonts w:ascii="Arial" w:hAnsi="Arial" w:cs="Arial"/>
        </w:rPr>
        <w:t>and also</w:t>
      </w:r>
      <w:proofErr w:type="gramEnd"/>
      <w:r>
        <w:rPr>
          <w:rFonts w:ascii="Arial" w:hAnsi="Arial" w:cs="Arial"/>
        </w:rPr>
        <w:t xml:space="preserve"> communication between both the families and the practitioners. </w:t>
      </w:r>
      <w:r w:rsidR="00CB5AEC">
        <w:rPr>
          <w:rFonts w:ascii="Arial" w:hAnsi="Arial" w:cs="Arial"/>
        </w:rPr>
        <w:t xml:space="preserve">This is because of the different organisation, planning, </w:t>
      </w:r>
      <w:proofErr w:type="gramStart"/>
      <w:r w:rsidR="00CB5AEC">
        <w:rPr>
          <w:rFonts w:ascii="Arial" w:hAnsi="Arial" w:cs="Arial"/>
        </w:rPr>
        <w:t>ratios</w:t>
      </w:r>
      <w:proofErr w:type="gramEnd"/>
      <w:r w:rsidR="00CB5AEC">
        <w:rPr>
          <w:rFonts w:ascii="Arial" w:hAnsi="Arial" w:cs="Arial"/>
        </w:rPr>
        <w:t xml:space="preserve"> and information about the children that need to be shared between settings when necessary. For example, the school the children are transitioning into will need to know how many children are planning </w:t>
      </w:r>
      <w:proofErr w:type="gramStart"/>
      <w:r w:rsidR="00CB5AEC">
        <w:rPr>
          <w:rFonts w:ascii="Arial" w:hAnsi="Arial" w:cs="Arial"/>
        </w:rPr>
        <w:t>on attending</w:t>
      </w:r>
      <w:proofErr w:type="gramEnd"/>
      <w:r w:rsidR="00CB5AEC">
        <w:rPr>
          <w:rFonts w:ascii="Arial" w:hAnsi="Arial" w:cs="Arial"/>
        </w:rPr>
        <w:t xml:space="preserve"> their school, so they can assign them with a class teacher and also the right amount of teaching assistants. By doing this, both settings </w:t>
      </w:r>
      <w:proofErr w:type="gramStart"/>
      <w:r w:rsidR="00CB5AEC">
        <w:rPr>
          <w:rFonts w:ascii="Arial" w:hAnsi="Arial" w:cs="Arial"/>
        </w:rPr>
        <w:t>and also</w:t>
      </w:r>
      <w:proofErr w:type="gramEnd"/>
      <w:r w:rsidR="00CB5AEC">
        <w:rPr>
          <w:rFonts w:ascii="Arial" w:hAnsi="Arial" w:cs="Arial"/>
        </w:rPr>
        <w:t xml:space="preserve"> the parents will be able to liaison with each other with effective communication to provide the right information, helping with a smooth transition.</w:t>
      </w:r>
    </w:p>
    <w:p w14:paraId="04397020" w14:textId="126B44DD" w:rsidR="00CB5AEC" w:rsidRDefault="00CB5AEC" w:rsidP="00CB5AEC">
      <w:pPr>
        <w:jc w:val="right"/>
        <w:rPr>
          <w:rFonts w:ascii="Arial" w:hAnsi="Arial" w:cs="Arial"/>
        </w:rPr>
      </w:pPr>
      <w:r>
        <w:rPr>
          <w:rFonts w:ascii="Arial" w:hAnsi="Arial" w:cs="Arial"/>
        </w:rPr>
        <w:t>(O’Hara, 2008)</w:t>
      </w:r>
    </w:p>
    <w:p w14:paraId="6CF86A62" w14:textId="77777777" w:rsidR="00BD1702" w:rsidRDefault="00BD1702" w:rsidP="00873348">
      <w:pPr>
        <w:jc w:val="both"/>
        <w:rPr>
          <w:rFonts w:ascii="Arial" w:hAnsi="Arial" w:cs="Arial"/>
          <w:u w:val="single"/>
        </w:rPr>
      </w:pPr>
    </w:p>
    <w:p w14:paraId="383D83AA" w14:textId="12A20722" w:rsidR="00873348" w:rsidRPr="00BD1702" w:rsidRDefault="00873348" w:rsidP="00873348">
      <w:pPr>
        <w:jc w:val="both"/>
        <w:rPr>
          <w:rFonts w:ascii="Arial" w:hAnsi="Arial" w:cs="Arial"/>
          <w:u w:val="single"/>
        </w:rPr>
      </w:pPr>
      <w:r w:rsidRPr="00BD1702">
        <w:rPr>
          <w:rFonts w:ascii="Arial" w:hAnsi="Arial" w:cs="Arial"/>
          <w:u w:val="single"/>
        </w:rPr>
        <w:lastRenderedPageBreak/>
        <w:t xml:space="preserve">Outcomes </w:t>
      </w:r>
    </w:p>
    <w:p w14:paraId="4F73DC52" w14:textId="00C5B097" w:rsidR="00873348" w:rsidRDefault="000A6E83" w:rsidP="00873348">
      <w:pPr>
        <w:jc w:val="both"/>
        <w:rPr>
          <w:rFonts w:ascii="Arial" w:hAnsi="Arial" w:cs="Arial"/>
        </w:rPr>
      </w:pPr>
      <w:r>
        <w:rPr>
          <w:rFonts w:ascii="Arial" w:hAnsi="Arial" w:cs="Arial"/>
        </w:rPr>
        <w:t xml:space="preserve">There are </w:t>
      </w:r>
      <w:proofErr w:type="gramStart"/>
      <w:r>
        <w:rPr>
          <w:rFonts w:ascii="Arial" w:hAnsi="Arial" w:cs="Arial"/>
        </w:rPr>
        <w:t>a number of</w:t>
      </w:r>
      <w:proofErr w:type="gramEnd"/>
      <w:r>
        <w:rPr>
          <w:rFonts w:ascii="Arial" w:hAnsi="Arial" w:cs="Arial"/>
        </w:rPr>
        <w:t xml:space="preserve"> different ways both the practitioners and the families will know if the child has gained a smooth transition. These can range from an assessment to the </w:t>
      </w:r>
      <w:r w:rsidR="004A5447">
        <w:rPr>
          <w:rFonts w:ascii="Arial" w:hAnsi="Arial" w:cs="Arial"/>
        </w:rPr>
        <w:t>parent’s</w:t>
      </w:r>
      <w:r>
        <w:rPr>
          <w:rFonts w:ascii="Arial" w:hAnsi="Arial" w:cs="Arial"/>
        </w:rPr>
        <w:t xml:space="preserve"> opinion, however there can also be </w:t>
      </w:r>
      <w:proofErr w:type="gramStart"/>
      <w:r>
        <w:rPr>
          <w:rFonts w:ascii="Arial" w:hAnsi="Arial" w:cs="Arial"/>
        </w:rPr>
        <w:t>a number of</w:t>
      </w:r>
      <w:proofErr w:type="gramEnd"/>
      <w:r>
        <w:rPr>
          <w:rFonts w:ascii="Arial" w:hAnsi="Arial" w:cs="Arial"/>
        </w:rPr>
        <w:t xml:space="preserve"> warning sighs to show a child has not had a good transition. </w:t>
      </w:r>
      <w:r w:rsidR="004A5447">
        <w:rPr>
          <w:rFonts w:ascii="Arial" w:hAnsi="Arial" w:cs="Arial"/>
        </w:rPr>
        <w:t xml:space="preserve">According to the Oxfordshire Country Council, they state there are </w:t>
      </w:r>
      <w:proofErr w:type="gramStart"/>
      <w:r w:rsidR="004A5447">
        <w:rPr>
          <w:rFonts w:ascii="Arial" w:hAnsi="Arial" w:cs="Arial"/>
        </w:rPr>
        <w:t>many different ways</w:t>
      </w:r>
      <w:proofErr w:type="gramEnd"/>
      <w:r w:rsidR="004A5447">
        <w:rPr>
          <w:rFonts w:ascii="Arial" w:hAnsi="Arial" w:cs="Arial"/>
        </w:rPr>
        <w:t xml:space="preserve"> they would notice a smooth transition has taken place. The first one being in the recourses that they would request if needed had arrived and are being used by the appropriate children. For example, if a child required yellow pages in their education books, then the teacher should be provided with the equipment to support them. Another example would be, if a child required a translator, then if the child has been assigned a translator then that would be sown that the transition information has been taken into consideration. Another way this council seeks the effectiveness of transition is by the assessment of the child, they will </w:t>
      </w:r>
      <w:proofErr w:type="gramStart"/>
      <w:r w:rsidR="004A5447">
        <w:rPr>
          <w:rFonts w:ascii="Arial" w:hAnsi="Arial" w:cs="Arial"/>
        </w:rPr>
        <w:t>look into</w:t>
      </w:r>
      <w:proofErr w:type="gramEnd"/>
      <w:r w:rsidR="004A5447">
        <w:rPr>
          <w:rFonts w:ascii="Arial" w:hAnsi="Arial" w:cs="Arial"/>
        </w:rPr>
        <w:t xml:space="preserve"> the child and see if their emotions and behaviour represent a smooth transition. </w:t>
      </w:r>
    </w:p>
    <w:p w14:paraId="3B143EF0" w14:textId="3C94D88A" w:rsidR="00BA68D7" w:rsidRDefault="00BA68D7" w:rsidP="00BA68D7">
      <w:pPr>
        <w:jc w:val="right"/>
        <w:rPr>
          <w:rFonts w:ascii="Arial" w:hAnsi="Arial" w:cs="Arial"/>
        </w:rPr>
      </w:pPr>
      <w:r>
        <w:rPr>
          <w:rFonts w:ascii="Arial" w:hAnsi="Arial" w:cs="Arial"/>
        </w:rPr>
        <w:t>(Oxfordshire County Council, 2017)</w:t>
      </w:r>
    </w:p>
    <w:p w14:paraId="3543EAD8" w14:textId="7980BC1E" w:rsidR="00BA68D7" w:rsidRDefault="00BA68D7" w:rsidP="00BA68D7">
      <w:pPr>
        <w:jc w:val="both"/>
        <w:rPr>
          <w:rFonts w:ascii="Arial" w:hAnsi="Arial" w:cs="Arial"/>
        </w:rPr>
      </w:pPr>
      <w:r>
        <w:rPr>
          <w:rFonts w:ascii="Arial" w:hAnsi="Arial" w:cs="Arial"/>
        </w:rPr>
        <w:t xml:space="preserve">According to the CBC News, there could be </w:t>
      </w:r>
      <w:proofErr w:type="gramStart"/>
      <w:r>
        <w:rPr>
          <w:rFonts w:ascii="Arial" w:hAnsi="Arial" w:cs="Arial"/>
        </w:rPr>
        <w:t>a number of</w:t>
      </w:r>
      <w:proofErr w:type="gramEnd"/>
      <w:r>
        <w:rPr>
          <w:rFonts w:ascii="Arial" w:hAnsi="Arial" w:cs="Arial"/>
        </w:rPr>
        <w:t xml:space="preserve"> warning signs that show a child </w:t>
      </w:r>
      <w:r w:rsidR="00FD48F8">
        <w:rPr>
          <w:rFonts w:ascii="Arial" w:hAnsi="Arial" w:cs="Arial"/>
        </w:rPr>
        <w:t xml:space="preserve">has a poor transition. The major one being stress. If the child seems to be stressed or adjugated a lot of the time, then there is a chance it is because they haven’t become comfortable with the school </w:t>
      </w:r>
      <w:proofErr w:type="gramStart"/>
      <w:r w:rsidR="00FD48F8">
        <w:rPr>
          <w:rFonts w:ascii="Arial" w:hAnsi="Arial" w:cs="Arial"/>
        </w:rPr>
        <w:t>and also</w:t>
      </w:r>
      <w:proofErr w:type="gramEnd"/>
      <w:r w:rsidR="00FD48F8">
        <w:rPr>
          <w:rFonts w:ascii="Arial" w:hAnsi="Arial" w:cs="Arial"/>
        </w:rPr>
        <w:t xml:space="preserve"> the individuals around them. There are many different warning signs for a child not having a smooth transition, these could include,</w:t>
      </w:r>
    </w:p>
    <w:p w14:paraId="5ABDD571" w14:textId="172B7C1A" w:rsidR="00FD48F8" w:rsidRDefault="00FD48F8" w:rsidP="00FD48F8">
      <w:pPr>
        <w:pStyle w:val="ListParagraph"/>
        <w:numPr>
          <w:ilvl w:val="0"/>
          <w:numId w:val="8"/>
        </w:numPr>
        <w:jc w:val="both"/>
        <w:rPr>
          <w:rFonts w:ascii="Arial" w:hAnsi="Arial" w:cs="Arial"/>
        </w:rPr>
      </w:pPr>
      <w:r>
        <w:rPr>
          <w:rFonts w:ascii="Arial" w:hAnsi="Arial" w:cs="Arial"/>
        </w:rPr>
        <w:t>Saying they have an illness when they don’t, for example a bad stomach</w:t>
      </w:r>
    </w:p>
    <w:p w14:paraId="23DBBAFA" w14:textId="54307613" w:rsidR="00FD48F8" w:rsidRDefault="00FD48F8" w:rsidP="00FD48F8">
      <w:pPr>
        <w:pStyle w:val="ListParagraph"/>
        <w:numPr>
          <w:ilvl w:val="0"/>
          <w:numId w:val="8"/>
        </w:numPr>
        <w:jc w:val="both"/>
        <w:rPr>
          <w:rFonts w:ascii="Arial" w:hAnsi="Arial" w:cs="Arial"/>
        </w:rPr>
      </w:pPr>
      <w:r>
        <w:rPr>
          <w:rFonts w:ascii="Arial" w:hAnsi="Arial" w:cs="Arial"/>
        </w:rPr>
        <w:t xml:space="preserve">Refusing to go to school </w:t>
      </w:r>
    </w:p>
    <w:p w14:paraId="622EA86B" w14:textId="730B9D5C" w:rsidR="00FD48F8" w:rsidRDefault="00FD48F8" w:rsidP="00FD48F8">
      <w:pPr>
        <w:pStyle w:val="ListParagraph"/>
        <w:numPr>
          <w:ilvl w:val="0"/>
          <w:numId w:val="8"/>
        </w:numPr>
        <w:jc w:val="both"/>
        <w:rPr>
          <w:rFonts w:ascii="Arial" w:hAnsi="Arial" w:cs="Arial"/>
        </w:rPr>
      </w:pPr>
      <w:r>
        <w:rPr>
          <w:rFonts w:ascii="Arial" w:hAnsi="Arial" w:cs="Arial"/>
        </w:rPr>
        <w:t xml:space="preserve">Feeling anxious or concerned about school </w:t>
      </w:r>
    </w:p>
    <w:p w14:paraId="1FA0DA7E" w14:textId="45522C76" w:rsidR="00FD48F8" w:rsidRDefault="00FD48F8" w:rsidP="00FD48F8">
      <w:pPr>
        <w:pStyle w:val="ListParagraph"/>
        <w:numPr>
          <w:ilvl w:val="0"/>
          <w:numId w:val="8"/>
        </w:numPr>
        <w:jc w:val="both"/>
        <w:rPr>
          <w:rFonts w:ascii="Arial" w:hAnsi="Arial" w:cs="Arial"/>
        </w:rPr>
      </w:pPr>
      <w:r>
        <w:rPr>
          <w:rFonts w:ascii="Arial" w:hAnsi="Arial" w:cs="Arial"/>
        </w:rPr>
        <w:t xml:space="preserve">Not wanting to talk or even think about school </w:t>
      </w:r>
    </w:p>
    <w:p w14:paraId="7C809543" w14:textId="38F91DDB" w:rsidR="00FD48F8" w:rsidRDefault="00FD48F8" w:rsidP="00FD48F8">
      <w:pPr>
        <w:pStyle w:val="ListParagraph"/>
        <w:numPr>
          <w:ilvl w:val="0"/>
          <w:numId w:val="8"/>
        </w:numPr>
        <w:jc w:val="both"/>
        <w:rPr>
          <w:rFonts w:ascii="Arial" w:hAnsi="Arial" w:cs="Arial"/>
        </w:rPr>
      </w:pPr>
      <w:r>
        <w:rPr>
          <w:rFonts w:ascii="Arial" w:hAnsi="Arial" w:cs="Arial"/>
        </w:rPr>
        <w:t xml:space="preserve">Emotional, for example, angry, grumpy, or sad </w:t>
      </w:r>
    </w:p>
    <w:p w14:paraId="0DA9A710" w14:textId="50E010E5" w:rsidR="00FD48F8" w:rsidRDefault="00FD48F8" w:rsidP="00FD48F8">
      <w:pPr>
        <w:jc w:val="both"/>
        <w:rPr>
          <w:rFonts w:ascii="Arial" w:hAnsi="Arial" w:cs="Arial"/>
        </w:rPr>
      </w:pPr>
      <w:r>
        <w:rPr>
          <w:rFonts w:ascii="Arial" w:hAnsi="Arial" w:cs="Arial"/>
        </w:rPr>
        <w:t xml:space="preserve">If a child is portraying these warning signs, there are </w:t>
      </w:r>
      <w:proofErr w:type="gramStart"/>
      <w:r>
        <w:rPr>
          <w:rFonts w:ascii="Arial" w:hAnsi="Arial" w:cs="Arial"/>
        </w:rPr>
        <w:t>a number of</w:t>
      </w:r>
      <w:proofErr w:type="gramEnd"/>
      <w:r>
        <w:rPr>
          <w:rFonts w:ascii="Arial" w:hAnsi="Arial" w:cs="Arial"/>
        </w:rPr>
        <w:t xml:space="preserve"> things you could do as a parent or even a staff member. This could include, encouraging them to talk about why they feel the way they do or what part of the transition wasn’t effective. The parents could also ask the school if they are able to produce more transition activities </w:t>
      </w:r>
      <w:proofErr w:type="gramStart"/>
      <w:r>
        <w:rPr>
          <w:rFonts w:ascii="Arial" w:hAnsi="Arial" w:cs="Arial"/>
        </w:rPr>
        <w:t>in order to</w:t>
      </w:r>
      <w:proofErr w:type="gramEnd"/>
      <w:r>
        <w:rPr>
          <w:rFonts w:ascii="Arial" w:hAnsi="Arial" w:cs="Arial"/>
        </w:rPr>
        <w:t xml:space="preserve"> gain a stronger transition for the child.</w:t>
      </w:r>
    </w:p>
    <w:p w14:paraId="3EF514F5" w14:textId="17E8FB06" w:rsidR="00E54488" w:rsidRPr="00BD1702" w:rsidRDefault="00E54488" w:rsidP="00FD48F8">
      <w:pPr>
        <w:jc w:val="both"/>
        <w:rPr>
          <w:rFonts w:ascii="Arial" w:hAnsi="Arial" w:cs="Arial"/>
          <w:u w:val="single"/>
        </w:rPr>
      </w:pPr>
      <w:r w:rsidRPr="00BD1702">
        <w:rPr>
          <w:rFonts w:ascii="Arial" w:hAnsi="Arial" w:cs="Arial"/>
          <w:u w:val="single"/>
        </w:rPr>
        <w:t xml:space="preserve">Conclusion </w:t>
      </w:r>
    </w:p>
    <w:p w14:paraId="5FF2D850" w14:textId="484DAF19" w:rsidR="00E54488" w:rsidRDefault="00E54488" w:rsidP="00FD48F8">
      <w:pPr>
        <w:jc w:val="both"/>
        <w:rPr>
          <w:rFonts w:ascii="Arial" w:hAnsi="Arial" w:cs="Arial"/>
        </w:rPr>
      </w:pPr>
      <w:r>
        <w:rPr>
          <w:rFonts w:ascii="Arial" w:hAnsi="Arial" w:cs="Arial"/>
        </w:rPr>
        <w:t xml:space="preserve">Overall, there are many different factors in which influence and effect a child’s transition, whether it is into a playgroup or starting school. There are multiply activities in which the families </w:t>
      </w:r>
      <w:proofErr w:type="gramStart"/>
      <w:r>
        <w:rPr>
          <w:rFonts w:ascii="Arial" w:hAnsi="Arial" w:cs="Arial"/>
        </w:rPr>
        <w:t>and also</w:t>
      </w:r>
      <w:proofErr w:type="gramEnd"/>
      <w:r>
        <w:rPr>
          <w:rFonts w:ascii="Arial" w:hAnsi="Arial" w:cs="Arial"/>
        </w:rPr>
        <w:t xml:space="preserve"> the practitioners can take part in to </w:t>
      </w:r>
      <w:r w:rsidR="00AA7947">
        <w:rPr>
          <w:rFonts w:ascii="Arial" w:hAnsi="Arial" w:cs="Arial"/>
        </w:rPr>
        <w:t>smooth the child’s transitions. Elizabeth Walker (No Date) states the following,</w:t>
      </w:r>
    </w:p>
    <w:p w14:paraId="679E896D" w14:textId="18E4E094" w:rsidR="00AA7947" w:rsidRDefault="00AA7947" w:rsidP="00AA7947">
      <w:pPr>
        <w:ind w:left="850" w:right="850"/>
        <w:jc w:val="both"/>
        <w:rPr>
          <w:rFonts w:ascii="Arial" w:hAnsi="Arial" w:cs="Arial"/>
        </w:rPr>
      </w:pPr>
      <w:r>
        <w:rPr>
          <w:rFonts w:ascii="Arial" w:hAnsi="Arial" w:cs="Arial"/>
        </w:rPr>
        <w:t>‘</w:t>
      </w:r>
      <w:r w:rsidRPr="00AA7947">
        <w:rPr>
          <w:rFonts w:ascii="Arial" w:hAnsi="Arial" w:cs="Arial"/>
        </w:rPr>
        <w:t>Research suggests that transitions are central to young children’s development and emotional wellbeing, and the way in which the first transitions are handled could have a significant impact on the child’s capacity to cope with change in the short and long term. Early years practitioners should ensure children are fully supported through these key transitions and plan for them appropriately</w:t>
      </w:r>
      <w:r>
        <w:rPr>
          <w:rFonts w:ascii="Arial" w:hAnsi="Arial" w:cs="Arial"/>
        </w:rPr>
        <w:t xml:space="preserve">.’ </w:t>
      </w:r>
    </w:p>
    <w:p w14:paraId="1F883AF3" w14:textId="48CBC34F" w:rsidR="00AA7947" w:rsidRDefault="00AA7947" w:rsidP="00AA7947">
      <w:pPr>
        <w:jc w:val="right"/>
        <w:rPr>
          <w:rFonts w:ascii="Arial" w:hAnsi="Arial" w:cs="Arial"/>
        </w:rPr>
      </w:pPr>
      <w:r>
        <w:rPr>
          <w:rFonts w:ascii="Arial" w:hAnsi="Arial" w:cs="Arial"/>
        </w:rPr>
        <w:t>Elizabeth Walker (No Date)</w:t>
      </w:r>
    </w:p>
    <w:p w14:paraId="7A606BC3" w14:textId="77777777" w:rsidR="00BD1702" w:rsidRDefault="00BD1702" w:rsidP="00AA7947">
      <w:pPr>
        <w:jc w:val="both"/>
        <w:rPr>
          <w:rFonts w:ascii="Arial" w:hAnsi="Arial" w:cs="Arial"/>
          <w:u w:val="single"/>
        </w:rPr>
      </w:pPr>
    </w:p>
    <w:p w14:paraId="749F3CFB" w14:textId="77777777" w:rsidR="00BD1702" w:rsidRDefault="00BD1702" w:rsidP="00AA7947">
      <w:pPr>
        <w:jc w:val="both"/>
        <w:rPr>
          <w:rFonts w:ascii="Arial" w:hAnsi="Arial" w:cs="Arial"/>
          <w:u w:val="single"/>
        </w:rPr>
      </w:pPr>
    </w:p>
    <w:p w14:paraId="2B645179" w14:textId="77777777" w:rsidR="00BD1702" w:rsidRDefault="00BD1702" w:rsidP="00AA7947">
      <w:pPr>
        <w:jc w:val="both"/>
        <w:rPr>
          <w:rFonts w:ascii="Arial" w:hAnsi="Arial" w:cs="Arial"/>
          <w:u w:val="single"/>
        </w:rPr>
      </w:pPr>
    </w:p>
    <w:p w14:paraId="4C109194" w14:textId="014767C3" w:rsidR="00AA7947" w:rsidRPr="00BD1702" w:rsidRDefault="00AA7947" w:rsidP="00AA7947">
      <w:pPr>
        <w:jc w:val="both"/>
        <w:rPr>
          <w:rFonts w:ascii="Arial" w:hAnsi="Arial" w:cs="Arial"/>
          <w:u w:val="single"/>
        </w:rPr>
      </w:pPr>
      <w:r w:rsidRPr="00BD1702">
        <w:rPr>
          <w:rFonts w:ascii="Arial" w:hAnsi="Arial" w:cs="Arial"/>
          <w:u w:val="single"/>
        </w:rPr>
        <w:lastRenderedPageBreak/>
        <w:t xml:space="preserve">Reference List </w:t>
      </w:r>
    </w:p>
    <w:p w14:paraId="2E1838CE" w14:textId="51315B5D" w:rsidR="00AA7947" w:rsidRPr="00AA7947" w:rsidRDefault="00AA7947" w:rsidP="00AA7947">
      <w:pPr>
        <w:rPr>
          <w:rFonts w:ascii="Arial" w:hAnsi="Arial" w:cs="Arial"/>
        </w:rPr>
      </w:pPr>
      <w:r w:rsidRPr="00AA7947">
        <w:rPr>
          <w:rFonts w:ascii="Arial" w:hAnsi="Arial" w:cs="Arial"/>
        </w:rPr>
        <w:t xml:space="preserve">BabyCenter, L.L.C. (2017) </w:t>
      </w:r>
      <w:r w:rsidRPr="007F10FD">
        <w:rPr>
          <w:rFonts w:ascii="Arial" w:hAnsi="Arial" w:cs="Arial"/>
          <w:i/>
        </w:rPr>
        <w:t>10 ways to prepare your child for starting school: photos</w:t>
      </w:r>
      <w:r w:rsidRPr="00AA7947">
        <w:rPr>
          <w:rFonts w:ascii="Arial" w:hAnsi="Arial" w:cs="Arial"/>
        </w:rPr>
        <w:t xml:space="preserve"> </w:t>
      </w:r>
      <w:hyperlink r:id="rId9" w:history="1">
        <w:r w:rsidRPr="00976743">
          <w:rPr>
            <w:rStyle w:val="Hyperlink"/>
            <w:rFonts w:ascii="Arial" w:hAnsi="Arial" w:cs="Arial"/>
          </w:rPr>
          <w:t>https://www.babycentre.co.uk/l25019645/10-ways-to-prepare-your-child-for-starting-school-photos#ixzz4y8VZSDmT</w:t>
        </w:r>
      </w:hyperlink>
      <w:r>
        <w:rPr>
          <w:rFonts w:ascii="Arial" w:hAnsi="Arial" w:cs="Arial"/>
        </w:rPr>
        <w:t xml:space="preserve"> </w:t>
      </w:r>
      <w:r w:rsidRPr="00AA7947">
        <w:rPr>
          <w:rFonts w:ascii="Arial" w:hAnsi="Arial" w:cs="Arial"/>
        </w:rPr>
        <w:t xml:space="preserve"> [Accessed: 11th November 2017]  </w:t>
      </w:r>
    </w:p>
    <w:p w14:paraId="7247F985" w14:textId="25726D57" w:rsidR="00AA7947" w:rsidRPr="00AA7947" w:rsidRDefault="00AA7947" w:rsidP="00AA7947">
      <w:pPr>
        <w:rPr>
          <w:rFonts w:ascii="Arial" w:hAnsi="Arial" w:cs="Arial"/>
        </w:rPr>
      </w:pPr>
      <w:proofErr w:type="spellStart"/>
      <w:r w:rsidRPr="00AA7947">
        <w:rPr>
          <w:rFonts w:ascii="Arial" w:hAnsi="Arial" w:cs="Arial"/>
        </w:rPr>
        <w:t>Bostrum</w:t>
      </w:r>
      <w:proofErr w:type="spellEnd"/>
      <w:r w:rsidRPr="00AA7947">
        <w:rPr>
          <w:rFonts w:ascii="Arial" w:hAnsi="Arial" w:cs="Arial"/>
        </w:rPr>
        <w:t xml:space="preserve">, S (2007) </w:t>
      </w:r>
      <w:r w:rsidRPr="007F10FD">
        <w:rPr>
          <w:rFonts w:ascii="Arial" w:hAnsi="Arial" w:cs="Arial"/>
          <w:i/>
        </w:rPr>
        <w:t xml:space="preserve">Transitions in children’s thinking. In Dunlop, A and Fabian, H (Ed) Informing Transitions in the Early Years: Berkshire: Open University </w:t>
      </w:r>
      <w:r w:rsidRPr="00AA7947">
        <w:rPr>
          <w:rFonts w:ascii="Arial" w:hAnsi="Arial" w:cs="Arial"/>
        </w:rPr>
        <w:t>Press pp61 -73</w:t>
      </w:r>
      <w:r w:rsidR="007F10FD">
        <w:rPr>
          <w:rFonts w:ascii="Arial" w:hAnsi="Arial" w:cs="Arial"/>
        </w:rPr>
        <w:t xml:space="preserve"> </w:t>
      </w:r>
      <w:r w:rsidRPr="00AA7947">
        <w:rPr>
          <w:rFonts w:ascii="Arial" w:hAnsi="Arial" w:cs="Arial"/>
        </w:rPr>
        <w:t>[Accessed: 18th November 2017]</w:t>
      </w:r>
    </w:p>
    <w:p w14:paraId="4E3C567B" w14:textId="46F834BB" w:rsidR="00AA7947" w:rsidRPr="00AA7947" w:rsidRDefault="00AA7947" w:rsidP="00AA7947">
      <w:pPr>
        <w:rPr>
          <w:rFonts w:ascii="Arial" w:hAnsi="Arial" w:cs="Arial"/>
        </w:rPr>
      </w:pPr>
      <w:r w:rsidRPr="00AA7947">
        <w:rPr>
          <w:rFonts w:ascii="Arial" w:hAnsi="Arial" w:cs="Arial"/>
        </w:rPr>
        <w:t xml:space="preserve">Bowlby (1988) </w:t>
      </w:r>
      <w:r w:rsidRPr="007F10FD">
        <w:rPr>
          <w:rFonts w:ascii="Arial" w:hAnsi="Arial" w:cs="Arial"/>
          <w:i/>
        </w:rPr>
        <w:t>Bowlby Attachment Theory</w:t>
      </w:r>
      <w:r w:rsidRPr="00AA7947">
        <w:rPr>
          <w:rFonts w:ascii="Arial" w:hAnsi="Arial" w:cs="Arial"/>
        </w:rPr>
        <w:t xml:space="preserve"> </w:t>
      </w:r>
      <w:hyperlink r:id="rId10" w:history="1">
        <w:r w:rsidR="007F10FD" w:rsidRPr="00976743">
          <w:rPr>
            <w:rStyle w:val="Hyperlink"/>
            <w:rFonts w:ascii="Arial" w:hAnsi="Arial" w:cs="Arial"/>
          </w:rPr>
          <w:t>https://pdfs.semanticscholar.org/8cf8/58f547df28e5fe10a93c853eec8a630eada7.pdf</w:t>
        </w:r>
      </w:hyperlink>
      <w:r w:rsidR="007F10FD">
        <w:rPr>
          <w:rFonts w:ascii="Arial" w:hAnsi="Arial" w:cs="Arial"/>
        </w:rPr>
        <w:t xml:space="preserve"> </w:t>
      </w:r>
      <w:r w:rsidRPr="00AA7947">
        <w:rPr>
          <w:rFonts w:ascii="Arial" w:hAnsi="Arial" w:cs="Arial"/>
        </w:rPr>
        <w:t xml:space="preserve">[Accessed: 26th November 2017] </w:t>
      </w:r>
    </w:p>
    <w:p w14:paraId="7BCE8D90" w14:textId="13A8D89B" w:rsidR="00AA7947" w:rsidRDefault="00AA7947" w:rsidP="00AA7947">
      <w:pPr>
        <w:rPr>
          <w:rFonts w:ascii="Arial" w:hAnsi="Arial" w:cs="Arial"/>
        </w:rPr>
      </w:pPr>
      <w:r w:rsidRPr="00AA7947">
        <w:rPr>
          <w:rFonts w:ascii="Arial" w:hAnsi="Arial" w:cs="Arial"/>
        </w:rPr>
        <w:t xml:space="preserve">Cambridge Dictionary (2017) </w:t>
      </w:r>
      <w:r w:rsidRPr="007F10FD">
        <w:rPr>
          <w:rFonts w:ascii="Arial" w:hAnsi="Arial" w:cs="Arial"/>
          <w:i/>
        </w:rPr>
        <w:t xml:space="preserve">Dictionary </w:t>
      </w:r>
      <w:hyperlink r:id="rId11" w:history="1">
        <w:r w:rsidR="007F10FD" w:rsidRPr="00976743">
          <w:rPr>
            <w:rStyle w:val="Hyperlink"/>
            <w:rFonts w:ascii="Arial" w:hAnsi="Arial" w:cs="Arial"/>
          </w:rPr>
          <w:t>https://dictionary.cambridge.org/dictionary/english/open-day</w:t>
        </w:r>
      </w:hyperlink>
      <w:r w:rsidR="007F10FD">
        <w:rPr>
          <w:rFonts w:ascii="Arial" w:hAnsi="Arial" w:cs="Arial"/>
        </w:rPr>
        <w:t xml:space="preserve"> </w:t>
      </w:r>
      <w:r w:rsidRPr="00AA7947">
        <w:rPr>
          <w:rFonts w:ascii="Arial" w:hAnsi="Arial" w:cs="Arial"/>
        </w:rPr>
        <w:t xml:space="preserve">[Accessed: 25th November 2017] </w:t>
      </w:r>
    </w:p>
    <w:p w14:paraId="4F8A7734" w14:textId="6EA1036B" w:rsidR="00C35DF1" w:rsidRPr="00C35DF1" w:rsidRDefault="00C35DF1" w:rsidP="00AA7947">
      <w:pPr>
        <w:rPr>
          <w:rFonts w:ascii="Arial" w:hAnsi="Arial" w:cs="Arial"/>
        </w:rPr>
      </w:pPr>
      <w:r>
        <w:rPr>
          <w:rFonts w:ascii="Arial" w:hAnsi="Arial" w:cs="Arial"/>
        </w:rPr>
        <w:t xml:space="preserve">Carlson, J (2017) </w:t>
      </w:r>
      <w:r>
        <w:rPr>
          <w:rFonts w:ascii="Arial" w:hAnsi="Arial" w:cs="Arial"/>
          <w:i/>
        </w:rPr>
        <w:t>The basic needs of every child</w:t>
      </w:r>
      <w:r>
        <w:rPr>
          <w:rFonts w:ascii="Arial" w:hAnsi="Arial" w:cs="Arial"/>
        </w:rPr>
        <w:t xml:space="preserve"> </w:t>
      </w:r>
      <w:hyperlink r:id="rId12" w:history="1">
        <w:r w:rsidRPr="00976743">
          <w:rPr>
            <w:rStyle w:val="Hyperlink"/>
            <w:rFonts w:ascii="Arial" w:hAnsi="Arial" w:cs="Arial"/>
          </w:rPr>
          <w:t>http://www.healthguidance.org/entry/14969/1/The-Basic-Needs-of-Every-Child.html</w:t>
        </w:r>
      </w:hyperlink>
      <w:r>
        <w:rPr>
          <w:rFonts w:ascii="Arial" w:hAnsi="Arial" w:cs="Arial"/>
        </w:rPr>
        <w:t xml:space="preserve"> [Accessed: 27</w:t>
      </w:r>
      <w:r w:rsidRPr="00C35DF1">
        <w:rPr>
          <w:rFonts w:ascii="Arial" w:hAnsi="Arial" w:cs="Arial"/>
          <w:vertAlign w:val="superscript"/>
        </w:rPr>
        <w:t>th</w:t>
      </w:r>
      <w:r>
        <w:rPr>
          <w:rFonts w:ascii="Arial" w:hAnsi="Arial" w:cs="Arial"/>
        </w:rPr>
        <w:t xml:space="preserve"> November 2017]</w:t>
      </w:r>
    </w:p>
    <w:p w14:paraId="3E19C832" w14:textId="115F8ABF" w:rsidR="00AA7947" w:rsidRPr="00AA7947" w:rsidRDefault="00AA7947" w:rsidP="00AA7947">
      <w:pPr>
        <w:rPr>
          <w:rFonts w:ascii="Arial" w:hAnsi="Arial" w:cs="Arial"/>
        </w:rPr>
      </w:pPr>
      <w:r w:rsidRPr="00AA7947">
        <w:rPr>
          <w:rFonts w:ascii="Arial" w:hAnsi="Arial" w:cs="Arial"/>
        </w:rPr>
        <w:t xml:space="preserve">Early Years Matters (2017) </w:t>
      </w:r>
      <w:r w:rsidRPr="007F10FD">
        <w:rPr>
          <w:rFonts w:ascii="Arial" w:hAnsi="Arial" w:cs="Arial"/>
          <w:i/>
        </w:rPr>
        <w:t>Transitions</w:t>
      </w:r>
      <w:r w:rsidRPr="00AA7947">
        <w:rPr>
          <w:rFonts w:ascii="Arial" w:hAnsi="Arial" w:cs="Arial"/>
        </w:rPr>
        <w:t xml:space="preserve"> </w:t>
      </w:r>
      <w:hyperlink r:id="rId13" w:history="1">
        <w:r w:rsidR="007F10FD" w:rsidRPr="00976743">
          <w:rPr>
            <w:rStyle w:val="Hyperlink"/>
            <w:rFonts w:ascii="Arial" w:hAnsi="Arial" w:cs="Arial"/>
          </w:rPr>
          <w:t>http://www.earlyyearsmatters.co.uk/eyfs/positive-relationships/transitions/</w:t>
        </w:r>
      </w:hyperlink>
      <w:r w:rsidR="007F10FD">
        <w:rPr>
          <w:rFonts w:ascii="Arial" w:hAnsi="Arial" w:cs="Arial"/>
        </w:rPr>
        <w:t xml:space="preserve"> </w:t>
      </w:r>
      <w:r w:rsidRPr="00AA7947">
        <w:rPr>
          <w:rFonts w:ascii="Arial" w:hAnsi="Arial" w:cs="Arial"/>
        </w:rPr>
        <w:t xml:space="preserve">[Accessed: 13th November 2017] </w:t>
      </w:r>
    </w:p>
    <w:p w14:paraId="7E21FBCE" w14:textId="4604D3AD" w:rsidR="00AA7947" w:rsidRPr="00AA7947" w:rsidRDefault="00AA7947" w:rsidP="00AA7947">
      <w:pPr>
        <w:rPr>
          <w:rFonts w:ascii="Arial" w:hAnsi="Arial" w:cs="Arial"/>
        </w:rPr>
      </w:pPr>
      <w:r w:rsidRPr="00AA7947">
        <w:rPr>
          <w:rFonts w:ascii="Arial" w:hAnsi="Arial" w:cs="Arial"/>
        </w:rPr>
        <w:t xml:space="preserve">Elizabeth Walker (No Date) </w:t>
      </w:r>
      <w:r w:rsidRPr="007F10FD">
        <w:rPr>
          <w:rFonts w:ascii="Arial" w:hAnsi="Arial" w:cs="Arial"/>
          <w:i/>
        </w:rPr>
        <w:t>Managing Transitions in early year provisions</w:t>
      </w:r>
      <w:r w:rsidRPr="00AA7947">
        <w:rPr>
          <w:rFonts w:ascii="Arial" w:hAnsi="Arial" w:cs="Arial"/>
        </w:rPr>
        <w:t xml:space="preserve"> </w:t>
      </w:r>
      <w:hyperlink r:id="rId14" w:history="1">
        <w:r w:rsidR="007F10FD" w:rsidRPr="00976743">
          <w:rPr>
            <w:rStyle w:val="Hyperlink"/>
            <w:rFonts w:ascii="Arial" w:hAnsi="Arial" w:cs="Arial"/>
          </w:rPr>
          <w:t>https://app.croneri.co.uk/feature-articles/managing-transitions-early-years-provisions</w:t>
        </w:r>
      </w:hyperlink>
      <w:r w:rsidR="007F10FD">
        <w:rPr>
          <w:rFonts w:ascii="Arial" w:hAnsi="Arial" w:cs="Arial"/>
        </w:rPr>
        <w:t xml:space="preserve"> </w:t>
      </w:r>
      <w:r w:rsidRPr="00AA7947">
        <w:rPr>
          <w:rFonts w:ascii="Arial" w:hAnsi="Arial" w:cs="Arial"/>
        </w:rPr>
        <w:t xml:space="preserve">[Accessed: 27th November 2017] </w:t>
      </w:r>
    </w:p>
    <w:p w14:paraId="78C5FF46" w14:textId="607DA77B" w:rsidR="00AA7947" w:rsidRPr="00AA7947" w:rsidRDefault="00AA7947" w:rsidP="00AA7947">
      <w:pPr>
        <w:rPr>
          <w:rFonts w:ascii="Arial" w:hAnsi="Arial" w:cs="Arial"/>
        </w:rPr>
      </w:pPr>
      <w:r w:rsidRPr="00AA7947">
        <w:rPr>
          <w:rFonts w:ascii="Arial" w:hAnsi="Arial" w:cs="Arial"/>
        </w:rPr>
        <w:t xml:space="preserve">Evans, S (2017) </w:t>
      </w:r>
      <w:r w:rsidRPr="007F10FD">
        <w:rPr>
          <w:rFonts w:ascii="Arial" w:hAnsi="Arial" w:cs="Arial"/>
          <w:i/>
        </w:rPr>
        <w:t>Preparing for primary transition</w:t>
      </w:r>
      <w:r w:rsidRPr="00AA7947">
        <w:rPr>
          <w:rFonts w:ascii="Arial" w:hAnsi="Arial" w:cs="Arial"/>
        </w:rPr>
        <w:t xml:space="preserve"> </w:t>
      </w:r>
      <w:hyperlink r:id="rId15" w:history="1">
        <w:r w:rsidR="007F10FD" w:rsidRPr="00976743">
          <w:rPr>
            <w:rStyle w:val="Hyperlink"/>
            <w:rFonts w:ascii="Arial" w:hAnsi="Arial" w:cs="Arial"/>
          </w:rPr>
          <w:t>https://www.tes.com/teaching-resources/blog/preparing-primary-transition</w:t>
        </w:r>
      </w:hyperlink>
      <w:r w:rsidR="007F10FD">
        <w:rPr>
          <w:rFonts w:ascii="Arial" w:hAnsi="Arial" w:cs="Arial"/>
        </w:rPr>
        <w:t xml:space="preserve"> </w:t>
      </w:r>
      <w:r w:rsidRPr="00AA7947">
        <w:rPr>
          <w:rFonts w:ascii="Arial" w:hAnsi="Arial" w:cs="Arial"/>
        </w:rPr>
        <w:t>[Accessed: 26th November 2017]</w:t>
      </w:r>
    </w:p>
    <w:p w14:paraId="5EDF20EE" w14:textId="77777777" w:rsidR="00AA7947" w:rsidRPr="00AA7947" w:rsidRDefault="00AA7947" w:rsidP="00AA7947">
      <w:pPr>
        <w:rPr>
          <w:rFonts w:ascii="Arial" w:hAnsi="Arial" w:cs="Arial"/>
        </w:rPr>
      </w:pPr>
      <w:r w:rsidRPr="00AA7947">
        <w:rPr>
          <w:rFonts w:ascii="Arial" w:hAnsi="Arial" w:cs="Arial"/>
        </w:rPr>
        <w:t xml:space="preserve">Fabian, H, &amp; Dunlop, A (2007), </w:t>
      </w:r>
      <w:r w:rsidRPr="007F10FD">
        <w:rPr>
          <w:rFonts w:ascii="Arial" w:hAnsi="Arial" w:cs="Arial"/>
          <w:i/>
        </w:rPr>
        <w:t xml:space="preserve">Informing Transitions In The Early </w:t>
      </w:r>
      <w:proofErr w:type="gramStart"/>
      <w:r w:rsidRPr="007F10FD">
        <w:rPr>
          <w:rFonts w:ascii="Arial" w:hAnsi="Arial" w:cs="Arial"/>
          <w:i/>
        </w:rPr>
        <w:t>Years :</w:t>
      </w:r>
      <w:proofErr w:type="gramEnd"/>
      <w:r w:rsidRPr="007F10FD">
        <w:rPr>
          <w:rFonts w:ascii="Arial" w:hAnsi="Arial" w:cs="Arial"/>
          <w:i/>
        </w:rPr>
        <w:t xml:space="preserve"> Research, Policy And Practice</w:t>
      </w:r>
      <w:r w:rsidRPr="00AA7947">
        <w:rPr>
          <w:rFonts w:ascii="Arial" w:hAnsi="Arial" w:cs="Arial"/>
        </w:rPr>
        <w:t xml:space="preserve">, Maidenhead: McGraw-Hill Education, eBook Collection (EBSCOhost), EBSCOhost, [Accessed: 18th November 2017] </w:t>
      </w:r>
    </w:p>
    <w:p w14:paraId="30FF3815" w14:textId="77777777" w:rsidR="00AA7947" w:rsidRPr="00AA7947" w:rsidRDefault="00AA7947" w:rsidP="00AA7947">
      <w:pPr>
        <w:rPr>
          <w:rFonts w:ascii="Arial" w:hAnsi="Arial" w:cs="Arial"/>
        </w:rPr>
      </w:pPr>
      <w:r w:rsidRPr="00AA7947">
        <w:rPr>
          <w:rFonts w:ascii="Arial" w:hAnsi="Arial" w:cs="Arial"/>
        </w:rPr>
        <w:t xml:space="preserve">Fabian, H, &amp; Dunlop, A (2007), </w:t>
      </w:r>
      <w:r w:rsidRPr="007F10FD">
        <w:rPr>
          <w:rFonts w:ascii="Arial" w:hAnsi="Arial" w:cs="Arial"/>
          <w:i/>
        </w:rPr>
        <w:t xml:space="preserve">Informing Transitions In The Early </w:t>
      </w:r>
      <w:proofErr w:type="gramStart"/>
      <w:r w:rsidRPr="007F10FD">
        <w:rPr>
          <w:rFonts w:ascii="Arial" w:hAnsi="Arial" w:cs="Arial"/>
          <w:i/>
        </w:rPr>
        <w:t>Years :</w:t>
      </w:r>
      <w:proofErr w:type="gramEnd"/>
      <w:r w:rsidRPr="007F10FD">
        <w:rPr>
          <w:rFonts w:ascii="Arial" w:hAnsi="Arial" w:cs="Arial"/>
          <w:i/>
        </w:rPr>
        <w:t xml:space="preserve"> Research, Policy And Practice,</w:t>
      </w:r>
      <w:r w:rsidRPr="00AA7947">
        <w:rPr>
          <w:rFonts w:ascii="Arial" w:hAnsi="Arial" w:cs="Arial"/>
        </w:rPr>
        <w:t xml:space="preserve"> Maidenhead: McGraw-Hill Education, eBook Collection (EBSCOhost), EBSCOhost, [Accessed: 27thNovember 2017]</w:t>
      </w:r>
    </w:p>
    <w:p w14:paraId="4A174D81" w14:textId="77C7ADEB" w:rsidR="00AA7947" w:rsidRPr="00AA7947" w:rsidRDefault="00AA7947" w:rsidP="00AA7947">
      <w:pPr>
        <w:rPr>
          <w:rFonts w:ascii="Arial" w:hAnsi="Arial" w:cs="Arial"/>
        </w:rPr>
      </w:pPr>
      <w:r w:rsidRPr="00AA7947">
        <w:rPr>
          <w:rFonts w:ascii="Arial" w:hAnsi="Arial" w:cs="Arial"/>
        </w:rPr>
        <w:t xml:space="preserve">Kelly, (2015) </w:t>
      </w:r>
      <w:r w:rsidRPr="007F10FD">
        <w:rPr>
          <w:rFonts w:ascii="Arial" w:hAnsi="Arial" w:cs="Arial"/>
          <w:i/>
        </w:rPr>
        <w:t>The Role of the Key Person</w:t>
      </w:r>
      <w:r w:rsidRPr="00AA7947">
        <w:rPr>
          <w:rFonts w:ascii="Arial" w:hAnsi="Arial" w:cs="Arial"/>
        </w:rPr>
        <w:t xml:space="preserve"> </w:t>
      </w:r>
      <w:hyperlink r:id="rId16" w:history="1">
        <w:r w:rsidR="007F10FD" w:rsidRPr="00976743">
          <w:rPr>
            <w:rStyle w:val="Hyperlink"/>
            <w:rFonts w:ascii="Arial" w:hAnsi="Arial" w:cs="Arial"/>
          </w:rPr>
          <w:t>http://www.earlyyearscareers.com/eyc/latest-news/the-role-of-the-key-person/</w:t>
        </w:r>
      </w:hyperlink>
      <w:r w:rsidR="007F10FD">
        <w:rPr>
          <w:rFonts w:ascii="Arial" w:hAnsi="Arial" w:cs="Arial"/>
        </w:rPr>
        <w:t xml:space="preserve"> </w:t>
      </w:r>
      <w:r w:rsidRPr="00AA7947">
        <w:rPr>
          <w:rFonts w:ascii="Arial" w:hAnsi="Arial" w:cs="Arial"/>
        </w:rPr>
        <w:t xml:space="preserve">[Accessed: 26th November 2017] </w:t>
      </w:r>
    </w:p>
    <w:p w14:paraId="7B051976" w14:textId="400AF4AA" w:rsidR="00AA7947" w:rsidRPr="00AA7947" w:rsidRDefault="00AA7947" w:rsidP="00AA7947">
      <w:pPr>
        <w:rPr>
          <w:rFonts w:ascii="Arial" w:hAnsi="Arial" w:cs="Arial"/>
        </w:rPr>
      </w:pPr>
      <w:r w:rsidRPr="00AA7947">
        <w:rPr>
          <w:rFonts w:ascii="Arial" w:hAnsi="Arial" w:cs="Arial"/>
        </w:rPr>
        <w:t xml:space="preserve">Madeline,  (2017) </w:t>
      </w:r>
      <w:r w:rsidRPr="007F10FD">
        <w:rPr>
          <w:rFonts w:ascii="Arial" w:hAnsi="Arial" w:cs="Arial"/>
          <w:i/>
        </w:rPr>
        <w:t>Bronfenbrenner’s Bioecological Model of Development (Bronfenbrenner), in Learning Theories</w:t>
      </w:r>
      <w:r w:rsidRPr="00AA7947">
        <w:rPr>
          <w:rFonts w:ascii="Arial" w:hAnsi="Arial" w:cs="Arial"/>
        </w:rPr>
        <w:t xml:space="preserve">  </w:t>
      </w:r>
      <w:hyperlink r:id="rId17" w:history="1">
        <w:r w:rsidR="007F10FD" w:rsidRPr="00976743">
          <w:rPr>
            <w:rStyle w:val="Hyperlink"/>
            <w:rFonts w:ascii="Arial" w:hAnsi="Arial" w:cs="Arial"/>
          </w:rPr>
          <w:t>https://www.learning-theories.com/bronfenbrenners-bioecological-model-bronfenbrenner.html</w:t>
        </w:r>
      </w:hyperlink>
      <w:r w:rsidRPr="00AA7947">
        <w:rPr>
          <w:rFonts w:ascii="Arial" w:hAnsi="Arial" w:cs="Arial"/>
        </w:rPr>
        <w:t>.</w:t>
      </w:r>
      <w:r w:rsidR="007F10FD">
        <w:rPr>
          <w:rFonts w:ascii="Arial" w:hAnsi="Arial" w:cs="Arial"/>
        </w:rPr>
        <w:t xml:space="preserve"> </w:t>
      </w:r>
      <w:r w:rsidRPr="00AA7947">
        <w:rPr>
          <w:rFonts w:ascii="Arial" w:hAnsi="Arial" w:cs="Arial"/>
        </w:rPr>
        <w:t>[Accessed: 25th November 2017]</w:t>
      </w:r>
    </w:p>
    <w:p w14:paraId="0DAECEA3" w14:textId="00B44C9C" w:rsidR="00AA7947" w:rsidRPr="00AA7947" w:rsidRDefault="00AA7947" w:rsidP="00AA7947">
      <w:pPr>
        <w:rPr>
          <w:rFonts w:ascii="Arial" w:hAnsi="Arial" w:cs="Arial"/>
        </w:rPr>
      </w:pPr>
      <w:r w:rsidRPr="00AA7947">
        <w:rPr>
          <w:rFonts w:ascii="Arial" w:hAnsi="Arial" w:cs="Arial"/>
        </w:rPr>
        <w:t xml:space="preserve">Margetts, K (2004) </w:t>
      </w:r>
      <w:r w:rsidRPr="007F10FD">
        <w:rPr>
          <w:rFonts w:ascii="Arial" w:hAnsi="Arial" w:cs="Arial"/>
          <w:i/>
        </w:rPr>
        <w:t>Planning Transition Programmes</w:t>
      </w:r>
      <w:r w:rsidRPr="00AA7947">
        <w:rPr>
          <w:rFonts w:ascii="Arial" w:hAnsi="Arial" w:cs="Arial"/>
        </w:rPr>
        <w:t>. In Fabian H, and Dunlop, W (</w:t>
      </w:r>
      <w:proofErr w:type="spellStart"/>
      <w:r w:rsidRPr="00AA7947">
        <w:rPr>
          <w:rFonts w:ascii="Arial" w:hAnsi="Arial" w:cs="Arial"/>
        </w:rPr>
        <w:t>Eds</w:t>
      </w:r>
      <w:proofErr w:type="spellEnd"/>
      <w:r w:rsidRPr="00AA7947">
        <w:rPr>
          <w:rFonts w:ascii="Arial" w:hAnsi="Arial" w:cs="Arial"/>
        </w:rPr>
        <w:t xml:space="preserve">) Transitions in the Early Years [Accessed: 18th November 2017] </w:t>
      </w:r>
    </w:p>
    <w:p w14:paraId="063A05FB" w14:textId="299EA43C" w:rsidR="00AA7947" w:rsidRPr="00AA7947" w:rsidRDefault="00AA7947" w:rsidP="00AA7947">
      <w:pPr>
        <w:rPr>
          <w:rFonts w:ascii="Arial" w:hAnsi="Arial" w:cs="Arial"/>
        </w:rPr>
      </w:pPr>
      <w:r w:rsidRPr="00AA7947">
        <w:rPr>
          <w:rFonts w:ascii="Arial" w:hAnsi="Arial" w:cs="Arial"/>
        </w:rPr>
        <w:t xml:space="preserve">Mills, V, (2010)  </w:t>
      </w:r>
      <w:r w:rsidRPr="007F10FD">
        <w:rPr>
          <w:rFonts w:ascii="Arial" w:hAnsi="Arial" w:cs="Arial"/>
          <w:i/>
        </w:rPr>
        <w:t>Preparing Children for School: Orientation Visits</w:t>
      </w:r>
      <w:r w:rsidRPr="00AA7947">
        <w:rPr>
          <w:rFonts w:ascii="Arial" w:hAnsi="Arial" w:cs="Arial"/>
        </w:rPr>
        <w:t xml:space="preserve"> </w:t>
      </w:r>
      <w:hyperlink r:id="rId18" w:history="1">
        <w:r w:rsidR="007F10FD" w:rsidRPr="00976743">
          <w:rPr>
            <w:rStyle w:val="Hyperlink"/>
            <w:rFonts w:ascii="Arial" w:hAnsi="Arial" w:cs="Arial"/>
          </w:rPr>
          <w:t>https://parenting1.knoji.com/preparing-children-for-school-orientation-visits/</w:t>
        </w:r>
      </w:hyperlink>
      <w:r w:rsidR="007F10FD">
        <w:rPr>
          <w:rFonts w:ascii="Arial" w:hAnsi="Arial" w:cs="Arial"/>
        </w:rPr>
        <w:t xml:space="preserve"> </w:t>
      </w:r>
      <w:r w:rsidRPr="00AA7947">
        <w:rPr>
          <w:rFonts w:ascii="Arial" w:hAnsi="Arial" w:cs="Arial"/>
        </w:rPr>
        <w:t xml:space="preserve">[Accessed: 25th November 2017] </w:t>
      </w:r>
    </w:p>
    <w:p w14:paraId="7B041B96" w14:textId="020BC792" w:rsidR="00AA7947" w:rsidRPr="00AA7947" w:rsidRDefault="00AA7947" w:rsidP="00AA7947">
      <w:pPr>
        <w:rPr>
          <w:rFonts w:ascii="Arial" w:hAnsi="Arial" w:cs="Arial"/>
        </w:rPr>
      </w:pPr>
      <w:r w:rsidRPr="00AA7947">
        <w:rPr>
          <w:rFonts w:ascii="Arial" w:hAnsi="Arial" w:cs="Arial"/>
        </w:rPr>
        <w:t xml:space="preserve">O’Hara, M (2008) </w:t>
      </w:r>
      <w:r w:rsidRPr="007F10FD">
        <w:rPr>
          <w:rFonts w:ascii="Arial" w:hAnsi="Arial" w:cs="Arial"/>
          <w:i/>
        </w:rPr>
        <w:t>Teaching 3 - 8 Reaching the Standard Series.</w:t>
      </w:r>
      <w:r w:rsidRPr="00AA7947">
        <w:rPr>
          <w:rFonts w:ascii="Arial" w:hAnsi="Arial" w:cs="Arial"/>
        </w:rPr>
        <w:t xml:space="preserve"> London: Continuum</w:t>
      </w:r>
      <w:r w:rsidR="007F10FD">
        <w:rPr>
          <w:rFonts w:ascii="Arial" w:hAnsi="Arial" w:cs="Arial"/>
        </w:rPr>
        <w:t xml:space="preserve"> </w:t>
      </w:r>
      <w:r w:rsidRPr="00AA7947">
        <w:rPr>
          <w:rFonts w:ascii="Arial" w:hAnsi="Arial" w:cs="Arial"/>
        </w:rPr>
        <w:t>[Accessed: 27th November 2017</w:t>
      </w:r>
      <w:r w:rsidR="007F10FD">
        <w:rPr>
          <w:rFonts w:ascii="Arial" w:hAnsi="Arial" w:cs="Arial"/>
        </w:rPr>
        <w:t>]</w:t>
      </w:r>
    </w:p>
    <w:p w14:paraId="67A34C8A" w14:textId="37C64B50" w:rsidR="00AA7947" w:rsidRPr="00AA7947" w:rsidRDefault="00AA7947" w:rsidP="00AA7947">
      <w:pPr>
        <w:rPr>
          <w:rFonts w:ascii="Arial" w:hAnsi="Arial" w:cs="Arial"/>
        </w:rPr>
      </w:pPr>
      <w:r w:rsidRPr="00AA7947">
        <w:rPr>
          <w:rFonts w:ascii="Arial" w:hAnsi="Arial" w:cs="Arial"/>
        </w:rPr>
        <w:lastRenderedPageBreak/>
        <w:t xml:space="preserve">Oxfordshire County Council (2017) </w:t>
      </w:r>
      <w:r w:rsidRPr="007F10FD">
        <w:rPr>
          <w:rFonts w:ascii="Arial" w:hAnsi="Arial" w:cs="Arial"/>
          <w:i/>
        </w:rPr>
        <w:t>Smooth Transitions in the Early Years: A Good Practice</w:t>
      </w:r>
      <w:r w:rsidRPr="00AA7947">
        <w:rPr>
          <w:rFonts w:ascii="Arial" w:hAnsi="Arial" w:cs="Arial"/>
        </w:rPr>
        <w:t xml:space="preserve"> </w:t>
      </w:r>
      <w:hyperlink r:id="rId19" w:history="1">
        <w:r w:rsidR="007F10FD" w:rsidRPr="00976743">
          <w:rPr>
            <w:rStyle w:val="Hyperlink"/>
            <w:rFonts w:ascii="Arial" w:hAnsi="Arial" w:cs="Arial"/>
          </w:rPr>
          <w:t>https://www.oxfordshire.gov.uk/cms/sites/default/files/folders/documents/childreneducationandfamilies/informationforchildcareproviders/Toolkit/goodpractice/EYTransitionPack.pdf</w:t>
        </w:r>
      </w:hyperlink>
      <w:r w:rsidR="007F10FD">
        <w:rPr>
          <w:rFonts w:ascii="Arial" w:hAnsi="Arial" w:cs="Arial"/>
        </w:rPr>
        <w:t xml:space="preserve"> </w:t>
      </w:r>
      <w:r w:rsidRPr="00AA7947">
        <w:rPr>
          <w:rFonts w:ascii="Arial" w:hAnsi="Arial" w:cs="Arial"/>
        </w:rPr>
        <w:t>[Accessed: 27th November 2017]</w:t>
      </w:r>
    </w:p>
    <w:p w14:paraId="7EBC3E7E" w14:textId="0DA71F94" w:rsidR="00AA7947" w:rsidRPr="00AA7947" w:rsidRDefault="00AA7947" w:rsidP="00AA7947">
      <w:pPr>
        <w:rPr>
          <w:rFonts w:ascii="Arial" w:hAnsi="Arial" w:cs="Arial"/>
        </w:rPr>
      </w:pPr>
      <w:r w:rsidRPr="00AA7947">
        <w:rPr>
          <w:rFonts w:ascii="Arial" w:hAnsi="Arial" w:cs="Arial"/>
        </w:rPr>
        <w:t xml:space="preserve">Play Scotland (no date) </w:t>
      </w:r>
      <w:r w:rsidRPr="007F10FD">
        <w:rPr>
          <w:rFonts w:ascii="Arial" w:hAnsi="Arial" w:cs="Arial"/>
          <w:i/>
        </w:rPr>
        <w:t>What is play</w:t>
      </w:r>
      <w:r w:rsidRPr="00AA7947">
        <w:rPr>
          <w:rFonts w:ascii="Arial" w:hAnsi="Arial" w:cs="Arial"/>
        </w:rPr>
        <w:t xml:space="preserve"> </w:t>
      </w:r>
      <w:hyperlink r:id="rId20" w:history="1">
        <w:r w:rsidR="007F10FD" w:rsidRPr="00976743">
          <w:rPr>
            <w:rStyle w:val="Hyperlink"/>
            <w:rFonts w:ascii="Arial" w:hAnsi="Arial" w:cs="Arial"/>
          </w:rPr>
          <w:t>http://www.playscotland.org/who-we-are/playday/what-is-play/</w:t>
        </w:r>
      </w:hyperlink>
      <w:r w:rsidR="007F10FD">
        <w:rPr>
          <w:rFonts w:ascii="Arial" w:hAnsi="Arial" w:cs="Arial"/>
        </w:rPr>
        <w:t xml:space="preserve"> </w:t>
      </w:r>
      <w:r w:rsidRPr="00AA7947">
        <w:rPr>
          <w:rFonts w:ascii="Arial" w:hAnsi="Arial" w:cs="Arial"/>
        </w:rPr>
        <w:t>[Accessed: 27th November 2017]</w:t>
      </w:r>
    </w:p>
    <w:p w14:paraId="16B66B5A" w14:textId="11327709" w:rsidR="00AA7947" w:rsidRPr="00AA7947" w:rsidRDefault="00AA7947" w:rsidP="00AA7947">
      <w:pPr>
        <w:rPr>
          <w:rFonts w:ascii="Arial" w:hAnsi="Arial" w:cs="Arial"/>
        </w:rPr>
      </w:pPr>
      <w:r w:rsidRPr="00AA7947">
        <w:rPr>
          <w:rFonts w:ascii="Arial" w:hAnsi="Arial" w:cs="Arial"/>
        </w:rPr>
        <w:t xml:space="preserve">Richard, E (2015) </w:t>
      </w:r>
      <w:r w:rsidRPr="007F10FD">
        <w:rPr>
          <w:rFonts w:ascii="Arial" w:hAnsi="Arial" w:cs="Arial"/>
          <w:i/>
        </w:rPr>
        <w:t>Encyclopaedia on Early Childhood Development – Parenting Skills</w:t>
      </w:r>
      <w:r w:rsidRPr="00AA7947">
        <w:rPr>
          <w:rFonts w:ascii="Arial" w:hAnsi="Arial" w:cs="Arial"/>
        </w:rPr>
        <w:t xml:space="preserve"> </w:t>
      </w:r>
      <w:hyperlink r:id="rId21" w:history="1">
        <w:r w:rsidR="007F10FD" w:rsidRPr="00976743">
          <w:rPr>
            <w:rStyle w:val="Hyperlink"/>
            <w:rFonts w:ascii="Arial" w:hAnsi="Arial" w:cs="Arial"/>
          </w:rPr>
          <w:t>http://www.child-encyclopedia.com/parenting-skills/according-experts/role-parents-childrens-school-transition</w:t>
        </w:r>
      </w:hyperlink>
      <w:r w:rsidR="007F10FD">
        <w:rPr>
          <w:rFonts w:ascii="Arial" w:hAnsi="Arial" w:cs="Arial"/>
        </w:rPr>
        <w:t xml:space="preserve"> </w:t>
      </w:r>
      <w:r w:rsidRPr="00AA7947">
        <w:rPr>
          <w:rFonts w:ascii="Arial" w:hAnsi="Arial" w:cs="Arial"/>
        </w:rPr>
        <w:t xml:space="preserve">[Accessed: 27th November 2017] </w:t>
      </w:r>
    </w:p>
    <w:p w14:paraId="6F410DAC" w14:textId="4EED3D3A" w:rsidR="00AA7947" w:rsidRPr="00AA7947" w:rsidRDefault="00AA7947" w:rsidP="00AA7947">
      <w:pPr>
        <w:rPr>
          <w:rFonts w:ascii="Arial" w:hAnsi="Arial" w:cs="Arial"/>
        </w:rPr>
      </w:pPr>
      <w:r w:rsidRPr="00AA7947">
        <w:rPr>
          <w:rFonts w:ascii="Arial" w:hAnsi="Arial" w:cs="Arial"/>
        </w:rPr>
        <w:t xml:space="preserve">Schwartz, D (2014) </w:t>
      </w:r>
      <w:r w:rsidRPr="007F10FD">
        <w:rPr>
          <w:rFonts w:ascii="Arial" w:hAnsi="Arial" w:cs="Arial"/>
          <w:i/>
        </w:rPr>
        <w:t xml:space="preserve">Back to school stress: the warning </w:t>
      </w:r>
      <w:proofErr w:type="spellStart"/>
      <w:r w:rsidRPr="007F10FD">
        <w:rPr>
          <w:rFonts w:ascii="Arial" w:hAnsi="Arial" w:cs="Arial"/>
          <w:i/>
        </w:rPr>
        <w:t>sighs</w:t>
      </w:r>
      <w:proofErr w:type="spellEnd"/>
      <w:r w:rsidRPr="007F10FD">
        <w:rPr>
          <w:rFonts w:ascii="Arial" w:hAnsi="Arial" w:cs="Arial"/>
          <w:i/>
        </w:rPr>
        <w:t xml:space="preserve"> and what to do</w:t>
      </w:r>
      <w:r w:rsidRPr="00AA7947">
        <w:rPr>
          <w:rFonts w:ascii="Arial" w:hAnsi="Arial" w:cs="Arial"/>
        </w:rPr>
        <w:t xml:space="preserve">  </w:t>
      </w:r>
      <w:hyperlink r:id="rId22" w:history="1">
        <w:r w:rsidR="007F10FD" w:rsidRPr="00976743">
          <w:rPr>
            <w:rStyle w:val="Hyperlink"/>
            <w:rFonts w:ascii="Arial" w:hAnsi="Arial" w:cs="Arial"/>
          </w:rPr>
          <w:t>http://www.cbc.ca/news/health/back-to-school-stress-the-warning-signs-and-what-to-do-1.2748711</w:t>
        </w:r>
      </w:hyperlink>
      <w:r w:rsidR="007F10FD">
        <w:rPr>
          <w:rFonts w:ascii="Arial" w:hAnsi="Arial" w:cs="Arial"/>
        </w:rPr>
        <w:t xml:space="preserve"> </w:t>
      </w:r>
      <w:r w:rsidRPr="00AA7947">
        <w:rPr>
          <w:rFonts w:ascii="Arial" w:hAnsi="Arial" w:cs="Arial"/>
        </w:rPr>
        <w:t xml:space="preserve">[Accessed: 27th November 2017] </w:t>
      </w:r>
    </w:p>
    <w:p w14:paraId="2DB65F3F" w14:textId="3AF95F80" w:rsidR="00AA7947" w:rsidRPr="00AA7947" w:rsidRDefault="00AA7947" w:rsidP="00AA7947">
      <w:pPr>
        <w:rPr>
          <w:rFonts w:ascii="Arial" w:hAnsi="Arial" w:cs="Arial"/>
        </w:rPr>
      </w:pPr>
      <w:r w:rsidRPr="00AA7947">
        <w:rPr>
          <w:rFonts w:ascii="Arial" w:hAnsi="Arial" w:cs="Arial"/>
        </w:rPr>
        <w:t xml:space="preserve">SparkNotes (2017) </w:t>
      </w:r>
      <w:r w:rsidRPr="007F10FD">
        <w:rPr>
          <w:rFonts w:ascii="Arial" w:hAnsi="Arial" w:cs="Arial"/>
          <w:i/>
        </w:rPr>
        <w:t>Theories of Development</w:t>
      </w:r>
      <w:r w:rsidRPr="00AA7947">
        <w:rPr>
          <w:rFonts w:ascii="Arial" w:hAnsi="Arial" w:cs="Arial"/>
        </w:rPr>
        <w:t xml:space="preserve"> </w:t>
      </w:r>
      <w:hyperlink r:id="rId23" w:history="1">
        <w:r w:rsidR="007F10FD" w:rsidRPr="00976743">
          <w:rPr>
            <w:rStyle w:val="Hyperlink"/>
            <w:rFonts w:ascii="Arial" w:hAnsi="Arial" w:cs="Arial"/>
          </w:rPr>
          <w:t>http://www.sparknotes.com/psychology/psych101/development/section1/page/3/</w:t>
        </w:r>
      </w:hyperlink>
      <w:r w:rsidR="007F10FD">
        <w:rPr>
          <w:rFonts w:ascii="Arial" w:hAnsi="Arial" w:cs="Arial"/>
        </w:rPr>
        <w:t xml:space="preserve"> </w:t>
      </w:r>
      <w:r w:rsidRPr="00AA7947">
        <w:rPr>
          <w:rFonts w:ascii="Arial" w:hAnsi="Arial" w:cs="Arial"/>
        </w:rPr>
        <w:t xml:space="preserve">[Accessed: 27th November 2017] </w:t>
      </w:r>
    </w:p>
    <w:p w14:paraId="4870ACC2" w14:textId="679EFE73" w:rsidR="00AA7947" w:rsidRPr="00AA7947" w:rsidRDefault="00AA7947" w:rsidP="00AA7947">
      <w:pPr>
        <w:rPr>
          <w:rFonts w:ascii="Arial" w:hAnsi="Arial" w:cs="Arial"/>
        </w:rPr>
      </w:pPr>
      <w:r w:rsidRPr="00AA7947">
        <w:rPr>
          <w:rFonts w:ascii="Arial" w:hAnsi="Arial" w:cs="Arial"/>
        </w:rPr>
        <w:t xml:space="preserve">Torriano Primary School (2017) </w:t>
      </w:r>
      <w:r w:rsidRPr="007F10FD">
        <w:rPr>
          <w:rFonts w:ascii="Arial" w:hAnsi="Arial" w:cs="Arial"/>
          <w:i/>
        </w:rPr>
        <w:t>How do we support children with transition when joining or leaving our school?</w:t>
      </w:r>
      <w:r w:rsidRPr="00AA7947">
        <w:rPr>
          <w:rFonts w:ascii="Arial" w:hAnsi="Arial" w:cs="Arial"/>
        </w:rPr>
        <w:t xml:space="preserve"> </w:t>
      </w:r>
      <w:hyperlink r:id="rId24" w:history="1">
        <w:r w:rsidR="007F10FD" w:rsidRPr="00976743">
          <w:rPr>
            <w:rStyle w:val="Hyperlink"/>
            <w:rFonts w:ascii="Arial" w:hAnsi="Arial" w:cs="Arial"/>
          </w:rPr>
          <w:t>http://www.torriano.camden.sch.uk/send-local-offer/send-local-offer-details/11-how-do-we-support-children-with-transition-when-joining-or-leaving-our-school/</w:t>
        </w:r>
      </w:hyperlink>
      <w:r w:rsidR="007F10FD">
        <w:rPr>
          <w:rFonts w:ascii="Arial" w:hAnsi="Arial" w:cs="Arial"/>
        </w:rPr>
        <w:t xml:space="preserve"> </w:t>
      </w:r>
      <w:r w:rsidRPr="00AA7947">
        <w:rPr>
          <w:rFonts w:ascii="Arial" w:hAnsi="Arial" w:cs="Arial"/>
        </w:rPr>
        <w:t>[Accessed: 27th November 2017]</w:t>
      </w:r>
    </w:p>
    <w:p w14:paraId="16962DE7" w14:textId="6F58E94E" w:rsidR="00AA7947" w:rsidRPr="00AA7947" w:rsidRDefault="00AA7947" w:rsidP="00AA7947">
      <w:pPr>
        <w:rPr>
          <w:rFonts w:ascii="Arial" w:hAnsi="Arial" w:cs="Arial"/>
        </w:rPr>
      </w:pPr>
      <w:r w:rsidRPr="00AA7947">
        <w:rPr>
          <w:rFonts w:ascii="Arial" w:hAnsi="Arial" w:cs="Arial"/>
        </w:rPr>
        <w:t xml:space="preserve">UNICEF (2017) </w:t>
      </w:r>
      <w:r w:rsidRPr="007F10FD">
        <w:rPr>
          <w:rFonts w:ascii="Arial" w:hAnsi="Arial" w:cs="Arial"/>
          <w:i/>
        </w:rPr>
        <w:t>How we protect children’s rights</w:t>
      </w:r>
      <w:r w:rsidRPr="00AA7947">
        <w:rPr>
          <w:rFonts w:ascii="Arial" w:hAnsi="Arial" w:cs="Arial"/>
        </w:rPr>
        <w:t xml:space="preserve"> </w:t>
      </w:r>
      <w:hyperlink r:id="rId25" w:history="1">
        <w:r w:rsidR="007F10FD" w:rsidRPr="00976743">
          <w:rPr>
            <w:rStyle w:val="Hyperlink"/>
            <w:rFonts w:ascii="Arial" w:hAnsi="Arial" w:cs="Arial"/>
          </w:rPr>
          <w:t>https://www.unicef.org.uk/what-we-do/un-convention-child-rights/</w:t>
        </w:r>
      </w:hyperlink>
      <w:r w:rsidR="007F10FD">
        <w:rPr>
          <w:rFonts w:ascii="Arial" w:hAnsi="Arial" w:cs="Arial"/>
        </w:rPr>
        <w:t xml:space="preserve"> </w:t>
      </w:r>
      <w:r w:rsidRPr="00AA7947">
        <w:rPr>
          <w:rFonts w:ascii="Arial" w:hAnsi="Arial" w:cs="Arial"/>
        </w:rPr>
        <w:t>[Accessed: 27th Nove</w:t>
      </w:r>
      <w:r w:rsidR="007F10FD">
        <w:rPr>
          <w:rFonts w:ascii="Arial" w:hAnsi="Arial" w:cs="Arial"/>
        </w:rPr>
        <w:t>mber 2017</w:t>
      </w:r>
      <w:r w:rsidR="00FD6755">
        <w:rPr>
          <w:rFonts w:ascii="Arial" w:hAnsi="Arial" w:cs="Arial"/>
        </w:rPr>
        <w:t>]</w:t>
      </w:r>
    </w:p>
    <w:p w14:paraId="1336A2F0" w14:textId="59AAF660" w:rsidR="00AA7947" w:rsidRDefault="00BE583D" w:rsidP="00AA7947">
      <w:pPr>
        <w:jc w:val="both"/>
        <w:rPr>
          <w:rFonts w:ascii="Arial" w:hAnsi="Arial" w:cs="Arial"/>
        </w:rPr>
      </w:pPr>
      <w:r>
        <w:rPr>
          <w:rFonts w:ascii="Arial" w:hAnsi="Arial" w:cs="Arial"/>
        </w:rPr>
        <w:t>Word count: 3537</w:t>
      </w:r>
    </w:p>
    <w:p w14:paraId="0EBC416F" w14:textId="61085C82" w:rsidR="00BE583D" w:rsidRPr="00FD48F8" w:rsidRDefault="00BE583D" w:rsidP="00AA7947">
      <w:pPr>
        <w:jc w:val="both"/>
        <w:rPr>
          <w:rFonts w:ascii="Arial" w:hAnsi="Arial" w:cs="Arial"/>
        </w:rPr>
      </w:pPr>
      <w:r>
        <w:rPr>
          <w:rFonts w:ascii="Arial" w:hAnsi="Arial" w:cs="Arial"/>
        </w:rPr>
        <w:t>Word count with no referencing: 3165</w:t>
      </w:r>
      <w:bookmarkStart w:id="0" w:name="_GoBack"/>
      <w:bookmarkEnd w:id="0"/>
    </w:p>
    <w:sectPr w:rsidR="00BE583D" w:rsidRPr="00FD48F8" w:rsidSect="008E4020">
      <w:headerReference w:type="default" r:id="rId26"/>
      <w:footerReference w:type="default" r:id="rId27"/>
      <w:pgSz w:w="11906" w:h="16838"/>
      <w:pgMar w:top="1440" w:right="1440" w:bottom="1440" w:left="1440" w:header="708" w:footer="708" w:gutter="0"/>
      <w:pgBorders w:offsetFrom="page">
        <w:top w:val="pencils" w:sz="13" w:space="24" w:color="auto"/>
        <w:left w:val="pencils" w:sz="13" w:space="24" w:color="auto"/>
        <w:bottom w:val="pencils" w:sz="13" w:space="24" w:color="auto"/>
        <w:right w:val="pencils" w:sz="13"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5020EB" w14:textId="77777777" w:rsidR="00BD5CA4" w:rsidRDefault="00BD5CA4" w:rsidP="008E4020">
      <w:pPr>
        <w:spacing w:after="0" w:line="240" w:lineRule="auto"/>
      </w:pPr>
      <w:r>
        <w:separator/>
      </w:r>
    </w:p>
  </w:endnote>
  <w:endnote w:type="continuationSeparator" w:id="0">
    <w:p w14:paraId="590F62F2" w14:textId="77777777" w:rsidR="00BD5CA4" w:rsidRDefault="00BD5CA4" w:rsidP="008E40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8560882"/>
      <w:docPartObj>
        <w:docPartGallery w:val="Page Numbers (Bottom of Page)"/>
        <w:docPartUnique/>
      </w:docPartObj>
    </w:sdtPr>
    <w:sdtEndPr>
      <w:rPr>
        <w:noProof/>
      </w:rPr>
    </w:sdtEndPr>
    <w:sdtContent>
      <w:p w14:paraId="4A301D08" w14:textId="7A0B8DDF" w:rsidR="003111E4" w:rsidRDefault="003111E4">
        <w:pPr>
          <w:pStyle w:val="Footer"/>
          <w:jc w:val="right"/>
        </w:pPr>
        <w:r>
          <w:fldChar w:fldCharType="begin"/>
        </w:r>
        <w:r>
          <w:instrText xml:space="preserve"> PAGE   \* MERGEFORMAT </w:instrText>
        </w:r>
        <w:r>
          <w:fldChar w:fldCharType="separate"/>
        </w:r>
        <w:r w:rsidR="00BE583D">
          <w:rPr>
            <w:noProof/>
          </w:rPr>
          <w:t>8</w:t>
        </w:r>
        <w:r>
          <w:rPr>
            <w:noProof/>
          </w:rPr>
          <w:fldChar w:fldCharType="end"/>
        </w:r>
      </w:p>
    </w:sdtContent>
  </w:sdt>
  <w:p w14:paraId="32D69BAA" w14:textId="77777777" w:rsidR="003111E4" w:rsidRDefault="003111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85BA02" w14:textId="77777777" w:rsidR="00BD5CA4" w:rsidRDefault="00BD5CA4" w:rsidP="008E4020">
      <w:pPr>
        <w:spacing w:after="0" w:line="240" w:lineRule="auto"/>
      </w:pPr>
      <w:r>
        <w:separator/>
      </w:r>
    </w:p>
  </w:footnote>
  <w:footnote w:type="continuationSeparator" w:id="0">
    <w:p w14:paraId="1DAA2426" w14:textId="77777777" w:rsidR="00BD5CA4" w:rsidRDefault="00BD5CA4" w:rsidP="008E40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3B50FA" w14:textId="77777777" w:rsidR="003111E4" w:rsidRDefault="003111E4">
    <w:pPr>
      <w:pStyle w:val="Header"/>
    </w:pPr>
    <w:r>
      <w:t>Sophie Morris</w:t>
    </w:r>
    <w:r>
      <w:ptab w:relativeTo="margin" w:alignment="center" w:leader="none"/>
    </w:r>
    <w:r>
      <w:ptab w:relativeTo="margin" w:alignment="right" w:leader="none"/>
    </w:r>
    <w:r>
      <w:t>1700424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9C17C2"/>
    <w:multiLevelType w:val="hybridMultilevel"/>
    <w:tmpl w:val="50DA158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BA9606D"/>
    <w:multiLevelType w:val="hybridMultilevel"/>
    <w:tmpl w:val="DC74D0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EE53E2"/>
    <w:multiLevelType w:val="hybridMultilevel"/>
    <w:tmpl w:val="79D092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0D2C0B"/>
    <w:multiLevelType w:val="hybridMultilevel"/>
    <w:tmpl w:val="AF024F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A960EA"/>
    <w:multiLevelType w:val="hybridMultilevel"/>
    <w:tmpl w:val="86A62E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85314A"/>
    <w:multiLevelType w:val="hybridMultilevel"/>
    <w:tmpl w:val="592C49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855A09"/>
    <w:multiLevelType w:val="hybridMultilevel"/>
    <w:tmpl w:val="94809D5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FA617B"/>
    <w:multiLevelType w:val="hybridMultilevel"/>
    <w:tmpl w:val="DA16036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765575"/>
    <w:multiLevelType w:val="hybridMultilevel"/>
    <w:tmpl w:val="59F6A69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739C00DE"/>
    <w:multiLevelType w:val="hybridMultilevel"/>
    <w:tmpl w:val="FE8843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1"/>
  </w:num>
  <w:num w:numId="4">
    <w:abstractNumId w:val="8"/>
  </w:num>
  <w:num w:numId="5">
    <w:abstractNumId w:val="2"/>
  </w:num>
  <w:num w:numId="6">
    <w:abstractNumId w:val="9"/>
  </w:num>
  <w:num w:numId="7">
    <w:abstractNumId w:val="0"/>
  </w:num>
  <w:num w:numId="8">
    <w:abstractNumId w:val="3"/>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020"/>
    <w:rsid w:val="00016413"/>
    <w:rsid w:val="00023FEB"/>
    <w:rsid w:val="00032E89"/>
    <w:rsid w:val="00035BEF"/>
    <w:rsid w:val="000A6E83"/>
    <w:rsid w:val="000B242B"/>
    <w:rsid w:val="001172DB"/>
    <w:rsid w:val="001351A5"/>
    <w:rsid w:val="00147A3E"/>
    <w:rsid w:val="001910F7"/>
    <w:rsid w:val="001A0810"/>
    <w:rsid w:val="00216948"/>
    <w:rsid w:val="0023365E"/>
    <w:rsid w:val="00272B44"/>
    <w:rsid w:val="002B38DB"/>
    <w:rsid w:val="002D2152"/>
    <w:rsid w:val="003072FC"/>
    <w:rsid w:val="003111E4"/>
    <w:rsid w:val="00342C65"/>
    <w:rsid w:val="00371B5C"/>
    <w:rsid w:val="00387F88"/>
    <w:rsid w:val="00396A26"/>
    <w:rsid w:val="003B407A"/>
    <w:rsid w:val="003C57E2"/>
    <w:rsid w:val="003E5335"/>
    <w:rsid w:val="004122B8"/>
    <w:rsid w:val="00430437"/>
    <w:rsid w:val="00430E0E"/>
    <w:rsid w:val="004603FC"/>
    <w:rsid w:val="004A2473"/>
    <w:rsid w:val="004A5447"/>
    <w:rsid w:val="004F3D78"/>
    <w:rsid w:val="00547A83"/>
    <w:rsid w:val="00553684"/>
    <w:rsid w:val="005548EC"/>
    <w:rsid w:val="005924E8"/>
    <w:rsid w:val="00593AC5"/>
    <w:rsid w:val="005B3F3F"/>
    <w:rsid w:val="005E185E"/>
    <w:rsid w:val="006E7993"/>
    <w:rsid w:val="006F3EA1"/>
    <w:rsid w:val="006F6116"/>
    <w:rsid w:val="007001B1"/>
    <w:rsid w:val="00706AF3"/>
    <w:rsid w:val="00777B9A"/>
    <w:rsid w:val="007B64BD"/>
    <w:rsid w:val="007C1B92"/>
    <w:rsid w:val="007E3847"/>
    <w:rsid w:val="007F10FD"/>
    <w:rsid w:val="0081208E"/>
    <w:rsid w:val="00873348"/>
    <w:rsid w:val="008938BA"/>
    <w:rsid w:val="008C4F98"/>
    <w:rsid w:val="008E3E37"/>
    <w:rsid w:val="008E4020"/>
    <w:rsid w:val="008F65D4"/>
    <w:rsid w:val="009861BA"/>
    <w:rsid w:val="00A40D3E"/>
    <w:rsid w:val="00A518EA"/>
    <w:rsid w:val="00A62346"/>
    <w:rsid w:val="00A63C02"/>
    <w:rsid w:val="00A674EC"/>
    <w:rsid w:val="00A75842"/>
    <w:rsid w:val="00AA7947"/>
    <w:rsid w:val="00AB0725"/>
    <w:rsid w:val="00AE29E6"/>
    <w:rsid w:val="00B064CE"/>
    <w:rsid w:val="00B24EBF"/>
    <w:rsid w:val="00B548EE"/>
    <w:rsid w:val="00B66728"/>
    <w:rsid w:val="00BA68D7"/>
    <w:rsid w:val="00BD1702"/>
    <w:rsid w:val="00BD5CA4"/>
    <w:rsid w:val="00BE583D"/>
    <w:rsid w:val="00C11D06"/>
    <w:rsid w:val="00C1664C"/>
    <w:rsid w:val="00C35DF1"/>
    <w:rsid w:val="00CB5AEC"/>
    <w:rsid w:val="00CE20D0"/>
    <w:rsid w:val="00CF48C9"/>
    <w:rsid w:val="00D17BB1"/>
    <w:rsid w:val="00D87969"/>
    <w:rsid w:val="00DA22FA"/>
    <w:rsid w:val="00DC0A9B"/>
    <w:rsid w:val="00DD0D04"/>
    <w:rsid w:val="00E154CA"/>
    <w:rsid w:val="00E275E1"/>
    <w:rsid w:val="00E54488"/>
    <w:rsid w:val="00E64CB9"/>
    <w:rsid w:val="00E77588"/>
    <w:rsid w:val="00E77A3A"/>
    <w:rsid w:val="00EC69AD"/>
    <w:rsid w:val="00F54655"/>
    <w:rsid w:val="00F815BF"/>
    <w:rsid w:val="00F85DCE"/>
    <w:rsid w:val="00FD2D22"/>
    <w:rsid w:val="00FD48F8"/>
    <w:rsid w:val="00FD6755"/>
    <w:rsid w:val="00FE1D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873C9"/>
  <w15:chartTrackingRefBased/>
  <w15:docId w15:val="{66A78964-FD48-4E2B-B14B-925B31EA9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4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4020"/>
  </w:style>
  <w:style w:type="paragraph" w:styleId="Footer">
    <w:name w:val="footer"/>
    <w:basedOn w:val="Normal"/>
    <w:link w:val="FooterChar"/>
    <w:uiPriority w:val="99"/>
    <w:unhideWhenUsed/>
    <w:rsid w:val="008E4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4020"/>
  </w:style>
  <w:style w:type="paragraph" w:styleId="ListParagraph">
    <w:name w:val="List Paragraph"/>
    <w:basedOn w:val="Normal"/>
    <w:uiPriority w:val="34"/>
    <w:qFormat/>
    <w:rsid w:val="00016413"/>
    <w:pPr>
      <w:ind w:left="720"/>
      <w:contextualSpacing/>
    </w:pPr>
  </w:style>
  <w:style w:type="character" w:styleId="Hyperlink">
    <w:name w:val="Hyperlink"/>
    <w:basedOn w:val="DefaultParagraphFont"/>
    <w:uiPriority w:val="99"/>
    <w:unhideWhenUsed/>
    <w:rsid w:val="00AA7947"/>
    <w:rPr>
      <w:color w:val="6B9F25" w:themeColor="hyperlink"/>
      <w:u w:val="single"/>
    </w:rPr>
  </w:style>
  <w:style w:type="character" w:styleId="UnresolvedMention">
    <w:name w:val="Unresolved Mention"/>
    <w:basedOn w:val="DefaultParagraphFont"/>
    <w:uiPriority w:val="99"/>
    <w:semiHidden/>
    <w:unhideWhenUsed/>
    <w:rsid w:val="00AA794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earlyyearsmatters.co.uk/eyfs/positive-relationships/transitions/" TargetMode="External"/><Relationship Id="rId18" Type="http://schemas.openxmlformats.org/officeDocument/2006/relationships/hyperlink" Target="https://parenting1.knoji.com/preparing-children-for-school-orientation-visits/"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www.child-encyclopedia.com/parenting-skills/according-experts/role-parents-childrens-school-transition" TargetMode="External"/><Relationship Id="rId7" Type="http://schemas.openxmlformats.org/officeDocument/2006/relationships/image" Target="media/image1.png"/><Relationship Id="rId12" Type="http://schemas.openxmlformats.org/officeDocument/2006/relationships/hyperlink" Target="http://www.healthguidance.org/entry/14969/1/The-Basic-Needs-of-Every-Child.html" TargetMode="External"/><Relationship Id="rId17" Type="http://schemas.openxmlformats.org/officeDocument/2006/relationships/hyperlink" Target="https://www.learning-theories.com/bronfenbrenners-bioecological-model-bronfenbrenner.html" TargetMode="External"/><Relationship Id="rId25" Type="http://schemas.openxmlformats.org/officeDocument/2006/relationships/hyperlink" Target="https://www.unicef.org.uk/what-we-do/un-convention-child-rights/" TargetMode="External"/><Relationship Id="rId2" Type="http://schemas.openxmlformats.org/officeDocument/2006/relationships/styles" Target="styles.xml"/><Relationship Id="rId16" Type="http://schemas.openxmlformats.org/officeDocument/2006/relationships/hyperlink" Target="http://www.earlyyearscareers.com/eyc/latest-news/the-role-of-the-key-person/" TargetMode="External"/><Relationship Id="rId20" Type="http://schemas.openxmlformats.org/officeDocument/2006/relationships/hyperlink" Target="http://www.playscotland.org/who-we-are/playday/what-is-play/"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ictionary.cambridge.org/dictionary/english/open-day" TargetMode="External"/><Relationship Id="rId24" Type="http://schemas.openxmlformats.org/officeDocument/2006/relationships/hyperlink" Target="http://www.torriano.camden.sch.uk/send-local-offer/send-local-offer-details/11-how-do-we-support-children-with-transition-when-joining-or-leaving-our-school/" TargetMode="External"/><Relationship Id="rId5" Type="http://schemas.openxmlformats.org/officeDocument/2006/relationships/footnotes" Target="footnotes.xml"/><Relationship Id="rId15" Type="http://schemas.openxmlformats.org/officeDocument/2006/relationships/hyperlink" Target="https://www.tes.com/teaching-resources/blog/preparing-primary-transition" TargetMode="External"/><Relationship Id="rId23" Type="http://schemas.openxmlformats.org/officeDocument/2006/relationships/hyperlink" Target="http://www.sparknotes.com/psychology/psych101/development/section1/page/3/" TargetMode="External"/><Relationship Id="rId28" Type="http://schemas.openxmlformats.org/officeDocument/2006/relationships/fontTable" Target="fontTable.xml"/><Relationship Id="rId10" Type="http://schemas.openxmlformats.org/officeDocument/2006/relationships/hyperlink" Target="https://pdfs.semanticscholar.org/8cf8/58f547df28e5fe10a93c853eec8a630eada7.pdf" TargetMode="External"/><Relationship Id="rId19" Type="http://schemas.openxmlformats.org/officeDocument/2006/relationships/hyperlink" Target="https://www.oxfordshire.gov.uk/cms/sites/default/files/folders/documents/childreneducationandfamilies/informationforchildcareproviders/Toolkit/goodpractice/EYTransitionPack.pdf" TargetMode="External"/><Relationship Id="rId4" Type="http://schemas.openxmlformats.org/officeDocument/2006/relationships/webSettings" Target="webSettings.xml"/><Relationship Id="rId9" Type="http://schemas.openxmlformats.org/officeDocument/2006/relationships/hyperlink" Target="https://www.babycentre.co.uk/l25019645/10-ways-to-prepare-your-child-for-starting-school-photos#ixzz4y8VZSDmT" TargetMode="External"/><Relationship Id="rId14" Type="http://schemas.openxmlformats.org/officeDocument/2006/relationships/hyperlink" Target="https://app.croneri.co.uk/feature-articles/managing-transitions-early-years-provisions" TargetMode="External"/><Relationship Id="rId22" Type="http://schemas.openxmlformats.org/officeDocument/2006/relationships/hyperlink" Target="http://www.cbc.ca/news/health/back-to-school-stress-the-warning-signs-and-what-to-do-1.2748711"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2203</TotalTime>
  <Pages>10</Pages>
  <Words>3730</Words>
  <Characters>21264</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Sophie-jade Morris (1700424)</dc:creator>
  <cp:keywords/>
  <dc:description/>
  <cp:lastModifiedBy>Sophie-jade Morris (1700424)</cp:lastModifiedBy>
  <cp:revision>35</cp:revision>
  <dcterms:created xsi:type="dcterms:W3CDTF">2017-11-11T14:54:00Z</dcterms:created>
  <dcterms:modified xsi:type="dcterms:W3CDTF">2017-11-27T17:44:00Z</dcterms:modified>
</cp:coreProperties>
</file>