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D37F7" w14:textId="523DFA2B" w:rsidR="00CC337D" w:rsidRPr="00FB6874" w:rsidRDefault="00CC337D" w:rsidP="00FB6874">
      <w:pPr>
        <w:spacing w:line="360" w:lineRule="auto"/>
        <w:jc w:val="both"/>
      </w:pPr>
    </w:p>
    <w:p w14:paraId="468CE4F6" w14:textId="5B7E1897" w:rsidR="00AC3AC2" w:rsidRPr="00FB6874" w:rsidRDefault="00CC337D" w:rsidP="00FB6874">
      <w:pPr>
        <w:spacing w:line="360" w:lineRule="auto"/>
        <w:jc w:val="both"/>
        <w:rPr>
          <w:rFonts w:ascii="Arial" w:hAnsi="Arial" w:cs="Arial"/>
        </w:rPr>
      </w:pPr>
      <w:r w:rsidRPr="00FB6874">
        <w:rPr>
          <w:rFonts w:ascii="Arial" w:hAnsi="Arial" w:cs="Arial"/>
        </w:rPr>
        <w:t xml:space="preserve">This contribution will discuss the differences between both </w:t>
      </w:r>
      <w:r w:rsidRPr="00FB6874">
        <w:rPr>
          <w:rFonts w:ascii="Arial" w:hAnsi="Arial" w:cs="Arial"/>
        </w:rPr>
        <w:t>The National Youth Work Strategy for Wales</w:t>
      </w:r>
      <w:r w:rsidRPr="00FB6874">
        <w:rPr>
          <w:rFonts w:ascii="Arial" w:hAnsi="Arial" w:cs="Arial"/>
        </w:rPr>
        <w:t xml:space="preserve"> 2014-2018 and </w:t>
      </w:r>
      <w:r w:rsidRPr="00FB6874">
        <w:rPr>
          <w:rFonts w:ascii="Arial" w:hAnsi="Arial" w:cs="Arial"/>
        </w:rPr>
        <w:t>Youth Work Strategy for Wales</w:t>
      </w:r>
      <w:r w:rsidRPr="00FB6874">
        <w:rPr>
          <w:rFonts w:ascii="Arial" w:hAnsi="Arial" w:cs="Arial"/>
        </w:rPr>
        <w:t xml:space="preserve"> 2019. I will be critically analysing if the changes made and if in the more recent version has been changed for the grater of the young people. </w:t>
      </w:r>
      <w:r w:rsidRPr="00FB6874">
        <w:rPr>
          <w:rFonts w:ascii="Arial" w:hAnsi="Arial" w:cs="Arial"/>
        </w:rPr>
        <w:t>In addition to the progress that needs to be undertaken in the future, both documents emphasise the value of youth work and the work provided to young people.</w:t>
      </w:r>
      <w:r w:rsidR="00FB6874">
        <w:rPr>
          <w:rFonts w:ascii="Arial" w:hAnsi="Arial" w:cs="Arial"/>
        </w:rPr>
        <w:t xml:space="preserve"> </w:t>
      </w:r>
      <w:r w:rsidR="00AC3AC2" w:rsidRPr="00FB6874">
        <w:rPr>
          <w:rFonts w:ascii="Arial" w:hAnsi="Arial" w:cs="Arial"/>
        </w:rPr>
        <w:t xml:space="preserve">Youth work has become more popular I through the ages and has had more of a voice with the changes that are being made. It has given young people some responsibility and a voice to help change the future </w:t>
      </w:r>
    </w:p>
    <w:p w14:paraId="7123827D" w14:textId="77777777" w:rsidR="00AC3AC2" w:rsidRPr="00FB6874" w:rsidRDefault="00AC3AC2" w:rsidP="00FB6874">
      <w:pPr>
        <w:spacing w:line="360" w:lineRule="auto"/>
        <w:jc w:val="both"/>
        <w:rPr>
          <w:rFonts w:ascii="Arial" w:hAnsi="Arial" w:cs="Arial"/>
        </w:rPr>
      </w:pPr>
    </w:p>
    <w:p w14:paraId="1AB87941" w14:textId="1CFF0AAA" w:rsidR="00CC337D" w:rsidRPr="00FB6874" w:rsidRDefault="00CC337D" w:rsidP="00FB6874">
      <w:pPr>
        <w:spacing w:line="360" w:lineRule="auto"/>
        <w:jc w:val="both"/>
        <w:rPr>
          <w:rFonts w:ascii="Arial" w:hAnsi="Arial" w:cs="Arial"/>
        </w:rPr>
      </w:pPr>
      <w:r w:rsidRPr="00FB6874">
        <w:rPr>
          <w:rFonts w:ascii="Arial" w:hAnsi="Arial" w:cs="Arial"/>
        </w:rPr>
        <w:t xml:space="preserve">One of the emphasis’s in the </w:t>
      </w:r>
      <w:r w:rsidRPr="00FB6874">
        <w:rPr>
          <w:rFonts w:ascii="Arial" w:hAnsi="Arial" w:cs="Arial"/>
        </w:rPr>
        <w:t xml:space="preserve">Youth Work Strategy for Wales </w:t>
      </w:r>
      <w:r w:rsidRPr="00FB6874">
        <w:rPr>
          <w:rFonts w:ascii="Arial" w:hAnsi="Arial" w:cs="Arial"/>
        </w:rPr>
        <w:t>(</w:t>
      </w:r>
      <w:r w:rsidRPr="00FB6874">
        <w:rPr>
          <w:rFonts w:ascii="Arial" w:hAnsi="Arial" w:cs="Arial"/>
        </w:rPr>
        <w:t>2019</w:t>
      </w:r>
      <w:r w:rsidRPr="00FB6874">
        <w:rPr>
          <w:rFonts w:ascii="Arial" w:hAnsi="Arial" w:cs="Arial"/>
        </w:rPr>
        <w:t xml:space="preserve">) </w:t>
      </w:r>
      <w:r w:rsidRPr="00FB6874">
        <w:rPr>
          <w:rFonts w:ascii="Arial" w:hAnsi="Arial" w:cs="Arial"/>
        </w:rPr>
        <w:t xml:space="preserve">was revealed that </w:t>
      </w:r>
      <w:r w:rsidR="00AC3AC2" w:rsidRPr="00FB6874">
        <w:rPr>
          <w:rFonts w:ascii="Arial" w:hAnsi="Arial" w:cs="Arial"/>
        </w:rPr>
        <w:t xml:space="preserve">Youth Work Strategy for Wales (2019) </w:t>
      </w:r>
      <w:r w:rsidRPr="00FB6874">
        <w:rPr>
          <w:rFonts w:ascii="Arial" w:hAnsi="Arial" w:cs="Arial"/>
        </w:rPr>
        <w:t>has a broader perspective on homelessness and reminds us of the value of housing. In comparison, it further reflects on the value of ensuring that skills are accessible for young professionals to pursue their work with young people at a high level.</w:t>
      </w:r>
      <w:r w:rsidRPr="00FB6874">
        <w:rPr>
          <w:rFonts w:ascii="Arial" w:hAnsi="Arial" w:cs="Arial"/>
        </w:rPr>
        <w:t xml:space="preserve"> Homelessness in young people impact not only their life now but their further life and how they have an outlook on things</w:t>
      </w:r>
      <w:r w:rsidR="00FB6874" w:rsidRPr="00FB6874">
        <w:rPr>
          <w:rFonts w:ascii="Arial" w:hAnsi="Arial" w:cs="Arial"/>
        </w:rPr>
        <w:t>, Whitbeck (2011)</w:t>
      </w:r>
      <w:r w:rsidRPr="00FB6874">
        <w:rPr>
          <w:rFonts w:ascii="Arial" w:hAnsi="Arial" w:cs="Arial"/>
        </w:rPr>
        <w:t>. Working with young people I have not</w:t>
      </w:r>
      <w:r w:rsidR="00AC3AC2" w:rsidRPr="00FB6874">
        <w:rPr>
          <w:rFonts w:ascii="Arial" w:hAnsi="Arial" w:cs="Arial"/>
        </w:rPr>
        <w:t xml:space="preserve"> come across a young person who is homeless, however I have come across many a family who have struggled and to keep a home. </w:t>
      </w:r>
    </w:p>
    <w:p w14:paraId="5B919AFB" w14:textId="7BF3644C" w:rsidR="00AC3AC2" w:rsidRPr="00FB6874" w:rsidRDefault="00AC3AC2" w:rsidP="00FB6874">
      <w:pPr>
        <w:spacing w:line="360" w:lineRule="auto"/>
        <w:jc w:val="both"/>
        <w:rPr>
          <w:rFonts w:ascii="Arial" w:hAnsi="Arial" w:cs="Arial"/>
        </w:rPr>
      </w:pPr>
    </w:p>
    <w:p w14:paraId="435BC500" w14:textId="058801D2" w:rsidR="00AC3AC2" w:rsidRPr="00FB6874" w:rsidRDefault="00AC3AC2" w:rsidP="00FB6874">
      <w:pPr>
        <w:spacing w:line="360" w:lineRule="auto"/>
        <w:jc w:val="both"/>
        <w:rPr>
          <w:rFonts w:ascii="Arial" w:hAnsi="Arial" w:cs="Arial"/>
        </w:rPr>
      </w:pPr>
      <w:r w:rsidRPr="00FB6874">
        <w:rPr>
          <w:rFonts w:ascii="Arial" w:hAnsi="Arial" w:cs="Arial"/>
        </w:rPr>
        <w:t xml:space="preserve">Another change and an emphasis that is mentioned in the </w:t>
      </w:r>
      <w:r w:rsidRPr="00FB6874">
        <w:rPr>
          <w:rFonts w:ascii="Arial" w:hAnsi="Arial" w:cs="Arial"/>
        </w:rPr>
        <w:t>Youth Work Strategy for Wales (2019)</w:t>
      </w:r>
      <w:r w:rsidRPr="00FB6874">
        <w:rPr>
          <w:rFonts w:ascii="Arial" w:hAnsi="Arial" w:cs="Arial"/>
        </w:rPr>
        <w:t xml:space="preserve"> is funding. There was v</w:t>
      </w:r>
      <w:r w:rsidRPr="00FB6874">
        <w:rPr>
          <w:rFonts w:ascii="Arial" w:hAnsi="Arial" w:cs="Arial"/>
        </w:rPr>
        <w:t>ery little about the need for funding was listed in the National Youth Work Plan for Wales (2014-2018).</w:t>
      </w:r>
      <w:r w:rsidRPr="00FB6874">
        <w:rPr>
          <w:rFonts w:ascii="Arial" w:hAnsi="Arial" w:cs="Arial"/>
        </w:rPr>
        <w:t xml:space="preserve"> This could be due to </w:t>
      </w:r>
      <w:r w:rsidRPr="00FB6874">
        <w:rPr>
          <w:rFonts w:ascii="Arial" w:hAnsi="Arial" w:cs="Arial"/>
        </w:rPr>
        <w:t>the visualised national service has not been completely agreed upon and</w:t>
      </w:r>
      <w:r w:rsidRPr="00FB6874">
        <w:rPr>
          <w:rFonts w:ascii="Arial" w:hAnsi="Arial" w:cs="Arial"/>
        </w:rPr>
        <w:t xml:space="preserve"> n</w:t>
      </w:r>
      <w:r w:rsidRPr="00FB6874">
        <w:rPr>
          <w:rFonts w:ascii="Arial" w:hAnsi="Arial" w:cs="Arial"/>
        </w:rPr>
        <w:t xml:space="preserve">or understood </w:t>
      </w:r>
      <w:r w:rsidRPr="00FB6874">
        <w:rPr>
          <w:rFonts w:ascii="Arial" w:hAnsi="Arial" w:cs="Arial"/>
        </w:rPr>
        <w:t xml:space="preserve">properly this then has an impact on the future. One of the major things that most organisations depend on is funding, and due to the lack of </w:t>
      </w:r>
      <w:r w:rsidR="00FB6874" w:rsidRPr="00FB6874">
        <w:rPr>
          <w:rFonts w:ascii="Arial" w:hAnsi="Arial" w:cs="Arial"/>
        </w:rPr>
        <w:t xml:space="preserve">funding </w:t>
      </w:r>
      <w:r w:rsidRPr="00FB6874">
        <w:rPr>
          <w:rFonts w:ascii="Arial" w:hAnsi="Arial" w:cs="Arial"/>
        </w:rPr>
        <w:t>in 2014-2018 they could not give the full potential to the young people,</w:t>
      </w:r>
      <w:r w:rsidR="00FB6874" w:rsidRPr="00FB6874">
        <w:rPr>
          <w:rFonts w:ascii="Arial" w:hAnsi="Arial" w:cs="Arial"/>
        </w:rPr>
        <w:t xml:space="preserve"> Maxwell (1995)</w:t>
      </w:r>
      <w:r w:rsidRPr="00FB6874">
        <w:rPr>
          <w:rFonts w:ascii="Arial" w:hAnsi="Arial" w:cs="Arial"/>
        </w:rPr>
        <w:t xml:space="preserve"> </w:t>
      </w:r>
      <w:r w:rsidR="00FB6874" w:rsidRPr="00FB6874">
        <w:rPr>
          <w:rFonts w:ascii="Arial" w:hAnsi="Arial" w:cs="Arial"/>
        </w:rPr>
        <w:t>W</w:t>
      </w:r>
      <w:r w:rsidRPr="00FB6874">
        <w:rPr>
          <w:rFonts w:ascii="Arial" w:hAnsi="Arial" w:cs="Arial"/>
        </w:rPr>
        <w:t xml:space="preserve">hereas now there is more effort being made and emphasis on the importance of funding. </w:t>
      </w:r>
    </w:p>
    <w:p w14:paraId="4A6740E0" w14:textId="77777777" w:rsidR="00FB6874" w:rsidRDefault="00FB6874" w:rsidP="00FB6874">
      <w:pPr>
        <w:spacing w:line="360" w:lineRule="auto"/>
        <w:jc w:val="both"/>
        <w:rPr>
          <w:rFonts w:ascii="Arial" w:hAnsi="Arial" w:cs="Arial"/>
        </w:rPr>
      </w:pPr>
    </w:p>
    <w:p w14:paraId="575E926A" w14:textId="6D8B5781" w:rsidR="00FA4CFE" w:rsidRPr="00FB6874" w:rsidRDefault="00FB6874" w:rsidP="00FB6874">
      <w:pPr>
        <w:spacing w:line="360" w:lineRule="auto"/>
        <w:jc w:val="both"/>
        <w:rPr>
          <w:rFonts w:ascii="Arial" w:hAnsi="Arial" w:cs="Arial"/>
        </w:rPr>
      </w:pPr>
      <w:r>
        <w:rPr>
          <w:rFonts w:ascii="Arial" w:hAnsi="Arial" w:cs="Arial"/>
        </w:rPr>
        <w:t xml:space="preserve">A critique to the </w:t>
      </w:r>
      <w:r w:rsidR="00FA4CFE">
        <w:rPr>
          <w:rFonts w:ascii="Arial" w:hAnsi="Arial" w:cs="Arial"/>
        </w:rPr>
        <w:t>strategies</w:t>
      </w:r>
      <w:r>
        <w:rPr>
          <w:rFonts w:ascii="Arial" w:hAnsi="Arial" w:cs="Arial"/>
        </w:rPr>
        <w:t xml:space="preserve"> according to Heath (2006) </w:t>
      </w:r>
      <w:r w:rsidR="00FA4CFE">
        <w:rPr>
          <w:rFonts w:ascii="Arial" w:hAnsi="Arial" w:cs="Arial"/>
        </w:rPr>
        <w:t xml:space="preserve">is that </w:t>
      </w:r>
      <w:r>
        <w:rPr>
          <w:rFonts w:ascii="Arial" w:hAnsi="Arial" w:cs="Arial"/>
        </w:rPr>
        <w:t xml:space="preserve">policies and </w:t>
      </w:r>
      <w:r w:rsidR="00FA4CFE">
        <w:rPr>
          <w:rFonts w:ascii="Arial" w:hAnsi="Arial" w:cs="Arial"/>
        </w:rPr>
        <w:t>strategies</w:t>
      </w:r>
      <w:r>
        <w:rPr>
          <w:rFonts w:ascii="Arial" w:hAnsi="Arial" w:cs="Arial"/>
        </w:rPr>
        <w:t xml:space="preserve"> should be </w:t>
      </w:r>
      <w:r w:rsidR="00FA4CFE">
        <w:rPr>
          <w:rFonts w:ascii="Arial" w:hAnsi="Arial" w:cs="Arial"/>
        </w:rPr>
        <w:t xml:space="preserve">evaluated and looked at on a yearly based or at the most three years. These strategies where evaluated after 4 years. In the 4 years many a thing had changed and developed. Devlin (p.66, 2010) added that youth work is an ever-changing thing that needs to flow and be up to date in order to have a successful and phosphorus future. </w:t>
      </w:r>
    </w:p>
    <w:p w14:paraId="3467BC6F" w14:textId="77777777" w:rsidR="00FB6874" w:rsidRPr="00FB6874" w:rsidRDefault="00FB6874" w:rsidP="00FB6874">
      <w:pPr>
        <w:spacing w:line="360" w:lineRule="auto"/>
        <w:jc w:val="both"/>
        <w:rPr>
          <w:rFonts w:ascii="Arial" w:hAnsi="Arial" w:cs="Arial"/>
        </w:rPr>
      </w:pPr>
    </w:p>
    <w:p w14:paraId="730BD057" w14:textId="5FCEAC6C" w:rsidR="00FB6874" w:rsidRPr="00FB6874" w:rsidRDefault="00FB6874" w:rsidP="00FB6874">
      <w:pPr>
        <w:spacing w:line="360" w:lineRule="auto"/>
        <w:jc w:val="both"/>
        <w:rPr>
          <w:rStyle w:val="bumpedfont15"/>
          <w:rFonts w:ascii="Arial" w:hAnsi="Arial" w:cs="Arial"/>
        </w:rPr>
      </w:pPr>
      <w:r w:rsidRPr="00FB6874">
        <w:rPr>
          <w:rFonts w:ascii="Arial" w:hAnsi="Arial" w:cs="Arial"/>
        </w:rPr>
        <w:t xml:space="preserve">To conclude </w:t>
      </w:r>
      <w:r>
        <w:rPr>
          <w:rStyle w:val="bumpedfont15"/>
          <w:rFonts w:ascii="Arial" w:hAnsi="Arial" w:cs="Arial"/>
          <w:color w:val="000000"/>
        </w:rPr>
        <w:t>t</w:t>
      </w:r>
      <w:r w:rsidRPr="00FB6874">
        <w:rPr>
          <w:rStyle w:val="bumpedfont15"/>
          <w:rFonts w:ascii="Arial" w:hAnsi="Arial" w:cs="Arial"/>
          <w:color w:val="000000"/>
        </w:rPr>
        <w:t xml:space="preserve">he overall transition was indicative of a move from a preparation phase to an implementation phase, although there are many parallels between the two methods. As a country, including government, </w:t>
      </w:r>
      <w:r w:rsidR="00FA4CFE">
        <w:rPr>
          <w:rStyle w:val="bumpedfont15"/>
          <w:rFonts w:ascii="Arial" w:hAnsi="Arial" w:cs="Arial"/>
          <w:color w:val="000000"/>
        </w:rPr>
        <w:t xml:space="preserve">it </w:t>
      </w:r>
      <w:r w:rsidRPr="00FB6874">
        <w:rPr>
          <w:rStyle w:val="bumpedfont15"/>
          <w:rFonts w:ascii="Arial" w:hAnsi="Arial" w:cs="Arial"/>
          <w:color w:val="000000"/>
        </w:rPr>
        <w:t xml:space="preserve">became clearer </w:t>
      </w:r>
      <w:r w:rsidR="00FA4CFE">
        <w:rPr>
          <w:rStyle w:val="bumpedfont15"/>
          <w:rFonts w:ascii="Arial" w:hAnsi="Arial" w:cs="Arial"/>
          <w:color w:val="000000"/>
        </w:rPr>
        <w:t xml:space="preserve">that </w:t>
      </w:r>
      <w:r w:rsidRPr="00FB6874">
        <w:rPr>
          <w:rStyle w:val="bumpedfont15"/>
          <w:rFonts w:ascii="Arial" w:hAnsi="Arial" w:cs="Arial"/>
          <w:color w:val="000000"/>
        </w:rPr>
        <w:t>what</w:t>
      </w:r>
      <w:r w:rsidR="00FA4CFE">
        <w:rPr>
          <w:rStyle w:val="bumpedfont15"/>
          <w:rFonts w:ascii="Arial" w:hAnsi="Arial" w:cs="Arial"/>
          <w:color w:val="000000"/>
        </w:rPr>
        <w:t xml:space="preserve"> was </w:t>
      </w:r>
      <w:r w:rsidR="00FA4CFE" w:rsidRPr="00FB6874">
        <w:rPr>
          <w:rStyle w:val="bumpedfont15"/>
          <w:rFonts w:ascii="Arial" w:hAnsi="Arial" w:cs="Arial"/>
          <w:color w:val="000000"/>
        </w:rPr>
        <w:t>needed</w:t>
      </w:r>
      <w:r w:rsidRPr="00FB6874">
        <w:rPr>
          <w:rStyle w:val="bumpedfont15"/>
          <w:rFonts w:ascii="Arial" w:hAnsi="Arial" w:cs="Arial"/>
          <w:color w:val="000000"/>
        </w:rPr>
        <w:t xml:space="preserve"> to be done</w:t>
      </w:r>
      <w:r w:rsidR="00FA4CFE">
        <w:rPr>
          <w:rStyle w:val="bumpedfont15"/>
          <w:rFonts w:ascii="Arial" w:hAnsi="Arial" w:cs="Arial"/>
          <w:color w:val="000000"/>
        </w:rPr>
        <w:t xml:space="preserve"> such as</w:t>
      </w:r>
      <w:r w:rsidRPr="00FB6874">
        <w:rPr>
          <w:rStyle w:val="bumpedfont15"/>
          <w:rFonts w:ascii="Arial" w:hAnsi="Arial" w:cs="Arial"/>
          <w:color w:val="000000"/>
        </w:rPr>
        <w:t>, planned costs, effort, need</w:t>
      </w:r>
      <w:r w:rsidR="00FA4CFE">
        <w:rPr>
          <w:rStyle w:val="bumpedfont15"/>
          <w:rFonts w:ascii="Arial" w:hAnsi="Arial" w:cs="Arial"/>
          <w:color w:val="000000"/>
        </w:rPr>
        <w:t>ed to</w:t>
      </w:r>
      <w:r w:rsidRPr="00FB6874">
        <w:rPr>
          <w:rStyle w:val="bumpedfont15"/>
          <w:rFonts w:ascii="Arial" w:hAnsi="Arial" w:cs="Arial"/>
          <w:color w:val="000000"/>
        </w:rPr>
        <w:t xml:space="preserve"> becoming clearer</w:t>
      </w:r>
      <w:r w:rsidR="00FA4CFE">
        <w:rPr>
          <w:rStyle w:val="bumpedfont15"/>
          <w:rFonts w:ascii="Arial" w:hAnsi="Arial" w:cs="Arial"/>
          <w:color w:val="000000"/>
        </w:rPr>
        <w:t>. In</w:t>
      </w:r>
      <w:r w:rsidRPr="00FB6874">
        <w:rPr>
          <w:rStyle w:val="bumpedfont15"/>
          <w:rFonts w:ascii="Arial" w:hAnsi="Arial" w:cs="Arial"/>
          <w:color w:val="000000"/>
        </w:rPr>
        <w:t xml:space="preserve"> order to help young </w:t>
      </w:r>
      <w:r w:rsidRPr="00FB6874">
        <w:rPr>
          <w:rStyle w:val="bumpedfont15"/>
          <w:rFonts w:ascii="Arial" w:hAnsi="Arial" w:cs="Arial"/>
          <w:color w:val="000000"/>
        </w:rPr>
        <w:t>people,</w:t>
      </w:r>
      <w:r w:rsidRPr="00FB6874">
        <w:rPr>
          <w:rStyle w:val="bumpedfont15"/>
          <w:rFonts w:ascii="Arial" w:hAnsi="Arial" w:cs="Arial"/>
          <w:color w:val="000000"/>
        </w:rPr>
        <w:t xml:space="preserve"> steer away from violence, alcohol and drugs, youth work is now being recognised as an important service</w:t>
      </w:r>
      <w:r w:rsidR="00FA4CFE">
        <w:rPr>
          <w:rStyle w:val="bumpedfont15"/>
          <w:rFonts w:ascii="Arial" w:hAnsi="Arial" w:cs="Arial"/>
          <w:color w:val="000000"/>
        </w:rPr>
        <w:t>, Ord (2016)</w:t>
      </w:r>
      <w:r w:rsidRPr="00FB6874">
        <w:rPr>
          <w:rStyle w:val="bumpedfont15"/>
          <w:rFonts w:ascii="Arial" w:hAnsi="Arial" w:cs="Arial"/>
          <w:color w:val="000000"/>
        </w:rPr>
        <w:t>. With good coping strategies that keep them safe, we become respected and active community members.</w:t>
      </w:r>
    </w:p>
    <w:p w14:paraId="0A27360E" w14:textId="77777777" w:rsidR="00FB6874" w:rsidRDefault="00FB6874" w:rsidP="00FB6874">
      <w:pPr>
        <w:rPr>
          <w:rStyle w:val="bumpedfont15"/>
          <w:rFonts w:ascii="Arial" w:hAnsi="Arial" w:cs="Arial"/>
          <w:color w:val="000000"/>
          <w:sz w:val="27"/>
          <w:szCs w:val="27"/>
        </w:rPr>
      </w:pPr>
    </w:p>
    <w:p w14:paraId="292B507A" w14:textId="77777777" w:rsidR="00FB6874" w:rsidRDefault="00FB6874" w:rsidP="00FB6874">
      <w:pPr>
        <w:rPr>
          <w:rStyle w:val="bumpedfont15"/>
          <w:rFonts w:ascii="Arial" w:hAnsi="Arial" w:cs="Arial"/>
          <w:color w:val="000000"/>
          <w:sz w:val="27"/>
          <w:szCs w:val="27"/>
        </w:rPr>
      </w:pPr>
    </w:p>
    <w:p w14:paraId="10173A82" w14:textId="77777777" w:rsidR="00FA4CFE" w:rsidRDefault="00FA4CFE" w:rsidP="00CC337D">
      <w:pPr>
        <w:spacing w:line="360" w:lineRule="auto"/>
        <w:jc w:val="both"/>
        <w:rPr>
          <w:rFonts w:ascii="Arial" w:hAnsi="Arial" w:cs="Arial"/>
        </w:rPr>
      </w:pPr>
    </w:p>
    <w:p w14:paraId="4BAC8033" w14:textId="77777777" w:rsidR="00FA4CFE" w:rsidRDefault="00FA4CFE" w:rsidP="00CC337D">
      <w:pPr>
        <w:spacing w:line="360" w:lineRule="auto"/>
        <w:jc w:val="both"/>
        <w:rPr>
          <w:rFonts w:ascii="Arial" w:hAnsi="Arial" w:cs="Arial"/>
        </w:rPr>
      </w:pPr>
    </w:p>
    <w:p w14:paraId="40FD7026" w14:textId="77777777" w:rsidR="00FA4CFE" w:rsidRDefault="00FA4CFE" w:rsidP="00CC337D">
      <w:pPr>
        <w:spacing w:line="360" w:lineRule="auto"/>
        <w:jc w:val="both"/>
        <w:rPr>
          <w:rFonts w:ascii="Arial" w:hAnsi="Arial" w:cs="Arial"/>
        </w:rPr>
      </w:pPr>
    </w:p>
    <w:p w14:paraId="63BDFFC9" w14:textId="77777777" w:rsidR="00FA4CFE" w:rsidRDefault="00FA4CFE" w:rsidP="00CC337D">
      <w:pPr>
        <w:spacing w:line="360" w:lineRule="auto"/>
        <w:jc w:val="both"/>
        <w:rPr>
          <w:rFonts w:ascii="Arial" w:hAnsi="Arial" w:cs="Arial"/>
        </w:rPr>
      </w:pPr>
    </w:p>
    <w:p w14:paraId="32ADC5B7" w14:textId="77777777" w:rsidR="00FA4CFE" w:rsidRDefault="00FA4CFE" w:rsidP="00CC337D">
      <w:pPr>
        <w:spacing w:line="360" w:lineRule="auto"/>
        <w:jc w:val="both"/>
        <w:rPr>
          <w:rFonts w:ascii="Arial" w:hAnsi="Arial" w:cs="Arial"/>
        </w:rPr>
      </w:pPr>
    </w:p>
    <w:p w14:paraId="7EFFE47F" w14:textId="77777777" w:rsidR="00FA4CFE" w:rsidRDefault="00FA4CFE" w:rsidP="00CC337D">
      <w:pPr>
        <w:spacing w:line="360" w:lineRule="auto"/>
        <w:jc w:val="both"/>
        <w:rPr>
          <w:rFonts w:ascii="Arial" w:hAnsi="Arial" w:cs="Arial"/>
        </w:rPr>
      </w:pPr>
    </w:p>
    <w:p w14:paraId="767DF817" w14:textId="77777777" w:rsidR="00FA4CFE" w:rsidRDefault="00FA4CFE" w:rsidP="00CC337D">
      <w:pPr>
        <w:spacing w:line="360" w:lineRule="auto"/>
        <w:jc w:val="both"/>
        <w:rPr>
          <w:rFonts w:ascii="Arial" w:hAnsi="Arial" w:cs="Arial"/>
        </w:rPr>
      </w:pPr>
    </w:p>
    <w:p w14:paraId="6F1EE31D" w14:textId="77777777" w:rsidR="00FA4CFE" w:rsidRDefault="00FA4CFE" w:rsidP="00CC337D">
      <w:pPr>
        <w:spacing w:line="360" w:lineRule="auto"/>
        <w:jc w:val="both"/>
        <w:rPr>
          <w:rFonts w:ascii="Arial" w:hAnsi="Arial" w:cs="Arial"/>
        </w:rPr>
      </w:pPr>
    </w:p>
    <w:p w14:paraId="6C468406" w14:textId="77777777" w:rsidR="00FA4CFE" w:rsidRDefault="00FA4CFE" w:rsidP="00CC337D">
      <w:pPr>
        <w:spacing w:line="360" w:lineRule="auto"/>
        <w:jc w:val="both"/>
        <w:rPr>
          <w:rFonts w:ascii="Arial" w:hAnsi="Arial" w:cs="Arial"/>
        </w:rPr>
      </w:pPr>
    </w:p>
    <w:p w14:paraId="0CCD628F" w14:textId="77777777" w:rsidR="00FA4CFE" w:rsidRDefault="00FA4CFE" w:rsidP="00CC337D">
      <w:pPr>
        <w:spacing w:line="360" w:lineRule="auto"/>
        <w:jc w:val="both"/>
        <w:rPr>
          <w:rFonts w:ascii="Arial" w:hAnsi="Arial" w:cs="Arial"/>
        </w:rPr>
      </w:pPr>
    </w:p>
    <w:p w14:paraId="538F3B92" w14:textId="77777777" w:rsidR="00FA4CFE" w:rsidRDefault="00FA4CFE" w:rsidP="00CC337D">
      <w:pPr>
        <w:spacing w:line="360" w:lineRule="auto"/>
        <w:jc w:val="both"/>
        <w:rPr>
          <w:rFonts w:ascii="Arial" w:hAnsi="Arial" w:cs="Arial"/>
        </w:rPr>
      </w:pPr>
    </w:p>
    <w:p w14:paraId="7FAE3469" w14:textId="77777777" w:rsidR="00FA4CFE" w:rsidRDefault="00FA4CFE" w:rsidP="00CC337D">
      <w:pPr>
        <w:spacing w:line="360" w:lineRule="auto"/>
        <w:jc w:val="both"/>
        <w:rPr>
          <w:rFonts w:ascii="Arial" w:hAnsi="Arial" w:cs="Arial"/>
        </w:rPr>
      </w:pPr>
    </w:p>
    <w:p w14:paraId="62E4CDE6" w14:textId="77777777" w:rsidR="00FA4CFE" w:rsidRDefault="00FA4CFE" w:rsidP="00CC337D">
      <w:pPr>
        <w:spacing w:line="360" w:lineRule="auto"/>
        <w:jc w:val="both"/>
        <w:rPr>
          <w:rFonts w:ascii="Arial" w:hAnsi="Arial" w:cs="Arial"/>
        </w:rPr>
      </w:pPr>
    </w:p>
    <w:p w14:paraId="08725249" w14:textId="77777777" w:rsidR="00FA4CFE" w:rsidRDefault="00FA4CFE" w:rsidP="00CC337D">
      <w:pPr>
        <w:spacing w:line="360" w:lineRule="auto"/>
        <w:jc w:val="both"/>
        <w:rPr>
          <w:rFonts w:ascii="Arial" w:hAnsi="Arial" w:cs="Arial"/>
        </w:rPr>
      </w:pPr>
    </w:p>
    <w:p w14:paraId="2B646004" w14:textId="77777777" w:rsidR="00FA4CFE" w:rsidRDefault="00FA4CFE" w:rsidP="00CC337D">
      <w:pPr>
        <w:spacing w:line="360" w:lineRule="auto"/>
        <w:jc w:val="both"/>
        <w:rPr>
          <w:rFonts w:ascii="Arial" w:hAnsi="Arial" w:cs="Arial"/>
        </w:rPr>
      </w:pPr>
    </w:p>
    <w:p w14:paraId="3A3DBB9C" w14:textId="77777777" w:rsidR="00FA4CFE" w:rsidRDefault="00FA4CFE" w:rsidP="00CC337D">
      <w:pPr>
        <w:spacing w:line="360" w:lineRule="auto"/>
        <w:jc w:val="both"/>
        <w:rPr>
          <w:rFonts w:ascii="Arial" w:hAnsi="Arial" w:cs="Arial"/>
        </w:rPr>
      </w:pPr>
    </w:p>
    <w:p w14:paraId="28C8AB25" w14:textId="77777777" w:rsidR="00FA4CFE" w:rsidRDefault="00FA4CFE" w:rsidP="00CC337D">
      <w:pPr>
        <w:spacing w:line="360" w:lineRule="auto"/>
        <w:jc w:val="both"/>
        <w:rPr>
          <w:rFonts w:ascii="Arial" w:hAnsi="Arial" w:cs="Arial"/>
        </w:rPr>
      </w:pPr>
    </w:p>
    <w:p w14:paraId="6AAEA58D" w14:textId="77777777" w:rsidR="00FA4CFE" w:rsidRDefault="00FA4CFE" w:rsidP="00CC337D">
      <w:pPr>
        <w:spacing w:line="360" w:lineRule="auto"/>
        <w:jc w:val="both"/>
        <w:rPr>
          <w:rFonts w:ascii="Arial" w:hAnsi="Arial" w:cs="Arial"/>
        </w:rPr>
      </w:pPr>
    </w:p>
    <w:p w14:paraId="558D6EF1" w14:textId="77777777" w:rsidR="00FA4CFE" w:rsidRDefault="00FA4CFE" w:rsidP="00CC337D">
      <w:pPr>
        <w:spacing w:line="360" w:lineRule="auto"/>
        <w:jc w:val="both"/>
        <w:rPr>
          <w:rFonts w:ascii="Arial" w:hAnsi="Arial" w:cs="Arial"/>
        </w:rPr>
      </w:pPr>
    </w:p>
    <w:p w14:paraId="69216360" w14:textId="77777777" w:rsidR="00FA4CFE" w:rsidRDefault="00FA4CFE" w:rsidP="00CC337D">
      <w:pPr>
        <w:spacing w:line="360" w:lineRule="auto"/>
        <w:jc w:val="both"/>
        <w:rPr>
          <w:rFonts w:ascii="Arial" w:hAnsi="Arial" w:cs="Arial"/>
        </w:rPr>
      </w:pPr>
    </w:p>
    <w:p w14:paraId="12E5C43C" w14:textId="77777777" w:rsidR="00FA4CFE" w:rsidRDefault="00FA4CFE" w:rsidP="00CC337D">
      <w:pPr>
        <w:spacing w:line="360" w:lineRule="auto"/>
        <w:jc w:val="both"/>
        <w:rPr>
          <w:rFonts w:ascii="Arial" w:hAnsi="Arial" w:cs="Arial"/>
        </w:rPr>
      </w:pPr>
    </w:p>
    <w:p w14:paraId="5EB57BF6" w14:textId="77777777" w:rsidR="00FA4CFE" w:rsidRDefault="00FA4CFE" w:rsidP="00CC337D">
      <w:pPr>
        <w:spacing w:line="360" w:lineRule="auto"/>
        <w:jc w:val="both"/>
        <w:rPr>
          <w:rFonts w:ascii="Arial" w:hAnsi="Arial" w:cs="Arial"/>
        </w:rPr>
      </w:pPr>
    </w:p>
    <w:p w14:paraId="7DC56C74" w14:textId="77777777" w:rsidR="00FA4CFE" w:rsidRDefault="00FA4CFE" w:rsidP="00CC337D">
      <w:pPr>
        <w:spacing w:line="360" w:lineRule="auto"/>
        <w:jc w:val="both"/>
        <w:rPr>
          <w:rFonts w:ascii="Arial" w:hAnsi="Arial" w:cs="Arial"/>
        </w:rPr>
      </w:pPr>
    </w:p>
    <w:p w14:paraId="0AACFBE5" w14:textId="77777777" w:rsidR="00FA4CFE" w:rsidRDefault="00FA4CFE" w:rsidP="00CC337D">
      <w:pPr>
        <w:spacing w:line="360" w:lineRule="auto"/>
        <w:jc w:val="both"/>
        <w:rPr>
          <w:rFonts w:ascii="Arial" w:hAnsi="Arial" w:cs="Arial"/>
        </w:rPr>
      </w:pPr>
    </w:p>
    <w:p w14:paraId="28F46622" w14:textId="19DE92A8" w:rsidR="00AC3AC2" w:rsidRDefault="00FA4CFE" w:rsidP="00CC337D">
      <w:pPr>
        <w:spacing w:line="360" w:lineRule="auto"/>
        <w:jc w:val="both"/>
        <w:rPr>
          <w:rFonts w:ascii="Arial" w:hAnsi="Arial" w:cs="Arial"/>
        </w:rPr>
      </w:pPr>
      <w:r>
        <w:rPr>
          <w:rFonts w:ascii="Arial" w:hAnsi="Arial" w:cs="Arial"/>
        </w:rPr>
        <w:lastRenderedPageBreak/>
        <w:t>References</w:t>
      </w:r>
      <w:r w:rsidR="00FB6874">
        <w:rPr>
          <w:rFonts w:ascii="Arial" w:hAnsi="Arial" w:cs="Arial"/>
        </w:rPr>
        <w:t xml:space="preserve"> </w:t>
      </w:r>
    </w:p>
    <w:p w14:paraId="2DE5F2D9" w14:textId="448A9E07" w:rsidR="00FA4CFE" w:rsidRDefault="00FA4CFE" w:rsidP="00FA4CFE">
      <w:pPr>
        <w:spacing w:line="360" w:lineRule="auto"/>
        <w:jc w:val="both"/>
        <w:rPr>
          <w:rFonts w:ascii="Arial" w:hAnsi="Arial" w:cs="Arial"/>
          <w:color w:val="222222"/>
          <w:shd w:val="clear" w:color="auto" w:fill="FFFFFF"/>
        </w:rPr>
      </w:pPr>
      <w:r w:rsidRPr="00FA4CFE">
        <w:rPr>
          <w:rFonts w:ascii="Arial" w:hAnsi="Arial" w:cs="Arial"/>
          <w:color w:val="222222"/>
          <w:shd w:val="clear" w:color="auto" w:fill="FFFFFF"/>
        </w:rPr>
        <w:t>Devlin, M., 2010. Young people, youth work and youth policy: European developments.</w:t>
      </w:r>
      <w:r w:rsidRPr="00FA4CFE">
        <w:rPr>
          <w:rStyle w:val="apple-converted-space"/>
          <w:rFonts w:ascii="Arial" w:hAnsi="Arial" w:cs="Arial"/>
          <w:color w:val="222222"/>
          <w:shd w:val="clear" w:color="auto" w:fill="FFFFFF"/>
        </w:rPr>
        <w:t> </w:t>
      </w:r>
      <w:r w:rsidRPr="00FA4CFE">
        <w:rPr>
          <w:rFonts w:ascii="Arial" w:hAnsi="Arial" w:cs="Arial"/>
          <w:i/>
          <w:iCs/>
          <w:color w:val="222222"/>
        </w:rPr>
        <w:t>Youth Studies Ireland</w:t>
      </w:r>
      <w:r w:rsidRPr="00FA4CFE">
        <w:rPr>
          <w:rFonts w:ascii="Arial" w:hAnsi="Arial" w:cs="Arial"/>
          <w:color w:val="222222"/>
          <w:shd w:val="clear" w:color="auto" w:fill="FFFFFF"/>
        </w:rPr>
        <w:t>,</w:t>
      </w:r>
      <w:r w:rsidRPr="00FA4CFE">
        <w:rPr>
          <w:rStyle w:val="apple-converted-space"/>
          <w:rFonts w:ascii="Arial" w:hAnsi="Arial" w:cs="Arial"/>
          <w:color w:val="222222"/>
          <w:shd w:val="clear" w:color="auto" w:fill="FFFFFF"/>
        </w:rPr>
        <w:t> </w:t>
      </w:r>
      <w:r w:rsidRPr="00FA4CFE">
        <w:rPr>
          <w:rFonts w:ascii="Arial" w:hAnsi="Arial" w:cs="Arial"/>
          <w:i/>
          <w:iCs/>
          <w:color w:val="222222"/>
        </w:rPr>
        <w:t>5</w:t>
      </w:r>
      <w:r w:rsidRPr="00FA4CFE">
        <w:rPr>
          <w:rFonts w:ascii="Arial" w:hAnsi="Arial" w:cs="Arial"/>
          <w:color w:val="222222"/>
          <w:shd w:val="clear" w:color="auto" w:fill="FFFFFF"/>
        </w:rPr>
        <w:t>(2), pp.66-82.</w:t>
      </w:r>
    </w:p>
    <w:p w14:paraId="14DD4D95" w14:textId="77777777" w:rsidR="00FA4CFE" w:rsidRPr="00FA4CFE" w:rsidRDefault="00FA4CFE" w:rsidP="00FA4CFE">
      <w:pPr>
        <w:spacing w:line="360" w:lineRule="auto"/>
        <w:jc w:val="both"/>
      </w:pPr>
    </w:p>
    <w:p w14:paraId="69A23F3A" w14:textId="08F61B35" w:rsidR="00FA4CFE" w:rsidRDefault="00FA4CFE" w:rsidP="00FA4CFE">
      <w:pPr>
        <w:spacing w:line="360" w:lineRule="auto"/>
        <w:jc w:val="both"/>
        <w:rPr>
          <w:rFonts w:ascii="Arial" w:hAnsi="Arial" w:cs="Arial"/>
          <w:color w:val="222222"/>
          <w:shd w:val="clear" w:color="auto" w:fill="FFFFFF"/>
        </w:rPr>
      </w:pPr>
      <w:r w:rsidRPr="00FA4CFE">
        <w:rPr>
          <w:rFonts w:ascii="Arial" w:hAnsi="Arial" w:cs="Arial"/>
          <w:color w:val="222222"/>
          <w:shd w:val="clear" w:color="auto" w:fill="FFFFFF"/>
        </w:rPr>
        <w:t>Heath, G.W., Brownson, R.C., Kruger, J., Miles, R., Powell, K.E. and Ramsey, L.T., 2006. The effectiveness of urban design and land use and transport policies and practices to increase physical activity: a systematic review.</w:t>
      </w:r>
      <w:r w:rsidRPr="00FA4CFE">
        <w:rPr>
          <w:rStyle w:val="apple-converted-space"/>
          <w:rFonts w:ascii="Arial" w:hAnsi="Arial" w:cs="Arial"/>
          <w:color w:val="222222"/>
          <w:shd w:val="clear" w:color="auto" w:fill="FFFFFF"/>
        </w:rPr>
        <w:t> </w:t>
      </w:r>
      <w:r w:rsidRPr="00FA4CFE">
        <w:rPr>
          <w:rFonts w:ascii="Arial" w:hAnsi="Arial" w:cs="Arial"/>
          <w:i/>
          <w:iCs/>
          <w:color w:val="222222"/>
        </w:rPr>
        <w:t>Journal of physical activity and health</w:t>
      </w:r>
      <w:r w:rsidRPr="00FA4CFE">
        <w:rPr>
          <w:rFonts w:ascii="Arial" w:hAnsi="Arial" w:cs="Arial"/>
          <w:color w:val="222222"/>
          <w:shd w:val="clear" w:color="auto" w:fill="FFFFFF"/>
        </w:rPr>
        <w:t>,</w:t>
      </w:r>
      <w:r w:rsidRPr="00FA4CFE">
        <w:rPr>
          <w:rStyle w:val="apple-converted-space"/>
          <w:rFonts w:ascii="Arial" w:hAnsi="Arial" w:cs="Arial"/>
          <w:color w:val="222222"/>
          <w:shd w:val="clear" w:color="auto" w:fill="FFFFFF"/>
        </w:rPr>
        <w:t> </w:t>
      </w:r>
      <w:r w:rsidRPr="00FA4CFE">
        <w:rPr>
          <w:rFonts w:ascii="Arial" w:hAnsi="Arial" w:cs="Arial"/>
          <w:i/>
          <w:iCs/>
          <w:color w:val="222222"/>
        </w:rPr>
        <w:t>3</w:t>
      </w:r>
      <w:r w:rsidRPr="00FA4CFE">
        <w:rPr>
          <w:rFonts w:ascii="Arial" w:hAnsi="Arial" w:cs="Arial"/>
          <w:color w:val="222222"/>
          <w:shd w:val="clear" w:color="auto" w:fill="FFFFFF"/>
        </w:rPr>
        <w:t xml:space="preserve">(s1), </w:t>
      </w:r>
      <w:proofErr w:type="gramStart"/>
      <w:r w:rsidRPr="00FA4CFE">
        <w:rPr>
          <w:rFonts w:ascii="Arial" w:hAnsi="Arial" w:cs="Arial"/>
          <w:color w:val="222222"/>
          <w:shd w:val="clear" w:color="auto" w:fill="FFFFFF"/>
        </w:rPr>
        <w:t>pp.S</w:t>
      </w:r>
      <w:proofErr w:type="gramEnd"/>
      <w:r w:rsidRPr="00FA4CFE">
        <w:rPr>
          <w:rFonts w:ascii="Arial" w:hAnsi="Arial" w:cs="Arial"/>
          <w:color w:val="222222"/>
          <w:shd w:val="clear" w:color="auto" w:fill="FFFFFF"/>
        </w:rPr>
        <w:t>55-S76.</w:t>
      </w:r>
    </w:p>
    <w:p w14:paraId="647E7E11" w14:textId="77777777" w:rsidR="00FA4CFE" w:rsidRPr="00FA4CFE" w:rsidRDefault="00FA4CFE" w:rsidP="00FA4CFE">
      <w:pPr>
        <w:spacing w:line="360" w:lineRule="auto"/>
        <w:jc w:val="both"/>
        <w:rPr>
          <w:rFonts w:ascii="Arial" w:hAnsi="Arial" w:cs="Arial"/>
          <w:color w:val="222222"/>
          <w:shd w:val="clear" w:color="auto" w:fill="FFFFFF"/>
        </w:rPr>
      </w:pPr>
    </w:p>
    <w:p w14:paraId="10609074" w14:textId="16B98766" w:rsidR="00FA4CFE" w:rsidRDefault="00FA4CFE" w:rsidP="00FA4CFE">
      <w:pPr>
        <w:spacing w:line="360" w:lineRule="auto"/>
        <w:jc w:val="both"/>
        <w:rPr>
          <w:rFonts w:ascii="Arial" w:hAnsi="Arial" w:cs="Arial"/>
          <w:color w:val="222222"/>
          <w:shd w:val="clear" w:color="auto" w:fill="FFFFFF"/>
        </w:rPr>
      </w:pPr>
      <w:r w:rsidRPr="00FA4CFE">
        <w:rPr>
          <w:rFonts w:ascii="Arial" w:hAnsi="Arial" w:cs="Arial"/>
          <w:color w:val="222222"/>
          <w:shd w:val="clear" w:color="auto" w:fill="FFFFFF"/>
        </w:rPr>
        <w:t>Maxwell, J.C., 1995.</w:t>
      </w:r>
      <w:r w:rsidRPr="00FA4CFE">
        <w:rPr>
          <w:rStyle w:val="apple-converted-space"/>
          <w:rFonts w:ascii="Arial" w:hAnsi="Arial" w:cs="Arial"/>
          <w:color w:val="222222"/>
          <w:shd w:val="clear" w:color="auto" w:fill="FFFFFF"/>
        </w:rPr>
        <w:t> </w:t>
      </w:r>
      <w:r w:rsidRPr="00FA4CFE">
        <w:rPr>
          <w:rFonts w:ascii="Arial" w:hAnsi="Arial" w:cs="Arial"/>
          <w:i/>
          <w:iCs/>
          <w:color w:val="222222"/>
        </w:rPr>
        <w:t>Developing the leaders around you: How to help others reach their full potential</w:t>
      </w:r>
      <w:r w:rsidRPr="00FA4CFE">
        <w:rPr>
          <w:rFonts w:ascii="Arial" w:hAnsi="Arial" w:cs="Arial"/>
          <w:color w:val="222222"/>
          <w:shd w:val="clear" w:color="auto" w:fill="FFFFFF"/>
        </w:rPr>
        <w:t>. HarperCollins Leadership.</w:t>
      </w:r>
    </w:p>
    <w:p w14:paraId="668C1790" w14:textId="2770E267" w:rsidR="00FA4CFE" w:rsidRDefault="00FA4CFE" w:rsidP="00FA4CFE">
      <w:pPr>
        <w:spacing w:line="360" w:lineRule="auto"/>
        <w:jc w:val="both"/>
        <w:rPr>
          <w:rFonts w:ascii="Arial" w:hAnsi="Arial" w:cs="Arial"/>
          <w:color w:val="222222"/>
          <w:shd w:val="clear" w:color="auto" w:fill="FFFFFF"/>
        </w:rPr>
      </w:pPr>
    </w:p>
    <w:p w14:paraId="56511500" w14:textId="2BEDA6E9" w:rsidR="00FA4CFE" w:rsidRDefault="00FA4CFE" w:rsidP="00FA4CFE">
      <w:pPr>
        <w:spacing w:line="360" w:lineRule="auto"/>
        <w:jc w:val="both"/>
        <w:rPr>
          <w:rFonts w:ascii="Arial" w:hAnsi="Arial" w:cs="Arial"/>
          <w:color w:val="222222"/>
          <w:shd w:val="clear" w:color="auto" w:fill="FFFFFF"/>
        </w:rPr>
      </w:pPr>
      <w:r w:rsidRPr="00FA4CFE">
        <w:rPr>
          <w:rFonts w:ascii="Arial" w:hAnsi="Arial" w:cs="Arial"/>
          <w:color w:val="222222"/>
          <w:shd w:val="clear" w:color="auto" w:fill="FFFFFF"/>
        </w:rPr>
        <w:t>Ord, J., 2016. Youth Work Process, Product and Practice: Creating an authentic curriculum in work with young people. Routledge.</w:t>
      </w:r>
    </w:p>
    <w:p w14:paraId="5728F1E3" w14:textId="77777777" w:rsidR="00FA4CFE" w:rsidRPr="00FA4CFE" w:rsidRDefault="00FA4CFE" w:rsidP="00FA4CFE">
      <w:pPr>
        <w:spacing w:line="360" w:lineRule="auto"/>
        <w:jc w:val="both"/>
        <w:rPr>
          <w:rFonts w:ascii="Arial" w:hAnsi="Arial" w:cs="Arial"/>
          <w:color w:val="222222"/>
          <w:shd w:val="clear" w:color="auto" w:fill="FFFFFF"/>
        </w:rPr>
      </w:pPr>
    </w:p>
    <w:p w14:paraId="639279B2" w14:textId="7F9F827A" w:rsidR="00FA4CFE" w:rsidRDefault="00FA4CFE" w:rsidP="00FA4CFE">
      <w:pPr>
        <w:spacing w:line="360" w:lineRule="auto"/>
        <w:jc w:val="both"/>
        <w:rPr>
          <w:rFonts w:ascii="Arial" w:hAnsi="Arial" w:cs="Arial"/>
        </w:rPr>
      </w:pPr>
      <w:r w:rsidRPr="00FA4CFE">
        <w:rPr>
          <w:rFonts w:ascii="Arial" w:hAnsi="Arial" w:cs="Arial"/>
        </w:rPr>
        <w:t>The Welsh Government. (2014) ‘The National Youth Work Strategy for Wales 2014-2018’. https://moodle.uwtsd.ac.uk/pluginfile.php/247116/mod_resource/content/1/140221-national-youth-work-strategy-en.pdf [Accessed; 1</w:t>
      </w:r>
      <w:r w:rsidRPr="00FA4CFE">
        <w:rPr>
          <w:rFonts w:ascii="Arial" w:hAnsi="Arial" w:cs="Arial"/>
        </w:rPr>
        <w:t>8</w:t>
      </w:r>
      <w:r w:rsidRPr="00FA4CFE">
        <w:rPr>
          <w:rFonts w:ascii="Arial" w:hAnsi="Arial" w:cs="Arial"/>
        </w:rPr>
        <w:t>/12/2020].</w:t>
      </w:r>
    </w:p>
    <w:p w14:paraId="255D8E97" w14:textId="77777777" w:rsidR="00FA4CFE" w:rsidRPr="00FA4CFE" w:rsidRDefault="00FA4CFE" w:rsidP="00FA4CFE">
      <w:pPr>
        <w:spacing w:line="360" w:lineRule="auto"/>
        <w:jc w:val="both"/>
        <w:rPr>
          <w:rFonts w:ascii="Arial" w:hAnsi="Arial" w:cs="Arial"/>
        </w:rPr>
      </w:pPr>
    </w:p>
    <w:p w14:paraId="05538D6A" w14:textId="1133EB89" w:rsidR="00FA4CFE" w:rsidRDefault="00FA4CFE" w:rsidP="00FA4CFE">
      <w:pPr>
        <w:spacing w:line="360" w:lineRule="auto"/>
        <w:jc w:val="both"/>
        <w:rPr>
          <w:rFonts w:ascii="Arial" w:hAnsi="Arial" w:cs="Arial"/>
        </w:rPr>
      </w:pPr>
      <w:r w:rsidRPr="00FA4CFE">
        <w:rPr>
          <w:rFonts w:ascii="Arial" w:hAnsi="Arial" w:cs="Arial"/>
        </w:rPr>
        <w:t>The Welsh Government. (2019) ‘Youth Work Strategy for Wales’. https://moodle.uwtsd.ac.uk/pluginfile.php/425937/mod_resource/content/1/youth-work-strategy-for-wales%20%281%29.pdf [Accessed; 1</w:t>
      </w:r>
      <w:r w:rsidRPr="00FA4CFE">
        <w:rPr>
          <w:rFonts w:ascii="Arial" w:hAnsi="Arial" w:cs="Arial"/>
        </w:rPr>
        <w:t>8</w:t>
      </w:r>
      <w:r w:rsidRPr="00FA4CFE">
        <w:rPr>
          <w:rFonts w:ascii="Arial" w:hAnsi="Arial" w:cs="Arial"/>
        </w:rPr>
        <w:t>/12/2020].</w:t>
      </w:r>
    </w:p>
    <w:p w14:paraId="0FDF8E7C" w14:textId="77777777" w:rsidR="00FA4CFE" w:rsidRPr="00FA4CFE" w:rsidRDefault="00FA4CFE" w:rsidP="00FA4CFE">
      <w:pPr>
        <w:spacing w:line="360" w:lineRule="auto"/>
        <w:jc w:val="both"/>
        <w:rPr>
          <w:rFonts w:ascii="Arial" w:hAnsi="Arial" w:cs="Arial"/>
        </w:rPr>
      </w:pPr>
    </w:p>
    <w:p w14:paraId="7164D6A0" w14:textId="77777777" w:rsidR="00FA4CFE" w:rsidRPr="00FA4CFE" w:rsidRDefault="00FA4CFE" w:rsidP="00FA4CFE">
      <w:pPr>
        <w:spacing w:line="360" w:lineRule="auto"/>
        <w:jc w:val="both"/>
      </w:pPr>
      <w:r w:rsidRPr="00FA4CFE">
        <w:rPr>
          <w:rFonts w:ascii="Arial" w:hAnsi="Arial" w:cs="Arial"/>
          <w:color w:val="222222"/>
          <w:shd w:val="clear" w:color="auto" w:fill="FFFFFF"/>
        </w:rPr>
        <w:t>Whitbeck, L.B., 2011.</w:t>
      </w:r>
      <w:r w:rsidRPr="00FA4CFE">
        <w:rPr>
          <w:rStyle w:val="apple-converted-space"/>
          <w:rFonts w:ascii="Arial" w:hAnsi="Arial" w:cs="Arial"/>
          <w:color w:val="222222"/>
          <w:shd w:val="clear" w:color="auto" w:fill="FFFFFF"/>
        </w:rPr>
        <w:t> </w:t>
      </w:r>
      <w:r w:rsidRPr="00FA4CFE">
        <w:rPr>
          <w:rFonts w:ascii="Arial" w:hAnsi="Arial" w:cs="Arial"/>
          <w:i/>
          <w:iCs/>
          <w:color w:val="222222"/>
        </w:rPr>
        <w:t>Mental health and emerging adulthood among homeless young people</w:t>
      </w:r>
      <w:r w:rsidRPr="00FA4CFE">
        <w:rPr>
          <w:rFonts w:ascii="Arial" w:hAnsi="Arial" w:cs="Arial"/>
          <w:color w:val="222222"/>
          <w:shd w:val="clear" w:color="auto" w:fill="FFFFFF"/>
        </w:rPr>
        <w:t>. Psychology Press.</w:t>
      </w:r>
    </w:p>
    <w:p w14:paraId="0A501A27" w14:textId="77777777" w:rsidR="00FA4CFE" w:rsidRDefault="00FA4CFE" w:rsidP="00FB6874"/>
    <w:p w14:paraId="7A57E740" w14:textId="77777777" w:rsidR="00FB6874" w:rsidRPr="00CC337D" w:rsidRDefault="00FB6874" w:rsidP="00FB6874">
      <w:pPr>
        <w:spacing w:line="360" w:lineRule="auto"/>
        <w:jc w:val="both"/>
        <w:rPr>
          <w:rFonts w:ascii="Arial" w:hAnsi="Arial" w:cs="Arial"/>
        </w:rPr>
      </w:pPr>
    </w:p>
    <w:sectPr w:rsidR="00FB6874" w:rsidRPr="00CC337D" w:rsidSect="004B7B5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BB32F" w14:textId="77777777" w:rsidR="007B4249" w:rsidRDefault="007B4249" w:rsidP="00CC337D">
      <w:r>
        <w:separator/>
      </w:r>
    </w:p>
  </w:endnote>
  <w:endnote w:type="continuationSeparator" w:id="0">
    <w:p w14:paraId="3E70FC40" w14:textId="77777777" w:rsidR="007B4249" w:rsidRDefault="007B4249" w:rsidP="00CC3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AC703B" w14:textId="77777777" w:rsidR="007B4249" w:rsidRDefault="007B4249" w:rsidP="00CC337D">
      <w:r>
        <w:separator/>
      </w:r>
    </w:p>
  </w:footnote>
  <w:footnote w:type="continuationSeparator" w:id="0">
    <w:p w14:paraId="3E63CB53" w14:textId="77777777" w:rsidR="007B4249" w:rsidRDefault="007B4249" w:rsidP="00CC3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6FF40" w14:textId="03585843" w:rsidR="00CC337D" w:rsidRDefault="00CC337D">
    <w:pPr>
      <w:pStyle w:val="Header"/>
    </w:pPr>
    <w:r>
      <w:t>1601122</w:t>
    </w:r>
    <w:r>
      <w:tab/>
      <w:t>Contribution 4</w:t>
    </w:r>
    <w:r>
      <w:tab/>
      <w:t xml:space="preserve">   </w:t>
    </w:r>
    <w:r>
      <w:t>SJYW7012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37D"/>
    <w:rsid w:val="00392FC2"/>
    <w:rsid w:val="004B7B5E"/>
    <w:rsid w:val="005D02D6"/>
    <w:rsid w:val="007B4249"/>
    <w:rsid w:val="00AC3AC2"/>
    <w:rsid w:val="00CC337D"/>
    <w:rsid w:val="00FA4CFE"/>
    <w:rsid w:val="00FB6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A5270B"/>
  <w15:chartTrackingRefBased/>
  <w15:docId w15:val="{F4376818-1CDC-D842-AAC6-F76555F71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87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37D"/>
    <w:pPr>
      <w:tabs>
        <w:tab w:val="center" w:pos="4680"/>
        <w:tab w:val="right" w:pos="9360"/>
      </w:tabs>
    </w:pPr>
  </w:style>
  <w:style w:type="character" w:customStyle="1" w:styleId="HeaderChar">
    <w:name w:val="Header Char"/>
    <w:basedOn w:val="DefaultParagraphFont"/>
    <w:link w:val="Header"/>
    <w:uiPriority w:val="99"/>
    <w:rsid w:val="00CC337D"/>
  </w:style>
  <w:style w:type="paragraph" w:styleId="Footer">
    <w:name w:val="footer"/>
    <w:basedOn w:val="Normal"/>
    <w:link w:val="FooterChar"/>
    <w:uiPriority w:val="99"/>
    <w:unhideWhenUsed/>
    <w:rsid w:val="00CC337D"/>
    <w:pPr>
      <w:tabs>
        <w:tab w:val="center" w:pos="4680"/>
        <w:tab w:val="right" w:pos="9360"/>
      </w:tabs>
    </w:pPr>
  </w:style>
  <w:style w:type="character" w:customStyle="1" w:styleId="FooterChar">
    <w:name w:val="Footer Char"/>
    <w:basedOn w:val="DefaultParagraphFont"/>
    <w:link w:val="Footer"/>
    <w:uiPriority w:val="99"/>
    <w:rsid w:val="00CC337D"/>
  </w:style>
  <w:style w:type="character" w:customStyle="1" w:styleId="bumpedfont15">
    <w:name w:val="bumpedfont15"/>
    <w:basedOn w:val="DefaultParagraphFont"/>
    <w:rsid w:val="00AC3AC2"/>
  </w:style>
  <w:style w:type="character" w:customStyle="1" w:styleId="apple-converted-space">
    <w:name w:val="apple-converted-space"/>
    <w:basedOn w:val="DefaultParagraphFont"/>
    <w:rsid w:val="00AC3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894729">
      <w:bodyDiv w:val="1"/>
      <w:marLeft w:val="0"/>
      <w:marRight w:val="0"/>
      <w:marTop w:val="0"/>
      <w:marBottom w:val="0"/>
      <w:divBdr>
        <w:top w:val="none" w:sz="0" w:space="0" w:color="auto"/>
        <w:left w:val="none" w:sz="0" w:space="0" w:color="auto"/>
        <w:bottom w:val="none" w:sz="0" w:space="0" w:color="auto"/>
        <w:right w:val="none" w:sz="0" w:space="0" w:color="auto"/>
      </w:divBdr>
    </w:div>
    <w:div w:id="408582051">
      <w:bodyDiv w:val="1"/>
      <w:marLeft w:val="0"/>
      <w:marRight w:val="0"/>
      <w:marTop w:val="0"/>
      <w:marBottom w:val="0"/>
      <w:divBdr>
        <w:top w:val="none" w:sz="0" w:space="0" w:color="auto"/>
        <w:left w:val="none" w:sz="0" w:space="0" w:color="auto"/>
        <w:bottom w:val="none" w:sz="0" w:space="0" w:color="auto"/>
        <w:right w:val="none" w:sz="0" w:space="0" w:color="auto"/>
      </w:divBdr>
    </w:div>
    <w:div w:id="685597668">
      <w:bodyDiv w:val="1"/>
      <w:marLeft w:val="0"/>
      <w:marRight w:val="0"/>
      <w:marTop w:val="0"/>
      <w:marBottom w:val="0"/>
      <w:divBdr>
        <w:top w:val="none" w:sz="0" w:space="0" w:color="auto"/>
        <w:left w:val="none" w:sz="0" w:space="0" w:color="auto"/>
        <w:bottom w:val="none" w:sz="0" w:space="0" w:color="auto"/>
        <w:right w:val="none" w:sz="0" w:space="0" w:color="auto"/>
      </w:divBdr>
    </w:div>
    <w:div w:id="789859061">
      <w:bodyDiv w:val="1"/>
      <w:marLeft w:val="0"/>
      <w:marRight w:val="0"/>
      <w:marTop w:val="0"/>
      <w:marBottom w:val="0"/>
      <w:divBdr>
        <w:top w:val="none" w:sz="0" w:space="0" w:color="auto"/>
        <w:left w:val="none" w:sz="0" w:space="0" w:color="auto"/>
        <w:bottom w:val="none" w:sz="0" w:space="0" w:color="auto"/>
        <w:right w:val="none" w:sz="0" w:space="0" w:color="auto"/>
      </w:divBdr>
      <w:divsChild>
        <w:div w:id="795564285">
          <w:marLeft w:val="0"/>
          <w:marRight w:val="0"/>
          <w:marTop w:val="0"/>
          <w:marBottom w:val="0"/>
          <w:divBdr>
            <w:top w:val="none" w:sz="0" w:space="0" w:color="auto"/>
            <w:left w:val="none" w:sz="0" w:space="0" w:color="auto"/>
            <w:bottom w:val="none" w:sz="0" w:space="0" w:color="auto"/>
            <w:right w:val="none" w:sz="0" w:space="0" w:color="auto"/>
          </w:divBdr>
        </w:div>
        <w:div w:id="55053427">
          <w:marLeft w:val="0"/>
          <w:marRight w:val="0"/>
          <w:marTop w:val="0"/>
          <w:marBottom w:val="0"/>
          <w:divBdr>
            <w:top w:val="none" w:sz="0" w:space="0" w:color="auto"/>
            <w:left w:val="none" w:sz="0" w:space="0" w:color="auto"/>
            <w:bottom w:val="none" w:sz="0" w:space="0" w:color="auto"/>
            <w:right w:val="none" w:sz="0" w:space="0" w:color="auto"/>
          </w:divBdr>
        </w:div>
        <w:div w:id="432357681">
          <w:marLeft w:val="0"/>
          <w:marRight w:val="0"/>
          <w:marTop w:val="0"/>
          <w:marBottom w:val="0"/>
          <w:divBdr>
            <w:top w:val="none" w:sz="0" w:space="0" w:color="auto"/>
            <w:left w:val="none" w:sz="0" w:space="0" w:color="auto"/>
            <w:bottom w:val="none" w:sz="0" w:space="0" w:color="auto"/>
            <w:right w:val="none" w:sz="0" w:space="0" w:color="auto"/>
          </w:divBdr>
        </w:div>
        <w:div w:id="469834685">
          <w:marLeft w:val="0"/>
          <w:marRight w:val="0"/>
          <w:marTop w:val="0"/>
          <w:marBottom w:val="0"/>
          <w:divBdr>
            <w:top w:val="none" w:sz="0" w:space="0" w:color="auto"/>
            <w:left w:val="none" w:sz="0" w:space="0" w:color="auto"/>
            <w:bottom w:val="none" w:sz="0" w:space="0" w:color="auto"/>
            <w:right w:val="none" w:sz="0" w:space="0" w:color="auto"/>
          </w:divBdr>
        </w:div>
      </w:divsChild>
    </w:div>
    <w:div w:id="883492822">
      <w:bodyDiv w:val="1"/>
      <w:marLeft w:val="0"/>
      <w:marRight w:val="0"/>
      <w:marTop w:val="0"/>
      <w:marBottom w:val="0"/>
      <w:divBdr>
        <w:top w:val="none" w:sz="0" w:space="0" w:color="auto"/>
        <w:left w:val="none" w:sz="0" w:space="0" w:color="auto"/>
        <w:bottom w:val="none" w:sz="0" w:space="0" w:color="auto"/>
        <w:right w:val="none" w:sz="0" w:space="0" w:color="auto"/>
      </w:divBdr>
      <w:divsChild>
        <w:div w:id="1866557548">
          <w:marLeft w:val="0"/>
          <w:marRight w:val="0"/>
          <w:marTop w:val="0"/>
          <w:marBottom w:val="0"/>
          <w:divBdr>
            <w:top w:val="none" w:sz="0" w:space="0" w:color="auto"/>
            <w:left w:val="none" w:sz="0" w:space="0" w:color="auto"/>
            <w:bottom w:val="none" w:sz="0" w:space="0" w:color="auto"/>
            <w:right w:val="none" w:sz="0" w:space="0" w:color="auto"/>
          </w:divBdr>
        </w:div>
        <w:div w:id="347026777">
          <w:marLeft w:val="0"/>
          <w:marRight w:val="0"/>
          <w:marTop w:val="0"/>
          <w:marBottom w:val="0"/>
          <w:divBdr>
            <w:top w:val="none" w:sz="0" w:space="0" w:color="auto"/>
            <w:left w:val="none" w:sz="0" w:space="0" w:color="auto"/>
            <w:bottom w:val="none" w:sz="0" w:space="0" w:color="auto"/>
            <w:right w:val="none" w:sz="0" w:space="0" w:color="auto"/>
          </w:divBdr>
        </w:div>
      </w:divsChild>
    </w:div>
    <w:div w:id="1153712977">
      <w:bodyDiv w:val="1"/>
      <w:marLeft w:val="0"/>
      <w:marRight w:val="0"/>
      <w:marTop w:val="0"/>
      <w:marBottom w:val="0"/>
      <w:divBdr>
        <w:top w:val="none" w:sz="0" w:space="0" w:color="auto"/>
        <w:left w:val="none" w:sz="0" w:space="0" w:color="auto"/>
        <w:bottom w:val="none" w:sz="0" w:space="0" w:color="auto"/>
        <w:right w:val="none" w:sz="0" w:space="0" w:color="auto"/>
      </w:divBdr>
    </w:div>
    <w:div w:id="1707869814">
      <w:bodyDiv w:val="1"/>
      <w:marLeft w:val="0"/>
      <w:marRight w:val="0"/>
      <w:marTop w:val="0"/>
      <w:marBottom w:val="0"/>
      <w:divBdr>
        <w:top w:val="none" w:sz="0" w:space="0" w:color="auto"/>
        <w:left w:val="none" w:sz="0" w:space="0" w:color="auto"/>
        <w:bottom w:val="none" w:sz="0" w:space="0" w:color="auto"/>
        <w:right w:val="none" w:sz="0" w:space="0" w:color="auto"/>
      </w:divBdr>
    </w:div>
    <w:div w:id="176541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Audrey Robinson (1601122)</dc:creator>
  <cp:keywords/>
  <dc:description/>
  <cp:lastModifiedBy>Eve Audrey Robinson (1601122)</cp:lastModifiedBy>
  <cp:revision>1</cp:revision>
  <dcterms:created xsi:type="dcterms:W3CDTF">2020-12-20T22:22:00Z</dcterms:created>
  <dcterms:modified xsi:type="dcterms:W3CDTF">2020-12-20T23:15:00Z</dcterms:modified>
</cp:coreProperties>
</file>