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rPr>
      </w:pPr>
      <w:r>
        <w:rPr>
          <w:b w:val="1"/>
          <w:bCs w:val="1"/>
          <w:rtl w:val="0"/>
          <w:lang w:val="fr-FR"/>
        </w:rPr>
        <w:t>BA International Hotel Management</w:t>
      </w:r>
    </w:p>
    <w:p>
      <w:pPr>
        <w:pStyle w:val="Body"/>
        <w:jc w:val="center"/>
        <w:rPr>
          <w:b w:val="1"/>
          <w:bCs w:val="1"/>
        </w:rPr>
      </w:pPr>
      <w:r>
        <w:rPr>
          <w:b w:val="1"/>
          <w:bCs w:val="1"/>
          <w:rtl w:val="0"/>
          <w:lang w:val="en-US"/>
        </w:rPr>
        <w:t>Food &amp; Beverage Operations</w:t>
      </w:r>
    </w:p>
    <w:p>
      <w:pPr>
        <w:pStyle w:val="Body"/>
        <w:jc w:val="center"/>
        <w:rPr>
          <w:b w:val="1"/>
          <w:bCs w:val="1"/>
        </w:rPr>
      </w:pPr>
      <w:r>
        <w:rPr>
          <w:b w:val="1"/>
          <w:bCs w:val="1"/>
          <w:rtl w:val="0"/>
          <w:lang w:val="en-US"/>
        </w:rPr>
        <w:t xml:space="preserve">Jenna Naidu </w:t>
      </w:r>
    </w:p>
    <w:p>
      <w:pPr>
        <w:pStyle w:val="Body"/>
        <w:jc w:val="center"/>
        <w:rPr>
          <w:b w:val="1"/>
          <w:bCs w:val="1"/>
        </w:rPr>
      </w:pPr>
      <w:r>
        <w:rPr>
          <w:b w:val="1"/>
          <w:bCs w:val="1"/>
          <w:rtl w:val="0"/>
          <w:lang w:val="en-US"/>
        </w:rPr>
        <w:t>2234840</w:t>
      </w:r>
    </w:p>
    <w:p>
      <w:pPr>
        <w:pStyle w:val="Body"/>
        <w:jc w:val="center"/>
        <w:rPr>
          <w:b w:val="1"/>
          <w:bCs w:val="1"/>
        </w:rPr>
      </w:pPr>
      <w:r>
        <w:rPr>
          <w:b w:val="1"/>
          <w:bCs w:val="1"/>
          <w:rtl w:val="0"/>
        </w:rPr>
        <w:t>BMIH4002</w:t>
      </w:r>
    </w:p>
    <w:p>
      <w:pPr>
        <w:pStyle w:val="Body"/>
        <w:jc w:val="center"/>
        <w:rPr>
          <w:b w:val="1"/>
          <w:bCs w:val="1"/>
        </w:rPr>
      </w:pPr>
      <w:r>
        <w:rPr>
          <w:b w:val="1"/>
          <w:bCs w:val="1"/>
          <w:rtl w:val="0"/>
          <w:lang w:val="en-US"/>
        </w:rPr>
        <w:t>Assignment 1 Student Journal</w:t>
      </w:r>
    </w:p>
    <w:p>
      <w:pPr>
        <w:pStyle w:val="Body"/>
        <w:jc w:val="center"/>
      </w:pPr>
      <w:r>
        <w:rPr>
          <w:rFonts w:ascii="Arial Unicode MS" w:cs="Arial Unicode MS" w:hAnsi="Arial Unicode MS" w:eastAsia="Arial Unicode MS"/>
          <w:b w:val="0"/>
          <w:bCs w:val="0"/>
          <w:i w:val="0"/>
          <w:iCs w:val="0"/>
        </w:rPr>
        <w:br w:type="page"/>
      </w:r>
    </w:p>
    <w:p>
      <w:pPr>
        <w:pStyle w:val="Body"/>
        <w:rPr>
          <w:b w:val="1"/>
          <w:bCs w:val="1"/>
        </w:rPr>
      </w:pPr>
      <w:r>
        <w:rPr>
          <w:b w:val="1"/>
          <w:bCs w:val="1"/>
          <w:rtl w:val="0"/>
          <w:lang w:val="fr-FR"/>
        </w:rPr>
        <w:t xml:space="preserve">Introduction </w:t>
      </w:r>
    </w:p>
    <w:p>
      <w:pPr>
        <w:pStyle w:val="Body"/>
      </w:pPr>
      <w:r>
        <w:rPr>
          <w:rtl w:val="0"/>
          <w:lang w:val="en-US"/>
        </w:rPr>
        <w:t xml:space="preserve">There is the presentation of the reflective journal that is involved with various types of skills and knowledge related to the professional career. There is an understanding of two types of restaurants where one professional role is demonstrated. On this note, a specific job role is focused on the development of reflective study. </w:t>
      </w:r>
    </w:p>
    <w:p>
      <w:pPr>
        <w:pStyle w:val="Body"/>
        <w:rPr>
          <w:b w:val="1"/>
          <w:bCs w:val="1"/>
        </w:rPr>
      </w:pPr>
      <w:r>
        <w:rPr>
          <w:b w:val="1"/>
          <w:bCs w:val="1"/>
          <w:rtl w:val="0"/>
          <w:lang w:val="nl-NL"/>
        </w:rPr>
        <w:t xml:space="preserve">Week 1 </w:t>
      </w:r>
    </w:p>
    <w:p>
      <w:pPr>
        <w:pStyle w:val="Body"/>
      </w:pPr>
      <w:r>
        <w:rPr>
          <w:rtl w:val="0"/>
          <w:lang w:val="en-US"/>
        </w:rPr>
        <w:t xml:space="preserve">I was the waiter in the </w:t>
      </w:r>
      <w:r>
        <w:rPr>
          <w:b w:val="1"/>
          <w:bCs w:val="1"/>
          <w:rtl w:val="0"/>
          <w:lang w:val="en-US"/>
        </w:rPr>
        <w:t>fine dining restaurant</w:t>
      </w:r>
      <w:r>
        <w:rPr>
          <w:rtl w:val="0"/>
          <w:lang w:val="en-US"/>
        </w:rPr>
        <w:t xml:space="preserve"> as well as I was also playing the role of the consumer service personnel in the </w:t>
      </w:r>
      <w:r>
        <w:rPr>
          <w:b w:val="1"/>
          <w:bCs w:val="1"/>
          <w:rtl w:val="0"/>
          <w:lang w:val="en-US"/>
        </w:rPr>
        <w:t>ghost restaurant</w:t>
      </w:r>
      <w:r>
        <w:rPr>
          <w:rtl w:val="0"/>
          <w:lang w:val="en-US"/>
        </w:rPr>
        <w:t xml:space="preserve">. Two professional roles are very similar in the hospitality industry as there are some </w:t>
      </w:r>
      <w:r>
        <w:rPr>
          <w:b w:val="1"/>
          <w:bCs w:val="1"/>
          <w:rtl w:val="0"/>
          <w:lang w:val="en-US"/>
        </w:rPr>
        <w:t>common skills</w:t>
      </w:r>
      <w:r>
        <w:rPr>
          <w:rtl w:val="0"/>
          <w:lang w:val="en-US"/>
        </w:rPr>
        <w:t xml:space="preserve"> within the two types of professions (Wood, 2013). The two servers in Top notch caf</w:t>
      </w:r>
      <w:r>
        <w:rPr>
          <w:rtl w:val="0"/>
          <w:lang w:val="fr-FR"/>
        </w:rPr>
        <w:t>é</w:t>
      </w:r>
      <w:r>
        <w:rPr>
          <w:rtl w:val="0"/>
          <w:lang w:val="en-US"/>
        </w:rPr>
        <w:t xml:space="preserve">s and the client care workforce in apparition eateries are expected to have specialized insight and information right on track-of-offer situations to satisfy their obligations. They both have to take orders, record them, and give those orders to the kitchen workers (Cousins </w:t>
      </w:r>
      <w:r>
        <w:rPr>
          <w:i w:val="1"/>
          <w:iCs w:val="1"/>
          <w:rtl w:val="0"/>
        </w:rPr>
        <w:t>et al.</w:t>
      </w:r>
      <w:r>
        <w:rPr>
          <w:rtl w:val="0"/>
        </w:rPr>
        <w:t xml:space="preserve"> 2011).</w:t>
      </w:r>
    </w:p>
    <w:p>
      <w:pPr>
        <w:pStyle w:val="Body"/>
      </w:pPr>
      <w:r>
        <w:rPr>
          <w:rtl w:val="0"/>
          <w:lang w:val="en-US"/>
        </w:rPr>
        <w:t xml:space="preserve">Both waiters and customer service representatives need to be </w:t>
      </w:r>
      <w:r>
        <w:rPr>
          <w:b w:val="1"/>
          <w:bCs w:val="1"/>
          <w:rtl w:val="0"/>
          <w:lang w:val="en-US"/>
        </w:rPr>
        <w:t>good communicators</w:t>
      </w:r>
      <w:r>
        <w:rPr>
          <w:rtl w:val="0"/>
          <w:lang w:val="en-US"/>
        </w:rPr>
        <w:t xml:space="preserve">. They must stay in frequent contact with the clients. A waiter or customer service representative must communicate facts and ideas either in a vocal process or in writing. As a result, they must possess effective oral and written communication abilities (Indeed, 2023). On this note, the development of my </w:t>
      </w:r>
      <w:r>
        <w:rPr>
          <w:b w:val="1"/>
          <w:bCs w:val="1"/>
          <w:rtl w:val="0"/>
          <w:lang w:val="en-US"/>
        </w:rPr>
        <w:t>communication skills</w:t>
      </w:r>
      <w:r>
        <w:rPr>
          <w:rtl w:val="0"/>
          <w:lang w:val="en-US"/>
        </w:rPr>
        <w:t xml:space="preserve"> in me was helpful to deal with the different needs of the consumers for both types of restaurants. There is also the importance of</w:t>
      </w:r>
      <w:r>
        <w:rPr>
          <w:b w:val="1"/>
          <w:bCs w:val="1"/>
          <w:rtl w:val="0"/>
          <w:lang w:val="en-US"/>
        </w:rPr>
        <w:t xml:space="preserve"> listening skills</w:t>
      </w:r>
      <w:r>
        <w:rPr>
          <w:rtl w:val="0"/>
          <w:lang w:val="en-US"/>
        </w:rPr>
        <w:t xml:space="preserve"> that help in understanding the expectations in me. This skill had to be focused on by me as this was the major area to satisfy the consumers regarding the services of the restaurant. </w:t>
      </w:r>
      <w:r>
        <w:rPr>
          <w:b w:val="1"/>
          <w:bCs w:val="1"/>
          <w:rtl w:val="0"/>
          <w:lang w:val="en-US"/>
        </w:rPr>
        <w:t xml:space="preserve">Multitasking ability </w:t>
      </w:r>
      <w:r>
        <w:rPr>
          <w:rtl w:val="0"/>
          <w:lang w:val="en-US"/>
        </w:rPr>
        <w:t>is another area that was important for both types of restaurants. On this note, as a waiter, I have followed this area more to meet the criteria of the professional role in dine-in restaurants (</w:t>
      </w:r>
      <w:r>
        <w:rPr>
          <w:shd w:val="clear" w:color="auto" w:fill="ffffff"/>
          <w:rtl w:val="0"/>
          <w:lang w:val="en-US"/>
        </w:rPr>
        <w:t>Yowler, 2019)</w:t>
      </w:r>
      <w:r>
        <w:rPr>
          <w:rtl w:val="0"/>
          <w:lang w:val="en-US"/>
        </w:rPr>
        <w:t xml:space="preserve">. The development of multitasking helped me to develop patience, and this is also helpful to get a better career in the future. On the other hand, I need to be able to multitask because I work as a customer service representative and am required to complete a variety of tasks, including maintaining customer orders, resolving disputes, and making receipts. This is leading to developing my memory which helped to develop consumer satisfaction. </w:t>
      </w:r>
    </w:p>
    <w:p>
      <w:pPr>
        <w:pStyle w:val="Body"/>
        <w:rPr>
          <w:b w:val="1"/>
          <w:bCs w:val="1"/>
        </w:rPr>
      </w:pPr>
      <w:r>
        <w:rPr>
          <w:b w:val="1"/>
          <w:bCs w:val="1"/>
          <w:rtl w:val="0"/>
          <w:lang w:val="nl-NL"/>
        </w:rPr>
        <w:t>Week 2</w:t>
      </w:r>
    </w:p>
    <w:p>
      <w:pPr>
        <w:pStyle w:val="Body"/>
      </w:pPr>
      <w:r>
        <w:rPr>
          <w:rtl w:val="0"/>
          <w:lang w:val="en-US"/>
        </w:rPr>
        <w:t xml:space="preserve">However, there are </w:t>
      </w:r>
      <w:r>
        <w:rPr>
          <w:b w:val="1"/>
          <w:bCs w:val="1"/>
          <w:rtl w:val="0"/>
          <w:lang w:val="en-US"/>
        </w:rPr>
        <w:t>some differences</w:t>
      </w:r>
      <w:r>
        <w:rPr>
          <w:rtl w:val="0"/>
          <w:lang w:val="en-US"/>
        </w:rPr>
        <w:t xml:space="preserve"> between the customer service roles in the ghost industry and those of waiters in fine dining establishments. For instance, how both job roles interact with customers differs. In fine dining establishments, I was required to personally interact with customers as a waiter. They are required to communicate with customers in person. Then again, as client support faculty in apparition caf</w:t>
      </w:r>
      <w:r>
        <w:rPr>
          <w:rtl w:val="0"/>
          <w:lang w:val="fr-FR"/>
        </w:rPr>
        <w:t>é</w:t>
      </w:r>
      <w:r>
        <w:rPr>
          <w:rtl w:val="0"/>
          <w:lang w:val="en-US"/>
        </w:rPr>
        <w:t xml:space="preserve">s, I needed to speak with the clients by means of calls. I have to respond to their emails as well. So, there is a difference between connecting people that are involved with online and offline processes. Through this, it can be said that I had to be more flexible in </w:t>
      </w:r>
      <w:r>
        <w:rPr>
          <w:b w:val="1"/>
          <w:bCs w:val="1"/>
          <w:rtl w:val="0"/>
          <w:lang w:val="en-US"/>
        </w:rPr>
        <w:t>the technical skills</w:t>
      </w:r>
      <w:r>
        <w:rPr>
          <w:rtl w:val="0"/>
          <w:lang w:val="en-US"/>
        </w:rPr>
        <w:t xml:space="preserve"> in the ghost restaurant. </w:t>
      </w:r>
    </w:p>
    <w:p>
      <w:pPr>
        <w:pStyle w:val="Body"/>
        <w:rPr>
          <w:b w:val="1"/>
          <w:bCs w:val="1"/>
        </w:rPr>
      </w:pPr>
      <w:r>
        <w:rPr>
          <w:b w:val="1"/>
          <w:bCs w:val="1"/>
          <w:rtl w:val="0"/>
          <w:lang w:val="nl-NL"/>
        </w:rPr>
        <w:t>Week 3</w:t>
      </w:r>
    </w:p>
    <w:p>
      <w:pPr>
        <w:pStyle w:val="Body"/>
      </w:pPr>
      <w:r>
        <w:rPr>
          <w:rtl w:val="0"/>
          <w:lang w:val="en-US"/>
        </w:rPr>
        <w:t>The performance of the employees as well as the operations of the restaurant are significantly impacted by the varying sets of waiters or customer service personnel. The interest in different sorts of ranges of abilities for a similar work job in the eatery business assists the representatives with having assorted abilities. Here communication skill has the major role (</w:t>
      </w:r>
      <w:r>
        <w:rPr>
          <w:shd w:val="clear" w:color="auto" w:fill="ffffff"/>
          <w:rtl w:val="0"/>
        </w:rPr>
        <w:t xml:space="preserve">Masa'deh </w:t>
      </w:r>
      <w:r>
        <w:rPr>
          <w:i w:val="1"/>
          <w:iCs w:val="1"/>
          <w:shd w:val="clear" w:color="auto" w:fill="ffffff"/>
          <w:rtl w:val="0"/>
        </w:rPr>
        <w:t>et al.</w:t>
      </w:r>
      <w:r>
        <w:rPr>
          <w:shd w:val="clear" w:color="auto" w:fill="ffffff"/>
          <w:rtl w:val="0"/>
        </w:rPr>
        <w:t xml:space="preserve"> 2019)</w:t>
      </w:r>
      <w:r>
        <w:rPr>
          <w:rtl w:val="0"/>
        </w:rPr>
        <w:t xml:space="preserve">. </w:t>
      </w:r>
    </w:p>
    <w:p>
      <w:pPr>
        <w:pStyle w:val="Body"/>
      </w:pPr>
      <w:r>
        <w:rPr>
          <w:rtl w:val="0"/>
          <w:lang w:val="en-US"/>
        </w:rPr>
        <w:t xml:space="preserve">Various types of responsibilities in the organisation are helpful to develop the skills in me that allow me to handle crucial situations. On this note, it should also be mentioned that the staff face difficulties through the development of the initial stage. This makes issues in the different areas of the operations within the restaurant (Johnston, 2012). However, I began my career as a waitress before switching to customer service. Being a member of the customer service team, I was ignorant of food safety issues and how to deliver orders to the correct clients. Food safety is one of the major areas to perform through the restaurant (Motarjemi and Lelieveld, 2014). I first struggled and was unable to carry out my duties in a satisfactory manner. But with time and the right training, I became proficient in handling my responsibilities. I shifted to this career as I thought that the salary is high in the fine dining restaurant. After getting the job I was also aware of the responsibilities that will be helpful for me to get a better professional career (Zutshi, 2019).  </w:t>
      </w:r>
    </w:p>
    <w:p>
      <w:pPr>
        <w:pStyle w:val="Body"/>
        <w:rPr>
          <w:b w:val="1"/>
          <w:bCs w:val="1"/>
        </w:rPr>
      </w:pPr>
      <w:r>
        <w:rPr>
          <w:b w:val="1"/>
          <w:bCs w:val="1"/>
          <w:rtl w:val="0"/>
          <w:lang w:val="fr-FR"/>
        </w:rPr>
        <w:t xml:space="preserve">Conclusion </w:t>
      </w:r>
    </w:p>
    <w:p>
      <w:pPr>
        <w:pStyle w:val="Body"/>
      </w:pPr>
      <w:r>
        <w:rPr>
          <w:rtl w:val="0"/>
          <w:lang w:val="en-US"/>
        </w:rPr>
        <w:t>From the analysis of the study, it can be claimed that the skill set needed for a particular employment function in the food and beverage sector changes depending on the type of service a firm delivers. The operations of the restaurant and the abilities of the staff are significantly impacted by comparisons and contrasts between the same work description and various sectors.</w:t>
      </w:r>
    </w:p>
    <w:p>
      <w:pPr>
        <w:pStyle w:val="Body"/>
      </w:pPr>
      <w:r>
        <w:rPr>
          <w:rFonts w:ascii="Arial Unicode MS" w:cs="Arial Unicode MS" w:hAnsi="Arial Unicode MS" w:eastAsia="Arial Unicode MS"/>
          <w:b w:val="0"/>
          <w:bCs w:val="0"/>
          <w:i w:val="0"/>
          <w:iCs w:val="0"/>
        </w:rPr>
        <w:br w:type="page"/>
      </w:r>
    </w:p>
    <w:p>
      <w:pPr>
        <w:pStyle w:val="Body"/>
        <w:rPr>
          <w:b w:val="1"/>
          <w:bCs w:val="1"/>
        </w:rPr>
      </w:pPr>
      <w:r>
        <w:rPr>
          <w:b w:val="1"/>
          <w:bCs w:val="1"/>
          <w:rtl w:val="0"/>
          <w:lang w:val="fr-FR"/>
        </w:rPr>
        <w:t>References</w:t>
      </w:r>
    </w:p>
    <w:p>
      <w:pPr>
        <w:pStyle w:val="Body"/>
      </w:pPr>
      <w:r>
        <w:rPr>
          <w:rtl w:val="0"/>
          <w:lang w:val="en-US"/>
        </w:rPr>
        <w:t>Cousins et al. (2011) Food and beverage management: For the hospitality, tourism and event industries. 3rd edn. Oxford: Goodfellow.</w:t>
      </w:r>
    </w:p>
    <w:p>
      <w:pPr>
        <w:pStyle w:val="Body"/>
      </w:pPr>
      <w:r>
        <w:rPr>
          <w:rtl w:val="0"/>
          <w:lang w:val="en-US"/>
        </w:rPr>
        <w:t xml:space="preserve">Indeed (2023) Waiter/waitress job description [updated for 2023] - indeed. Available at: https://www.indeed.com/hire/job-description/waiter-waitress (Accessed: 17 May 2023). </w:t>
      </w:r>
    </w:p>
    <w:p>
      <w:pPr>
        <w:pStyle w:val="Body"/>
      </w:pPr>
      <w:r>
        <w:rPr>
          <w:rtl w:val="0"/>
          <w:lang w:val="en-US"/>
        </w:rPr>
        <w:t>Johnston, R. (2012) Service operations management : improving service delivery. 4th ed. Harlow, England: Pearson.*</w:t>
      </w:r>
    </w:p>
    <w:p>
      <w:pPr>
        <w:pStyle w:val="Body"/>
      </w:pPr>
      <w:r>
        <w:rPr>
          <w:shd w:val="clear" w:color="auto" w:fill="ffffff"/>
          <w:rtl w:val="0"/>
          <w:lang w:val="en-US"/>
        </w:rPr>
        <w:t>Masa'deh, R.E., Alananzeh, O., Jawabreh, O., Alhalabi, R., Syam, H. and Keswani, F., (2019). The association among employees' communication skills, image formation and tourist behaviour: perceptions of hospitality management students in Jordan.</w:t>
      </w:r>
      <w:r>
        <w:rPr>
          <w:shd w:val="clear" w:color="auto" w:fill="ffffff"/>
          <w:rtl w:val="0"/>
        </w:rPr>
        <w:t> </w:t>
      </w:r>
      <w:r>
        <w:rPr>
          <w:i w:val="1"/>
          <w:iCs w:val="1"/>
          <w:shd w:val="clear" w:color="auto" w:fill="ffffff"/>
          <w:rtl w:val="0"/>
          <w:lang w:val="en-US"/>
        </w:rPr>
        <w:t>International Journal of Culture, Tourism and Hospitality Research</w:t>
      </w:r>
      <w:r>
        <w:rPr>
          <w:shd w:val="clear" w:color="auto" w:fill="ffffff"/>
          <w:rtl w:val="0"/>
        </w:rPr>
        <w:t>,</w:t>
      </w:r>
      <w:r>
        <w:rPr>
          <w:shd w:val="clear" w:color="auto" w:fill="ffffff"/>
          <w:rtl w:val="0"/>
        </w:rPr>
        <w:t> </w:t>
      </w:r>
      <w:r>
        <w:rPr>
          <w:i w:val="1"/>
          <w:iCs w:val="1"/>
          <w:shd w:val="clear" w:color="auto" w:fill="ffffff"/>
          <w:rtl w:val="0"/>
        </w:rPr>
        <w:t>13</w:t>
      </w:r>
      <w:r>
        <w:rPr>
          <w:shd w:val="clear" w:color="auto" w:fill="ffffff"/>
          <w:rtl w:val="0"/>
        </w:rPr>
        <w:t>(3), pp.257-272.</w:t>
      </w:r>
    </w:p>
    <w:p>
      <w:pPr>
        <w:pStyle w:val="Body"/>
      </w:pPr>
      <w:r>
        <w:rPr>
          <w:rtl w:val="0"/>
          <w:lang w:val="en-US"/>
        </w:rPr>
        <w:t>Motarjemi, Y and Lelieveld, H (2014) Food safety management : a practical guide for the food industry. Illustrated edition. Amsterdam: Academic Press.*</w:t>
      </w:r>
    </w:p>
    <w:p>
      <w:pPr>
        <w:pStyle w:val="Body"/>
      </w:pPr>
      <w:r>
        <w:rPr>
          <w:rtl w:val="0"/>
          <w:lang w:val="en-US"/>
        </w:rPr>
        <w:t>Wood, R. (2013) Key Concepts in Hospitality Management. London: Sage*</w:t>
      </w:r>
    </w:p>
    <w:p>
      <w:pPr>
        <w:pStyle w:val="Body"/>
      </w:pPr>
      <w:r>
        <w:rPr>
          <w:shd w:val="clear" w:color="auto" w:fill="ffffff"/>
          <w:rtl w:val="0"/>
          <w:lang w:val="en-US"/>
        </w:rPr>
        <w:t>Yowler, A.D., (2019). Table 42 Needs Ranch: Working Memory and Waiters.</w:t>
      </w:r>
    </w:p>
    <w:p>
      <w:pPr>
        <w:pStyle w:val="Body"/>
      </w:pPr>
      <w:r>
        <w:rPr>
          <w:rtl w:val="0"/>
        </w:rPr>
        <w:t xml:space="preserve">Zutshi, A. (2019) </w:t>
      </w:r>
      <w:r>
        <w:rPr>
          <w:rtl w:val="1"/>
        </w:rPr>
        <w:t>‘</w:t>
      </w:r>
      <w:r>
        <w:rPr>
          <w:rtl w:val="0"/>
          <w:lang w:val="en-US"/>
        </w:rPr>
        <w:t>How to develop well-informed and assured teams to embed food safety compliance in the UK catering and hospitality industry</w:t>
      </w:r>
      <w:r>
        <w:rPr>
          <w:rtl w:val="1"/>
        </w:rPr>
        <w:t>’</w:t>
      </w:r>
      <w:r>
        <w:rPr>
          <w:rtl w:val="0"/>
          <w:lang w:val="en-US"/>
        </w:rPr>
        <w:t>, Perspectives in Public Health, 139(6), pp. 294</w:t>
      </w:r>
      <w:r>
        <w:rPr>
          <w:rtl w:val="0"/>
        </w:rPr>
        <w:t>–</w:t>
      </w:r>
      <w:r>
        <w:rPr>
          <w:rtl w:val="0"/>
        </w:rPr>
        <w:t>295.*</w:t>
      </w:r>
    </w:p>
    <w:sectPr>
      <w:headerReference w:type="default" r:id="rId4"/>
      <w:headerReference w:type="first" r:id="rId5"/>
      <w:footerReference w:type="default" r:id="rId6"/>
      <w:footerReference w:type="first" r:id="rId7"/>
      <w:pgSz w:w="11900" w:h="16840" w:orient="portrait"/>
      <w:pgMar w:top="1440" w:right="1440" w:bottom="1440" w:left="1440" w:header="720" w:footer="72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360"/>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fr-FR"/>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