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6B7290D1"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793521">
        <w:rPr>
          <w:rFonts w:ascii="Arial" w:hAnsi="Arial" w:cs="Arial"/>
          <w:sz w:val="28"/>
          <w:szCs w:val="28"/>
        </w:rPr>
        <w:t>2322396</w:t>
      </w:r>
    </w:p>
    <w:p w14:paraId="01D5D8DB" w14:textId="03ED09ED" w:rsidR="00FF5B70" w:rsidRPr="00AD0E8D" w:rsidRDefault="00FF5B70" w:rsidP="00041A5A">
      <w:pPr>
        <w:spacing w:line="360" w:lineRule="auto"/>
        <w:rPr>
          <w:rFonts w:ascii="Arial" w:hAnsi="Arial" w:cs="Arial"/>
          <w:sz w:val="28"/>
          <w:szCs w:val="28"/>
        </w:rPr>
      </w:pPr>
    </w:p>
    <w:p w14:paraId="37A27DB3" w14:textId="4F109953"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793521">
        <w:rPr>
          <w:rFonts w:ascii="Arial" w:hAnsi="Arial" w:cs="Arial"/>
          <w:sz w:val="28"/>
          <w:szCs w:val="28"/>
        </w:rPr>
        <w:t>Sara Panicocolo</w:t>
      </w:r>
    </w:p>
    <w:p w14:paraId="638A4615" w14:textId="77777777" w:rsidR="00715990" w:rsidRPr="00AD0E8D" w:rsidRDefault="00715990" w:rsidP="00041A5A">
      <w:pPr>
        <w:spacing w:line="360" w:lineRule="auto"/>
        <w:rPr>
          <w:rFonts w:ascii="Arial" w:hAnsi="Arial" w:cs="Arial"/>
          <w:sz w:val="28"/>
          <w:szCs w:val="28"/>
        </w:rPr>
      </w:pPr>
    </w:p>
    <w:p w14:paraId="0B04E018" w14:textId="77C57F0E"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793521">
        <w:rPr>
          <w:rFonts w:ascii="Arial" w:hAnsi="Arial" w:cs="Arial"/>
          <w:sz w:val="28"/>
          <w:szCs w:val="28"/>
        </w:rPr>
        <w:t>6</w:t>
      </w:r>
      <w:r w:rsidR="00793521" w:rsidRPr="00793521">
        <w:rPr>
          <w:rFonts w:ascii="Arial" w:hAnsi="Arial" w:cs="Arial"/>
          <w:sz w:val="28"/>
          <w:szCs w:val="28"/>
          <w:vertAlign w:val="superscript"/>
        </w:rPr>
        <w:t>th</w:t>
      </w:r>
      <w:r w:rsidR="00793521">
        <w:rPr>
          <w:rFonts w:ascii="Arial" w:hAnsi="Arial" w:cs="Arial"/>
          <w:sz w:val="28"/>
          <w:szCs w:val="28"/>
        </w:rPr>
        <w:t xml:space="preserve"> November 2025</w:t>
      </w:r>
    </w:p>
    <w:p w14:paraId="19AA26A9" w14:textId="2F99F205" w:rsidR="00FF5B70" w:rsidRPr="00AD0E8D" w:rsidRDefault="00FF5B70" w:rsidP="00041A5A">
      <w:pPr>
        <w:spacing w:line="360" w:lineRule="auto"/>
        <w:rPr>
          <w:rFonts w:ascii="Arial" w:hAnsi="Arial" w:cs="Arial"/>
          <w:sz w:val="28"/>
          <w:szCs w:val="28"/>
        </w:rPr>
      </w:pPr>
    </w:p>
    <w:p w14:paraId="3FE66E60" w14:textId="446120C5" w:rsidR="00FF5B70" w:rsidRPr="00AD0E8D" w:rsidRDefault="00FF5B70" w:rsidP="00041A5A">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793521">
        <w:rPr>
          <w:rFonts w:ascii="Arial" w:hAnsi="Arial" w:cs="Arial"/>
          <w:sz w:val="28"/>
          <w:szCs w:val="28"/>
        </w:rPr>
        <w:t>400</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24BD4B42" w14:textId="45667BE1" w:rsidR="00D769F0" w:rsidRDefault="00AD0E8D" w:rsidP="00AD0E8D">
      <w:pPr>
        <w:pStyle w:val="Heading2"/>
      </w:pPr>
      <w:r w:rsidRPr="00AD0E8D">
        <w:t>Topic</w:t>
      </w:r>
      <w:r w:rsidR="00D769F0" w:rsidRPr="00AD0E8D">
        <w:t>:</w:t>
      </w:r>
    </w:p>
    <w:p w14:paraId="2F0CF23D" w14:textId="3FC68562" w:rsidR="00793521" w:rsidRPr="00793521" w:rsidRDefault="00793521" w:rsidP="00793521">
      <w:pPr>
        <w:rPr>
          <w:rFonts w:ascii="Arial" w:hAnsi="Arial" w:cs="Arial"/>
        </w:rPr>
      </w:pPr>
      <w:r w:rsidRPr="00793521">
        <w:rPr>
          <w:i/>
          <w:iCs/>
        </w:rPr>
        <w:br/>
      </w:r>
      <w:r w:rsidRPr="00793521">
        <w:rPr>
          <w:rFonts w:ascii="Arial" w:hAnsi="Arial" w:cs="Arial"/>
        </w:rPr>
        <w:t>Exploring the strategies for children with autism spectrum in early years settings in the United Kingdom.</w:t>
      </w:r>
      <w:r w:rsidRPr="00793521">
        <w:rPr>
          <w:rFonts w:ascii="Arial" w:hAnsi="Arial" w:cs="Arial"/>
        </w:rPr>
        <w:br/>
      </w:r>
      <w:r w:rsidRPr="00793521">
        <w:rPr>
          <w:rFonts w:ascii="Arial" w:hAnsi="Arial" w:cs="Arial"/>
        </w:rPr>
        <w:br/>
      </w:r>
    </w:p>
    <w:p w14:paraId="03FD30D3" w14:textId="475F3855" w:rsidR="00715990" w:rsidRPr="00AD0E8D" w:rsidRDefault="00715990" w:rsidP="00041A5A">
      <w:pPr>
        <w:spacing w:line="360" w:lineRule="auto"/>
        <w:rPr>
          <w:rFonts w:ascii="Arial" w:hAnsi="Arial" w:cs="Arial"/>
          <w:sz w:val="22"/>
        </w:rPr>
      </w:pPr>
    </w:p>
    <w:p w14:paraId="40C7BB25" w14:textId="5833AD90" w:rsidR="00784670" w:rsidRDefault="00AD0E8D" w:rsidP="007A00AA">
      <w:pPr>
        <w:pStyle w:val="Heading2"/>
        <w:numPr>
          <w:ilvl w:val="0"/>
          <w:numId w:val="3"/>
        </w:numPr>
      </w:pPr>
      <w:r w:rsidRPr="00AD0E8D">
        <w:t>Review question</w:t>
      </w:r>
      <w:r w:rsidR="00784670" w:rsidRPr="00AD0E8D">
        <w:t>:</w:t>
      </w:r>
    </w:p>
    <w:p w14:paraId="2973BD58" w14:textId="65ABE9E6" w:rsidR="007A00AA" w:rsidRPr="007A00AA" w:rsidRDefault="007A00AA" w:rsidP="007A00AA">
      <w:pPr>
        <w:rPr>
          <w:rFonts w:ascii="Arial" w:hAnsi="Arial" w:cs="Arial"/>
        </w:rPr>
      </w:pPr>
      <w:r w:rsidRPr="007A00AA">
        <w:rPr>
          <w:rFonts w:ascii="Arial" w:hAnsi="Arial" w:cs="Arial"/>
        </w:rPr>
        <w:t>“What educational, social, and therapeutic supports are provided for children with autism in early years settings in the UK, and how effective are these in promoting inclusion and wellbeing?”</w:t>
      </w:r>
      <w:r w:rsidRPr="007A00AA">
        <w:rPr>
          <w:rFonts w:ascii="Arial" w:hAnsi="Arial" w:cs="Arial"/>
        </w:rPr>
        <w:br/>
      </w:r>
      <w:r w:rsidRPr="007A00AA">
        <w:rPr>
          <w:rFonts w:ascii="Arial" w:hAnsi="Arial" w:cs="Arial"/>
        </w:rPr>
        <w:br/>
      </w:r>
    </w:p>
    <w:p w14:paraId="2B00F95C" w14:textId="7302587D" w:rsidR="00545684" w:rsidRDefault="00FF5B70" w:rsidP="00AD0E8D">
      <w:pPr>
        <w:pStyle w:val="Heading2"/>
      </w:pPr>
      <w:r w:rsidRPr="00AD0E8D">
        <w:t>2</w:t>
      </w:r>
      <w:r w:rsidR="00784670" w:rsidRPr="00AD0E8D">
        <w:t>) O</w:t>
      </w:r>
      <w:r w:rsidR="00545684" w:rsidRPr="00AD0E8D">
        <w:t>bjectives:</w:t>
      </w:r>
    </w:p>
    <w:p w14:paraId="4DE92F51" w14:textId="3847F2E9" w:rsidR="00041A5A" w:rsidRPr="006015B5" w:rsidRDefault="00793521" w:rsidP="006015B5">
      <w:pPr>
        <w:rPr>
          <w:rFonts w:ascii="Arial" w:hAnsi="Arial" w:cs="Arial"/>
        </w:rPr>
      </w:pPr>
      <w:r w:rsidRPr="00793521">
        <w:rPr>
          <w:rFonts w:ascii="Arial" w:hAnsi="Arial" w:cs="Arial"/>
        </w:rPr>
        <w:t>- Identify forms of educational and pastoral support used for young autistic children in early years settings.</w:t>
      </w:r>
      <w:r w:rsidRPr="00793521">
        <w:rPr>
          <w:rFonts w:ascii="Arial" w:hAnsi="Arial" w:cs="Arial"/>
        </w:rPr>
        <w:br/>
        <w:t>- Examine how national policies and professional frameworks influence practice.</w:t>
      </w:r>
      <w:r w:rsidRPr="00793521">
        <w:rPr>
          <w:rFonts w:ascii="Arial" w:hAnsi="Arial" w:cs="Arial"/>
        </w:rPr>
        <w:br/>
        <w:t>- Explore challenges faced by practitioners and families.</w:t>
      </w:r>
      <w:r w:rsidRPr="00793521">
        <w:rPr>
          <w:rFonts w:ascii="Arial" w:hAnsi="Arial" w:cs="Arial"/>
        </w:rPr>
        <w:br/>
        <w:t>- Summarise best-practice recommendations for inclusive early years provision.</w:t>
      </w:r>
      <w:r w:rsidRPr="00793521">
        <w:rPr>
          <w:rFonts w:ascii="Arial" w:hAnsi="Arial" w:cs="Arial"/>
        </w:rPr>
        <w:br/>
      </w:r>
    </w:p>
    <w:p w14:paraId="3AC96963" w14:textId="76271175" w:rsidR="00545684" w:rsidRDefault="007A00AA" w:rsidP="006015B5">
      <w:pPr>
        <w:pStyle w:val="Heading2"/>
      </w:pPr>
      <w:r>
        <w:t>3)</w:t>
      </w:r>
      <w:r w:rsidR="00AD0E8D" w:rsidRPr="00AD0E8D">
        <w:t>Rationale</w:t>
      </w:r>
      <w:r w:rsidR="00545684" w:rsidRPr="00AD0E8D">
        <w:t>:</w:t>
      </w:r>
    </w:p>
    <w:p w14:paraId="7B371C57" w14:textId="52CDE8B6" w:rsidR="007A00AA" w:rsidRPr="006015B5" w:rsidRDefault="007A00AA" w:rsidP="006015B5">
      <w:pPr>
        <w:rPr>
          <w:rFonts w:ascii="Arial" w:hAnsi="Arial" w:cs="Arial"/>
        </w:rPr>
      </w:pPr>
      <w:r w:rsidRPr="006015B5">
        <w:rPr>
          <w:rFonts w:ascii="Arial" w:hAnsi="Arial" w:cs="Arial"/>
        </w:rPr>
        <w:t xml:space="preserve">This research will explore how children aged 0–5 with autism </w:t>
      </w:r>
      <w:proofErr w:type="gramStart"/>
      <w:r w:rsidRPr="006015B5">
        <w:rPr>
          <w:rFonts w:ascii="Arial" w:hAnsi="Arial" w:cs="Arial"/>
        </w:rPr>
        <w:t>are</w:t>
      </w:r>
      <w:proofErr w:type="gramEnd"/>
      <w:r w:rsidRPr="006015B5">
        <w:rPr>
          <w:rFonts w:ascii="Arial" w:hAnsi="Arial" w:cs="Arial"/>
        </w:rPr>
        <w:t xml:space="preserve"> supported in early years settings in the UK. Inclusive practice during early education is essential for children’s communication, learning, and social development. However, previous studies show variations in teacher training, resources, and approaches to inclusion (Petersson-Bloom and Holmqvist, 2022).</w:t>
      </w:r>
      <w:r w:rsidRPr="006015B5">
        <w:rPr>
          <w:rFonts w:ascii="Arial" w:hAnsi="Arial" w:cs="Arial"/>
        </w:rPr>
        <w:br/>
        <w:t>By using a scoping review approach, this study will examine and synthesize existing evidence to identify effective strategies that promote inclusion, well-being, and participation. Literature suggests that collaboration between professionals and families, sensory adaptation, and strengths-based approaches are key to supporting autistic children (White et al., 2023; Holmes, 2022). Furthermore, policy frameworks such as the SEND Code of Practice (DfE and DH, 2015) emphasise the importance of early intervention and inclusive environments. This research aims to bring together recent findings to inform practice and highlight areas where further research is needed.</w:t>
      </w:r>
      <w:r w:rsidRPr="006015B5">
        <w:rPr>
          <w:rFonts w:ascii="Arial" w:hAnsi="Arial" w:cs="Arial"/>
        </w:rPr>
        <w:br/>
      </w:r>
    </w:p>
    <w:p w14:paraId="123E060D" w14:textId="779C77FB" w:rsidR="00545684" w:rsidRPr="00AD0E8D" w:rsidRDefault="00545684" w:rsidP="00041A5A">
      <w:pPr>
        <w:spacing w:line="360" w:lineRule="auto"/>
        <w:rPr>
          <w:rFonts w:ascii="Arial" w:hAnsi="Arial" w:cs="Arial"/>
          <w:sz w:val="22"/>
        </w:rPr>
      </w:pPr>
    </w:p>
    <w:p w14:paraId="48B3D1A4" w14:textId="77777777" w:rsidR="00041A5A" w:rsidRPr="00AD0E8D" w:rsidRDefault="00041A5A" w:rsidP="00041A5A">
      <w:pPr>
        <w:spacing w:line="360" w:lineRule="auto"/>
        <w:rPr>
          <w:rFonts w:ascii="Arial" w:hAnsi="Arial" w:cs="Arial"/>
          <w:sz w:val="22"/>
        </w:rPr>
      </w:pPr>
    </w:p>
    <w:p w14:paraId="332E5A12" w14:textId="4065772B" w:rsidR="00545684" w:rsidRDefault="007A00AA" w:rsidP="006015B5">
      <w:pPr>
        <w:pStyle w:val="Heading2"/>
      </w:pPr>
      <w:r>
        <w:lastRenderedPageBreak/>
        <w:t>4)</w:t>
      </w:r>
      <w:r w:rsidR="00545684" w:rsidRPr="00AD0E8D">
        <w:t>Methods:</w:t>
      </w:r>
    </w:p>
    <w:p w14:paraId="2F7B4A0F" w14:textId="6CD8E267" w:rsidR="007A00AA" w:rsidRPr="007A00AA" w:rsidRDefault="007A00AA" w:rsidP="006015B5">
      <w:pPr>
        <w:rPr>
          <w:rFonts w:ascii="Arial" w:hAnsi="Arial" w:cs="Arial"/>
        </w:rPr>
      </w:pPr>
      <w:r w:rsidRPr="007A00AA">
        <w:rPr>
          <w:rFonts w:ascii="Arial" w:hAnsi="Arial" w:cs="Arial"/>
        </w:rPr>
        <w:t xml:space="preserve">The study will </w:t>
      </w:r>
      <w:r>
        <w:rPr>
          <w:rFonts w:ascii="Arial" w:hAnsi="Arial" w:cs="Arial"/>
        </w:rPr>
        <w:t xml:space="preserve">employ a secondary research design, utilizing a scoping review to </w:t>
      </w:r>
      <w:proofErr w:type="spellStart"/>
      <w:r>
        <w:rPr>
          <w:rFonts w:ascii="Arial" w:hAnsi="Arial" w:cs="Arial"/>
        </w:rPr>
        <w:t>analyze</w:t>
      </w:r>
      <w:proofErr w:type="spellEnd"/>
      <w:r w:rsidRPr="007A00AA">
        <w:rPr>
          <w:rFonts w:ascii="Arial" w:hAnsi="Arial" w:cs="Arial"/>
        </w:rPr>
        <w:t xml:space="preserve"> existing academic data. Between three and five peer-reviewed journal articles will be selected from databases such as ProQuest, the UWTSD Library, and other academic sources.</w:t>
      </w:r>
      <w:r w:rsidRPr="007A00AA">
        <w:rPr>
          <w:rFonts w:ascii="Arial" w:hAnsi="Arial" w:cs="Arial"/>
        </w:rPr>
        <w:br/>
      </w:r>
      <w:r w:rsidRPr="007A00AA">
        <w:rPr>
          <w:rFonts w:ascii="Arial" w:hAnsi="Arial" w:cs="Arial"/>
        </w:rPr>
        <w:br/>
        <w:t>Keywords: children with autism, autism spectrum disorder, nursery, early years, support, UK.</w:t>
      </w:r>
      <w:r w:rsidRPr="007A00AA">
        <w:rPr>
          <w:rFonts w:ascii="Arial" w:hAnsi="Arial" w:cs="Arial"/>
        </w:rPr>
        <w:br/>
      </w:r>
      <w:r w:rsidRPr="007A00AA">
        <w:rPr>
          <w:rFonts w:ascii="Arial" w:hAnsi="Arial" w:cs="Arial"/>
        </w:rPr>
        <w:br/>
        <w:t>Inclusion criteria:</w:t>
      </w:r>
      <w:r w:rsidRPr="007A00AA">
        <w:rPr>
          <w:rFonts w:ascii="Arial" w:hAnsi="Arial" w:cs="Arial"/>
        </w:rPr>
        <w:br/>
        <w:t>- Studies based on children aged 0–5 years with autism.</w:t>
      </w:r>
      <w:r w:rsidRPr="007A00AA">
        <w:rPr>
          <w:rFonts w:ascii="Arial" w:hAnsi="Arial" w:cs="Arial"/>
        </w:rPr>
        <w:br/>
        <w:t>- Research conducted in the United Kingdom.</w:t>
      </w:r>
      <w:r w:rsidRPr="007A00AA">
        <w:rPr>
          <w:rFonts w:ascii="Arial" w:hAnsi="Arial" w:cs="Arial"/>
        </w:rPr>
        <w:br/>
        <w:t>- Peer-reviewed journal articles published within the last 10 years.</w:t>
      </w:r>
      <w:r w:rsidRPr="007A00AA">
        <w:rPr>
          <w:rFonts w:ascii="Arial" w:hAnsi="Arial" w:cs="Arial"/>
        </w:rPr>
        <w:br/>
      </w:r>
      <w:r w:rsidRPr="007A00AA">
        <w:rPr>
          <w:rFonts w:ascii="Arial" w:hAnsi="Arial" w:cs="Arial"/>
        </w:rPr>
        <w:br/>
        <w:t>Exclusion criteria:</w:t>
      </w:r>
      <w:r w:rsidRPr="007A00AA">
        <w:rPr>
          <w:rFonts w:ascii="Arial" w:hAnsi="Arial" w:cs="Arial"/>
        </w:rPr>
        <w:br/>
        <w:t>- Websites, books, and reports.</w:t>
      </w:r>
      <w:r w:rsidRPr="007A00AA">
        <w:rPr>
          <w:rFonts w:ascii="Arial" w:hAnsi="Arial" w:cs="Arial"/>
        </w:rPr>
        <w:br/>
        <w:t>- Articles published before 2015.</w:t>
      </w:r>
      <w:r w:rsidRPr="007A00AA">
        <w:rPr>
          <w:rFonts w:ascii="Arial" w:hAnsi="Arial" w:cs="Arial"/>
        </w:rPr>
        <w:br/>
        <w:t>- Studies focused on children over 5 years old or outside the UK.</w:t>
      </w:r>
      <w:r w:rsidRPr="007A00AA">
        <w:rPr>
          <w:rFonts w:ascii="Arial" w:hAnsi="Arial" w:cs="Arial"/>
        </w:rPr>
        <w:br/>
      </w:r>
      <w:r w:rsidRPr="007A00AA">
        <w:rPr>
          <w:rFonts w:ascii="Arial" w:hAnsi="Arial" w:cs="Arial"/>
        </w:rPr>
        <w:br/>
        <w:t xml:space="preserve">Data will be collected, compared, and </w:t>
      </w:r>
      <w:r>
        <w:rPr>
          <w:rFonts w:ascii="Arial" w:hAnsi="Arial" w:cs="Arial"/>
        </w:rPr>
        <w:t>synthesized</w:t>
      </w:r>
      <w:r w:rsidRPr="007A00AA">
        <w:rPr>
          <w:rFonts w:ascii="Arial" w:hAnsi="Arial" w:cs="Arial"/>
        </w:rPr>
        <w:t xml:space="preserve"> using thematic analysis</w:t>
      </w:r>
      <w:r>
        <w:rPr>
          <w:rFonts w:ascii="Arial" w:hAnsi="Arial" w:cs="Arial"/>
        </w:rPr>
        <w:t xml:space="preserve"> to identify</w:t>
      </w:r>
      <w:r w:rsidRPr="007A00AA">
        <w:rPr>
          <w:rFonts w:ascii="Arial" w:hAnsi="Arial" w:cs="Arial"/>
        </w:rPr>
        <w:t xml:space="preserve"> recurring patterns and themes in support strategies, challenges, and outcomes related to inclusion and wellbeing in early years settings.</w:t>
      </w:r>
      <w:r w:rsidRPr="007A00AA">
        <w:rPr>
          <w:rFonts w:ascii="Arial" w:hAnsi="Arial" w:cs="Arial"/>
        </w:rPr>
        <w:br/>
      </w:r>
      <w:r w:rsidRPr="007A00AA">
        <w:rPr>
          <w:rFonts w:ascii="Arial" w:hAnsi="Arial" w:cs="Arial"/>
        </w:rPr>
        <w:br/>
      </w:r>
    </w:p>
    <w:p w14:paraId="06C53E3E" w14:textId="73D6304B" w:rsidR="00793521" w:rsidRDefault="00FF5B70" w:rsidP="00793521">
      <w:pPr>
        <w:pStyle w:val="Heading2"/>
      </w:pPr>
      <w:r w:rsidRPr="00AD0E8D">
        <w:t>5</w:t>
      </w:r>
      <w:r w:rsidR="0061260B" w:rsidRPr="00AD0E8D">
        <w:t xml:space="preserve">) </w:t>
      </w:r>
      <w:r w:rsidR="00AD0E8D" w:rsidRPr="00AD0E8D">
        <w:t>Ethical considerations</w:t>
      </w:r>
      <w:r w:rsidR="00260277" w:rsidRPr="00AD0E8D">
        <w:t>:</w:t>
      </w:r>
    </w:p>
    <w:p w14:paraId="449212CA" w14:textId="382EFD93" w:rsidR="00545684" w:rsidRPr="007A00AA" w:rsidRDefault="00793521" w:rsidP="005D76D1">
      <w:pPr>
        <w:spacing w:line="360" w:lineRule="auto"/>
        <w:rPr>
          <w:rFonts w:ascii="Arial" w:hAnsi="Arial" w:cs="Arial"/>
        </w:rPr>
      </w:pPr>
      <w:r w:rsidRPr="00793521">
        <w:rPr>
          <w:rFonts w:ascii="Arial" w:hAnsi="Arial" w:cs="Arial"/>
        </w:rPr>
        <w:t>As a secondary research study, this project poses minimal ethical risk and does not involve direct participants. All literature will be properly cited, and only credible, peer-reviewed academic sources will be used. The research aims to contribute to evidence-based recommendations that promote inclusive, strengths-based practices</w:t>
      </w:r>
      <w:r w:rsidR="007A00AA">
        <w:rPr>
          <w:rFonts w:ascii="Arial" w:hAnsi="Arial" w:cs="Arial"/>
        </w:rPr>
        <w:t xml:space="preserve"> </w:t>
      </w:r>
      <w:r w:rsidRPr="00793521">
        <w:rPr>
          <w:rFonts w:ascii="Arial" w:hAnsi="Arial" w:cs="Arial"/>
        </w:rPr>
        <w:t xml:space="preserve">for children </w:t>
      </w:r>
      <w:r w:rsidR="007A00AA">
        <w:rPr>
          <w:rFonts w:ascii="Arial" w:hAnsi="Arial" w:cs="Arial"/>
        </w:rPr>
        <w:t xml:space="preserve">with autism spectrum </w:t>
      </w:r>
      <w:r w:rsidRPr="00793521">
        <w:rPr>
          <w:rFonts w:ascii="Arial" w:hAnsi="Arial" w:cs="Arial"/>
        </w:rPr>
        <w:t>in early years education.</w:t>
      </w:r>
      <w:r>
        <w:br/>
      </w:r>
    </w:p>
    <w:p w14:paraId="262C8CA3" w14:textId="4D2FF9E1" w:rsidR="00545684" w:rsidRPr="00AD0E8D" w:rsidRDefault="00545684" w:rsidP="00AD0E8D">
      <w:pPr>
        <w:pStyle w:val="Heading1"/>
      </w:pPr>
      <w:r w:rsidRPr="00AD0E8D">
        <w:t>References</w:t>
      </w:r>
    </w:p>
    <w:p w14:paraId="754CEB55" w14:textId="77777777" w:rsidR="00545684" w:rsidRPr="00AD0E8D" w:rsidRDefault="00545684" w:rsidP="00041A5A">
      <w:pPr>
        <w:spacing w:line="360" w:lineRule="auto"/>
        <w:rPr>
          <w:rFonts w:ascii="Arial" w:hAnsi="Arial" w:cs="Arial"/>
          <w:sz w:val="22"/>
        </w:rPr>
      </w:pPr>
    </w:p>
    <w:p w14:paraId="5BC91157" w14:textId="17C11CE5" w:rsidR="00545684" w:rsidRPr="006015B5" w:rsidRDefault="00793521" w:rsidP="006015B5">
      <w:pPr>
        <w:rPr>
          <w:rFonts w:ascii="Arial" w:hAnsi="Arial" w:cs="Arial"/>
        </w:rPr>
      </w:pPr>
      <w:r w:rsidRPr="00793521">
        <w:rPr>
          <w:rFonts w:ascii="Arial" w:hAnsi="Arial" w:cs="Arial"/>
        </w:rPr>
        <w:br/>
        <w:t>Department for Education and Department of Health (2015)</w:t>
      </w:r>
      <w:r w:rsidR="006015B5">
        <w:rPr>
          <w:rFonts w:ascii="Arial" w:hAnsi="Arial" w:cs="Arial"/>
        </w:rPr>
        <w:t>.</w:t>
      </w:r>
      <w:r w:rsidRPr="00793521">
        <w:rPr>
          <w:rFonts w:ascii="Arial" w:hAnsi="Arial" w:cs="Arial"/>
        </w:rPr>
        <w:t xml:space="preserve"> </w:t>
      </w:r>
      <w:r w:rsidR="006015B5">
        <w:rPr>
          <w:rFonts w:ascii="Arial" w:hAnsi="Arial" w:cs="Arial"/>
        </w:rPr>
        <w:t>`</w:t>
      </w:r>
      <w:r w:rsidRPr="006015B5">
        <w:rPr>
          <w:rFonts w:ascii="Arial" w:hAnsi="Arial" w:cs="Arial"/>
          <w:i/>
          <w:iCs/>
        </w:rPr>
        <w:t>Special educational needs and disability code of practice</w:t>
      </w:r>
      <w:r w:rsidR="006015B5">
        <w:rPr>
          <w:rFonts w:ascii="Arial" w:hAnsi="Arial" w:cs="Arial"/>
          <w:i/>
          <w:iCs/>
        </w:rPr>
        <w:t>`</w:t>
      </w:r>
      <w:r w:rsidRPr="00793521">
        <w:rPr>
          <w:rFonts w:ascii="Arial" w:hAnsi="Arial" w:cs="Arial"/>
        </w:rPr>
        <w:t xml:space="preserve"> 0 to 25 years. London:</w:t>
      </w:r>
      <w:r w:rsidR="006015B5">
        <w:rPr>
          <w:rFonts w:ascii="Arial" w:hAnsi="Arial" w:cs="Arial"/>
        </w:rPr>
        <w:t xml:space="preserve"> </w:t>
      </w:r>
      <w:r w:rsidRPr="00793521">
        <w:rPr>
          <w:rFonts w:ascii="Arial" w:hAnsi="Arial" w:cs="Arial"/>
        </w:rPr>
        <w:t>DfE/DH. Available at: https://assets.publishing.service.gov.uk/media/5a7dcb85ed915d2ac884d995/SEND_Code_of_Practice_January_2015.pdf (Accessed: 3</w:t>
      </w:r>
      <w:r w:rsidR="006015B5">
        <w:rPr>
          <w:rFonts w:ascii="Arial" w:hAnsi="Arial" w:cs="Arial"/>
        </w:rPr>
        <w:t>0</w:t>
      </w:r>
      <w:r w:rsidRPr="00793521">
        <w:rPr>
          <w:rFonts w:ascii="Arial" w:hAnsi="Arial" w:cs="Arial"/>
        </w:rPr>
        <w:t xml:space="preserve"> October 2025).</w:t>
      </w:r>
      <w:r w:rsidRPr="00793521">
        <w:rPr>
          <w:rFonts w:ascii="Arial" w:hAnsi="Arial" w:cs="Arial"/>
        </w:rPr>
        <w:br/>
      </w:r>
      <w:r w:rsidRPr="00793521">
        <w:rPr>
          <w:rFonts w:ascii="Arial" w:hAnsi="Arial" w:cs="Arial"/>
        </w:rPr>
        <w:br/>
        <w:t>Holmes, S.C. (2022) ‘</w:t>
      </w:r>
      <w:r w:rsidRPr="006015B5">
        <w:rPr>
          <w:rFonts w:ascii="Arial" w:hAnsi="Arial" w:cs="Arial"/>
          <w:i/>
          <w:iCs/>
        </w:rPr>
        <w:t>Inclusion, autism spectrum, students’ experiences’</w:t>
      </w:r>
      <w:r w:rsidRPr="00793521">
        <w:rPr>
          <w:rFonts w:ascii="Arial" w:hAnsi="Arial" w:cs="Arial"/>
        </w:rPr>
        <w:t>, Frontiers in Education, [online] (Accessed: 30</w:t>
      </w:r>
      <w:r w:rsidR="006015B5" w:rsidRPr="006015B5">
        <w:rPr>
          <w:rFonts w:ascii="Arial" w:hAnsi="Arial" w:cs="Arial"/>
          <w:vertAlign w:val="superscript"/>
        </w:rPr>
        <w:t>th</w:t>
      </w:r>
      <w:r w:rsidR="006015B5">
        <w:rPr>
          <w:rFonts w:ascii="Arial" w:hAnsi="Arial" w:cs="Arial"/>
        </w:rPr>
        <w:t xml:space="preserve"> </w:t>
      </w:r>
      <w:r w:rsidRPr="00793521">
        <w:rPr>
          <w:rFonts w:ascii="Arial" w:hAnsi="Arial" w:cs="Arial"/>
        </w:rPr>
        <w:t>October 2025).</w:t>
      </w:r>
      <w:r w:rsidRPr="00793521">
        <w:rPr>
          <w:rFonts w:ascii="Arial" w:hAnsi="Arial" w:cs="Arial"/>
        </w:rPr>
        <w:br/>
      </w:r>
      <w:r w:rsidRPr="00793521">
        <w:rPr>
          <w:rFonts w:ascii="Arial" w:hAnsi="Arial" w:cs="Arial"/>
        </w:rPr>
        <w:lastRenderedPageBreak/>
        <w:br/>
        <w:t>Petersson-Bloom, L. and Holmqvist, M. (2022) ‘</w:t>
      </w:r>
      <w:r w:rsidRPr="006015B5">
        <w:rPr>
          <w:rFonts w:ascii="Arial" w:hAnsi="Arial" w:cs="Arial"/>
          <w:i/>
          <w:iCs/>
        </w:rPr>
        <w:t>Strategies in supporting inclusive</w:t>
      </w:r>
      <w:r w:rsidR="006015B5">
        <w:rPr>
          <w:rFonts w:ascii="Arial" w:hAnsi="Arial" w:cs="Arial"/>
          <w:i/>
          <w:iCs/>
        </w:rPr>
        <w:t xml:space="preserve"> </w:t>
      </w:r>
      <w:r w:rsidRPr="006015B5">
        <w:rPr>
          <w:rFonts w:ascii="Arial" w:hAnsi="Arial" w:cs="Arial"/>
          <w:i/>
          <w:iCs/>
        </w:rPr>
        <w:t>education for autistic students – a systematic review of qualitative research results’</w:t>
      </w:r>
      <w:r w:rsidRPr="00793521">
        <w:rPr>
          <w:rFonts w:ascii="Arial" w:hAnsi="Arial" w:cs="Arial"/>
        </w:rPr>
        <w:t>, Autism &amp; Developmental Language Impairments, 7, article 23969415221123429</w:t>
      </w:r>
      <w:r w:rsidR="006015B5">
        <w:rPr>
          <w:rFonts w:ascii="Arial" w:hAnsi="Arial" w:cs="Arial"/>
        </w:rPr>
        <w:t xml:space="preserve"> (Accessed: 30</w:t>
      </w:r>
      <w:r w:rsidR="006015B5" w:rsidRPr="006015B5">
        <w:rPr>
          <w:rFonts w:ascii="Arial" w:hAnsi="Arial" w:cs="Arial"/>
          <w:vertAlign w:val="superscript"/>
        </w:rPr>
        <w:t>th</w:t>
      </w:r>
      <w:r w:rsidR="006015B5">
        <w:rPr>
          <w:rFonts w:ascii="Arial" w:hAnsi="Arial" w:cs="Arial"/>
        </w:rPr>
        <w:t xml:space="preserve"> October 2025)</w:t>
      </w:r>
      <w:r w:rsidRPr="00793521">
        <w:rPr>
          <w:rFonts w:ascii="Arial" w:hAnsi="Arial" w:cs="Arial"/>
        </w:rPr>
        <w:br/>
      </w:r>
      <w:r w:rsidRPr="00793521">
        <w:rPr>
          <w:rFonts w:ascii="Arial" w:hAnsi="Arial" w:cs="Arial"/>
        </w:rPr>
        <w:br/>
        <w:t xml:space="preserve">Tsou, Y.-T., Kovács, L.V., </w:t>
      </w:r>
      <w:proofErr w:type="spellStart"/>
      <w:r w:rsidRPr="00793521">
        <w:rPr>
          <w:rFonts w:ascii="Arial" w:hAnsi="Arial" w:cs="Arial"/>
        </w:rPr>
        <w:t>Louloumari</w:t>
      </w:r>
      <w:proofErr w:type="spellEnd"/>
      <w:r w:rsidRPr="00793521">
        <w:rPr>
          <w:rFonts w:ascii="Arial" w:hAnsi="Arial" w:cs="Arial"/>
        </w:rPr>
        <w:t>, A. et al. (2024) ‘</w:t>
      </w:r>
      <w:r w:rsidRPr="006015B5">
        <w:rPr>
          <w:rFonts w:ascii="Arial" w:hAnsi="Arial" w:cs="Arial"/>
          <w:i/>
          <w:iCs/>
        </w:rPr>
        <w:t>School-based interventions for increasing autistic pupils’</w:t>
      </w:r>
      <w:r w:rsidRPr="00793521">
        <w:rPr>
          <w:rFonts w:ascii="Arial" w:hAnsi="Arial" w:cs="Arial"/>
        </w:rPr>
        <w:t xml:space="preserve"> social inclusion in mainstream schools: A systematic review’, Review Journal of Autism and Developmental Disorders</w:t>
      </w:r>
      <w:r w:rsidR="006015B5">
        <w:rPr>
          <w:rFonts w:ascii="Arial" w:hAnsi="Arial" w:cs="Arial"/>
        </w:rPr>
        <w:t xml:space="preserve"> (Accessed: 30</w:t>
      </w:r>
      <w:r w:rsidR="006015B5" w:rsidRPr="006015B5">
        <w:rPr>
          <w:rFonts w:ascii="Arial" w:hAnsi="Arial" w:cs="Arial"/>
          <w:vertAlign w:val="superscript"/>
        </w:rPr>
        <w:t>th</w:t>
      </w:r>
      <w:r w:rsidR="006015B5">
        <w:rPr>
          <w:rFonts w:ascii="Arial" w:hAnsi="Arial" w:cs="Arial"/>
        </w:rPr>
        <w:t xml:space="preserve"> October 2025).</w:t>
      </w:r>
      <w:r w:rsidRPr="00793521">
        <w:rPr>
          <w:rFonts w:ascii="Arial" w:hAnsi="Arial" w:cs="Arial"/>
        </w:rPr>
        <w:br/>
      </w:r>
      <w:r w:rsidRPr="00793521">
        <w:rPr>
          <w:rFonts w:ascii="Arial" w:hAnsi="Arial" w:cs="Arial"/>
        </w:rPr>
        <w:br/>
        <w:t xml:space="preserve">White, J., McGarry, S., </w:t>
      </w:r>
      <w:proofErr w:type="spellStart"/>
      <w:r w:rsidRPr="00793521">
        <w:rPr>
          <w:rFonts w:ascii="Arial" w:hAnsi="Arial" w:cs="Arial"/>
        </w:rPr>
        <w:t>Falkmer</w:t>
      </w:r>
      <w:proofErr w:type="spellEnd"/>
      <w:r w:rsidRPr="00793521">
        <w:rPr>
          <w:rFonts w:ascii="Arial" w:hAnsi="Arial" w:cs="Arial"/>
        </w:rPr>
        <w:t xml:space="preserve">, M., Scott, M., Williams, P.J. and Black, M.H. (2023) </w:t>
      </w:r>
      <w:r w:rsidRPr="006015B5">
        <w:rPr>
          <w:rFonts w:ascii="Arial" w:hAnsi="Arial" w:cs="Arial"/>
          <w:i/>
          <w:iCs/>
        </w:rPr>
        <w:t>‘Creating Inclusive Schools for Autistic Students: A Scoping Review on Elements Contributing to Strengths-Based Approaches’</w:t>
      </w:r>
      <w:r w:rsidRPr="00793521">
        <w:rPr>
          <w:rFonts w:ascii="Arial" w:hAnsi="Arial" w:cs="Arial"/>
        </w:rPr>
        <w:t>, Education Sciences, 13(7), p.709</w:t>
      </w:r>
      <w:r w:rsidR="006015B5">
        <w:rPr>
          <w:rFonts w:ascii="Arial" w:hAnsi="Arial" w:cs="Arial"/>
        </w:rPr>
        <w:t xml:space="preserve"> (Accessed 30</w:t>
      </w:r>
      <w:r w:rsidR="006015B5" w:rsidRPr="006015B5">
        <w:rPr>
          <w:rFonts w:ascii="Arial" w:hAnsi="Arial" w:cs="Arial"/>
          <w:vertAlign w:val="superscript"/>
        </w:rPr>
        <w:t>th</w:t>
      </w:r>
      <w:r w:rsidR="006015B5">
        <w:rPr>
          <w:rFonts w:ascii="Arial" w:hAnsi="Arial" w:cs="Arial"/>
        </w:rPr>
        <w:t xml:space="preserve"> October 2025).</w:t>
      </w:r>
      <w:r w:rsidRPr="00793521">
        <w:rPr>
          <w:rFonts w:ascii="Arial" w:hAnsi="Arial" w:cs="Arial"/>
        </w:rPr>
        <w:br/>
      </w:r>
    </w:p>
    <w:sectPr w:rsidR="00545684" w:rsidRPr="006015B5"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B0A9F" w14:textId="77777777" w:rsidR="00FA1DF7" w:rsidRDefault="00FA1DF7" w:rsidP="00545684">
      <w:pPr>
        <w:spacing w:after="0" w:line="240" w:lineRule="auto"/>
      </w:pPr>
      <w:r>
        <w:separator/>
      </w:r>
    </w:p>
  </w:endnote>
  <w:endnote w:type="continuationSeparator" w:id="0">
    <w:p w14:paraId="06D64ACD" w14:textId="77777777" w:rsidR="00FA1DF7" w:rsidRDefault="00FA1DF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AA37A" w14:textId="77777777" w:rsidR="00FA1DF7" w:rsidRDefault="00FA1DF7" w:rsidP="00545684">
      <w:pPr>
        <w:spacing w:after="0" w:line="240" w:lineRule="auto"/>
      </w:pPr>
      <w:r>
        <w:separator/>
      </w:r>
    </w:p>
  </w:footnote>
  <w:footnote w:type="continuationSeparator" w:id="0">
    <w:p w14:paraId="6CEA4444" w14:textId="77777777" w:rsidR="00FA1DF7" w:rsidRDefault="00FA1DF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F2059"/>
    <w:multiLevelType w:val="hybridMultilevel"/>
    <w:tmpl w:val="7D04758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8437C05"/>
    <w:multiLevelType w:val="hybridMultilevel"/>
    <w:tmpl w:val="93F812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253634515">
    <w:abstractNumId w:val="0"/>
  </w:num>
  <w:num w:numId="3" w16cid:durableId="77096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216C85"/>
    <w:rsid w:val="00260277"/>
    <w:rsid w:val="00273EDD"/>
    <w:rsid w:val="002A15DA"/>
    <w:rsid w:val="002C3965"/>
    <w:rsid w:val="00321C4C"/>
    <w:rsid w:val="003A220F"/>
    <w:rsid w:val="003B5B7F"/>
    <w:rsid w:val="00484D35"/>
    <w:rsid w:val="004903AA"/>
    <w:rsid w:val="004E6C3B"/>
    <w:rsid w:val="00545684"/>
    <w:rsid w:val="005D76D1"/>
    <w:rsid w:val="006015B5"/>
    <w:rsid w:val="006102C4"/>
    <w:rsid w:val="0061260B"/>
    <w:rsid w:val="00671D31"/>
    <w:rsid w:val="00715990"/>
    <w:rsid w:val="00784670"/>
    <w:rsid w:val="00793521"/>
    <w:rsid w:val="007A00AA"/>
    <w:rsid w:val="00866B7B"/>
    <w:rsid w:val="008E5015"/>
    <w:rsid w:val="009D1D1E"/>
    <w:rsid w:val="00A035FD"/>
    <w:rsid w:val="00AD0E8D"/>
    <w:rsid w:val="00D769F0"/>
    <w:rsid w:val="00E614D4"/>
    <w:rsid w:val="00F278D4"/>
    <w:rsid w:val="00FA1DF7"/>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7935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625</Words>
  <Characters>4009</Characters>
  <Application>Microsoft Office Word</Application>
  <DocSecurity>0</DocSecurity>
  <Lines>114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 Panicocolo (2322396)</cp:lastModifiedBy>
  <cp:revision>2</cp:revision>
  <dcterms:created xsi:type="dcterms:W3CDTF">2025-10-30T12:57:00Z</dcterms:created>
  <dcterms:modified xsi:type="dcterms:W3CDTF">2025-10-30T12:57:00Z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0f6f6c3d-6488-4489-b6aa-dbab82934d6d</vt:lpwstr>
  </property>
</Properties>
</file>