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3BE3F" w14:textId="3AE731BE" w:rsidR="00952F7D" w:rsidRPr="00FA5CC1" w:rsidRDefault="005526B1" w:rsidP="006214D5">
      <w:pPr>
        <w:pStyle w:val="GraphicAnchor"/>
        <w:jc w:val="both"/>
        <w:rPr>
          <w:rFonts w:cs="Times New Roman"/>
          <w:sz w:val="24"/>
        </w:rPr>
      </w:pPr>
      <w:r w:rsidRPr="00FA5CC1">
        <w:rPr>
          <w:rFonts w:cs="Times New Roman"/>
          <w:noProof/>
          <w:sz w:val="24"/>
          <w:lang w:eastAsia="en-AU"/>
        </w:rPr>
        <mc:AlternateContent>
          <mc:Choice Requires="wps">
            <w:drawing>
              <wp:anchor distT="0" distB="0" distL="114300" distR="114300" simplePos="0" relativeHeight="251658241" behindDoc="1" locked="0" layoutInCell="1" allowOverlap="1" wp14:anchorId="3AC21750" wp14:editId="66CEA24A">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txbx>
                        <w:txbxContent>
                          <w:p w14:paraId="3166D429" w14:textId="7C106419" w:rsidR="00657904" w:rsidRDefault="00657904" w:rsidP="002F5396">
                            <w:pPr>
                              <w:jc w:val="center"/>
                            </w:pPr>
                          </w:p>
                        </w:txbxContent>
                      </wps:txbx>
                      <wps:bodyPr lIns="38100" tIns="38100" rIns="38100" bIns="38100" anchor="ctr"/>
                    </wps:wsp>
                  </a:graphicData>
                </a:graphic>
              </wp:anchor>
            </w:drawing>
          </mc:Choice>
          <mc:Fallback>
            <w:pict>
              <v:shape w14:anchorId="3AC21750" id="Shape" o:spid="_x0000_s1026" alt="&quot;&quot;" style="position:absolute;left:0;text-align:left;margin-left:-36.7pt;margin-top:197.6pt;width:451.6pt;height:506pt;z-index:-251658239;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" adj="-11796480,,5400" path="m,l21600,14168r,7432l,21600,,xe" fillcolor="#e2b80f [3204]" stroked="f" strokeweight="1pt">
                <v:stroke miterlimit="4" joinstyle="miter"/>
                <v:formulas/>
                <v:path arrowok="t" o:extrusionok="f" o:connecttype="custom" o:connectlocs="2867660,3213100;2867660,3213100;2867660,3213100;2867660,3213100" o:connectangles="0,90,180,270" textboxrect="0,0,21600,21600"/>
                <v:textbox inset="3pt,3pt,3pt,3pt">
                  <w:txbxContent>
                    <w:p w14:paraId="3166D429" w14:textId="7C106419" w:rsidR="00657904" w:rsidRDefault="00657904" w:rsidP="002F5396">
                      <w:pPr>
                        <w:jc w:val="center"/>
                      </w:pPr>
                    </w:p>
                  </w:txbxContent>
                </v:textbox>
              </v:shape>
            </w:pict>
          </mc:Fallback>
        </mc:AlternateContent>
      </w:r>
    </w:p>
    <w:tbl>
      <w:tblPr>
        <w:tblStyle w:val="TableGrid"/>
        <w:tblW w:w="1082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5410"/>
        <w:gridCol w:w="5411"/>
      </w:tblGrid>
      <w:tr w:rsidR="00A602AF" w:rsidRPr="00FA5CC1" w14:paraId="6498AD95" w14:textId="77777777" w:rsidTr="003B2066">
        <w:trPr>
          <w:trHeight w:val="2244"/>
        </w:trPr>
        <w:tc>
          <w:tcPr>
            <w:tcW w:w="10821" w:type="dxa"/>
            <w:gridSpan w:val="2"/>
            <w:vAlign w:val="center"/>
          </w:tcPr>
          <w:p w14:paraId="32D65C1E" w14:textId="526C2316" w:rsidR="00A602AF" w:rsidRPr="002D6763" w:rsidRDefault="00137FAA" w:rsidP="001728DD">
            <w:pPr>
              <w:pStyle w:val="Text"/>
              <w:jc w:val="center"/>
              <w:rPr>
                <w:b/>
                <w:bCs/>
              </w:rPr>
            </w:pPr>
            <w:r w:rsidRPr="00FA5CC1">
              <w:rPr>
                <w:rFonts w:cs="Times New Roman"/>
                <w:noProof/>
                <w:sz w:val="24"/>
                <w:lang w:eastAsia="en-AU"/>
              </w:rPr>
              <w:drawing>
                <wp:anchor distT="0" distB="0" distL="114300" distR="114300" simplePos="0" relativeHeight="251658240" behindDoc="1" locked="0" layoutInCell="1" allowOverlap="1" wp14:anchorId="44D3408C" wp14:editId="7DD31798">
                  <wp:simplePos x="0" y="0"/>
                  <wp:positionH relativeFrom="margin">
                    <wp:posOffset>-466090</wp:posOffset>
                  </wp:positionH>
                  <wp:positionV relativeFrom="margin">
                    <wp:posOffset>-165735</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00887110" w:rsidRPr="00CB6CA1">
              <w:rPr>
                <w:b/>
                <w:bCs/>
                <w:sz w:val="32"/>
                <w:szCs w:val="32"/>
              </w:rPr>
              <w:t xml:space="preserve">DOF Sustainability </w:t>
            </w:r>
            <w:r w:rsidR="001728DD">
              <w:rPr>
                <w:b/>
                <w:bCs/>
                <w:sz w:val="32"/>
                <w:szCs w:val="32"/>
              </w:rPr>
              <w:t>Plan</w:t>
            </w:r>
            <w:r w:rsidR="00FC5CC6">
              <w:rPr>
                <w:b/>
                <w:bCs/>
                <w:sz w:val="32"/>
                <w:szCs w:val="32"/>
              </w:rPr>
              <w:t>: Intelligent Efficiency</w:t>
            </w:r>
          </w:p>
        </w:tc>
      </w:tr>
      <w:tr w:rsidR="00A602AF" w:rsidRPr="00FA5CC1" w14:paraId="2F86ECA3" w14:textId="77777777" w:rsidTr="003B2066">
        <w:trPr>
          <w:trHeight w:val="8529"/>
        </w:trPr>
        <w:tc>
          <w:tcPr>
            <w:tcW w:w="5410" w:type="dxa"/>
            <w:vAlign w:val="center"/>
          </w:tcPr>
          <w:p w14:paraId="7B72EE72" w14:textId="027F4C33" w:rsidR="00604E3F" w:rsidRDefault="00604E3F" w:rsidP="000E4A18">
            <w:pPr>
              <w:pStyle w:val="Heading2"/>
              <w:ind w:left="720"/>
              <w:jc w:val="both"/>
              <w:rPr>
                <w:rFonts w:ascii="Times New Roman" w:hAnsi="Times New Roman" w:cs="Times New Roman"/>
                <w:sz w:val="24"/>
                <w:szCs w:val="24"/>
              </w:rPr>
            </w:pPr>
          </w:p>
          <w:p w14:paraId="689AF8DF" w14:textId="1C4A73A2" w:rsidR="000E4A18" w:rsidRDefault="000E4A18" w:rsidP="000E4A18"/>
          <w:p w14:paraId="6F42D88D" w14:textId="727A9D18" w:rsidR="000E4A18" w:rsidRDefault="000E4A18" w:rsidP="000E4A18"/>
          <w:p w14:paraId="64E995EE" w14:textId="7029C12C" w:rsidR="000E4A18" w:rsidRDefault="000E4A18" w:rsidP="000E4A18"/>
          <w:p w14:paraId="0CE49C8A" w14:textId="39560ECF" w:rsidR="000E4A18" w:rsidRDefault="000E4A18" w:rsidP="000E4A18"/>
          <w:p w14:paraId="3582E947" w14:textId="7A3C069B" w:rsidR="000E4A18" w:rsidRDefault="000E4A18" w:rsidP="000E4A18"/>
          <w:p w14:paraId="6BD662E4" w14:textId="1A9CA4F7" w:rsidR="000E4A18" w:rsidRDefault="000E4A18" w:rsidP="000E4A18"/>
          <w:p w14:paraId="06714D02" w14:textId="43A3FED2" w:rsidR="000E4A18" w:rsidRDefault="000E4A18" w:rsidP="000E4A18"/>
          <w:p w14:paraId="0573A7DE" w14:textId="40FBA081" w:rsidR="000E4A18" w:rsidRDefault="000E4A18" w:rsidP="000E4A18"/>
          <w:p w14:paraId="104938D4" w14:textId="6415C6D3" w:rsidR="000E4A18" w:rsidRDefault="000E4A18" w:rsidP="000E4A18"/>
          <w:p w14:paraId="32797421" w14:textId="7868E9E8" w:rsidR="000E4A18" w:rsidRDefault="000E4A18" w:rsidP="000E4A18"/>
          <w:p w14:paraId="6BE253E7" w14:textId="64B9B10A" w:rsidR="000E4A18" w:rsidRDefault="000E4A18" w:rsidP="000E4A18"/>
          <w:p w14:paraId="42C9AAAB" w14:textId="4DA53A63" w:rsidR="000E4A18" w:rsidRDefault="000E4A18" w:rsidP="000E4A18"/>
          <w:p w14:paraId="56BDC0C1" w14:textId="48988F51" w:rsidR="000E4A18" w:rsidRDefault="000E4A18" w:rsidP="000E4A18"/>
          <w:p w14:paraId="1FBF0326" w14:textId="7DE891C8" w:rsidR="000E4A18" w:rsidRDefault="000E4A18" w:rsidP="000E4A18"/>
          <w:p w14:paraId="5E2DA2B6" w14:textId="17C8001A" w:rsidR="000E4A18" w:rsidRDefault="000E4A18" w:rsidP="000E4A18"/>
          <w:p w14:paraId="6EB8B312" w14:textId="77777777" w:rsidR="000E4A18" w:rsidRPr="000E4A18" w:rsidRDefault="000E4A18" w:rsidP="000E4A18"/>
          <w:p w14:paraId="3BBFD232" w14:textId="48EF9989" w:rsidR="00580D7C" w:rsidRDefault="00580D7C" w:rsidP="006214D5">
            <w:pPr>
              <w:jc w:val="both"/>
            </w:pPr>
          </w:p>
          <w:p w14:paraId="2AE200A7" w14:textId="3B3FBF04" w:rsidR="00580D7C" w:rsidRDefault="00580D7C" w:rsidP="006214D5">
            <w:pPr>
              <w:jc w:val="both"/>
            </w:pPr>
          </w:p>
          <w:p w14:paraId="178FC6B6" w14:textId="01C6E7D2" w:rsidR="00580D7C" w:rsidRDefault="00580D7C" w:rsidP="006214D5">
            <w:pPr>
              <w:jc w:val="both"/>
            </w:pPr>
          </w:p>
          <w:p w14:paraId="46B82381" w14:textId="2136D8E5" w:rsidR="00580D7C" w:rsidRDefault="00580D7C" w:rsidP="006214D5">
            <w:pPr>
              <w:jc w:val="both"/>
            </w:pPr>
          </w:p>
          <w:p w14:paraId="502B892E" w14:textId="313A8832" w:rsidR="00580D7C" w:rsidRDefault="00580D7C" w:rsidP="006214D5">
            <w:pPr>
              <w:jc w:val="both"/>
            </w:pPr>
          </w:p>
          <w:p w14:paraId="2D87C1E1" w14:textId="4C2594CD" w:rsidR="00580D7C" w:rsidRDefault="00580D7C" w:rsidP="006214D5">
            <w:pPr>
              <w:jc w:val="both"/>
            </w:pPr>
          </w:p>
          <w:p w14:paraId="58CA61ED" w14:textId="671B98B0" w:rsidR="00580D7C" w:rsidRDefault="00580D7C" w:rsidP="006214D5">
            <w:pPr>
              <w:jc w:val="both"/>
            </w:pPr>
          </w:p>
          <w:p w14:paraId="28BD7EBE" w14:textId="08B3FA98" w:rsidR="00580D7C" w:rsidRDefault="00580D7C" w:rsidP="006214D5">
            <w:pPr>
              <w:jc w:val="both"/>
            </w:pPr>
          </w:p>
          <w:p w14:paraId="7BA15C34" w14:textId="77777777" w:rsidR="00580D7C" w:rsidRPr="00580D7C" w:rsidRDefault="00580D7C" w:rsidP="006214D5">
            <w:pPr>
              <w:jc w:val="both"/>
            </w:pPr>
          </w:p>
          <w:p w14:paraId="612DA855" w14:textId="77777777" w:rsidR="00604E3F" w:rsidRDefault="00604E3F" w:rsidP="000E4A18">
            <w:pPr>
              <w:pStyle w:val="Heading2"/>
              <w:ind w:left="720"/>
              <w:jc w:val="both"/>
              <w:rPr>
                <w:rFonts w:ascii="Times New Roman" w:hAnsi="Times New Roman" w:cs="Times New Roman"/>
                <w:sz w:val="24"/>
                <w:szCs w:val="24"/>
              </w:rPr>
            </w:pPr>
          </w:p>
          <w:p w14:paraId="6D3F88DB" w14:textId="43244310" w:rsidR="00604E3F" w:rsidRPr="00FA5CC1" w:rsidRDefault="00604E3F" w:rsidP="00887110">
            <w:pPr>
              <w:pStyle w:val="Text"/>
            </w:pPr>
            <w:r w:rsidRPr="00FA5CC1">
              <w:t>DOF ASA</w:t>
            </w:r>
          </w:p>
          <w:p w14:paraId="397235F1" w14:textId="32E28929" w:rsidR="00604E3F" w:rsidRPr="00FA5CC1" w:rsidRDefault="00604E3F" w:rsidP="00887110">
            <w:pPr>
              <w:pStyle w:val="Text"/>
            </w:pPr>
            <w:r w:rsidRPr="00FA5CC1">
              <w:t>1</w:t>
            </w:r>
            <w:r w:rsidR="001728DD">
              <w:t>3</w:t>
            </w:r>
            <w:r w:rsidRPr="00FA5CC1">
              <w:t>/1</w:t>
            </w:r>
            <w:r w:rsidR="001728DD">
              <w:t>2</w:t>
            </w:r>
            <w:r w:rsidRPr="00FA5CC1">
              <w:t>/2021</w:t>
            </w:r>
          </w:p>
          <w:p w14:paraId="7C3C72C3" w14:textId="77777777" w:rsidR="00A602AF" w:rsidRDefault="00604E3F" w:rsidP="00887110">
            <w:pPr>
              <w:pStyle w:val="Text"/>
              <w:rPr>
                <w:noProof/>
                <w:lang w:eastAsia="en-AU"/>
              </w:rPr>
            </w:pPr>
            <w:r w:rsidRPr="00FA5CC1">
              <w:t>Kai Thompson</w:t>
            </w:r>
            <w:r w:rsidRPr="00FA5CC1">
              <w:rPr>
                <w:noProof/>
                <w:lang w:eastAsia="en-AU"/>
              </w:rPr>
              <w:t xml:space="preserve"> </w:t>
            </w:r>
          </w:p>
          <w:p w14:paraId="162D718A" w14:textId="77777777" w:rsidR="00580D7C" w:rsidRDefault="00580D7C" w:rsidP="006214D5">
            <w:pPr>
              <w:jc w:val="both"/>
              <w:rPr>
                <w:rFonts w:cs="Times New Roman"/>
                <w:noProof/>
                <w:lang w:eastAsia="en-AU"/>
              </w:rPr>
            </w:pPr>
          </w:p>
          <w:p w14:paraId="2F74ABF7" w14:textId="77777777" w:rsidR="00580D7C" w:rsidRDefault="00580D7C" w:rsidP="006214D5">
            <w:pPr>
              <w:jc w:val="both"/>
              <w:rPr>
                <w:rFonts w:cs="Times New Roman"/>
                <w:noProof/>
                <w:lang w:eastAsia="en-AU"/>
              </w:rPr>
            </w:pPr>
          </w:p>
          <w:p w14:paraId="5048204B" w14:textId="29F5FC6C" w:rsidR="00580D7C" w:rsidRPr="00FA5CC1" w:rsidRDefault="00580D7C" w:rsidP="006214D5">
            <w:pPr>
              <w:jc w:val="both"/>
              <w:rPr>
                <w:rFonts w:cs="Times New Roman"/>
              </w:rPr>
            </w:pPr>
            <w:r w:rsidRPr="00FA5CC1">
              <w:rPr>
                <w:rFonts w:cs="Times New Roman"/>
                <w:noProof/>
                <w:lang w:eastAsia="en-AU"/>
              </w:rPr>
              <w:drawing>
                <wp:inline distT="0" distB="0" distL="0" distR="0" wp14:anchorId="5CE17EF8" wp14:editId="51D0D1B9">
                  <wp:extent cx="1155827" cy="586714"/>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68726" cy="593262"/>
                          </a:xfrm>
                          <a:prstGeom prst="rect">
                            <a:avLst/>
                          </a:prstGeom>
                          <a:noFill/>
                          <a:ln>
                            <a:noFill/>
                          </a:ln>
                        </pic:spPr>
                      </pic:pic>
                    </a:graphicData>
                  </a:graphic>
                </wp:inline>
              </w:drawing>
            </w:r>
          </w:p>
        </w:tc>
        <w:tc>
          <w:tcPr>
            <w:tcW w:w="5411" w:type="dxa"/>
          </w:tcPr>
          <w:p w14:paraId="7A0BBE0D" w14:textId="77777777" w:rsidR="00A602AF" w:rsidRPr="00FA5CC1" w:rsidRDefault="00A602AF" w:rsidP="006214D5">
            <w:pPr>
              <w:jc w:val="both"/>
              <w:rPr>
                <w:rFonts w:cs="Times New Roman"/>
              </w:rPr>
            </w:pPr>
          </w:p>
        </w:tc>
      </w:tr>
    </w:tbl>
    <w:p w14:paraId="1A35DD2E" w14:textId="77777777" w:rsidR="00A602AF" w:rsidRPr="00FA5CC1" w:rsidRDefault="00A602AF" w:rsidP="006214D5">
      <w:pPr>
        <w:jc w:val="both"/>
        <w:rPr>
          <w:rFonts w:cs="Times New Roman"/>
        </w:rPr>
      </w:pPr>
    </w:p>
    <w:p w14:paraId="1F72FDF6" w14:textId="0576DCA3" w:rsidR="009B2968" w:rsidRPr="00FA5CC1" w:rsidRDefault="009B2968" w:rsidP="006214D5">
      <w:pPr>
        <w:jc w:val="both"/>
        <w:rPr>
          <w:rFonts w:cs="Times New Roman"/>
        </w:rPr>
      </w:pPr>
    </w:p>
    <w:p w14:paraId="1CB16869" w14:textId="17B11645" w:rsidR="00211CE6" w:rsidRDefault="00211CE6" w:rsidP="006214D5">
      <w:pPr>
        <w:pStyle w:val="GraphicAnchor"/>
        <w:jc w:val="both"/>
        <w:rPr>
          <w:rFonts w:cs="Times New Roman"/>
          <w:sz w:val="24"/>
        </w:rPr>
      </w:pPr>
    </w:p>
    <w:p w14:paraId="7FB01A12" w14:textId="77777777" w:rsidR="004E7E26" w:rsidRPr="00FA5CC1" w:rsidRDefault="004E7E26" w:rsidP="006214D5">
      <w:pPr>
        <w:pStyle w:val="GraphicAnchor"/>
        <w:jc w:val="both"/>
        <w:rPr>
          <w:rFonts w:cs="Times New Roman"/>
          <w:sz w:val="24"/>
        </w:rPr>
      </w:pPr>
    </w:p>
    <w:sdt>
      <w:sdtPr>
        <w:rPr>
          <w:sz w:val="24"/>
          <w:szCs w:val="24"/>
        </w:rPr>
        <w:id w:val="-1513218354"/>
        <w:docPartObj>
          <w:docPartGallery w:val="Table of Contents"/>
          <w:docPartUnique/>
        </w:docPartObj>
      </w:sdtPr>
      <w:sdtEndPr>
        <w:rPr>
          <w:b/>
          <w:bCs/>
          <w:noProof/>
        </w:rPr>
      </w:sdtEndPr>
      <w:sdtContent>
        <w:p w14:paraId="25379E37" w14:textId="2A13C132" w:rsidR="00EB70AC" w:rsidRPr="004E7E26" w:rsidRDefault="00EB70AC" w:rsidP="005B787B">
          <w:pPr>
            <w:pStyle w:val="Text"/>
            <w:rPr>
              <w:b/>
              <w:color w:val="E2B80F" w:themeColor="accent1"/>
            </w:rPr>
          </w:pPr>
          <w:r w:rsidRPr="004E7E26">
            <w:rPr>
              <w:b/>
              <w:color w:val="E2B80F" w:themeColor="accent1"/>
            </w:rPr>
            <w:t>Contents</w:t>
          </w:r>
        </w:p>
        <w:p w14:paraId="4FD1C294" w14:textId="4B1AB0E0" w:rsidR="000F0292" w:rsidRDefault="00EB70AC">
          <w:pPr>
            <w:pStyle w:val="TOC3"/>
            <w:tabs>
              <w:tab w:val="right" w:leader="dot" w:pos="9350"/>
            </w:tabs>
            <w:rPr>
              <w:rFonts w:asciiTheme="minorHAnsi" w:eastAsiaTheme="minorEastAsia" w:hAnsiTheme="minorHAnsi"/>
              <w:noProof/>
              <w:sz w:val="22"/>
              <w:szCs w:val="22"/>
              <w:lang w:eastAsia="en-AU"/>
            </w:rPr>
          </w:pPr>
          <w:r>
            <w:fldChar w:fldCharType="begin"/>
          </w:r>
          <w:r>
            <w:instrText xml:space="preserve"> TOC \o "1-3" \h \z \u </w:instrText>
          </w:r>
          <w:r>
            <w:fldChar w:fldCharType="separate"/>
          </w:r>
          <w:hyperlink w:anchor="_Toc92040449" w:history="1">
            <w:r w:rsidR="000F0292" w:rsidRPr="00700019">
              <w:rPr>
                <w:rStyle w:val="Hyperlink"/>
                <w:noProof/>
              </w:rPr>
              <w:t>About this Project</w:t>
            </w:r>
            <w:r w:rsidR="000F0292">
              <w:rPr>
                <w:noProof/>
                <w:webHidden/>
              </w:rPr>
              <w:tab/>
            </w:r>
            <w:r w:rsidR="000F0292">
              <w:rPr>
                <w:noProof/>
                <w:webHidden/>
              </w:rPr>
              <w:fldChar w:fldCharType="begin"/>
            </w:r>
            <w:r w:rsidR="000F0292">
              <w:rPr>
                <w:noProof/>
                <w:webHidden/>
              </w:rPr>
              <w:instrText xml:space="preserve"> PAGEREF _Toc92040449 \h </w:instrText>
            </w:r>
            <w:r w:rsidR="000F0292">
              <w:rPr>
                <w:noProof/>
                <w:webHidden/>
              </w:rPr>
            </w:r>
            <w:r w:rsidR="000F0292">
              <w:rPr>
                <w:noProof/>
                <w:webHidden/>
              </w:rPr>
              <w:fldChar w:fldCharType="separate"/>
            </w:r>
            <w:r w:rsidR="000F0292">
              <w:rPr>
                <w:noProof/>
                <w:webHidden/>
              </w:rPr>
              <w:t>3</w:t>
            </w:r>
            <w:r w:rsidR="000F0292">
              <w:rPr>
                <w:noProof/>
                <w:webHidden/>
              </w:rPr>
              <w:fldChar w:fldCharType="end"/>
            </w:r>
          </w:hyperlink>
        </w:p>
        <w:p w14:paraId="3D2277F0" w14:textId="7B8469B7"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0" w:history="1">
            <w:r w:rsidR="000F0292" w:rsidRPr="00700019">
              <w:rPr>
                <w:rStyle w:val="Hyperlink"/>
                <w:noProof/>
              </w:rPr>
              <w:t>4IR Technological Revolution</w:t>
            </w:r>
            <w:r w:rsidR="000F0292">
              <w:rPr>
                <w:noProof/>
                <w:webHidden/>
              </w:rPr>
              <w:tab/>
            </w:r>
            <w:r w:rsidR="000F0292">
              <w:rPr>
                <w:noProof/>
                <w:webHidden/>
              </w:rPr>
              <w:fldChar w:fldCharType="begin"/>
            </w:r>
            <w:r w:rsidR="000F0292">
              <w:rPr>
                <w:noProof/>
                <w:webHidden/>
              </w:rPr>
              <w:instrText xml:space="preserve"> PAGEREF _Toc92040450 \h </w:instrText>
            </w:r>
            <w:r w:rsidR="000F0292">
              <w:rPr>
                <w:noProof/>
                <w:webHidden/>
              </w:rPr>
            </w:r>
            <w:r w:rsidR="000F0292">
              <w:rPr>
                <w:noProof/>
                <w:webHidden/>
              </w:rPr>
              <w:fldChar w:fldCharType="separate"/>
            </w:r>
            <w:r w:rsidR="000F0292">
              <w:rPr>
                <w:noProof/>
                <w:webHidden/>
              </w:rPr>
              <w:t>4</w:t>
            </w:r>
            <w:r w:rsidR="000F0292">
              <w:rPr>
                <w:noProof/>
                <w:webHidden/>
              </w:rPr>
              <w:fldChar w:fldCharType="end"/>
            </w:r>
          </w:hyperlink>
        </w:p>
        <w:p w14:paraId="6E6019A9" w14:textId="7EF418FD"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1" w:history="1">
            <w:r w:rsidR="000F0292" w:rsidRPr="00700019">
              <w:rPr>
                <w:rStyle w:val="Hyperlink"/>
                <w:noProof/>
              </w:rPr>
              <w:t>The current role of data in DOF</w:t>
            </w:r>
            <w:r w:rsidR="000F0292">
              <w:rPr>
                <w:noProof/>
                <w:webHidden/>
              </w:rPr>
              <w:tab/>
            </w:r>
            <w:r w:rsidR="000F0292">
              <w:rPr>
                <w:noProof/>
                <w:webHidden/>
              </w:rPr>
              <w:fldChar w:fldCharType="begin"/>
            </w:r>
            <w:r w:rsidR="000F0292">
              <w:rPr>
                <w:noProof/>
                <w:webHidden/>
              </w:rPr>
              <w:instrText xml:space="preserve"> PAGEREF _Toc92040451 \h </w:instrText>
            </w:r>
            <w:r w:rsidR="000F0292">
              <w:rPr>
                <w:noProof/>
                <w:webHidden/>
              </w:rPr>
            </w:r>
            <w:r w:rsidR="000F0292">
              <w:rPr>
                <w:noProof/>
                <w:webHidden/>
              </w:rPr>
              <w:fldChar w:fldCharType="separate"/>
            </w:r>
            <w:r w:rsidR="000F0292">
              <w:rPr>
                <w:noProof/>
                <w:webHidden/>
              </w:rPr>
              <w:t>5</w:t>
            </w:r>
            <w:r w:rsidR="000F0292">
              <w:rPr>
                <w:noProof/>
                <w:webHidden/>
              </w:rPr>
              <w:fldChar w:fldCharType="end"/>
            </w:r>
          </w:hyperlink>
        </w:p>
        <w:p w14:paraId="77C562AD" w14:textId="7A9369F4"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2" w:history="1">
            <w:r w:rsidR="000F0292" w:rsidRPr="00700019">
              <w:rPr>
                <w:rStyle w:val="Hyperlink"/>
                <w:noProof/>
              </w:rPr>
              <w:t>Improvement Initiatives</w:t>
            </w:r>
            <w:r w:rsidR="000F0292">
              <w:rPr>
                <w:noProof/>
                <w:webHidden/>
              </w:rPr>
              <w:tab/>
            </w:r>
            <w:r w:rsidR="000F0292">
              <w:rPr>
                <w:noProof/>
                <w:webHidden/>
              </w:rPr>
              <w:fldChar w:fldCharType="begin"/>
            </w:r>
            <w:r w:rsidR="000F0292">
              <w:rPr>
                <w:noProof/>
                <w:webHidden/>
              </w:rPr>
              <w:instrText xml:space="preserve"> PAGEREF _Toc92040452 \h </w:instrText>
            </w:r>
            <w:r w:rsidR="000F0292">
              <w:rPr>
                <w:noProof/>
                <w:webHidden/>
              </w:rPr>
            </w:r>
            <w:r w:rsidR="000F0292">
              <w:rPr>
                <w:noProof/>
                <w:webHidden/>
              </w:rPr>
              <w:fldChar w:fldCharType="separate"/>
            </w:r>
            <w:r w:rsidR="000F0292">
              <w:rPr>
                <w:noProof/>
                <w:webHidden/>
              </w:rPr>
              <w:t>5</w:t>
            </w:r>
            <w:r w:rsidR="000F0292">
              <w:rPr>
                <w:noProof/>
                <w:webHidden/>
              </w:rPr>
              <w:fldChar w:fldCharType="end"/>
            </w:r>
          </w:hyperlink>
        </w:p>
        <w:p w14:paraId="6A677178" w14:textId="765F31A7"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3" w:history="1">
            <w:r w:rsidR="000F0292" w:rsidRPr="00700019">
              <w:rPr>
                <w:rStyle w:val="Hyperlink"/>
                <w:noProof/>
              </w:rPr>
              <w:t>Intelligent Efficiency (IE) Project</w:t>
            </w:r>
            <w:r w:rsidR="000F0292">
              <w:rPr>
                <w:noProof/>
                <w:webHidden/>
              </w:rPr>
              <w:tab/>
            </w:r>
            <w:r w:rsidR="000F0292">
              <w:rPr>
                <w:noProof/>
                <w:webHidden/>
              </w:rPr>
              <w:fldChar w:fldCharType="begin"/>
            </w:r>
            <w:r w:rsidR="000F0292">
              <w:rPr>
                <w:noProof/>
                <w:webHidden/>
              </w:rPr>
              <w:instrText xml:space="preserve"> PAGEREF _Toc92040453 \h </w:instrText>
            </w:r>
            <w:r w:rsidR="000F0292">
              <w:rPr>
                <w:noProof/>
                <w:webHidden/>
              </w:rPr>
            </w:r>
            <w:r w:rsidR="000F0292">
              <w:rPr>
                <w:noProof/>
                <w:webHidden/>
              </w:rPr>
              <w:fldChar w:fldCharType="separate"/>
            </w:r>
            <w:r w:rsidR="000F0292">
              <w:rPr>
                <w:noProof/>
                <w:webHidden/>
              </w:rPr>
              <w:t>7</w:t>
            </w:r>
            <w:r w:rsidR="000F0292">
              <w:rPr>
                <w:noProof/>
                <w:webHidden/>
              </w:rPr>
              <w:fldChar w:fldCharType="end"/>
            </w:r>
          </w:hyperlink>
        </w:p>
        <w:p w14:paraId="1D78F4B8" w14:textId="2A6C70E0"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4" w:history="1">
            <w:r w:rsidR="000F0292" w:rsidRPr="00700019">
              <w:rPr>
                <w:rStyle w:val="Hyperlink"/>
                <w:noProof/>
              </w:rPr>
              <w:t>Relationship with DOF Value Chain</w:t>
            </w:r>
            <w:r w:rsidR="000F0292">
              <w:rPr>
                <w:noProof/>
                <w:webHidden/>
              </w:rPr>
              <w:tab/>
            </w:r>
            <w:r w:rsidR="000F0292">
              <w:rPr>
                <w:noProof/>
                <w:webHidden/>
              </w:rPr>
              <w:fldChar w:fldCharType="begin"/>
            </w:r>
            <w:r w:rsidR="000F0292">
              <w:rPr>
                <w:noProof/>
                <w:webHidden/>
              </w:rPr>
              <w:instrText xml:space="preserve"> PAGEREF _Toc92040454 \h </w:instrText>
            </w:r>
            <w:r w:rsidR="000F0292">
              <w:rPr>
                <w:noProof/>
                <w:webHidden/>
              </w:rPr>
            </w:r>
            <w:r w:rsidR="000F0292">
              <w:rPr>
                <w:noProof/>
                <w:webHidden/>
              </w:rPr>
              <w:fldChar w:fldCharType="separate"/>
            </w:r>
            <w:r w:rsidR="000F0292">
              <w:rPr>
                <w:noProof/>
                <w:webHidden/>
              </w:rPr>
              <w:t>8</w:t>
            </w:r>
            <w:r w:rsidR="000F0292">
              <w:rPr>
                <w:noProof/>
                <w:webHidden/>
              </w:rPr>
              <w:fldChar w:fldCharType="end"/>
            </w:r>
          </w:hyperlink>
        </w:p>
        <w:p w14:paraId="4450EE71" w14:textId="6C02AE18"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5" w:history="1">
            <w:r w:rsidR="000F0292" w:rsidRPr="00700019">
              <w:rPr>
                <w:rStyle w:val="Hyperlink"/>
                <w:noProof/>
              </w:rPr>
              <w:t>Assessment Milestones</w:t>
            </w:r>
            <w:r w:rsidR="000F0292">
              <w:rPr>
                <w:noProof/>
                <w:webHidden/>
              </w:rPr>
              <w:tab/>
            </w:r>
            <w:r w:rsidR="000F0292">
              <w:rPr>
                <w:noProof/>
                <w:webHidden/>
              </w:rPr>
              <w:fldChar w:fldCharType="begin"/>
            </w:r>
            <w:r w:rsidR="000F0292">
              <w:rPr>
                <w:noProof/>
                <w:webHidden/>
              </w:rPr>
              <w:instrText xml:space="preserve"> PAGEREF _Toc92040455 \h </w:instrText>
            </w:r>
            <w:r w:rsidR="000F0292">
              <w:rPr>
                <w:noProof/>
                <w:webHidden/>
              </w:rPr>
            </w:r>
            <w:r w:rsidR="000F0292">
              <w:rPr>
                <w:noProof/>
                <w:webHidden/>
              </w:rPr>
              <w:fldChar w:fldCharType="separate"/>
            </w:r>
            <w:r w:rsidR="000F0292">
              <w:rPr>
                <w:noProof/>
                <w:webHidden/>
              </w:rPr>
              <w:t>20</w:t>
            </w:r>
            <w:r w:rsidR="000F0292">
              <w:rPr>
                <w:noProof/>
                <w:webHidden/>
              </w:rPr>
              <w:fldChar w:fldCharType="end"/>
            </w:r>
          </w:hyperlink>
        </w:p>
        <w:p w14:paraId="6FD83658" w14:textId="60993F55"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6" w:history="1">
            <w:r w:rsidR="000F0292" w:rsidRPr="00700019">
              <w:rPr>
                <w:rStyle w:val="Hyperlink"/>
                <w:noProof/>
              </w:rPr>
              <w:t>Appendix A:</w:t>
            </w:r>
            <w:r w:rsidR="000F0292">
              <w:rPr>
                <w:noProof/>
                <w:webHidden/>
              </w:rPr>
              <w:tab/>
            </w:r>
            <w:r w:rsidR="000F0292">
              <w:rPr>
                <w:noProof/>
                <w:webHidden/>
              </w:rPr>
              <w:fldChar w:fldCharType="begin"/>
            </w:r>
            <w:r w:rsidR="000F0292">
              <w:rPr>
                <w:noProof/>
                <w:webHidden/>
              </w:rPr>
              <w:instrText xml:space="preserve"> PAGEREF _Toc92040456 \h </w:instrText>
            </w:r>
            <w:r w:rsidR="000F0292">
              <w:rPr>
                <w:noProof/>
                <w:webHidden/>
              </w:rPr>
            </w:r>
            <w:r w:rsidR="000F0292">
              <w:rPr>
                <w:noProof/>
                <w:webHidden/>
              </w:rPr>
              <w:fldChar w:fldCharType="separate"/>
            </w:r>
            <w:r w:rsidR="000F0292">
              <w:rPr>
                <w:noProof/>
                <w:webHidden/>
              </w:rPr>
              <w:t>23</w:t>
            </w:r>
            <w:r w:rsidR="000F0292">
              <w:rPr>
                <w:noProof/>
                <w:webHidden/>
              </w:rPr>
              <w:fldChar w:fldCharType="end"/>
            </w:r>
          </w:hyperlink>
        </w:p>
        <w:p w14:paraId="54A9D13E" w14:textId="2B09FCE5" w:rsidR="000F0292" w:rsidRDefault="00800C77">
          <w:pPr>
            <w:pStyle w:val="TOC3"/>
            <w:tabs>
              <w:tab w:val="right" w:leader="dot" w:pos="9350"/>
            </w:tabs>
            <w:rPr>
              <w:rFonts w:asciiTheme="minorHAnsi" w:eastAsiaTheme="minorEastAsia" w:hAnsiTheme="minorHAnsi"/>
              <w:noProof/>
              <w:sz w:val="22"/>
              <w:szCs w:val="22"/>
              <w:lang w:eastAsia="en-AU"/>
            </w:rPr>
          </w:pPr>
          <w:hyperlink w:anchor="_Toc92040457" w:history="1">
            <w:r w:rsidR="000F0292" w:rsidRPr="00700019">
              <w:rPr>
                <w:rStyle w:val="Hyperlink"/>
                <w:noProof/>
              </w:rPr>
              <w:t>Appendix B</w:t>
            </w:r>
            <w:r w:rsidR="000F0292">
              <w:rPr>
                <w:noProof/>
                <w:webHidden/>
              </w:rPr>
              <w:tab/>
            </w:r>
            <w:r w:rsidR="000F0292">
              <w:rPr>
                <w:noProof/>
                <w:webHidden/>
              </w:rPr>
              <w:fldChar w:fldCharType="begin"/>
            </w:r>
            <w:r w:rsidR="000F0292">
              <w:rPr>
                <w:noProof/>
                <w:webHidden/>
              </w:rPr>
              <w:instrText xml:space="preserve"> PAGEREF _Toc92040457 \h </w:instrText>
            </w:r>
            <w:r w:rsidR="000F0292">
              <w:rPr>
                <w:noProof/>
                <w:webHidden/>
              </w:rPr>
            </w:r>
            <w:r w:rsidR="000F0292">
              <w:rPr>
                <w:noProof/>
                <w:webHidden/>
              </w:rPr>
              <w:fldChar w:fldCharType="separate"/>
            </w:r>
            <w:r w:rsidR="000F0292">
              <w:rPr>
                <w:noProof/>
                <w:webHidden/>
              </w:rPr>
              <w:t>25</w:t>
            </w:r>
            <w:r w:rsidR="000F0292">
              <w:rPr>
                <w:noProof/>
                <w:webHidden/>
              </w:rPr>
              <w:fldChar w:fldCharType="end"/>
            </w:r>
          </w:hyperlink>
        </w:p>
        <w:p w14:paraId="61BD6158" w14:textId="11CD1A5B" w:rsidR="00EB70AC" w:rsidRDefault="00EB70AC">
          <w:r>
            <w:rPr>
              <w:b/>
              <w:bCs/>
              <w:noProof/>
            </w:rPr>
            <w:fldChar w:fldCharType="end"/>
          </w:r>
        </w:p>
      </w:sdtContent>
    </w:sdt>
    <w:p w14:paraId="1C89282F" w14:textId="5165DFF0" w:rsidR="00DD18A1" w:rsidRDefault="006712B5" w:rsidP="006712B5">
      <w:pPr>
        <w:pStyle w:val="Heading5"/>
      </w:pPr>
      <w:r>
        <w:t xml:space="preserve">Table of figures: </w:t>
      </w:r>
    </w:p>
    <w:p w14:paraId="1B06CD31" w14:textId="4B6D556F" w:rsidR="00110940" w:rsidRDefault="00DD18A1">
      <w:pPr>
        <w:pStyle w:val="TableofFigures"/>
        <w:tabs>
          <w:tab w:val="right" w:leader="dot" w:pos="9350"/>
        </w:tabs>
        <w:rPr>
          <w:rFonts w:asciiTheme="minorHAnsi" w:eastAsiaTheme="minorEastAsia" w:hAnsiTheme="minorHAnsi"/>
          <w:noProof/>
          <w:sz w:val="22"/>
          <w:szCs w:val="22"/>
          <w:lang w:eastAsia="en-AU"/>
        </w:rPr>
      </w:pPr>
      <w:r>
        <w:fldChar w:fldCharType="begin"/>
      </w:r>
      <w:r>
        <w:instrText xml:space="preserve"> TOC \h \z \c "Figure" </w:instrText>
      </w:r>
      <w:r>
        <w:fldChar w:fldCharType="separate"/>
      </w:r>
      <w:hyperlink w:anchor="_Toc91575580" w:history="1">
        <w:r w:rsidR="00110940" w:rsidRPr="008B088A">
          <w:rPr>
            <w:rStyle w:val="Hyperlink"/>
            <w:noProof/>
          </w:rPr>
          <w:t>Figure 1Industrial Revolutions (Schwab, 2021)</w:t>
        </w:r>
        <w:r w:rsidR="00110940">
          <w:rPr>
            <w:noProof/>
            <w:webHidden/>
          </w:rPr>
          <w:tab/>
        </w:r>
        <w:r w:rsidR="00110940">
          <w:rPr>
            <w:noProof/>
            <w:webHidden/>
          </w:rPr>
          <w:fldChar w:fldCharType="begin"/>
        </w:r>
        <w:r w:rsidR="00110940">
          <w:rPr>
            <w:noProof/>
            <w:webHidden/>
          </w:rPr>
          <w:instrText xml:space="preserve"> PAGEREF _Toc91575580 \h </w:instrText>
        </w:r>
        <w:r w:rsidR="00110940">
          <w:rPr>
            <w:noProof/>
            <w:webHidden/>
          </w:rPr>
        </w:r>
        <w:r w:rsidR="00110940">
          <w:rPr>
            <w:noProof/>
            <w:webHidden/>
          </w:rPr>
          <w:fldChar w:fldCharType="separate"/>
        </w:r>
        <w:r w:rsidR="004E7E26">
          <w:rPr>
            <w:noProof/>
            <w:webHidden/>
          </w:rPr>
          <w:t>4</w:t>
        </w:r>
        <w:r w:rsidR="00110940">
          <w:rPr>
            <w:noProof/>
            <w:webHidden/>
          </w:rPr>
          <w:fldChar w:fldCharType="end"/>
        </w:r>
      </w:hyperlink>
    </w:p>
    <w:p w14:paraId="6EFA8207" w14:textId="54416236"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1" w:history="1">
        <w:r w:rsidR="00110940" w:rsidRPr="008B088A">
          <w:rPr>
            <w:rStyle w:val="Hyperlink"/>
            <w:noProof/>
          </w:rPr>
          <w:t>Figure 2 Sustainability at the Core of 4IR (Betti, et al., 2021)</w:t>
        </w:r>
        <w:r w:rsidR="00110940">
          <w:rPr>
            <w:noProof/>
            <w:webHidden/>
          </w:rPr>
          <w:tab/>
        </w:r>
        <w:r w:rsidR="00110940">
          <w:rPr>
            <w:noProof/>
            <w:webHidden/>
          </w:rPr>
          <w:fldChar w:fldCharType="begin"/>
        </w:r>
        <w:r w:rsidR="00110940">
          <w:rPr>
            <w:noProof/>
            <w:webHidden/>
          </w:rPr>
          <w:instrText xml:space="preserve"> PAGEREF _Toc91575581 \h </w:instrText>
        </w:r>
        <w:r w:rsidR="00110940">
          <w:rPr>
            <w:noProof/>
            <w:webHidden/>
          </w:rPr>
        </w:r>
        <w:r w:rsidR="00110940">
          <w:rPr>
            <w:noProof/>
            <w:webHidden/>
          </w:rPr>
          <w:fldChar w:fldCharType="separate"/>
        </w:r>
        <w:r w:rsidR="004E7E26">
          <w:rPr>
            <w:noProof/>
            <w:webHidden/>
          </w:rPr>
          <w:t>4</w:t>
        </w:r>
        <w:r w:rsidR="00110940">
          <w:rPr>
            <w:noProof/>
            <w:webHidden/>
          </w:rPr>
          <w:fldChar w:fldCharType="end"/>
        </w:r>
      </w:hyperlink>
    </w:p>
    <w:p w14:paraId="1B5B2D59" w14:textId="60AEB2A5"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2" w:history="1">
        <w:r w:rsidR="00110940" w:rsidRPr="008B088A">
          <w:rPr>
            <w:rStyle w:val="Hyperlink"/>
            <w:noProof/>
          </w:rPr>
          <w:t>Figure 3 Critical System 'Uptime' (DOF ASA, 2020)</w:t>
        </w:r>
        <w:r w:rsidR="00110940">
          <w:rPr>
            <w:noProof/>
            <w:webHidden/>
          </w:rPr>
          <w:tab/>
        </w:r>
        <w:r w:rsidR="00110940">
          <w:rPr>
            <w:noProof/>
            <w:webHidden/>
          </w:rPr>
          <w:fldChar w:fldCharType="begin"/>
        </w:r>
        <w:r w:rsidR="00110940">
          <w:rPr>
            <w:noProof/>
            <w:webHidden/>
          </w:rPr>
          <w:instrText xml:space="preserve"> PAGEREF _Toc91575582 \h </w:instrText>
        </w:r>
        <w:r w:rsidR="00110940">
          <w:rPr>
            <w:noProof/>
            <w:webHidden/>
          </w:rPr>
        </w:r>
        <w:r w:rsidR="00110940">
          <w:rPr>
            <w:noProof/>
            <w:webHidden/>
          </w:rPr>
          <w:fldChar w:fldCharType="separate"/>
        </w:r>
        <w:r w:rsidR="004E7E26">
          <w:rPr>
            <w:noProof/>
            <w:webHidden/>
          </w:rPr>
          <w:t>5</w:t>
        </w:r>
        <w:r w:rsidR="00110940">
          <w:rPr>
            <w:noProof/>
            <w:webHidden/>
          </w:rPr>
          <w:fldChar w:fldCharType="end"/>
        </w:r>
      </w:hyperlink>
    </w:p>
    <w:p w14:paraId="13E76AE7" w14:textId="4E115646"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3" w:history="1">
        <w:r w:rsidR="00110940" w:rsidRPr="008B088A">
          <w:rPr>
            <w:rStyle w:val="Hyperlink"/>
            <w:noProof/>
          </w:rPr>
          <w:t>Figure 4 Market focus areas (DOF ASA, 2020)</w:t>
        </w:r>
        <w:r w:rsidR="00110940">
          <w:rPr>
            <w:noProof/>
            <w:webHidden/>
          </w:rPr>
          <w:tab/>
        </w:r>
        <w:r w:rsidR="00110940">
          <w:rPr>
            <w:noProof/>
            <w:webHidden/>
          </w:rPr>
          <w:fldChar w:fldCharType="begin"/>
        </w:r>
        <w:r w:rsidR="00110940">
          <w:rPr>
            <w:noProof/>
            <w:webHidden/>
          </w:rPr>
          <w:instrText xml:space="preserve"> PAGEREF _Toc91575583 \h </w:instrText>
        </w:r>
        <w:r w:rsidR="00110940">
          <w:rPr>
            <w:noProof/>
            <w:webHidden/>
          </w:rPr>
        </w:r>
        <w:r w:rsidR="00110940">
          <w:rPr>
            <w:noProof/>
            <w:webHidden/>
          </w:rPr>
          <w:fldChar w:fldCharType="separate"/>
        </w:r>
        <w:r w:rsidR="004E7E26">
          <w:rPr>
            <w:noProof/>
            <w:webHidden/>
          </w:rPr>
          <w:t>5</w:t>
        </w:r>
        <w:r w:rsidR="00110940">
          <w:rPr>
            <w:noProof/>
            <w:webHidden/>
          </w:rPr>
          <w:fldChar w:fldCharType="end"/>
        </w:r>
      </w:hyperlink>
    </w:p>
    <w:p w14:paraId="2FFCE2E8" w14:textId="37FC20CC"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4" w:history="1">
        <w:r w:rsidR="00110940" w:rsidRPr="008B088A">
          <w:rPr>
            <w:rStyle w:val="Hyperlink"/>
            <w:noProof/>
          </w:rPr>
          <w:t>Figure 5 4IR Game Changers for the Ocean (World Economic Forum, 2017)</w:t>
        </w:r>
        <w:r w:rsidR="00110940">
          <w:rPr>
            <w:noProof/>
            <w:webHidden/>
          </w:rPr>
          <w:tab/>
        </w:r>
        <w:r w:rsidR="00110940">
          <w:rPr>
            <w:noProof/>
            <w:webHidden/>
          </w:rPr>
          <w:fldChar w:fldCharType="begin"/>
        </w:r>
        <w:r w:rsidR="00110940">
          <w:rPr>
            <w:noProof/>
            <w:webHidden/>
          </w:rPr>
          <w:instrText xml:space="preserve"> PAGEREF _Toc91575584 \h </w:instrText>
        </w:r>
        <w:r w:rsidR="00110940">
          <w:rPr>
            <w:noProof/>
            <w:webHidden/>
          </w:rPr>
        </w:r>
        <w:r w:rsidR="00110940">
          <w:rPr>
            <w:noProof/>
            <w:webHidden/>
          </w:rPr>
          <w:fldChar w:fldCharType="separate"/>
        </w:r>
        <w:r w:rsidR="004E7E26">
          <w:rPr>
            <w:noProof/>
            <w:webHidden/>
          </w:rPr>
          <w:t>6</w:t>
        </w:r>
        <w:r w:rsidR="00110940">
          <w:rPr>
            <w:noProof/>
            <w:webHidden/>
          </w:rPr>
          <w:fldChar w:fldCharType="end"/>
        </w:r>
      </w:hyperlink>
    </w:p>
    <w:p w14:paraId="1399A099" w14:textId="16002F5C"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5" w:history="1">
        <w:r w:rsidR="00110940" w:rsidRPr="008B088A">
          <w:rPr>
            <w:rStyle w:val="Hyperlink"/>
            <w:noProof/>
          </w:rPr>
          <w:t>Figure 6 DOF 'Digital Product’</w:t>
        </w:r>
        <w:r w:rsidR="00110940">
          <w:rPr>
            <w:noProof/>
            <w:webHidden/>
          </w:rPr>
          <w:tab/>
        </w:r>
        <w:r w:rsidR="00110940">
          <w:rPr>
            <w:noProof/>
            <w:webHidden/>
          </w:rPr>
          <w:fldChar w:fldCharType="begin"/>
        </w:r>
        <w:r w:rsidR="00110940">
          <w:rPr>
            <w:noProof/>
            <w:webHidden/>
          </w:rPr>
          <w:instrText xml:space="preserve"> PAGEREF _Toc91575585 \h </w:instrText>
        </w:r>
        <w:r w:rsidR="00110940">
          <w:rPr>
            <w:noProof/>
            <w:webHidden/>
          </w:rPr>
        </w:r>
        <w:r w:rsidR="00110940">
          <w:rPr>
            <w:noProof/>
            <w:webHidden/>
          </w:rPr>
          <w:fldChar w:fldCharType="separate"/>
        </w:r>
        <w:r w:rsidR="004E7E26">
          <w:rPr>
            <w:noProof/>
            <w:webHidden/>
          </w:rPr>
          <w:t>7</w:t>
        </w:r>
        <w:r w:rsidR="00110940">
          <w:rPr>
            <w:noProof/>
            <w:webHidden/>
          </w:rPr>
          <w:fldChar w:fldCharType="end"/>
        </w:r>
      </w:hyperlink>
    </w:p>
    <w:p w14:paraId="07B2B78C" w14:textId="429D99EF"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6" w:history="1">
        <w:r w:rsidR="00110940" w:rsidRPr="008B088A">
          <w:rPr>
            <w:rStyle w:val="Hyperlink"/>
            <w:noProof/>
          </w:rPr>
          <w:t>Figure 7 Intelligence Efficiency on Bridge Display         Figure 8 Fuel Savings Page</w:t>
        </w:r>
        <w:r w:rsidR="00110940">
          <w:rPr>
            <w:noProof/>
            <w:webHidden/>
          </w:rPr>
          <w:tab/>
        </w:r>
        <w:r w:rsidR="00110940">
          <w:rPr>
            <w:noProof/>
            <w:webHidden/>
          </w:rPr>
          <w:fldChar w:fldCharType="begin"/>
        </w:r>
        <w:r w:rsidR="00110940">
          <w:rPr>
            <w:noProof/>
            <w:webHidden/>
          </w:rPr>
          <w:instrText xml:space="preserve"> PAGEREF _Toc91575586 \h </w:instrText>
        </w:r>
        <w:r w:rsidR="00110940">
          <w:rPr>
            <w:noProof/>
            <w:webHidden/>
          </w:rPr>
        </w:r>
        <w:r w:rsidR="00110940">
          <w:rPr>
            <w:noProof/>
            <w:webHidden/>
          </w:rPr>
          <w:fldChar w:fldCharType="separate"/>
        </w:r>
        <w:r w:rsidR="004E7E26">
          <w:rPr>
            <w:noProof/>
            <w:webHidden/>
          </w:rPr>
          <w:t>7</w:t>
        </w:r>
        <w:r w:rsidR="00110940">
          <w:rPr>
            <w:noProof/>
            <w:webHidden/>
          </w:rPr>
          <w:fldChar w:fldCharType="end"/>
        </w:r>
      </w:hyperlink>
    </w:p>
    <w:p w14:paraId="6E381E8B" w14:textId="794B77A2"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7" w:history="1">
        <w:r w:rsidR="00110940" w:rsidRPr="008B088A">
          <w:rPr>
            <w:rStyle w:val="Hyperlink"/>
            <w:noProof/>
          </w:rPr>
          <w:t>Figure 9 Real-time and predictive information: Intelligent Efficiency</w:t>
        </w:r>
        <w:r w:rsidR="00110940">
          <w:rPr>
            <w:noProof/>
            <w:webHidden/>
          </w:rPr>
          <w:tab/>
        </w:r>
        <w:r w:rsidR="00110940">
          <w:rPr>
            <w:noProof/>
            <w:webHidden/>
          </w:rPr>
          <w:fldChar w:fldCharType="begin"/>
        </w:r>
        <w:r w:rsidR="00110940">
          <w:rPr>
            <w:noProof/>
            <w:webHidden/>
          </w:rPr>
          <w:instrText xml:space="preserve"> PAGEREF _Toc91575587 \h </w:instrText>
        </w:r>
        <w:r w:rsidR="00110940">
          <w:rPr>
            <w:noProof/>
            <w:webHidden/>
          </w:rPr>
        </w:r>
        <w:r w:rsidR="00110940">
          <w:rPr>
            <w:noProof/>
            <w:webHidden/>
          </w:rPr>
          <w:fldChar w:fldCharType="separate"/>
        </w:r>
        <w:r w:rsidR="004E7E26">
          <w:rPr>
            <w:noProof/>
            <w:webHidden/>
          </w:rPr>
          <w:t>8</w:t>
        </w:r>
        <w:r w:rsidR="00110940">
          <w:rPr>
            <w:noProof/>
            <w:webHidden/>
          </w:rPr>
          <w:fldChar w:fldCharType="end"/>
        </w:r>
      </w:hyperlink>
    </w:p>
    <w:p w14:paraId="79F8AC89" w14:textId="2615E442"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8" w:history="1">
        <w:r w:rsidR="00110940" w:rsidRPr="008B088A">
          <w:rPr>
            <w:rStyle w:val="Hyperlink"/>
            <w:noProof/>
          </w:rPr>
          <w:t>Figure 10Circular Economy within Ship Management (Sustainable Shipping Initiative, 2021)</w:t>
        </w:r>
        <w:r w:rsidR="00110940">
          <w:rPr>
            <w:noProof/>
            <w:webHidden/>
          </w:rPr>
          <w:tab/>
        </w:r>
        <w:r w:rsidR="00110940">
          <w:rPr>
            <w:noProof/>
            <w:webHidden/>
          </w:rPr>
          <w:fldChar w:fldCharType="begin"/>
        </w:r>
        <w:r w:rsidR="00110940">
          <w:rPr>
            <w:noProof/>
            <w:webHidden/>
          </w:rPr>
          <w:instrText xml:space="preserve"> PAGEREF _Toc91575588 \h </w:instrText>
        </w:r>
        <w:r w:rsidR="00110940">
          <w:rPr>
            <w:noProof/>
            <w:webHidden/>
          </w:rPr>
        </w:r>
        <w:r w:rsidR="00110940">
          <w:rPr>
            <w:noProof/>
            <w:webHidden/>
          </w:rPr>
          <w:fldChar w:fldCharType="separate"/>
        </w:r>
        <w:r w:rsidR="004E7E26">
          <w:rPr>
            <w:noProof/>
            <w:webHidden/>
          </w:rPr>
          <w:t>10</w:t>
        </w:r>
        <w:r w:rsidR="00110940">
          <w:rPr>
            <w:noProof/>
            <w:webHidden/>
          </w:rPr>
          <w:fldChar w:fldCharType="end"/>
        </w:r>
      </w:hyperlink>
    </w:p>
    <w:p w14:paraId="53FFEF4A" w14:textId="1668FE89"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89" w:history="1">
        <w:r w:rsidR="00110940" w:rsidRPr="008B088A">
          <w:rPr>
            <w:rStyle w:val="Hyperlink"/>
            <w:noProof/>
          </w:rPr>
          <w:t>Figure 11 Business Acquisition &amp; Charter CRS Mitigations (Appendix A)</w:t>
        </w:r>
        <w:r w:rsidR="00110940">
          <w:rPr>
            <w:noProof/>
            <w:webHidden/>
          </w:rPr>
          <w:tab/>
        </w:r>
        <w:r w:rsidR="00110940">
          <w:rPr>
            <w:noProof/>
            <w:webHidden/>
          </w:rPr>
          <w:fldChar w:fldCharType="begin"/>
        </w:r>
        <w:r w:rsidR="00110940">
          <w:rPr>
            <w:noProof/>
            <w:webHidden/>
          </w:rPr>
          <w:instrText xml:space="preserve"> PAGEREF _Toc91575589 \h </w:instrText>
        </w:r>
        <w:r w:rsidR="00110940">
          <w:rPr>
            <w:noProof/>
            <w:webHidden/>
          </w:rPr>
        </w:r>
        <w:r w:rsidR="00110940">
          <w:rPr>
            <w:noProof/>
            <w:webHidden/>
          </w:rPr>
          <w:fldChar w:fldCharType="separate"/>
        </w:r>
        <w:r w:rsidR="004E7E26">
          <w:rPr>
            <w:noProof/>
            <w:webHidden/>
          </w:rPr>
          <w:t>11</w:t>
        </w:r>
        <w:r w:rsidR="00110940">
          <w:rPr>
            <w:noProof/>
            <w:webHidden/>
          </w:rPr>
          <w:fldChar w:fldCharType="end"/>
        </w:r>
      </w:hyperlink>
    </w:p>
    <w:p w14:paraId="1C8BDCE6" w14:textId="3F1FE502"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0" w:history="1">
        <w:r w:rsidR="00110940" w:rsidRPr="008B088A">
          <w:rPr>
            <w:rStyle w:val="Hyperlink"/>
            <w:noProof/>
          </w:rPr>
          <w:t>Figure 12 Market and Technology Mitigations</w:t>
        </w:r>
        <w:r w:rsidR="00110940">
          <w:rPr>
            <w:noProof/>
            <w:webHidden/>
          </w:rPr>
          <w:tab/>
        </w:r>
        <w:r w:rsidR="00110940">
          <w:rPr>
            <w:noProof/>
            <w:webHidden/>
          </w:rPr>
          <w:fldChar w:fldCharType="begin"/>
        </w:r>
        <w:r w:rsidR="00110940">
          <w:rPr>
            <w:noProof/>
            <w:webHidden/>
          </w:rPr>
          <w:instrText xml:space="preserve"> PAGEREF _Toc91575590 \h </w:instrText>
        </w:r>
        <w:r w:rsidR="00110940">
          <w:rPr>
            <w:noProof/>
            <w:webHidden/>
          </w:rPr>
        </w:r>
        <w:r w:rsidR="00110940">
          <w:rPr>
            <w:noProof/>
            <w:webHidden/>
          </w:rPr>
          <w:fldChar w:fldCharType="separate"/>
        </w:r>
        <w:r w:rsidR="004E7E26">
          <w:rPr>
            <w:noProof/>
            <w:webHidden/>
          </w:rPr>
          <w:t>16</w:t>
        </w:r>
        <w:r w:rsidR="00110940">
          <w:rPr>
            <w:noProof/>
            <w:webHidden/>
          </w:rPr>
          <w:fldChar w:fldCharType="end"/>
        </w:r>
      </w:hyperlink>
    </w:p>
    <w:p w14:paraId="3CA6366D" w14:textId="0213AAF8"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1" w:history="1">
        <w:r w:rsidR="00110940" w:rsidRPr="008B088A">
          <w:rPr>
            <w:rStyle w:val="Hyperlink"/>
            <w:noProof/>
          </w:rPr>
          <w:t xml:space="preserve">Figure 13 CSR Market and Technology </w:t>
        </w:r>
        <w:r w:rsidR="00110940" w:rsidRPr="008B088A">
          <w:rPr>
            <w:rStyle w:val="Hyperlink"/>
            <w:noProof/>
            <w:lang w:val="en-US"/>
          </w:rPr>
          <w:t>(Thompson, 2021)</w:t>
        </w:r>
        <w:r w:rsidR="00110940">
          <w:rPr>
            <w:noProof/>
            <w:webHidden/>
          </w:rPr>
          <w:tab/>
        </w:r>
        <w:r w:rsidR="00110940">
          <w:rPr>
            <w:noProof/>
            <w:webHidden/>
          </w:rPr>
          <w:fldChar w:fldCharType="begin"/>
        </w:r>
        <w:r w:rsidR="00110940">
          <w:rPr>
            <w:noProof/>
            <w:webHidden/>
          </w:rPr>
          <w:instrText xml:space="preserve"> PAGEREF _Toc91575591 \h </w:instrText>
        </w:r>
        <w:r w:rsidR="00110940">
          <w:rPr>
            <w:noProof/>
            <w:webHidden/>
          </w:rPr>
        </w:r>
        <w:r w:rsidR="00110940">
          <w:rPr>
            <w:noProof/>
            <w:webHidden/>
          </w:rPr>
          <w:fldChar w:fldCharType="separate"/>
        </w:r>
        <w:r w:rsidR="004E7E26">
          <w:rPr>
            <w:noProof/>
            <w:webHidden/>
          </w:rPr>
          <w:t>17</w:t>
        </w:r>
        <w:r w:rsidR="00110940">
          <w:rPr>
            <w:noProof/>
            <w:webHidden/>
          </w:rPr>
          <w:fldChar w:fldCharType="end"/>
        </w:r>
      </w:hyperlink>
    </w:p>
    <w:p w14:paraId="4F82C964" w14:textId="6D149BA0"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2" w:history="1">
        <w:r w:rsidR="00110940" w:rsidRPr="008B088A">
          <w:rPr>
            <w:rStyle w:val="Hyperlink"/>
            <w:noProof/>
          </w:rPr>
          <w:t>Figure 14 DOF Scope 1&amp;2 Emissions</w:t>
        </w:r>
        <w:r w:rsidR="00110940">
          <w:rPr>
            <w:noProof/>
            <w:webHidden/>
          </w:rPr>
          <w:tab/>
        </w:r>
        <w:r w:rsidR="00110940">
          <w:rPr>
            <w:noProof/>
            <w:webHidden/>
          </w:rPr>
          <w:fldChar w:fldCharType="begin"/>
        </w:r>
        <w:r w:rsidR="00110940">
          <w:rPr>
            <w:noProof/>
            <w:webHidden/>
          </w:rPr>
          <w:instrText xml:space="preserve"> PAGEREF _Toc91575592 \h </w:instrText>
        </w:r>
        <w:r w:rsidR="00110940">
          <w:rPr>
            <w:noProof/>
            <w:webHidden/>
          </w:rPr>
        </w:r>
        <w:r w:rsidR="00110940">
          <w:rPr>
            <w:noProof/>
            <w:webHidden/>
          </w:rPr>
          <w:fldChar w:fldCharType="separate"/>
        </w:r>
        <w:r w:rsidR="004E7E26">
          <w:rPr>
            <w:noProof/>
            <w:webHidden/>
          </w:rPr>
          <w:t>18</w:t>
        </w:r>
        <w:r w:rsidR="00110940">
          <w:rPr>
            <w:noProof/>
            <w:webHidden/>
          </w:rPr>
          <w:fldChar w:fldCharType="end"/>
        </w:r>
      </w:hyperlink>
    </w:p>
    <w:p w14:paraId="6774DA57" w14:textId="3F8BDE81"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3" w:history="1">
        <w:r w:rsidR="00110940" w:rsidRPr="008B088A">
          <w:rPr>
            <w:rStyle w:val="Hyperlink"/>
            <w:noProof/>
          </w:rPr>
          <w:t>Figure 15 IE tCO2e saving potential according to roll-out (see Appendix B for Further details)</w:t>
        </w:r>
        <w:r w:rsidR="00110940">
          <w:rPr>
            <w:noProof/>
            <w:webHidden/>
          </w:rPr>
          <w:tab/>
        </w:r>
        <w:r w:rsidR="00110940">
          <w:rPr>
            <w:noProof/>
            <w:webHidden/>
          </w:rPr>
          <w:fldChar w:fldCharType="begin"/>
        </w:r>
        <w:r w:rsidR="00110940">
          <w:rPr>
            <w:noProof/>
            <w:webHidden/>
          </w:rPr>
          <w:instrText xml:space="preserve"> PAGEREF _Toc91575593 \h </w:instrText>
        </w:r>
        <w:r w:rsidR="00110940">
          <w:rPr>
            <w:noProof/>
            <w:webHidden/>
          </w:rPr>
        </w:r>
        <w:r w:rsidR="00110940">
          <w:rPr>
            <w:noProof/>
            <w:webHidden/>
          </w:rPr>
          <w:fldChar w:fldCharType="separate"/>
        </w:r>
        <w:r w:rsidR="004E7E26">
          <w:rPr>
            <w:noProof/>
            <w:webHidden/>
          </w:rPr>
          <w:t>18</w:t>
        </w:r>
        <w:r w:rsidR="00110940">
          <w:rPr>
            <w:noProof/>
            <w:webHidden/>
          </w:rPr>
          <w:fldChar w:fldCharType="end"/>
        </w:r>
      </w:hyperlink>
    </w:p>
    <w:p w14:paraId="08E933B8" w14:textId="49F13F2A"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4" w:history="1">
        <w:r w:rsidR="00110940" w:rsidRPr="008B088A">
          <w:rPr>
            <w:rStyle w:val="Hyperlink"/>
            <w:noProof/>
          </w:rPr>
          <w:t xml:space="preserve">Figure 16 tCO2e saving equivalent of... </w:t>
        </w:r>
        <w:r w:rsidR="00110940" w:rsidRPr="008B088A">
          <w:rPr>
            <w:rStyle w:val="Hyperlink"/>
            <w:noProof/>
            <w:lang w:val="en-US"/>
          </w:rPr>
          <w:t>(United States Environmental Protection Agency, 2021)</w:t>
        </w:r>
        <w:r w:rsidR="00110940">
          <w:rPr>
            <w:noProof/>
            <w:webHidden/>
          </w:rPr>
          <w:tab/>
        </w:r>
        <w:r w:rsidR="00110940">
          <w:rPr>
            <w:noProof/>
            <w:webHidden/>
          </w:rPr>
          <w:fldChar w:fldCharType="begin"/>
        </w:r>
        <w:r w:rsidR="00110940">
          <w:rPr>
            <w:noProof/>
            <w:webHidden/>
          </w:rPr>
          <w:instrText xml:space="preserve"> PAGEREF _Toc91575594 \h </w:instrText>
        </w:r>
        <w:r w:rsidR="00110940">
          <w:rPr>
            <w:noProof/>
            <w:webHidden/>
          </w:rPr>
        </w:r>
        <w:r w:rsidR="00110940">
          <w:rPr>
            <w:noProof/>
            <w:webHidden/>
          </w:rPr>
          <w:fldChar w:fldCharType="separate"/>
        </w:r>
        <w:r w:rsidR="004E7E26">
          <w:rPr>
            <w:noProof/>
            <w:webHidden/>
          </w:rPr>
          <w:t>19</w:t>
        </w:r>
        <w:r w:rsidR="00110940">
          <w:rPr>
            <w:noProof/>
            <w:webHidden/>
          </w:rPr>
          <w:fldChar w:fldCharType="end"/>
        </w:r>
      </w:hyperlink>
    </w:p>
    <w:p w14:paraId="7571D3D6" w14:textId="52D9302B"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5" w:history="1">
        <w:r w:rsidR="00110940" w:rsidRPr="008B088A">
          <w:rPr>
            <w:rStyle w:val="Hyperlink"/>
            <w:noProof/>
          </w:rPr>
          <w:t>Figure 17 Carbon Credit Pricing</w:t>
        </w:r>
        <w:r w:rsidR="00110940">
          <w:rPr>
            <w:noProof/>
            <w:webHidden/>
          </w:rPr>
          <w:tab/>
        </w:r>
        <w:r w:rsidR="00110940">
          <w:rPr>
            <w:noProof/>
            <w:webHidden/>
          </w:rPr>
          <w:fldChar w:fldCharType="begin"/>
        </w:r>
        <w:r w:rsidR="00110940">
          <w:rPr>
            <w:noProof/>
            <w:webHidden/>
          </w:rPr>
          <w:instrText xml:space="preserve"> PAGEREF _Toc91575595 \h </w:instrText>
        </w:r>
        <w:r w:rsidR="00110940">
          <w:rPr>
            <w:noProof/>
            <w:webHidden/>
          </w:rPr>
        </w:r>
        <w:r w:rsidR="00110940">
          <w:rPr>
            <w:noProof/>
            <w:webHidden/>
          </w:rPr>
          <w:fldChar w:fldCharType="separate"/>
        </w:r>
        <w:r w:rsidR="004E7E26">
          <w:rPr>
            <w:noProof/>
            <w:webHidden/>
          </w:rPr>
          <w:t>19</w:t>
        </w:r>
        <w:r w:rsidR="00110940">
          <w:rPr>
            <w:noProof/>
            <w:webHidden/>
          </w:rPr>
          <w:fldChar w:fldCharType="end"/>
        </w:r>
      </w:hyperlink>
    </w:p>
    <w:p w14:paraId="2AD8A936" w14:textId="10916AFC"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6" w:history="1">
        <w:r w:rsidR="00110940" w:rsidRPr="008B088A">
          <w:rPr>
            <w:rStyle w:val="Hyperlink"/>
            <w:noProof/>
          </w:rPr>
          <w:t>Figure 18 Scenario Risk &amp; Opportunities</w:t>
        </w:r>
        <w:r w:rsidR="00110940">
          <w:rPr>
            <w:noProof/>
            <w:webHidden/>
          </w:rPr>
          <w:tab/>
        </w:r>
        <w:r w:rsidR="00110940">
          <w:rPr>
            <w:noProof/>
            <w:webHidden/>
          </w:rPr>
          <w:fldChar w:fldCharType="begin"/>
        </w:r>
        <w:r w:rsidR="00110940">
          <w:rPr>
            <w:noProof/>
            <w:webHidden/>
          </w:rPr>
          <w:instrText xml:space="preserve"> PAGEREF _Toc91575596 \h </w:instrText>
        </w:r>
        <w:r w:rsidR="00110940">
          <w:rPr>
            <w:noProof/>
            <w:webHidden/>
          </w:rPr>
        </w:r>
        <w:r w:rsidR="00110940">
          <w:rPr>
            <w:noProof/>
            <w:webHidden/>
          </w:rPr>
          <w:fldChar w:fldCharType="separate"/>
        </w:r>
        <w:r w:rsidR="004E7E26">
          <w:rPr>
            <w:noProof/>
            <w:webHidden/>
          </w:rPr>
          <w:t>24</w:t>
        </w:r>
        <w:r w:rsidR="00110940">
          <w:rPr>
            <w:noProof/>
            <w:webHidden/>
          </w:rPr>
          <w:fldChar w:fldCharType="end"/>
        </w:r>
      </w:hyperlink>
    </w:p>
    <w:p w14:paraId="54E048D1" w14:textId="63BC650F"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7" w:history="1">
        <w:r w:rsidR="00110940" w:rsidRPr="008B088A">
          <w:rPr>
            <w:rStyle w:val="Hyperlink"/>
            <w:noProof/>
          </w:rPr>
          <w:t>Figure 19 IE Fuel Savings Based on Operational Mode</w:t>
        </w:r>
        <w:r w:rsidR="00110940">
          <w:rPr>
            <w:noProof/>
            <w:webHidden/>
          </w:rPr>
          <w:tab/>
        </w:r>
        <w:r w:rsidR="00110940">
          <w:rPr>
            <w:noProof/>
            <w:webHidden/>
          </w:rPr>
          <w:fldChar w:fldCharType="begin"/>
        </w:r>
        <w:r w:rsidR="00110940">
          <w:rPr>
            <w:noProof/>
            <w:webHidden/>
          </w:rPr>
          <w:instrText xml:space="preserve"> PAGEREF _Toc91575597 \h </w:instrText>
        </w:r>
        <w:r w:rsidR="00110940">
          <w:rPr>
            <w:noProof/>
            <w:webHidden/>
          </w:rPr>
        </w:r>
        <w:r w:rsidR="00110940">
          <w:rPr>
            <w:noProof/>
            <w:webHidden/>
          </w:rPr>
          <w:fldChar w:fldCharType="separate"/>
        </w:r>
        <w:r w:rsidR="004E7E26">
          <w:rPr>
            <w:noProof/>
            <w:webHidden/>
          </w:rPr>
          <w:t>25</w:t>
        </w:r>
        <w:r w:rsidR="00110940">
          <w:rPr>
            <w:noProof/>
            <w:webHidden/>
          </w:rPr>
          <w:fldChar w:fldCharType="end"/>
        </w:r>
      </w:hyperlink>
    </w:p>
    <w:p w14:paraId="3B566FB7" w14:textId="5729317B" w:rsidR="00110940" w:rsidRDefault="00800C77">
      <w:pPr>
        <w:pStyle w:val="TableofFigures"/>
        <w:tabs>
          <w:tab w:val="right" w:leader="dot" w:pos="9350"/>
        </w:tabs>
        <w:rPr>
          <w:rFonts w:asciiTheme="minorHAnsi" w:eastAsiaTheme="minorEastAsia" w:hAnsiTheme="minorHAnsi"/>
          <w:noProof/>
          <w:sz w:val="22"/>
          <w:szCs w:val="22"/>
          <w:lang w:eastAsia="en-AU"/>
        </w:rPr>
      </w:pPr>
      <w:hyperlink w:anchor="_Toc91575598" w:history="1">
        <w:r w:rsidR="00110940" w:rsidRPr="008B088A">
          <w:rPr>
            <w:rStyle w:val="Hyperlink"/>
            <w:noProof/>
          </w:rPr>
          <w:t>Figure 20 GHG Emission Reduction Potential (Actual Savings on Pilot Vessel</w:t>
        </w:r>
        <w:r w:rsidR="00110940">
          <w:rPr>
            <w:noProof/>
            <w:webHidden/>
          </w:rPr>
          <w:tab/>
        </w:r>
        <w:r w:rsidR="00110940">
          <w:rPr>
            <w:noProof/>
            <w:webHidden/>
          </w:rPr>
          <w:fldChar w:fldCharType="begin"/>
        </w:r>
        <w:r w:rsidR="00110940">
          <w:rPr>
            <w:noProof/>
            <w:webHidden/>
          </w:rPr>
          <w:instrText xml:space="preserve"> PAGEREF _Toc91575598 \h </w:instrText>
        </w:r>
        <w:r w:rsidR="00110940">
          <w:rPr>
            <w:noProof/>
            <w:webHidden/>
          </w:rPr>
        </w:r>
        <w:r w:rsidR="00110940">
          <w:rPr>
            <w:noProof/>
            <w:webHidden/>
          </w:rPr>
          <w:fldChar w:fldCharType="separate"/>
        </w:r>
        <w:r w:rsidR="004E7E26">
          <w:rPr>
            <w:noProof/>
            <w:webHidden/>
          </w:rPr>
          <w:t>26</w:t>
        </w:r>
        <w:r w:rsidR="00110940">
          <w:rPr>
            <w:noProof/>
            <w:webHidden/>
          </w:rPr>
          <w:fldChar w:fldCharType="end"/>
        </w:r>
      </w:hyperlink>
    </w:p>
    <w:p w14:paraId="7DE51334" w14:textId="7E0887A2" w:rsidR="00EB70AC" w:rsidRDefault="00DD18A1">
      <w:r>
        <w:fldChar w:fldCharType="end"/>
      </w:r>
    </w:p>
    <w:p w14:paraId="7B49CF3A" w14:textId="599FD835" w:rsidR="003E5784" w:rsidRDefault="003E5784"/>
    <w:p w14:paraId="64365812" w14:textId="37E703D8" w:rsidR="003E5784" w:rsidRDefault="003E5784"/>
    <w:p w14:paraId="348B4C9D" w14:textId="4E3D38D8" w:rsidR="003E5784" w:rsidRDefault="003E5784"/>
    <w:p w14:paraId="1DBA8DEA" w14:textId="6DAF53B4" w:rsidR="003E5784" w:rsidRDefault="003E5784"/>
    <w:p w14:paraId="7A2B1128" w14:textId="613E139B" w:rsidR="00F87FE2" w:rsidRDefault="00F87FE2"/>
    <w:p w14:paraId="258306B0" w14:textId="2EA45E90" w:rsidR="00F87FE2" w:rsidRDefault="00F87FE2"/>
    <w:p w14:paraId="72CC7EDE" w14:textId="2A2C1292" w:rsidR="00F87FE2" w:rsidRDefault="00F87FE2"/>
    <w:p w14:paraId="77D131B2" w14:textId="2F6C5E85" w:rsidR="00F87FE2" w:rsidRDefault="00F87FE2"/>
    <w:p w14:paraId="6B72DAAC" w14:textId="303BE7D4" w:rsidR="00F87FE2" w:rsidRDefault="00F87FE2"/>
    <w:p w14:paraId="053986DD" w14:textId="0AF76D68" w:rsidR="00F87FE2" w:rsidRDefault="00F87FE2"/>
    <w:p w14:paraId="512CED32" w14:textId="43947CC4" w:rsidR="00F87FE2" w:rsidRDefault="00F87FE2"/>
    <w:p w14:paraId="328350BB" w14:textId="72BCF47E" w:rsidR="00F87FE2" w:rsidRDefault="00F87FE2"/>
    <w:p w14:paraId="55FC6874" w14:textId="4F400C85" w:rsidR="00F87FE2" w:rsidRDefault="00F87FE2"/>
    <w:p w14:paraId="63E2237C" w14:textId="44E297C6" w:rsidR="002B49E0" w:rsidRDefault="002B49E0" w:rsidP="001873E9">
      <w:pPr>
        <w:pStyle w:val="Heading3"/>
      </w:pPr>
      <w:bookmarkStart w:id="0" w:name="_Toc92040449"/>
      <w:r>
        <w:t>About this Project</w:t>
      </w:r>
      <w:bookmarkEnd w:id="0"/>
    </w:p>
    <w:p w14:paraId="223D4E7E" w14:textId="77777777" w:rsidR="002B49E0" w:rsidRDefault="002B49E0" w:rsidP="00630CCB">
      <w:pPr>
        <w:pStyle w:val="Text"/>
        <w:jc w:val="both"/>
        <w:rPr>
          <w:rFonts w:cs="Times New Roman"/>
          <w:sz w:val="24"/>
          <w:szCs w:val="24"/>
        </w:rPr>
      </w:pPr>
    </w:p>
    <w:p w14:paraId="58AEF75B" w14:textId="700C9834" w:rsidR="00EC6728" w:rsidRDefault="006F0B83" w:rsidP="006531B5">
      <w:pPr>
        <w:pStyle w:val="Text"/>
        <w:jc w:val="both"/>
        <w:rPr>
          <w:rFonts w:cs="Times New Roman"/>
          <w:sz w:val="24"/>
          <w:szCs w:val="24"/>
        </w:rPr>
      </w:pPr>
      <w:r>
        <w:rPr>
          <w:rFonts w:cs="Times New Roman"/>
          <w:sz w:val="24"/>
          <w:szCs w:val="24"/>
        </w:rPr>
        <w:t>After</w:t>
      </w:r>
      <w:r w:rsidR="006A4ADA">
        <w:rPr>
          <w:rFonts w:cs="Times New Roman"/>
          <w:sz w:val="24"/>
          <w:szCs w:val="24"/>
        </w:rPr>
        <w:t xml:space="preserve"> </w:t>
      </w:r>
      <w:r w:rsidR="00EC6728">
        <w:rPr>
          <w:rFonts w:cs="Times New Roman"/>
          <w:sz w:val="24"/>
          <w:szCs w:val="24"/>
        </w:rPr>
        <w:t xml:space="preserve">the </w:t>
      </w:r>
      <w:r w:rsidR="00D907DE">
        <w:rPr>
          <w:rFonts w:cs="Times New Roman"/>
          <w:sz w:val="24"/>
          <w:szCs w:val="24"/>
        </w:rPr>
        <w:t xml:space="preserve">2021 </w:t>
      </w:r>
      <w:r w:rsidR="00EC6728">
        <w:rPr>
          <w:rFonts w:cs="Times New Roman"/>
          <w:sz w:val="24"/>
          <w:szCs w:val="24"/>
        </w:rPr>
        <w:t xml:space="preserve">DOF Sustainability Report, I have been engaged by DOF to </w:t>
      </w:r>
      <w:r w:rsidR="006A4ADA">
        <w:rPr>
          <w:rFonts w:cs="Times New Roman"/>
          <w:sz w:val="24"/>
          <w:szCs w:val="24"/>
        </w:rPr>
        <w:t>establish a Sustainability Plan for the organi</w:t>
      </w:r>
      <w:r w:rsidR="00F126CD">
        <w:rPr>
          <w:rFonts w:cs="Times New Roman"/>
          <w:sz w:val="24"/>
          <w:szCs w:val="24"/>
        </w:rPr>
        <w:t>s</w:t>
      </w:r>
      <w:r w:rsidR="006A4ADA">
        <w:rPr>
          <w:rFonts w:cs="Times New Roman"/>
          <w:sz w:val="24"/>
          <w:szCs w:val="24"/>
        </w:rPr>
        <w:t xml:space="preserve">ation. </w:t>
      </w:r>
    </w:p>
    <w:p w14:paraId="7BC5A3A2" w14:textId="77777777" w:rsidR="002A221B" w:rsidRDefault="002A221B" w:rsidP="00630CCB">
      <w:pPr>
        <w:pStyle w:val="Text"/>
        <w:jc w:val="both"/>
        <w:rPr>
          <w:rFonts w:cs="Times New Roman"/>
          <w:sz w:val="24"/>
          <w:szCs w:val="24"/>
        </w:rPr>
      </w:pPr>
    </w:p>
    <w:p w14:paraId="790375E3" w14:textId="734335F8" w:rsidR="006F539E" w:rsidRDefault="002A221B" w:rsidP="00630CCB">
      <w:pPr>
        <w:pStyle w:val="Text"/>
        <w:jc w:val="both"/>
        <w:rPr>
          <w:rFonts w:cs="Times New Roman"/>
          <w:sz w:val="24"/>
          <w:szCs w:val="24"/>
        </w:rPr>
      </w:pPr>
      <w:r>
        <w:rPr>
          <w:rFonts w:cs="Times New Roman"/>
          <w:sz w:val="24"/>
          <w:szCs w:val="24"/>
        </w:rPr>
        <w:t>T</w:t>
      </w:r>
      <w:r w:rsidR="00D12F75">
        <w:rPr>
          <w:rFonts w:cs="Times New Roman"/>
          <w:sz w:val="24"/>
          <w:szCs w:val="24"/>
        </w:rPr>
        <w:t>his document shall make proposals</w:t>
      </w:r>
      <w:r w:rsidR="00CB7A0C">
        <w:rPr>
          <w:rFonts w:cs="Times New Roman"/>
          <w:sz w:val="24"/>
          <w:szCs w:val="24"/>
        </w:rPr>
        <w:t xml:space="preserve"> to </w:t>
      </w:r>
      <w:r w:rsidR="00183590">
        <w:rPr>
          <w:rFonts w:cs="Times New Roman"/>
          <w:sz w:val="24"/>
          <w:szCs w:val="24"/>
        </w:rPr>
        <w:t>better interpret</w:t>
      </w:r>
      <w:r w:rsidR="00401C9D">
        <w:rPr>
          <w:rFonts w:cs="Times New Roman"/>
          <w:sz w:val="24"/>
          <w:szCs w:val="24"/>
        </w:rPr>
        <w:t xml:space="preserve"> raw data through </w:t>
      </w:r>
      <w:r w:rsidR="00F44EFD">
        <w:rPr>
          <w:rFonts w:cs="Times New Roman"/>
          <w:sz w:val="24"/>
          <w:szCs w:val="24"/>
        </w:rPr>
        <w:t xml:space="preserve">applications </w:t>
      </w:r>
      <w:r w:rsidR="00183590">
        <w:rPr>
          <w:rFonts w:cs="Times New Roman"/>
          <w:sz w:val="24"/>
          <w:szCs w:val="24"/>
        </w:rPr>
        <w:t>related to</w:t>
      </w:r>
      <w:r w:rsidR="00F44EFD">
        <w:rPr>
          <w:rFonts w:cs="Times New Roman"/>
          <w:sz w:val="24"/>
          <w:szCs w:val="24"/>
        </w:rPr>
        <w:t xml:space="preserve"> the </w:t>
      </w:r>
      <w:r w:rsidR="005E5540">
        <w:rPr>
          <w:rFonts w:cs="Times New Roman"/>
          <w:sz w:val="24"/>
          <w:szCs w:val="24"/>
        </w:rPr>
        <w:t>F</w:t>
      </w:r>
      <w:r w:rsidR="00F44EFD">
        <w:rPr>
          <w:rFonts w:cs="Times New Roman"/>
          <w:sz w:val="24"/>
          <w:szCs w:val="24"/>
        </w:rPr>
        <w:t xml:space="preserve">ourth </w:t>
      </w:r>
      <w:r w:rsidR="005E5540">
        <w:rPr>
          <w:rFonts w:cs="Times New Roman"/>
          <w:sz w:val="24"/>
          <w:szCs w:val="24"/>
        </w:rPr>
        <w:t>I</w:t>
      </w:r>
      <w:r w:rsidR="00F44EFD">
        <w:rPr>
          <w:rFonts w:cs="Times New Roman"/>
          <w:sz w:val="24"/>
          <w:szCs w:val="24"/>
        </w:rPr>
        <w:t xml:space="preserve">ndustrial </w:t>
      </w:r>
      <w:r w:rsidR="005E5540">
        <w:rPr>
          <w:rFonts w:cs="Times New Roman"/>
          <w:sz w:val="24"/>
          <w:szCs w:val="24"/>
        </w:rPr>
        <w:t>R</w:t>
      </w:r>
      <w:r w:rsidR="00F44EFD">
        <w:rPr>
          <w:rFonts w:cs="Times New Roman"/>
          <w:sz w:val="24"/>
          <w:szCs w:val="24"/>
        </w:rPr>
        <w:t>evolution</w:t>
      </w:r>
      <w:r w:rsidR="0068522C">
        <w:rPr>
          <w:rFonts w:cs="Times New Roman"/>
          <w:sz w:val="24"/>
          <w:szCs w:val="24"/>
        </w:rPr>
        <w:t xml:space="preserve"> (4IR)</w:t>
      </w:r>
      <w:r w:rsidR="00401C9D">
        <w:rPr>
          <w:rFonts w:cs="Times New Roman"/>
          <w:sz w:val="24"/>
          <w:szCs w:val="24"/>
        </w:rPr>
        <w:t xml:space="preserve">. </w:t>
      </w:r>
      <w:r w:rsidR="006F539E">
        <w:rPr>
          <w:rFonts w:cs="Times New Roman"/>
          <w:sz w:val="24"/>
          <w:szCs w:val="24"/>
        </w:rPr>
        <w:t xml:space="preserve">Specifically, this </w:t>
      </w:r>
      <w:r w:rsidR="000865FE">
        <w:rPr>
          <w:rFonts w:cs="Times New Roman"/>
          <w:sz w:val="24"/>
          <w:szCs w:val="24"/>
        </w:rPr>
        <w:t>P</w:t>
      </w:r>
      <w:r w:rsidR="006F539E">
        <w:rPr>
          <w:rFonts w:cs="Times New Roman"/>
          <w:sz w:val="24"/>
          <w:szCs w:val="24"/>
        </w:rPr>
        <w:t>lan shall look at</w:t>
      </w:r>
      <w:r w:rsidR="000A1C60">
        <w:rPr>
          <w:rFonts w:cs="Times New Roman"/>
          <w:sz w:val="24"/>
          <w:szCs w:val="24"/>
        </w:rPr>
        <w:t xml:space="preserve"> the </w:t>
      </w:r>
      <w:r w:rsidR="0022392D">
        <w:rPr>
          <w:rFonts w:cs="Times New Roman"/>
          <w:sz w:val="24"/>
          <w:szCs w:val="24"/>
        </w:rPr>
        <w:t>ESG</w:t>
      </w:r>
      <w:r w:rsidR="006F539E">
        <w:rPr>
          <w:rFonts w:cs="Times New Roman"/>
          <w:sz w:val="24"/>
          <w:szCs w:val="24"/>
        </w:rPr>
        <w:t xml:space="preserve"> </w:t>
      </w:r>
      <w:r w:rsidR="00237108">
        <w:rPr>
          <w:rFonts w:cs="Times New Roman"/>
          <w:sz w:val="24"/>
          <w:szCs w:val="24"/>
        </w:rPr>
        <w:t xml:space="preserve">and </w:t>
      </w:r>
      <w:r w:rsidR="009A4071">
        <w:rPr>
          <w:rFonts w:cs="Times New Roman"/>
          <w:sz w:val="24"/>
          <w:szCs w:val="24"/>
        </w:rPr>
        <w:t xml:space="preserve">commercial </w:t>
      </w:r>
      <w:r w:rsidR="006F539E">
        <w:rPr>
          <w:rFonts w:cs="Times New Roman"/>
          <w:sz w:val="24"/>
          <w:szCs w:val="24"/>
        </w:rPr>
        <w:t xml:space="preserve">opportunities </w:t>
      </w:r>
      <w:r w:rsidR="000A1C60">
        <w:rPr>
          <w:rFonts w:cs="Times New Roman"/>
          <w:sz w:val="24"/>
          <w:szCs w:val="24"/>
        </w:rPr>
        <w:t>associated with</w:t>
      </w:r>
      <w:r w:rsidR="00A03BED">
        <w:rPr>
          <w:rFonts w:cs="Times New Roman"/>
          <w:sz w:val="24"/>
          <w:szCs w:val="24"/>
        </w:rPr>
        <w:t xml:space="preserve"> optim</w:t>
      </w:r>
      <w:r w:rsidR="000A1C60">
        <w:rPr>
          <w:rFonts w:cs="Times New Roman"/>
          <w:sz w:val="24"/>
          <w:szCs w:val="24"/>
        </w:rPr>
        <w:t>ising</w:t>
      </w:r>
      <w:r w:rsidR="00A03BED">
        <w:rPr>
          <w:rFonts w:cs="Times New Roman"/>
          <w:sz w:val="24"/>
          <w:szCs w:val="24"/>
        </w:rPr>
        <w:t xml:space="preserve"> vessel hardware </w:t>
      </w:r>
      <w:r w:rsidR="000A1C60">
        <w:rPr>
          <w:rFonts w:cs="Times New Roman"/>
          <w:sz w:val="24"/>
          <w:szCs w:val="24"/>
        </w:rPr>
        <w:t>to utilise</w:t>
      </w:r>
      <w:r w:rsidR="00A03BED">
        <w:rPr>
          <w:rFonts w:cs="Times New Roman"/>
          <w:sz w:val="24"/>
          <w:szCs w:val="24"/>
        </w:rPr>
        <w:t xml:space="preserve"> real</w:t>
      </w:r>
      <w:r w:rsidR="000865FE">
        <w:rPr>
          <w:rFonts w:cs="Times New Roman"/>
          <w:sz w:val="24"/>
          <w:szCs w:val="24"/>
        </w:rPr>
        <w:t>-</w:t>
      </w:r>
      <w:r w:rsidR="00A03BED">
        <w:rPr>
          <w:rFonts w:cs="Times New Roman"/>
          <w:sz w:val="24"/>
          <w:szCs w:val="24"/>
        </w:rPr>
        <w:t>time and predictive information</w:t>
      </w:r>
      <w:r w:rsidR="000A1C60">
        <w:rPr>
          <w:rFonts w:cs="Times New Roman"/>
          <w:sz w:val="24"/>
          <w:szCs w:val="24"/>
        </w:rPr>
        <w:t xml:space="preserve">. </w:t>
      </w:r>
    </w:p>
    <w:p w14:paraId="718EA971" w14:textId="09073862" w:rsidR="00CE65BE" w:rsidRDefault="00CE65BE" w:rsidP="00630CCB">
      <w:pPr>
        <w:pStyle w:val="Text"/>
        <w:jc w:val="both"/>
        <w:rPr>
          <w:rFonts w:cs="Times New Roman"/>
          <w:sz w:val="24"/>
          <w:szCs w:val="24"/>
        </w:rPr>
      </w:pPr>
    </w:p>
    <w:p w14:paraId="750AC377" w14:textId="5B16977F" w:rsidR="00CE65BE" w:rsidRDefault="00CE65BE" w:rsidP="00CE65BE">
      <w:pPr>
        <w:pStyle w:val="Heading5"/>
      </w:pPr>
      <w:bookmarkStart w:id="1" w:name="_Ref91142745"/>
      <w:r>
        <w:t>Terms of Reference</w:t>
      </w:r>
      <w:bookmarkEnd w:id="1"/>
    </w:p>
    <w:p w14:paraId="3BFFDB92" w14:textId="77777777" w:rsidR="00DE7EC3" w:rsidRDefault="00DE7EC3" w:rsidP="00630CCB">
      <w:pPr>
        <w:pStyle w:val="Text"/>
        <w:jc w:val="both"/>
        <w:rPr>
          <w:rFonts w:cs="Times New Roman"/>
          <w:sz w:val="24"/>
          <w:szCs w:val="24"/>
        </w:rPr>
      </w:pPr>
    </w:p>
    <w:p w14:paraId="470A8539" w14:textId="24FF5D04" w:rsidR="00A75CF5" w:rsidRDefault="00BD533F" w:rsidP="00630CCB">
      <w:pPr>
        <w:pStyle w:val="Text"/>
        <w:jc w:val="both"/>
        <w:rPr>
          <w:rFonts w:cs="Times New Roman"/>
          <w:sz w:val="24"/>
          <w:szCs w:val="24"/>
        </w:rPr>
      </w:pPr>
      <w:r>
        <w:rPr>
          <w:rFonts w:cs="Times New Roman"/>
          <w:sz w:val="24"/>
          <w:szCs w:val="24"/>
        </w:rPr>
        <w:t xml:space="preserve">Within this </w:t>
      </w:r>
      <w:r w:rsidR="00D12F75">
        <w:rPr>
          <w:rFonts w:cs="Times New Roman"/>
          <w:sz w:val="24"/>
          <w:szCs w:val="24"/>
        </w:rPr>
        <w:t>Plan</w:t>
      </w:r>
      <w:r>
        <w:rPr>
          <w:rFonts w:cs="Times New Roman"/>
          <w:sz w:val="24"/>
          <w:szCs w:val="24"/>
        </w:rPr>
        <w:t xml:space="preserve">, the following areas shall be </w:t>
      </w:r>
      <w:proofErr w:type="gramStart"/>
      <w:r>
        <w:rPr>
          <w:rFonts w:cs="Times New Roman"/>
          <w:sz w:val="24"/>
          <w:szCs w:val="24"/>
        </w:rPr>
        <w:t>clarified;</w:t>
      </w:r>
      <w:proofErr w:type="gramEnd"/>
    </w:p>
    <w:p w14:paraId="33047750" w14:textId="77777777" w:rsidR="00AB60A4" w:rsidRDefault="004A67F3" w:rsidP="000600DE">
      <w:pPr>
        <w:pStyle w:val="Text"/>
        <w:numPr>
          <w:ilvl w:val="0"/>
          <w:numId w:val="1"/>
        </w:numPr>
        <w:jc w:val="both"/>
        <w:rPr>
          <w:rFonts w:cs="Times New Roman"/>
          <w:sz w:val="24"/>
          <w:szCs w:val="24"/>
        </w:rPr>
      </w:pPr>
      <w:r>
        <w:rPr>
          <w:rFonts w:cs="Times New Roman"/>
          <w:sz w:val="24"/>
          <w:szCs w:val="24"/>
        </w:rPr>
        <w:t xml:space="preserve">The </w:t>
      </w:r>
      <w:r w:rsidR="00640A8F">
        <w:rPr>
          <w:rFonts w:cs="Times New Roman"/>
          <w:sz w:val="24"/>
          <w:szCs w:val="24"/>
        </w:rPr>
        <w:t>theoretical</w:t>
      </w:r>
      <w:r w:rsidR="00B057C4">
        <w:rPr>
          <w:rFonts w:cs="Times New Roman"/>
          <w:sz w:val="24"/>
          <w:szCs w:val="24"/>
        </w:rPr>
        <w:t xml:space="preserve"> </w:t>
      </w:r>
      <w:r>
        <w:rPr>
          <w:rFonts w:cs="Times New Roman"/>
          <w:sz w:val="24"/>
          <w:szCs w:val="24"/>
        </w:rPr>
        <w:t xml:space="preserve">benefits </w:t>
      </w:r>
      <w:r w:rsidR="00AA3AC9">
        <w:rPr>
          <w:rFonts w:cs="Times New Roman"/>
          <w:sz w:val="24"/>
          <w:szCs w:val="24"/>
        </w:rPr>
        <w:t>of</w:t>
      </w:r>
      <w:r>
        <w:rPr>
          <w:rFonts w:cs="Times New Roman"/>
          <w:sz w:val="24"/>
          <w:szCs w:val="24"/>
        </w:rPr>
        <w:t xml:space="preserve"> </w:t>
      </w:r>
      <w:r w:rsidR="00AA3AC9">
        <w:rPr>
          <w:rFonts w:cs="Times New Roman"/>
          <w:sz w:val="24"/>
          <w:szCs w:val="24"/>
        </w:rPr>
        <w:t>4IR applications</w:t>
      </w:r>
      <w:r w:rsidR="00321C3D">
        <w:rPr>
          <w:rFonts w:cs="Times New Roman"/>
          <w:sz w:val="24"/>
          <w:szCs w:val="24"/>
        </w:rPr>
        <w:t xml:space="preserve"> </w:t>
      </w:r>
    </w:p>
    <w:p w14:paraId="675F69DA" w14:textId="63829486" w:rsidR="004A67F3" w:rsidRDefault="005B038F" w:rsidP="000600DE">
      <w:pPr>
        <w:pStyle w:val="Text"/>
        <w:numPr>
          <w:ilvl w:val="0"/>
          <w:numId w:val="1"/>
        </w:numPr>
        <w:jc w:val="both"/>
        <w:rPr>
          <w:rFonts w:cs="Times New Roman"/>
          <w:sz w:val="24"/>
          <w:szCs w:val="24"/>
        </w:rPr>
      </w:pPr>
      <w:r>
        <w:rPr>
          <w:rFonts w:cs="Times New Roman"/>
          <w:sz w:val="24"/>
          <w:szCs w:val="24"/>
        </w:rPr>
        <w:t xml:space="preserve">Recommended </w:t>
      </w:r>
      <w:r w:rsidR="00090F01">
        <w:rPr>
          <w:rFonts w:cs="Times New Roman"/>
          <w:sz w:val="24"/>
          <w:szCs w:val="24"/>
        </w:rPr>
        <w:t>applications of real-time and predictive information</w:t>
      </w:r>
      <w:r w:rsidR="00321C3D">
        <w:rPr>
          <w:rFonts w:cs="Times New Roman"/>
          <w:sz w:val="24"/>
          <w:szCs w:val="24"/>
        </w:rPr>
        <w:t xml:space="preserve"> </w:t>
      </w:r>
      <w:r w:rsidR="00AB60A4">
        <w:rPr>
          <w:rFonts w:cs="Times New Roman"/>
          <w:sz w:val="24"/>
          <w:szCs w:val="24"/>
        </w:rPr>
        <w:t>across</w:t>
      </w:r>
      <w:r w:rsidR="00AA3AC9">
        <w:rPr>
          <w:rFonts w:cs="Times New Roman"/>
          <w:sz w:val="24"/>
          <w:szCs w:val="24"/>
        </w:rPr>
        <w:t xml:space="preserve"> </w:t>
      </w:r>
      <w:r w:rsidR="00321C3D">
        <w:rPr>
          <w:rFonts w:cs="Times New Roman"/>
          <w:sz w:val="24"/>
          <w:szCs w:val="24"/>
        </w:rPr>
        <w:t>DOF</w:t>
      </w:r>
      <w:r w:rsidR="00AA3267">
        <w:rPr>
          <w:rFonts w:cs="Times New Roman"/>
          <w:sz w:val="24"/>
          <w:szCs w:val="24"/>
        </w:rPr>
        <w:t>'</w:t>
      </w:r>
      <w:r w:rsidR="00321C3D">
        <w:rPr>
          <w:rFonts w:cs="Times New Roman"/>
          <w:sz w:val="24"/>
          <w:szCs w:val="24"/>
        </w:rPr>
        <w:t xml:space="preserve">s Value </w:t>
      </w:r>
      <w:proofErr w:type="gramStart"/>
      <w:r w:rsidR="00191973">
        <w:rPr>
          <w:rFonts w:cs="Times New Roman"/>
          <w:sz w:val="24"/>
          <w:szCs w:val="24"/>
        </w:rPr>
        <w:t>Chain</w:t>
      </w:r>
      <w:r w:rsidR="0054261D">
        <w:rPr>
          <w:rFonts w:cs="Times New Roman"/>
          <w:sz w:val="24"/>
          <w:szCs w:val="24"/>
        </w:rPr>
        <w:t>;</w:t>
      </w:r>
      <w:proofErr w:type="gramEnd"/>
    </w:p>
    <w:p w14:paraId="4E4A6A20" w14:textId="5ED9FA96" w:rsidR="0054261D" w:rsidRDefault="00246C85" w:rsidP="000600DE">
      <w:pPr>
        <w:pStyle w:val="Text"/>
        <w:numPr>
          <w:ilvl w:val="1"/>
          <w:numId w:val="1"/>
        </w:numPr>
        <w:jc w:val="both"/>
        <w:rPr>
          <w:rFonts w:cs="Times New Roman"/>
          <w:sz w:val="24"/>
          <w:szCs w:val="24"/>
        </w:rPr>
      </w:pPr>
      <w:r>
        <w:rPr>
          <w:rFonts w:cs="Times New Roman"/>
          <w:sz w:val="24"/>
          <w:szCs w:val="24"/>
        </w:rPr>
        <w:t>T</w:t>
      </w:r>
      <w:r w:rsidR="00E6018B">
        <w:rPr>
          <w:rFonts w:cs="Times New Roman"/>
          <w:sz w:val="24"/>
          <w:szCs w:val="24"/>
        </w:rPr>
        <w:t>he</w:t>
      </w:r>
      <w:r w:rsidR="0054261D">
        <w:rPr>
          <w:rFonts w:cs="Times New Roman"/>
          <w:sz w:val="24"/>
          <w:szCs w:val="24"/>
        </w:rPr>
        <w:t xml:space="preserve"> ability of these applications to address</w:t>
      </w:r>
      <w:r w:rsidR="00E6018B">
        <w:rPr>
          <w:rFonts w:cs="Times New Roman"/>
          <w:sz w:val="24"/>
          <w:szCs w:val="24"/>
        </w:rPr>
        <w:t xml:space="preserve"> </w:t>
      </w:r>
      <w:r w:rsidR="0054261D">
        <w:rPr>
          <w:rFonts w:cs="Times New Roman"/>
          <w:sz w:val="24"/>
          <w:szCs w:val="24"/>
        </w:rPr>
        <w:t xml:space="preserve">Climate Risks Scenarios (CRS) </w:t>
      </w:r>
      <w:r>
        <w:rPr>
          <w:rFonts w:cs="Times New Roman"/>
          <w:sz w:val="24"/>
          <w:szCs w:val="24"/>
        </w:rPr>
        <w:t xml:space="preserve">(Appendix A) </w:t>
      </w:r>
      <w:r w:rsidR="0054261D">
        <w:rPr>
          <w:rFonts w:cs="Times New Roman"/>
          <w:sz w:val="24"/>
          <w:szCs w:val="24"/>
        </w:rPr>
        <w:t>and</w:t>
      </w:r>
      <w:r w:rsidR="00E902EC">
        <w:rPr>
          <w:rFonts w:cs="Times New Roman"/>
          <w:sz w:val="24"/>
          <w:szCs w:val="24"/>
        </w:rPr>
        <w:t>/or</w:t>
      </w:r>
      <w:r w:rsidR="0054261D">
        <w:rPr>
          <w:rFonts w:cs="Times New Roman"/>
          <w:sz w:val="24"/>
          <w:szCs w:val="24"/>
        </w:rPr>
        <w:t xml:space="preserve"> </w:t>
      </w:r>
      <w:r>
        <w:rPr>
          <w:rFonts w:cs="Times New Roman"/>
          <w:sz w:val="24"/>
          <w:szCs w:val="24"/>
        </w:rPr>
        <w:t>realise business o</w:t>
      </w:r>
      <w:r w:rsidR="0054261D">
        <w:rPr>
          <w:rFonts w:cs="Times New Roman"/>
          <w:sz w:val="24"/>
          <w:szCs w:val="24"/>
        </w:rPr>
        <w:t>pportunities.</w:t>
      </w:r>
    </w:p>
    <w:p w14:paraId="6360B534" w14:textId="27E66DBB" w:rsidR="001A3A44" w:rsidRDefault="001A3A44" w:rsidP="000600DE">
      <w:pPr>
        <w:pStyle w:val="Text"/>
        <w:numPr>
          <w:ilvl w:val="0"/>
          <w:numId w:val="1"/>
        </w:numPr>
        <w:jc w:val="both"/>
        <w:rPr>
          <w:rFonts w:cs="Times New Roman"/>
          <w:sz w:val="24"/>
          <w:szCs w:val="24"/>
        </w:rPr>
      </w:pPr>
      <w:r>
        <w:rPr>
          <w:rFonts w:cs="Times New Roman"/>
          <w:sz w:val="24"/>
          <w:szCs w:val="24"/>
        </w:rPr>
        <w:t xml:space="preserve">The proposed time and resources associated with </w:t>
      </w:r>
      <w:r w:rsidR="00503619">
        <w:rPr>
          <w:rFonts w:cs="Times New Roman"/>
          <w:sz w:val="24"/>
          <w:szCs w:val="24"/>
        </w:rPr>
        <w:t>this undertaking</w:t>
      </w:r>
      <w:r w:rsidR="00191973">
        <w:rPr>
          <w:rFonts w:cs="Times New Roman"/>
          <w:sz w:val="24"/>
          <w:szCs w:val="24"/>
        </w:rPr>
        <w:t>.</w:t>
      </w:r>
    </w:p>
    <w:p w14:paraId="0E39FBBB" w14:textId="0BB1B719" w:rsidR="00596E2C" w:rsidRDefault="001F1EFB" w:rsidP="000600DE">
      <w:pPr>
        <w:pStyle w:val="Text"/>
        <w:numPr>
          <w:ilvl w:val="0"/>
          <w:numId w:val="1"/>
        </w:numPr>
        <w:jc w:val="both"/>
        <w:rPr>
          <w:rFonts w:cs="Times New Roman"/>
          <w:sz w:val="24"/>
          <w:szCs w:val="24"/>
        </w:rPr>
      </w:pPr>
      <w:r>
        <w:rPr>
          <w:rFonts w:cs="Times New Roman"/>
          <w:sz w:val="24"/>
          <w:szCs w:val="24"/>
        </w:rPr>
        <w:t xml:space="preserve">Individual </w:t>
      </w:r>
      <w:r w:rsidR="00DA3F3A">
        <w:rPr>
          <w:rFonts w:cs="Times New Roman"/>
          <w:sz w:val="24"/>
          <w:szCs w:val="24"/>
        </w:rPr>
        <w:t>actions,</w:t>
      </w:r>
      <w:r>
        <w:rPr>
          <w:rFonts w:cs="Times New Roman"/>
          <w:sz w:val="24"/>
          <w:szCs w:val="24"/>
        </w:rPr>
        <w:t xml:space="preserve"> mileston</w:t>
      </w:r>
      <w:r w:rsidR="00DA3F3A">
        <w:rPr>
          <w:rFonts w:cs="Times New Roman"/>
          <w:sz w:val="24"/>
          <w:szCs w:val="24"/>
        </w:rPr>
        <w:t>e</w:t>
      </w:r>
      <w:r>
        <w:rPr>
          <w:rFonts w:cs="Times New Roman"/>
          <w:sz w:val="24"/>
          <w:szCs w:val="24"/>
        </w:rPr>
        <w:t>s</w:t>
      </w:r>
      <w:r w:rsidR="00DA3F3A">
        <w:rPr>
          <w:rFonts w:cs="Times New Roman"/>
          <w:sz w:val="24"/>
          <w:szCs w:val="24"/>
        </w:rPr>
        <w:t xml:space="preserve"> and assessment criteria for ongoing implementation</w:t>
      </w:r>
      <w:r w:rsidR="00883FF4">
        <w:rPr>
          <w:rFonts w:cs="Times New Roman"/>
          <w:sz w:val="24"/>
          <w:szCs w:val="24"/>
        </w:rPr>
        <w:t xml:space="preserve"> and tracking. </w:t>
      </w:r>
    </w:p>
    <w:p w14:paraId="0ADA7037" w14:textId="785E7A96" w:rsidR="006204C0" w:rsidRDefault="006204C0" w:rsidP="00630CCB">
      <w:pPr>
        <w:pStyle w:val="Text"/>
        <w:jc w:val="both"/>
        <w:rPr>
          <w:rFonts w:cs="Times New Roman"/>
          <w:sz w:val="24"/>
          <w:szCs w:val="24"/>
        </w:rPr>
      </w:pPr>
    </w:p>
    <w:p w14:paraId="5B91C427" w14:textId="610BD850" w:rsidR="00A01D5E" w:rsidRDefault="00DA3F3A" w:rsidP="00630CCB">
      <w:pPr>
        <w:pStyle w:val="Text"/>
        <w:jc w:val="both"/>
        <w:rPr>
          <w:rFonts w:cs="Times New Roman"/>
          <w:sz w:val="24"/>
          <w:szCs w:val="24"/>
        </w:rPr>
      </w:pPr>
      <w:r>
        <w:rPr>
          <w:rFonts w:cs="Times New Roman"/>
          <w:sz w:val="24"/>
          <w:szCs w:val="24"/>
        </w:rPr>
        <w:t>The d</w:t>
      </w:r>
      <w:r w:rsidR="007235BE">
        <w:rPr>
          <w:rFonts w:cs="Times New Roman"/>
          <w:sz w:val="24"/>
          <w:szCs w:val="24"/>
        </w:rPr>
        <w:t>irec</w:t>
      </w:r>
      <w:r w:rsidR="00A01D5E">
        <w:rPr>
          <w:rFonts w:cs="Times New Roman"/>
          <w:sz w:val="24"/>
          <w:szCs w:val="24"/>
        </w:rPr>
        <w:t xml:space="preserve">t financial costs associated with </w:t>
      </w:r>
      <w:r w:rsidR="00263C1F">
        <w:rPr>
          <w:rFonts w:cs="Times New Roman"/>
          <w:sz w:val="24"/>
          <w:szCs w:val="24"/>
        </w:rPr>
        <w:t>this Plan’s</w:t>
      </w:r>
      <w:r w:rsidR="007235BE">
        <w:rPr>
          <w:rFonts w:cs="Times New Roman"/>
          <w:sz w:val="24"/>
          <w:szCs w:val="24"/>
        </w:rPr>
        <w:t xml:space="preserve"> proposa</w:t>
      </w:r>
      <w:r w:rsidR="00924437">
        <w:rPr>
          <w:rFonts w:cs="Times New Roman"/>
          <w:sz w:val="24"/>
          <w:szCs w:val="24"/>
        </w:rPr>
        <w:t>l</w:t>
      </w:r>
      <w:r w:rsidR="00263C1F">
        <w:rPr>
          <w:rFonts w:cs="Times New Roman"/>
          <w:sz w:val="24"/>
          <w:szCs w:val="24"/>
        </w:rPr>
        <w:t>s</w:t>
      </w:r>
      <w:r w:rsidR="00A01D5E">
        <w:rPr>
          <w:rFonts w:cs="Times New Roman"/>
          <w:sz w:val="24"/>
          <w:szCs w:val="24"/>
        </w:rPr>
        <w:t xml:space="preserve"> have been</w:t>
      </w:r>
      <w:r w:rsidR="00915324">
        <w:rPr>
          <w:rFonts w:cs="Times New Roman"/>
          <w:sz w:val="24"/>
          <w:szCs w:val="24"/>
        </w:rPr>
        <w:t xml:space="preserve"> intentionally</w:t>
      </w:r>
      <w:r w:rsidR="00A01D5E">
        <w:rPr>
          <w:rFonts w:cs="Times New Roman"/>
          <w:sz w:val="24"/>
          <w:szCs w:val="24"/>
        </w:rPr>
        <w:t xml:space="preserve"> omitted. It is </w:t>
      </w:r>
      <w:r w:rsidR="00915324">
        <w:rPr>
          <w:rFonts w:cs="Times New Roman"/>
          <w:sz w:val="24"/>
          <w:szCs w:val="24"/>
        </w:rPr>
        <w:t>expected</w:t>
      </w:r>
      <w:r w:rsidR="00A01D5E">
        <w:rPr>
          <w:rFonts w:cs="Times New Roman"/>
          <w:sz w:val="24"/>
          <w:szCs w:val="24"/>
        </w:rPr>
        <w:t xml:space="preserve"> that Finance and Cost Control departments calculate indicative costs based on </w:t>
      </w:r>
      <w:r w:rsidR="009F177E">
        <w:rPr>
          <w:rFonts w:cs="Times New Roman"/>
          <w:sz w:val="24"/>
          <w:szCs w:val="24"/>
        </w:rPr>
        <w:t xml:space="preserve">the </w:t>
      </w:r>
      <w:r w:rsidR="00A01D5E">
        <w:rPr>
          <w:rFonts w:cs="Times New Roman"/>
          <w:sz w:val="24"/>
          <w:szCs w:val="24"/>
        </w:rPr>
        <w:t>man-hours provided</w:t>
      </w:r>
      <w:r w:rsidR="00924437">
        <w:rPr>
          <w:rFonts w:cs="Times New Roman"/>
          <w:sz w:val="24"/>
          <w:szCs w:val="24"/>
        </w:rPr>
        <w:t xml:space="preserve"> and tender prices received from third-party vendors</w:t>
      </w:r>
      <w:r w:rsidR="00A10E56">
        <w:rPr>
          <w:rFonts w:cs="Times New Roman"/>
          <w:sz w:val="24"/>
          <w:szCs w:val="24"/>
        </w:rPr>
        <w:t xml:space="preserve"> using existing management system processes. </w:t>
      </w:r>
      <w:r w:rsidR="00924437">
        <w:rPr>
          <w:rFonts w:cs="Times New Roman"/>
          <w:sz w:val="24"/>
          <w:szCs w:val="24"/>
        </w:rPr>
        <w:t xml:space="preserve"> </w:t>
      </w:r>
      <w:r w:rsidR="00A01D5E">
        <w:rPr>
          <w:rFonts w:cs="Times New Roman"/>
          <w:sz w:val="24"/>
          <w:szCs w:val="24"/>
        </w:rPr>
        <w:t xml:space="preserve"> </w:t>
      </w:r>
    </w:p>
    <w:p w14:paraId="677579E4" w14:textId="77777777" w:rsidR="006204C0" w:rsidRDefault="006204C0" w:rsidP="00630CCB">
      <w:pPr>
        <w:pStyle w:val="Text"/>
        <w:jc w:val="both"/>
        <w:rPr>
          <w:rFonts w:cs="Times New Roman"/>
          <w:sz w:val="24"/>
          <w:szCs w:val="24"/>
        </w:rPr>
      </w:pPr>
    </w:p>
    <w:p w14:paraId="1BE7C927" w14:textId="6BDFE5AB" w:rsidR="003C18EA" w:rsidRDefault="00262FA7" w:rsidP="00630CCB">
      <w:pPr>
        <w:pStyle w:val="Text"/>
        <w:jc w:val="both"/>
        <w:rPr>
          <w:rFonts w:cs="Times New Roman"/>
          <w:sz w:val="24"/>
          <w:szCs w:val="24"/>
        </w:rPr>
      </w:pPr>
      <w:r>
        <w:rPr>
          <w:rFonts w:cs="Times New Roman"/>
          <w:sz w:val="24"/>
          <w:szCs w:val="24"/>
        </w:rPr>
        <w:t xml:space="preserve">This Plan </w:t>
      </w:r>
      <w:r w:rsidR="0067069D">
        <w:rPr>
          <w:rFonts w:cs="Times New Roman"/>
          <w:sz w:val="24"/>
          <w:szCs w:val="24"/>
        </w:rPr>
        <w:t xml:space="preserve">should be read in conjunction with the 2021 DOF Sustainability Report. </w:t>
      </w:r>
    </w:p>
    <w:p w14:paraId="69494F42" w14:textId="77777777" w:rsidR="00A75CF5" w:rsidRDefault="00A75CF5" w:rsidP="00630CCB">
      <w:pPr>
        <w:pStyle w:val="Text"/>
        <w:jc w:val="both"/>
        <w:rPr>
          <w:rFonts w:cs="Times New Roman"/>
          <w:sz w:val="24"/>
          <w:szCs w:val="24"/>
        </w:rPr>
      </w:pPr>
    </w:p>
    <w:p w14:paraId="43543A70" w14:textId="65C98301" w:rsidR="00735EE9" w:rsidRDefault="00735EE9" w:rsidP="006214D5">
      <w:pPr>
        <w:jc w:val="both"/>
        <w:rPr>
          <w:rFonts w:cs="Times New Roman"/>
        </w:rPr>
        <w:sectPr w:rsidR="00735EE9" w:rsidSect="009B2968">
          <w:headerReference w:type="even" r:id="rId13"/>
          <w:headerReference w:type="default" r:id="rId14"/>
          <w:footerReference w:type="even" r:id="rId15"/>
          <w:footerReference w:type="default" r:id="rId16"/>
          <w:headerReference w:type="first" r:id="rId17"/>
          <w:footerReference w:type="first" r:id="rId18"/>
          <w:pgSz w:w="12240" w:h="15840" w:code="1"/>
          <w:pgMar w:top="720" w:right="1440" w:bottom="720" w:left="1440" w:header="709" w:footer="709" w:gutter="0"/>
          <w:cols w:space="708"/>
          <w:titlePg/>
          <w:docGrid w:linePitch="360"/>
        </w:sectPr>
      </w:pPr>
    </w:p>
    <w:p w14:paraId="7B7C3366" w14:textId="17DA2C24" w:rsidR="00FB2B90" w:rsidRDefault="0054261D" w:rsidP="001873E9">
      <w:pPr>
        <w:pStyle w:val="Heading3"/>
      </w:pPr>
      <w:bookmarkStart w:id="2" w:name="_Toc92040450"/>
      <w:r>
        <w:lastRenderedPageBreak/>
        <w:t xml:space="preserve">4IR </w:t>
      </w:r>
      <w:r w:rsidR="00C26934">
        <w:t>Technological Revolution</w:t>
      </w:r>
      <w:bookmarkEnd w:id="2"/>
    </w:p>
    <w:p w14:paraId="782472C1" w14:textId="3E7DFEB4" w:rsidR="00C26934" w:rsidRDefault="00C26934" w:rsidP="00C26934"/>
    <w:p w14:paraId="2E6E84F1" w14:textId="6A2233D1" w:rsidR="00910205" w:rsidRDefault="00867EFA" w:rsidP="007B7739">
      <w:pPr>
        <w:jc w:val="both"/>
      </w:pPr>
      <w:r>
        <w:rPr>
          <w:noProof/>
        </w:rPr>
        <w:drawing>
          <wp:anchor distT="0" distB="0" distL="114300" distR="114300" simplePos="0" relativeHeight="251658242" behindDoc="0" locked="0" layoutInCell="1" allowOverlap="1" wp14:anchorId="4D07E5B9" wp14:editId="5FCD7C0C">
            <wp:simplePos x="0" y="0"/>
            <wp:positionH relativeFrom="margin">
              <wp:posOffset>2629907</wp:posOffset>
            </wp:positionH>
            <wp:positionV relativeFrom="paragraph">
              <wp:posOffset>70473</wp:posOffset>
            </wp:positionV>
            <wp:extent cx="3329305" cy="3735070"/>
            <wp:effectExtent l="0" t="0" r="444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29305" cy="3735070"/>
                    </a:xfrm>
                    <a:prstGeom prst="rect">
                      <a:avLst/>
                    </a:prstGeom>
                    <a:noFill/>
                  </pic:spPr>
                </pic:pic>
              </a:graphicData>
            </a:graphic>
            <wp14:sizeRelH relativeFrom="margin">
              <wp14:pctWidth>0</wp14:pctWidth>
            </wp14:sizeRelH>
            <wp14:sizeRelV relativeFrom="margin">
              <wp14:pctHeight>0</wp14:pctHeight>
            </wp14:sizeRelV>
          </wp:anchor>
        </w:drawing>
      </w:r>
      <w:r w:rsidR="00C26934">
        <w:t xml:space="preserve">The World Economic </w:t>
      </w:r>
      <w:r w:rsidR="00A421DF">
        <w:t>F</w:t>
      </w:r>
      <w:r w:rsidR="00C26934">
        <w:t>orum</w:t>
      </w:r>
      <w:r w:rsidR="00025400">
        <w:t xml:space="preserve"> describes the </w:t>
      </w:r>
      <w:r w:rsidR="00B3752A">
        <w:t>recent phenomenon of merging</w:t>
      </w:r>
      <w:r w:rsidR="00AB3072">
        <w:t xml:space="preserve"> human and machine interfaces as the Fourth Industrial Revolution (4IR).</w:t>
      </w:r>
      <w:r w:rsidR="00097B5B">
        <w:t xml:space="preserve"> </w:t>
      </w:r>
      <w:r w:rsidR="00ED3DE1">
        <w:t>4IR</w:t>
      </w:r>
      <w:r w:rsidR="008B4D30">
        <w:t xml:space="preserve"> </w:t>
      </w:r>
      <w:r w:rsidR="00910205">
        <w:t xml:space="preserve">distinguishes itself from </w:t>
      </w:r>
      <w:r w:rsidR="00F74BEC">
        <w:t>the previous</w:t>
      </w:r>
      <w:r w:rsidR="000C10A9">
        <w:t xml:space="preserve"> industrial</w:t>
      </w:r>
      <w:r w:rsidR="00910205">
        <w:t xml:space="preserve"> revolution</w:t>
      </w:r>
      <w:r w:rsidR="00CE08E5">
        <w:t>s</w:t>
      </w:r>
      <w:r w:rsidR="00910205">
        <w:t xml:space="preserve"> by </w:t>
      </w:r>
      <w:r w:rsidR="005225C6">
        <w:t>converging</w:t>
      </w:r>
      <w:r w:rsidR="00A2691A">
        <w:t xml:space="preserve"> physical, digital and biological spheres</w:t>
      </w:r>
      <w:r w:rsidR="00D404F5">
        <w:t xml:space="preserve"> </w:t>
      </w:r>
      <w:sdt>
        <w:sdtPr>
          <w:id w:val="-1483697906"/>
          <w:citation/>
        </w:sdtPr>
        <w:sdtEndPr/>
        <w:sdtContent>
          <w:r w:rsidR="0010388D">
            <w:fldChar w:fldCharType="begin"/>
          </w:r>
          <w:r w:rsidR="0010388D">
            <w:instrText xml:space="preserve"> CITATION 20320 \l 1033 </w:instrText>
          </w:r>
          <w:r w:rsidR="0010388D">
            <w:fldChar w:fldCharType="separate"/>
          </w:r>
          <w:r w:rsidR="009D1586" w:rsidRPr="009D1586">
            <w:rPr>
              <w:noProof/>
            </w:rPr>
            <w:t>(2030 Vision, 2020)</w:t>
          </w:r>
          <w:r w:rsidR="0010388D">
            <w:fldChar w:fldCharType="end"/>
          </w:r>
        </w:sdtContent>
      </w:sdt>
      <w:r w:rsidR="0010388D">
        <w:t xml:space="preserve"> </w:t>
      </w:r>
      <w:sdt>
        <w:sdtPr>
          <w:id w:val="1558354921"/>
          <w:citation/>
        </w:sdtPr>
        <w:sdtEndPr/>
        <w:sdtContent>
          <w:r w:rsidR="003D177D">
            <w:fldChar w:fldCharType="begin"/>
          </w:r>
          <w:r w:rsidR="003D177D">
            <w:instrText xml:space="preserve"> CITATION Kha18 \l 1033 </w:instrText>
          </w:r>
          <w:r w:rsidR="003D177D">
            <w:fldChar w:fldCharType="separate"/>
          </w:r>
          <w:r w:rsidR="009D1586" w:rsidRPr="009D1586">
            <w:rPr>
              <w:noProof/>
            </w:rPr>
            <w:t>(Khan &amp; Isreb, 2018)</w:t>
          </w:r>
          <w:r w:rsidR="003D177D">
            <w:fldChar w:fldCharType="end"/>
          </w:r>
        </w:sdtContent>
      </w:sdt>
      <w:r w:rsidR="00D404F5">
        <w:t xml:space="preserve">. </w:t>
      </w:r>
      <w:r w:rsidR="00A2691A">
        <w:t xml:space="preserve"> </w:t>
      </w:r>
    </w:p>
    <w:p w14:paraId="7DC05C54" w14:textId="69B248D6" w:rsidR="00ED3DE1" w:rsidRDefault="00ED3DE1" w:rsidP="007B7739">
      <w:pPr>
        <w:jc w:val="both"/>
      </w:pPr>
    </w:p>
    <w:p w14:paraId="1B2B77B3" w14:textId="425A51C2" w:rsidR="0068516E" w:rsidRDefault="00405A6F" w:rsidP="007B7739">
      <w:pPr>
        <w:jc w:val="both"/>
      </w:pPr>
      <w:r>
        <w:t xml:space="preserve">The </w:t>
      </w:r>
      <w:r w:rsidR="00FF0F6C">
        <w:t xml:space="preserve">Cyber-physical systems associated with 4IR </w:t>
      </w:r>
      <w:r w:rsidR="00D25379">
        <w:t>have</w:t>
      </w:r>
      <w:r w:rsidR="00FF0F6C">
        <w:t xml:space="preserve"> </w:t>
      </w:r>
      <w:r w:rsidR="00DA6B61">
        <w:t>unique</w:t>
      </w:r>
      <w:r w:rsidR="009924D1">
        <w:t xml:space="preserve"> </w:t>
      </w:r>
      <w:r w:rsidR="00886235">
        <w:t>business opportunities to bolster efficiency within existing values chains and present new, client-centric, efficient and eco-friendly technologies</w:t>
      </w:r>
      <w:r w:rsidR="007A0F88">
        <w:t xml:space="preserve">. 4IR applications such as </w:t>
      </w:r>
      <w:r w:rsidR="007027E2">
        <w:t xml:space="preserve">‘Big Data’ processing, </w:t>
      </w:r>
      <w:r w:rsidR="007A0F88">
        <w:t>Artificial Intelligence, robotics, Internet of Things (IoT)</w:t>
      </w:r>
      <w:r w:rsidR="00D25379">
        <w:t>,</w:t>
      </w:r>
      <w:r w:rsidR="00C56BD2">
        <w:t xml:space="preserve"> and cyber-physical infrastructure </w:t>
      </w:r>
      <w:r w:rsidR="00F94CEC">
        <w:t>interweave sustainability and competitive excellence</w:t>
      </w:r>
      <w:r w:rsidR="00857135">
        <w:t xml:space="preserve"> </w:t>
      </w:r>
      <w:sdt>
        <w:sdtPr>
          <w:id w:val="-1822802461"/>
          <w:citation/>
        </w:sdtPr>
        <w:sdtEndPr/>
        <w:sdtContent>
          <w:r w:rsidR="00857135">
            <w:fldChar w:fldCharType="begin"/>
          </w:r>
          <w:r w:rsidR="00857135">
            <w:instrText xml:space="preserve"> CITATION Bet21 \l 1033 </w:instrText>
          </w:r>
          <w:r w:rsidR="00857135">
            <w:fldChar w:fldCharType="separate"/>
          </w:r>
          <w:r w:rsidR="009D1586" w:rsidRPr="009D1586">
            <w:rPr>
              <w:noProof/>
            </w:rPr>
            <w:t>(Betti, et al., 2021)</w:t>
          </w:r>
          <w:r w:rsidR="00857135">
            <w:fldChar w:fldCharType="end"/>
          </w:r>
        </w:sdtContent>
      </w:sdt>
      <w:r w:rsidR="00F94CEC">
        <w:t xml:space="preserve">. </w:t>
      </w:r>
    </w:p>
    <w:p w14:paraId="31747244" w14:textId="024DEF2B" w:rsidR="00700264" w:rsidRDefault="00700264" w:rsidP="007B7739">
      <w:pPr>
        <w:jc w:val="both"/>
      </w:pPr>
    </w:p>
    <w:p w14:paraId="59B8B58A" w14:textId="09C9A3C9" w:rsidR="00FE7A83" w:rsidRDefault="00FE7A83" w:rsidP="007B7739">
      <w:pPr>
        <w:pStyle w:val="Caption"/>
        <w:ind w:left="3600" w:firstLine="720"/>
        <w:jc w:val="both"/>
      </w:pPr>
      <w:bookmarkStart w:id="3" w:name="_Ref90629712"/>
      <w:bookmarkStart w:id="4" w:name="_Toc91575580"/>
      <w:r>
        <w:t xml:space="preserve">Figure </w:t>
      </w:r>
      <w:r w:rsidR="002261E3">
        <w:fldChar w:fldCharType="begin"/>
      </w:r>
      <w:r w:rsidR="002261E3">
        <w:instrText xml:space="preserve"> SEQ Figure \* ARABIC </w:instrText>
      </w:r>
      <w:r w:rsidR="002261E3">
        <w:fldChar w:fldCharType="separate"/>
      </w:r>
      <w:r w:rsidR="004E7E26">
        <w:rPr>
          <w:noProof/>
        </w:rPr>
        <w:t>1</w:t>
      </w:r>
      <w:r w:rsidR="002261E3">
        <w:rPr>
          <w:noProof/>
        </w:rPr>
        <w:fldChar w:fldCharType="end"/>
      </w:r>
      <w:bookmarkEnd w:id="3"/>
      <w:r>
        <w:t xml:space="preserve">Industrial Revolutions </w:t>
      </w:r>
      <w:sdt>
        <w:sdtPr>
          <w:id w:val="510179772"/>
          <w:citation/>
        </w:sdtPr>
        <w:sdtEndPr/>
        <w:sdtContent>
          <w:r>
            <w:fldChar w:fldCharType="begin"/>
          </w:r>
          <w:r>
            <w:instrText xml:space="preserve"> CITATION Sch21 \l 1033 </w:instrText>
          </w:r>
          <w:r>
            <w:fldChar w:fldCharType="separate"/>
          </w:r>
          <w:r w:rsidR="009D1586" w:rsidRPr="009D1586">
            <w:rPr>
              <w:noProof/>
            </w:rPr>
            <w:t>(Schwab, 2021)</w:t>
          </w:r>
          <w:r>
            <w:fldChar w:fldCharType="end"/>
          </w:r>
        </w:sdtContent>
      </w:sdt>
      <w:bookmarkEnd w:id="4"/>
    </w:p>
    <w:p w14:paraId="6F1D185B" w14:textId="07BB5B3F" w:rsidR="00F91394" w:rsidRDefault="00F91394" w:rsidP="007B7739">
      <w:pPr>
        <w:jc w:val="both"/>
      </w:pPr>
      <w:r>
        <w:t xml:space="preserve">4IR </w:t>
      </w:r>
      <w:r w:rsidR="00EF18C2">
        <w:t>value propositions</w:t>
      </w:r>
      <w:r>
        <w:t xml:space="preserve"> require </w:t>
      </w:r>
      <w:r w:rsidR="00237C63">
        <w:t>an alternative approach to problem</w:t>
      </w:r>
      <w:r w:rsidR="00C205A9">
        <w:t>-</w:t>
      </w:r>
      <w:r w:rsidR="00237C63">
        <w:t>solving</w:t>
      </w:r>
      <w:r w:rsidR="002F7CE8">
        <w:t xml:space="preserve"> and novel </w:t>
      </w:r>
      <w:r w:rsidR="001028F6">
        <w:t xml:space="preserve">thinking </w:t>
      </w:r>
      <w:r w:rsidR="002F7CE8">
        <w:t>for</w:t>
      </w:r>
      <w:r w:rsidR="001028F6">
        <w:t xml:space="preserve"> change. </w:t>
      </w:r>
      <w:r w:rsidR="00E269F6">
        <w:t>D</w:t>
      </w:r>
      <w:r w:rsidR="00492C27">
        <w:t>igitali</w:t>
      </w:r>
      <w:r w:rsidR="00E269F6">
        <w:t>s</w:t>
      </w:r>
      <w:r w:rsidR="00492C27">
        <w:t xml:space="preserve">ation in the third industrial revolution </w:t>
      </w:r>
      <w:r w:rsidR="00995B7B">
        <w:t xml:space="preserve">(3IR) </w:t>
      </w:r>
      <w:r w:rsidR="00492C27">
        <w:t>allow</w:t>
      </w:r>
      <w:r w:rsidR="00401C9B">
        <w:t>ed</w:t>
      </w:r>
      <w:r w:rsidR="00492C27">
        <w:t xml:space="preserve"> busines</w:t>
      </w:r>
      <w:r w:rsidR="00766555">
        <w:t>se</w:t>
      </w:r>
      <w:r w:rsidR="00492C27">
        <w:t xml:space="preserve">s to ‘do things better’, 4IR provides a more comprehensive toolbox to think holistically and </w:t>
      </w:r>
      <w:r w:rsidR="000E4ADB">
        <w:t>contemplate</w:t>
      </w:r>
      <w:r w:rsidR="00492C27">
        <w:t xml:space="preserve"> </w:t>
      </w:r>
      <w:r w:rsidR="00E269F6">
        <w:t xml:space="preserve">whether </w:t>
      </w:r>
      <w:r w:rsidR="009C4103">
        <w:t>‘</w:t>
      </w:r>
      <w:r w:rsidR="00E269F6">
        <w:t xml:space="preserve">we can </w:t>
      </w:r>
      <w:r w:rsidR="00492C27">
        <w:t xml:space="preserve">do better </w:t>
      </w:r>
      <w:proofErr w:type="gramStart"/>
      <w:r w:rsidR="00492C27">
        <w:t>things’</w:t>
      </w:r>
      <w:proofErr w:type="gramEnd"/>
      <w:r w:rsidR="00492C27">
        <w:t xml:space="preserve">? </w:t>
      </w:r>
      <w:sdt>
        <w:sdtPr>
          <w:id w:val="648331895"/>
          <w:citation/>
        </w:sdtPr>
        <w:sdtEndPr/>
        <w:sdtContent>
          <w:r w:rsidR="001B7729">
            <w:fldChar w:fldCharType="begin"/>
          </w:r>
          <w:r w:rsidR="001B7729">
            <w:instrText xml:space="preserve"> CITATION Kha21 \l 1033 </w:instrText>
          </w:r>
          <w:r w:rsidR="001B7729">
            <w:fldChar w:fldCharType="separate"/>
          </w:r>
          <w:r w:rsidR="009D1586" w:rsidRPr="009D1586">
            <w:rPr>
              <w:noProof/>
            </w:rPr>
            <w:t>(Khan, et al., 2021)</w:t>
          </w:r>
          <w:r w:rsidR="001B7729">
            <w:fldChar w:fldCharType="end"/>
          </w:r>
        </w:sdtContent>
      </w:sdt>
      <w:r w:rsidR="001B7729">
        <w:t>.</w:t>
      </w:r>
      <w:r w:rsidR="00401C9B">
        <w:t xml:space="preserve"> This </w:t>
      </w:r>
      <w:r w:rsidR="002E0F47">
        <w:t xml:space="preserve">question </w:t>
      </w:r>
      <w:r w:rsidR="00401C9B">
        <w:t xml:space="preserve">is </w:t>
      </w:r>
      <w:r w:rsidR="0016678B">
        <w:t>at the heart of</w:t>
      </w:r>
      <w:r w:rsidR="00197B40">
        <w:t xml:space="preserve"> </w:t>
      </w:r>
      <w:r w:rsidR="009F177E">
        <w:t>sustainable business</w:t>
      </w:r>
      <w:r w:rsidR="00F52358">
        <w:t xml:space="preserve"> and the </w:t>
      </w:r>
      <w:r w:rsidR="006536C8">
        <w:t xml:space="preserve">Climate </w:t>
      </w:r>
      <w:r w:rsidR="00C71DF0">
        <w:t>Risks outlined in Appendix A</w:t>
      </w:r>
      <w:r w:rsidR="005F30CC">
        <w:t xml:space="preserve">. </w:t>
      </w:r>
    </w:p>
    <w:p w14:paraId="440C5838" w14:textId="41523D2E" w:rsidR="00DC72EE" w:rsidRDefault="004E4A22" w:rsidP="007B7739">
      <w:pPr>
        <w:jc w:val="both"/>
      </w:pPr>
      <w:r>
        <w:rPr>
          <w:noProof/>
        </w:rPr>
        <w:drawing>
          <wp:anchor distT="0" distB="0" distL="114300" distR="114300" simplePos="0" relativeHeight="251646976" behindDoc="0" locked="0" layoutInCell="1" allowOverlap="1" wp14:anchorId="269B6EB8" wp14:editId="59DC8D39">
            <wp:simplePos x="0" y="0"/>
            <wp:positionH relativeFrom="margin">
              <wp:posOffset>1357630</wp:posOffset>
            </wp:positionH>
            <wp:positionV relativeFrom="paragraph">
              <wp:posOffset>9525</wp:posOffset>
            </wp:positionV>
            <wp:extent cx="3111500" cy="3076575"/>
            <wp:effectExtent l="0" t="0" r="0" b="9525"/>
            <wp:wrapSquare wrapText="bothSides"/>
            <wp:docPr id="17" name="Picture 17"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111500" cy="3076575"/>
                    </a:xfrm>
                    <a:prstGeom prst="rect">
                      <a:avLst/>
                    </a:prstGeom>
                  </pic:spPr>
                </pic:pic>
              </a:graphicData>
            </a:graphic>
            <wp14:sizeRelH relativeFrom="margin">
              <wp14:pctWidth>0</wp14:pctWidth>
            </wp14:sizeRelH>
            <wp14:sizeRelV relativeFrom="margin">
              <wp14:pctHeight>0</wp14:pctHeight>
            </wp14:sizeRelV>
          </wp:anchor>
        </w:drawing>
      </w:r>
    </w:p>
    <w:p w14:paraId="76B6F19C" w14:textId="1DA2399B" w:rsidR="004C47A6" w:rsidRPr="00177E70" w:rsidRDefault="004C47A6" w:rsidP="007B7739">
      <w:pPr>
        <w:jc w:val="both"/>
        <w:rPr>
          <w:highlight w:val="yellow"/>
        </w:rPr>
      </w:pPr>
    </w:p>
    <w:p w14:paraId="701ED42C" w14:textId="3A682FBC" w:rsidR="004C47A6" w:rsidRPr="00177E70" w:rsidRDefault="004C47A6" w:rsidP="007B7739">
      <w:pPr>
        <w:jc w:val="both"/>
        <w:rPr>
          <w:highlight w:val="yellow"/>
        </w:rPr>
      </w:pPr>
    </w:p>
    <w:p w14:paraId="49FC062E" w14:textId="6485E61B" w:rsidR="00B67B4D" w:rsidRPr="00177E70" w:rsidRDefault="00B67B4D" w:rsidP="007B7739">
      <w:pPr>
        <w:jc w:val="both"/>
        <w:rPr>
          <w:highlight w:val="yellow"/>
        </w:rPr>
      </w:pPr>
    </w:p>
    <w:p w14:paraId="7FD97A03" w14:textId="552ACDFC" w:rsidR="00B67B4D" w:rsidRDefault="00B67B4D" w:rsidP="007B7739">
      <w:pPr>
        <w:jc w:val="both"/>
        <w:rPr>
          <w:highlight w:val="yellow"/>
        </w:rPr>
      </w:pPr>
    </w:p>
    <w:p w14:paraId="24F41170" w14:textId="77777777" w:rsidR="004E4A22" w:rsidRDefault="004E4A22" w:rsidP="007B7739">
      <w:pPr>
        <w:jc w:val="both"/>
        <w:rPr>
          <w:highlight w:val="yellow"/>
        </w:rPr>
      </w:pPr>
    </w:p>
    <w:p w14:paraId="12F236A4" w14:textId="77777777" w:rsidR="004E4A22" w:rsidRDefault="004E4A22" w:rsidP="007B7739">
      <w:pPr>
        <w:jc w:val="both"/>
        <w:rPr>
          <w:highlight w:val="yellow"/>
        </w:rPr>
      </w:pPr>
    </w:p>
    <w:p w14:paraId="56D2B64B" w14:textId="77777777" w:rsidR="004E4A22" w:rsidRDefault="004E4A22" w:rsidP="007B7739">
      <w:pPr>
        <w:jc w:val="both"/>
        <w:rPr>
          <w:highlight w:val="yellow"/>
        </w:rPr>
      </w:pPr>
    </w:p>
    <w:p w14:paraId="01E03830" w14:textId="77777777" w:rsidR="004E4A22" w:rsidRDefault="004E4A22" w:rsidP="007B7739">
      <w:pPr>
        <w:jc w:val="both"/>
        <w:rPr>
          <w:highlight w:val="yellow"/>
        </w:rPr>
      </w:pPr>
    </w:p>
    <w:p w14:paraId="1A759452" w14:textId="77777777" w:rsidR="004E4A22" w:rsidRDefault="004E4A22" w:rsidP="007B7739">
      <w:pPr>
        <w:jc w:val="both"/>
        <w:rPr>
          <w:highlight w:val="yellow"/>
        </w:rPr>
      </w:pPr>
    </w:p>
    <w:p w14:paraId="453BD2DF" w14:textId="77777777" w:rsidR="004E4A22" w:rsidRDefault="004E4A22" w:rsidP="007B7739">
      <w:pPr>
        <w:jc w:val="both"/>
        <w:rPr>
          <w:highlight w:val="yellow"/>
        </w:rPr>
      </w:pPr>
    </w:p>
    <w:p w14:paraId="2C756C28" w14:textId="77777777" w:rsidR="004E4A22" w:rsidRDefault="004E4A22" w:rsidP="007B7739">
      <w:pPr>
        <w:jc w:val="both"/>
        <w:rPr>
          <w:highlight w:val="yellow"/>
        </w:rPr>
      </w:pPr>
    </w:p>
    <w:p w14:paraId="48D1A421" w14:textId="77777777" w:rsidR="004E4A22" w:rsidRDefault="004E4A22" w:rsidP="007B7739">
      <w:pPr>
        <w:jc w:val="both"/>
        <w:rPr>
          <w:highlight w:val="yellow"/>
        </w:rPr>
      </w:pPr>
    </w:p>
    <w:p w14:paraId="3AD859E4" w14:textId="77777777" w:rsidR="004E4A22" w:rsidRDefault="004E4A22" w:rsidP="007B7739">
      <w:pPr>
        <w:jc w:val="both"/>
        <w:rPr>
          <w:highlight w:val="yellow"/>
        </w:rPr>
      </w:pPr>
    </w:p>
    <w:p w14:paraId="35EE32DB" w14:textId="77777777" w:rsidR="004E4A22" w:rsidRDefault="004E4A22" w:rsidP="007B7739">
      <w:pPr>
        <w:jc w:val="both"/>
        <w:rPr>
          <w:highlight w:val="yellow"/>
        </w:rPr>
      </w:pPr>
    </w:p>
    <w:p w14:paraId="4F2A155B" w14:textId="77777777" w:rsidR="004E4A22" w:rsidRDefault="004E4A22" w:rsidP="007B7739">
      <w:pPr>
        <w:jc w:val="both"/>
        <w:rPr>
          <w:highlight w:val="yellow"/>
        </w:rPr>
      </w:pPr>
    </w:p>
    <w:p w14:paraId="1CBEDB9E" w14:textId="77777777" w:rsidR="004E4A22" w:rsidRDefault="004E4A22" w:rsidP="007B7739">
      <w:pPr>
        <w:jc w:val="both"/>
        <w:rPr>
          <w:highlight w:val="yellow"/>
        </w:rPr>
      </w:pPr>
    </w:p>
    <w:p w14:paraId="7F48983B" w14:textId="77777777" w:rsidR="004E4A22" w:rsidRPr="00177E70" w:rsidRDefault="004E4A22" w:rsidP="007B7739">
      <w:pPr>
        <w:jc w:val="both"/>
        <w:rPr>
          <w:highlight w:val="yellow"/>
        </w:rPr>
      </w:pPr>
    </w:p>
    <w:p w14:paraId="51580527" w14:textId="6E930A93" w:rsidR="004C47A6" w:rsidRDefault="00FD5D6B" w:rsidP="004E4A22">
      <w:pPr>
        <w:pStyle w:val="Caption"/>
        <w:jc w:val="center"/>
      </w:pPr>
      <w:bookmarkStart w:id="5" w:name="_Toc91575581"/>
      <w:r w:rsidRPr="004E4A22">
        <w:t xml:space="preserve">Figure </w:t>
      </w:r>
      <w:r w:rsidR="002261E3" w:rsidRPr="004E4A22">
        <w:fldChar w:fldCharType="begin"/>
      </w:r>
      <w:r w:rsidR="002261E3" w:rsidRPr="004E4A22">
        <w:instrText xml:space="preserve"> SEQ Figure \* ARABIC </w:instrText>
      </w:r>
      <w:r w:rsidR="002261E3" w:rsidRPr="004E4A22">
        <w:fldChar w:fldCharType="separate"/>
      </w:r>
      <w:r w:rsidR="004E7E26">
        <w:rPr>
          <w:noProof/>
        </w:rPr>
        <w:t>2</w:t>
      </w:r>
      <w:r w:rsidR="002261E3" w:rsidRPr="004E4A22">
        <w:rPr>
          <w:noProof/>
        </w:rPr>
        <w:fldChar w:fldCharType="end"/>
      </w:r>
      <w:r w:rsidRPr="004E4A22">
        <w:t xml:space="preserve"> Sustainability at the Core of 4IR </w:t>
      </w:r>
      <w:sdt>
        <w:sdtPr>
          <w:id w:val="1240592115"/>
          <w:citation/>
        </w:sdtPr>
        <w:sdtEndPr/>
        <w:sdtContent>
          <w:r w:rsidR="00044B4D" w:rsidRPr="004E4A22">
            <w:fldChar w:fldCharType="begin"/>
          </w:r>
          <w:r w:rsidR="00044B4D" w:rsidRPr="004E4A22">
            <w:instrText xml:space="preserve"> CITATION Bet21 \l 1033 </w:instrText>
          </w:r>
          <w:r w:rsidR="00044B4D" w:rsidRPr="004E4A22">
            <w:fldChar w:fldCharType="separate"/>
          </w:r>
          <w:r w:rsidR="009D1586" w:rsidRPr="009D1586">
            <w:rPr>
              <w:noProof/>
            </w:rPr>
            <w:t>(Betti, et al., 2021)</w:t>
          </w:r>
          <w:r w:rsidR="00044B4D" w:rsidRPr="004E4A22">
            <w:fldChar w:fldCharType="end"/>
          </w:r>
        </w:sdtContent>
      </w:sdt>
      <w:bookmarkEnd w:id="5"/>
    </w:p>
    <w:p w14:paraId="62D4696C" w14:textId="4C70220A" w:rsidR="00961517" w:rsidRPr="00FE7302" w:rsidRDefault="00961517" w:rsidP="001873E9">
      <w:pPr>
        <w:pStyle w:val="Heading3"/>
      </w:pPr>
      <w:bookmarkStart w:id="6" w:name="_Toc92040451"/>
      <w:r w:rsidRPr="00FE7302">
        <w:lastRenderedPageBreak/>
        <w:t xml:space="preserve">The </w:t>
      </w:r>
      <w:r w:rsidR="007817AC">
        <w:t>current</w:t>
      </w:r>
      <w:r w:rsidRPr="00FE7302">
        <w:t xml:space="preserve"> role of </w:t>
      </w:r>
      <w:r w:rsidR="00DA3E4C">
        <w:t>d</w:t>
      </w:r>
      <w:r w:rsidRPr="00FE7302">
        <w:t>ata in DOF</w:t>
      </w:r>
      <w:bookmarkEnd w:id="6"/>
    </w:p>
    <w:p w14:paraId="32ED60A2" w14:textId="77777777" w:rsidR="00971A64" w:rsidRDefault="00971A64" w:rsidP="00961517">
      <w:pPr>
        <w:jc w:val="both"/>
      </w:pPr>
    </w:p>
    <w:p w14:paraId="4F0E0E44" w14:textId="1A0FF702" w:rsidR="00D46E5F" w:rsidRDefault="00271F59" w:rsidP="00961517">
      <w:pPr>
        <w:jc w:val="both"/>
      </w:pPr>
      <w:r>
        <w:rPr>
          <w:noProof/>
        </w:rPr>
        <w:drawing>
          <wp:anchor distT="0" distB="0" distL="114300" distR="114300" simplePos="0" relativeHeight="251649024" behindDoc="0" locked="0" layoutInCell="1" allowOverlap="1" wp14:anchorId="35FEB5B5" wp14:editId="050BBC98">
            <wp:simplePos x="0" y="0"/>
            <wp:positionH relativeFrom="column">
              <wp:posOffset>3333750</wp:posOffset>
            </wp:positionH>
            <wp:positionV relativeFrom="paragraph">
              <wp:posOffset>339090</wp:posOffset>
            </wp:positionV>
            <wp:extent cx="2524125" cy="2943225"/>
            <wp:effectExtent l="0" t="0" r="9525" b="9525"/>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524125" cy="2943225"/>
                    </a:xfrm>
                    <a:prstGeom prst="rect">
                      <a:avLst/>
                    </a:prstGeom>
                  </pic:spPr>
                </pic:pic>
              </a:graphicData>
            </a:graphic>
          </wp:anchor>
        </w:drawing>
      </w:r>
      <w:r w:rsidR="00961517">
        <w:t xml:space="preserve">Digitalisation and automation are existing tools within the marine industry used to maximise competitiveness amongst industry peers and deliver increased efficiency </w:t>
      </w:r>
      <w:sdt>
        <w:sdtPr>
          <w:id w:val="2127971849"/>
          <w:citation/>
        </w:sdtPr>
        <w:sdtEndPr/>
        <w:sdtContent>
          <w:r w:rsidR="00961517">
            <w:fldChar w:fldCharType="begin"/>
          </w:r>
          <w:r w:rsidR="00961517">
            <w:instrText xml:space="preserve"> CITATION Det20 \l 1033 </w:instrText>
          </w:r>
          <w:r w:rsidR="00961517">
            <w:fldChar w:fldCharType="separate"/>
          </w:r>
          <w:r w:rsidR="009D1586" w:rsidRPr="009D1586">
            <w:rPr>
              <w:noProof/>
            </w:rPr>
            <w:t>(Det Norske Veritas, 2020)</w:t>
          </w:r>
          <w:r w:rsidR="00961517">
            <w:fldChar w:fldCharType="end"/>
          </w:r>
        </w:sdtContent>
      </w:sdt>
      <w:r w:rsidR="00961517">
        <w:t xml:space="preserve">. </w:t>
      </w:r>
    </w:p>
    <w:p w14:paraId="44A2CBEA" w14:textId="77777777" w:rsidR="00D46E5F" w:rsidRDefault="00D46E5F" w:rsidP="00961517">
      <w:pPr>
        <w:jc w:val="both"/>
      </w:pPr>
    </w:p>
    <w:p w14:paraId="6802E8D8" w14:textId="7F4A95B2" w:rsidR="000A5434" w:rsidRDefault="0078601B" w:rsidP="00961517">
      <w:pPr>
        <w:jc w:val="both"/>
      </w:pPr>
      <w:r>
        <w:t xml:space="preserve">Within </w:t>
      </w:r>
      <w:r w:rsidR="00961517">
        <w:t>DO</w:t>
      </w:r>
      <w:r>
        <w:t xml:space="preserve">F, </w:t>
      </w:r>
      <w:r w:rsidR="000A5434">
        <w:t xml:space="preserve">metadata gathered from vessel sensors and other data points have vastly improved its capacity to monitor, control, and verify vessel systems. </w:t>
      </w:r>
      <w:r w:rsidR="00276FAC">
        <w:t>Data of this kind has become an essential performance indicator of the organisation</w:t>
      </w:r>
      <w:r w:rsidR="0042531F">
        <w:t xml:space="preserve"> (</w:t>
      </w:r>
      <w:r w:rsidR="0042531F">
        <w:fldChar w:fldCharType="begin"/>
      </w:r>
      <w:r w:rsidR="0042531F">
        <w:instrText xml:space="preserve"> REF _Ref92103062 \h </w:instrText>
      </w:r>
      <w:r w:rsidR="0042531F">
        <w:fldChar w:fldCharType="separate"/>
      </w:r>
      <w:r w:rsidR="0042531F">
        <w:t xml:space="preserve">Figure </w:t>
      </w:r>
      <w:r w:rsidR="0042531F">
        <w:rPr>
          <w:noProof/>
        </w:rPr>
        <w:t>3</w:t>
      </w:r>
      <w:r w:rsidR="0042531F">
        <w:fldChar w:fldCharType="end"/>
      </w:r>
      <w:r w:rsidR="0042531F">
        <w:t>)</w:t>
      </w:r>
      <w:r w:rsidR="00276FAC">
        <w:t xml:space="preserve">. This approach has been applied across vessel-critical systems, predictive maintenance, </w:t>
      </w:r>
      <w:r w:rsidR="0006212D">
        <w:t xml:space="preserve">positioning systems </w:t>
      </w:r>
      <w:r w:rsidR="00276FAC">
        <w:t>and to collate asset ‘uptime’ (DOF ASA, 2020)</w:t>
      </w:r>
      <w:r w:rsidR="00454636">
        <w:t>.</w:t>
      </w:r>
      <w:r w:rsidR="00EE67C4">
        <w:t xml:space="preserve"> </w:t>
      </w:r>
    </w:p>
    <w:p w14:paraId="4F530C5A" w14:textId="7D87FC3B" w:rsidR="00961517" w:rsidRDefault="00961517" w:rsidP="0086654C"/>
    <w:p w14:paraId="5F381CB0" w14:textId="1FB5AA80" w:rsidR="00271F59" w:rsidRDefault="00923232" w:rsidP="00271F59">
      <w:pPr>
        <w:jc w:val="both"/>
      </w:pPr>
      <w:r>
        <w:t>However, t</w:t>
      </w:r>
      <w:r w:rsidR="00170D9D">
        <w:t xml:space="preserve">he current </w:t>
      </w:r>
      <w:r w:rsidR="002C17A9">
        <w:t>data management applications</w:t>
      </w:r>
      <w:r w:rsidR="00663C80">
        <w:t xml:space="preserve"> within DOF </w:t>
      </w:r>
      <w:r w:rsidR="002C17A9">
        <w:t>are</w:t>
      </w:r>
      <w:r>
        <w:t xml:space="preserve"> </w:t>
      </w:r>
      <w:r w:rsidR="00DC0A76">
        <w:t>digitally orientated</w:t>
      </w:r>
      <w:r w:rsidR="002C17A9">
        <w:t>,</w:t>
      </w:r>
      <w:r w:rsidR="00A956DF">
        <w:t xml:space="preserve"> </w:t>
      </w:r>
      <w:r>
        <w:t>limited to</w:t>
      </w:r>
      <w:r w:rsidR="00A956DF">
        <w:t xml:space="preserve"> electronic, automation and IT systems. </w:t>
      </w:r>
      <w:r w:rsidR="002F73D0">
        <w:t>T</w:t>
      </w:r>
      <w:r w:rsidR="00784FF4">
        <w:t>h</w:t>
      </w:r>
      <w:r w:rsidR="0086654C">
        <w:t>e existing approach is akin to</w:t>
      </w:r>
      <w:r w:rsidR="008950E2">
        <w:t xml:space="preserve"> 3IR, </w:t>
      </w:r>
      <w:r w:rsidR="007817AC">
        <w:t>lacking</w:t>
      </w:r>
      <w:r w:rsidR="002F73D0">
        <w:t xml:space="preserve"> the cyber-physical</w:t>
      </w:r>
      <w:r w:rsidR="00022B73">
        <w:t xml:space="preserve"> </w:t>
      </w:r>
      <w:r w:rsidR="00751111">
        <w:t>4IR attributes</w:t>
      </w:r>
      <w:r w:rsidR="00022B73">
        <w:t xml:space="preserve"> above.</w:t>
      </w:r>
    </w:p>
    <w:p w14:paraId="5B1698BE" w14:textId="36AEA919" w:rsidR="00961517" w:rsidRDefault="00271F59" w:rsidP="00271F59">
      <w:pPr>
        <w:pStyle w:val="Caption"/>
        <w:ind w:left="5040"/>
      </w:pPr>
      <w:bookmarkStart w:id="7" w:name="_Ref92103062"/>
      <w:bookmarkStart w:id="8" w:name="_Toc91575582"/>
      <w:bookmarkStart w:id="9" w:name="_Ref92103055"/>
      <w:r>
        <w:t xml:space="preserve">Figure </w:t>
      </w:r>
      <w:r w:rsidR="008E49F9">
        <w:fldChar w:fldCharType="begin"/>
      </w:r>
      <w:r w:rsidR="008E49F9">
        <w:instrText xml:space="preserve"> SEQ Figure \* ARABIC </w:instrText>
      </w:r>
      <w:r w:rsidR="008E49F9">
        <w:fldChar w:fldCharType="separate"/>
      </w:r>
      <w:r w:rsidR="004E7E26">
        <w:rPr>
          <w:noProof/>
        </w:rPr>
        <w:t>3</w:t>
      </w:r>
      <w:r w:rsidR="008E49F9">
        <w:rPr>
          <w:noProof/>
        </w:rPr>
        <w:fldChar w:fldCharType="end"/>
      </w:r>
      <w:bookmarkEnd w:id="7"/>
      <w:r>
        <w:t xml:space="preserve"> Critical System 'Uptime' </w:t>
      </w:r>
      <w:sdt>
        <w:sdtPr>
          <w:id w:val="-473599705"/>
          <w:citation/>
        </w:sdtPr>
        <w:sdtEndPr/>
        <w:sdtContent>
          <w:r>
            <w:fldChar w:fldCharType="begin"/>
          </w:r>
          <w:r>
            <w:instrText xml:space="preserve"> CITATION DOF20 \l 1033 </w:instrText>
          </w:r>
          <w:r>
            <w:fldChar w:fldCharType="separate"/>
          </w:r>
          <w:r w:rsidR="009D1586" w:rsidRPr="009D1586">
            <w:rPr>
              <w:noProof/>
            </w:rPr>
            <w:t>(DOF ASA, 2020)</w:t>
          </w:r>
          <w:r>
            <w:fldChar w:fldCharType="end"/>
          </w:r>
        </w:sdtContent>
      </w:sdt>
      <w:bookmarkEnd w:id="8"/>
      <w:bookmarkEnd w:id="9"/>
      <w:r w:rsidR="00961517">
        <w:tab/>
      </w:r>
      <w:r w:rsidR="00961517">
        <w:tab/>
      </w:r>
      <w:r w:rsidR="00961517">
        <w:tab/>
      </w:r>
      <w:r w:rsidR="00961517">
        <w:tab/>
      </w:r>
    </w:p>
    <w:p w14:paraId="759D2BD9" w14:textId="75FCCC17" w:rsidR="00FB2B90" w:rsidRDefault="0035478C" w:rsidP="001873E9">
      <w:pPr>
        <w:pStyle w:val="Heading3"/>
      </w:pPr>
      <w:bookmarkStart w:id="10" w:name="_Toc92040452"/>
      <w:r w:rsidRPr="000E4A18">
        <w:t>Improvement</w:t>
      </w:r>
      <w:r>
        <w:t xml:space="preserve"> Initiative</w:t>
      </w:r>
      <w:r w:rsidR="00E63791">
        <w:t>s</w:t>
      </w:r>
      <w:bookmarkEnd w:id="10"/>
    </w:p>
    <w:p w14:paraId="23103D44" w14:textId="410B2FF2" w:rsidR="0035478C" w:rsidRDefault="0035478C" w:rsidP="0035478C"/>
    <w:p w14:paraId="6EC1D4B2" w14:textId="34EEC9D8" w:rsidR="00BB4438" w:rsidRDefault="009D123C" w:rsidP="000E518F">
      <w:pPr>
        <w:jc w:val="both"/>
      </w:pPr>
      <w:r>
        <w:t xml:space="preserve">DOF </w:t>
      </w:r>
      <w:r w:rsidR="00B671BC">
        <w:t xml:space="preserve">has </w:t>
      </w:r>
      <w:r w:rsidR="00317D6A">
        <w:t>identified the</w:t>
      </w:r>
      <w:r w:rsidR="00A87D64">
        <w:t xml:space="preserve"> theoretical</w:t>
      </w:r>
      <w:r w:rsidR="00317D6A">
        <w:t xml:space="preserve"> </w:t>
      </w:r>
      <w:r w:rsidR="00A87D64">
        <w:t>opportunities</w:t>
      </w:r>
      <w:r w:rsidR="00317D6A">
        <w:t xml:space="preserve"> </w:t>
      </w:r>
      <w:r w:rsidR="004567DF">
        <w:t>in</w:t>
      </w:r>
      <w:r w:rsidR="00317D6A">
        <w:t xml:space="preserve"> upgrading, integrating, and overlaying 4IR principles into</w:t>
      </w:r>
      <w:r w:rsidR="00F701AF">
        <w:t xml:space="preserve"> its</w:t>
      </w:r>
      <w:r w:rsidR="00317D6A">
        <w:t xml:space="preserve"> Value Chain and existing technologies</w:t>
      </w:r>
      <w:r w:rsidR="00FD01D6">
        <w:t>. This has</w:t>
      </w:r>
      <w:r w:rsidR="00065E27">
        <w:t xml:space="preserve"> </w:t>
      </w:r>
      <w:r w:rsidR="00FD01D6">
        <w:t>be</w:t>
      </w:r>
      <w:r w:rsidR="00065E27">
        <w:t>en</w:t>
      </w:r>
      <w:r w:rsidR="00FD01D6">
        <w:t xml:space="preserve"> correlated to </w:t>
      </w:r>
      <w:r w:rsidR="00816D3D">
        <w:t xml:space="preserve">the corporate strategy of </w:t>
      </w:r>
      <w:r w:rsidR="00DB472B">
        <w:t>maintain</w:t>
      </w:r>
      <w:r w:rsidR="00A87D64">
        <w:t>ing</w:t>
      </w:r>
      <w:r w:rsidR="00DB472B">
        <w:t xml:space="preserve"> market position as ‘Top 5 for environmental and social sustainability’ in the industry</w:t>
      </w:r>
      <w:r w:rsidR="00A87D64">
        <w:t xml:space="preserve"> (</w:t>
      </w:r>
      <w:r w:rsidR="00A87D64">
        <w:fldChar w:fldCharType="begin"/>
      </w:r>
      <w:r w:rsidR="00A87D64">
        <w:instrText xml:space="preserve"> REF _Ref90457459 \h </w:instrText>
      </w:r>
      <w:r w:rsidR="00A87D64">
        <w:fldChar w:fldCharType="separate"/>
      </w:r>
      <w:r w:rsidR="004E7E26">
        <w:t xml:space="preserve">Figure </w:t>
      </w:r>
      <w:r w:rsidR="004E7E26">
        <w:rPr>
          <w:noProof/>
        </w:rPr>
        <w:t>4</w:t>
      </w:r>
      <w:r w:rsidR="00A87D64">
        <w:fldChar w:fldCharType="end"/>
      </w:r>
      <w:r w:rsidR="00A87D64">
        <w:t>)</w:t>
      </w:r>
      <w:r w:rsidR="00DB472B">
        <w:t>.</w:t>
      </w:r>
      <w:r w:rsidR="005F76F2">
        <w:t xml:space="preserve"> </w:t>
      </w:r>
    </w:p>
    <w:p w14:paraId="6CB9DF43" w14:textId="77777777" w:rsidR="00694350" w:rsidRDefault="00694350" w:rsidP="0035478C"/>
    <w:p w14:paraId="73BDA14F" w14:textId="150DEE90" w:rsidR="005B44A8" w:rsidRDefault="00381DA6" w:rsidP="000E518F">
      <w:r>
        <w:rPr>
          <w:noProof/>
        </w:rPr>
        <w:drawing>
          <wp:inline distT="0" distB="0" distL="0" distR="0" wp14:anchorId="5285B9BE" wp14:editId="5C445FD6">
            <wp:extent cx="6145530" cy="1981200"/>
            <wp:effectExtent l="0" t="0" r="762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2"/>
                    <a:stretch>
                      <a:fillRect/>
                    </a:stretch>
                  </pic:blipFill>
                  <pic:spPr>
                    <a:xfrm>
                      <a:off x="0" y="0"/>
                      <a:ext cx="6151783" cy="1983216"/>
                    </a:xfrm>
                    <a:prstGeom prst="rect">
                      <a:avLst/>
                    </a:prstGeom>
                  </pic:spPr>
                </pic:pic>
              </a:graphicData>
            </a:graphic>
          </wp:inline>
        </w:drawing>
      </w:r>
    </w:p>
    <w:p w14:paraId="5FB7D60D" w14:textId="677DA684" w:rsidR="005B44A8" w:rsidRDefault="00C86292" w:rsidP="00C86292">
      <w:pPr>
        <w:pStyle w:val="Caption"/>
      </w:pPr>
      <w:bookmarkStart w:id="11" w:name="_Ref90457459"/>
      <w:bookmarkStart w:id="12" w:name="_Toc91575583"/>
      <w:r>
        <w:t xml:space="preserve">Figure </w:t>
      </w:r>
      <w:r w:rsidR="002261E3">
        <w:fldChar w:fldCharType="begin"/>
      </w:r>
      <w:r w:rsidR="002261E3">
        <w:instrText xml:space="preserve"> SEQ Figure \* ARABIC </w:instrText>
      </w:r>
      <w:r w:rsidR="002261E3">
        <w:fldChar w:fldCharType="separate"/>
      </w:r>
      <w:r w:rsidR="004E7E26">
        <w:rPr>
          <w:noProof/>
        </w:rPr>
        <w:t>4</w:t>
      </w:r>
      <w:r w:rsidR="002261E3">
        <w:rPr>
          <w:noProof/>
        </w:rPr>
        <w:fldChar w:fldCharType="end"/>
      </w:r>
      <w:bookmarkEnd w:id="11"/>
      <w:r>
        <w:t xml:space="preserve"> Market focus areas</w:t>
      </w:r>
      <w:r w:rsidR="00CB5A28">
        <w:t xml:space="preserve"> </w:t>
      </w:r>
      <w:sdt>
        <w:sdtPr>
          <w:id w:val="-444697744"/>
          <w:citation/>
        </w:sdtPr>
        <w:sdtEndPr/>
        <w:sdtContent>
          <w:r w:rsidR="00BA7168">
            <w:fldChar w:fldCharType="begin"/>
          </w:r>
          <w:r w:rsidR="00BA7168">
            <w:instrText xml:space="preserve"> CITATION DOF20 \l 1033 </w:instrText>
          </w:r>
          <w:r w:rsidR="00BA7168">
            <w:fldChar w:fldCharType="separate"/>
          </w:r>
          <w:r w:rsidR="009D1586" w:rsidRPr="009D1586">
            <w:rPr>
              <w:noProof/>
            </w:rPr>
            <w:t>(DOF ASA, 2020)</w:t>
          </w:r>
          <w:r w:rsidR="00BA7168">
            <w:fldChar w:fldCharType="end"/>
          </w:r>
        </w:sdtContent>
      </w:sdt>
      <w:bookmarkEnd w:id="12"/>
    </w:p>
    <w:p w14:paraId="78E8C39B" w14:textId="3C464A63" w:rsidR="006E102F" w:rsidRDefault="00CA2C7C" w:rsidP="003D432B">
      <w:pPr>
        <w:jc w:val="both"/>
      </w:pPr>
      <w:r>
        <w:t>Despite this</w:t>
      </w:r>
      <w:r w:rsidR="003D432B">
        <w:t>, the</w:t>
      </w:r>
      <w:r w:rsidR="00474832">
        <w:t xml:space="preserve">re is a void between </w:t>
      </w:r>
      <w:r w:rsidR="000F10A9">
        <w:t>DOF’s</w:t>
      </w:r>
      <w:r w:rsidR="00474832">
        <w:t xml:space="preserve"> </w:t>
      </w:r>
      <w:r w:rsidR="00663AE8">
        <w:t xml:space="preserve">aspiration </w:t>
      </w:r>
      <w:r w:rsidR="0022724F">
        <w:t>to use</w:t>
      </w:r>
      <w:r w:rsidR="00663AE8">
        <w:t xml:space="preserve"> 4IR</w:t>
      </w:r>
      <w:r w:rsidR="00AB4D4D">
        <w:t xml:space="preserve"> technologies</w:t>
      </w:r>
      <w:r w:rsidR="0022724F">
        <w:t xml:space="preserve"> and its relationship </w:t>
      </w:r>
      <w:r w:rsidR="006E102F">
        <w:t>in</w:t>
      </w:r>
      <w:r w:rsidR="000F10A9">
        <w:t xml:space="preserve"> maintain</w:t>
      </w:r>
      <w:r w:rsidR="00C92495">
        <w:t>ing</w:t>
      </w:r>
      <w:r w:rsidR="000F10A9">
        <w:t xml:space="preserve"> a</w:t>
      </w:r>
      <w:r w:rsidR="00F479BA">
        <w:t xml:space="preserve"> position </w:t>
      </w:r>
      <w:r w:rsidR="000F10A9">
        <w:t>of ESG leadership in the industry</w:t>
      </w:r>
      <w:r w:rsidR="00C372AD">
        <w:t xml:space="preserve">. </w:t>
      </w:r>
      <w:r w:rsidR="00B8752E">
        <w:t>In particular, the omission of a clear strategy,</w:t>
      </w:r>
      <w:r w:rsidR="006114D2">
        <w:t xml:space="preserve"> grasp of</w:t>
      </w:r>
      <w:r w:rsidR="00B8752E">
        <w:t xml:space="preserve"> stakeholder collaborations and SMART milestones</w:t>
      </w:r>
      <w:r w:rsidR="00765202">
        <w:t xml:space="preserve"> or actions. </w:t>
      </w:r>
    </w:p>
    <w:p w14:paraId="1916DD83" w14:textId="4EF21DB1" w:rsidR="006E102F" w:rsidRDefault="006E102F" w:rsidP="003D432B">
      <w:pPr>
        <w:jc w:val="both"/>
      </w:pPr>
    </w:p>
    <w:p w14:paraId="74F3768B" w14:textId="5BADB602" w:rsidR="008A463F" w:rsidRDefault="009A49A7" w:rsidP="008A463F">
      <w:pPr>
        <w:jc w:val="both"/>
      </w:pPr>
      <w:r>
        <w:t xml:space="preserve">This </w:t>
      </w:r>
      <w:r w:rsidR="007A0EA7">
        <w:t>P</w:t>
      </w:r>
      <w:r>
        <w:t xml:space="preserve">lan takes inspiration from </w:t>
      </w:r>
      <w:r w:rsidR="003E64AE">
        <w:t>the World Economic Forum’s ‘Game-Changers for Oceans’ model</w:t>
      </w:r>
      <w:r w:rsidR="007C1C7D">
        <w:t xml:space="preserve"> (</w:t>
      </w:r>
      <w:r w:rsidR="007C1C7D">
        <w:fldChar w:fldCharType="begin"/>
      </w:r>
      <w:r w:rsidR="007C1C7D">
        <w:instrText xml:space="preserve"> REF _Ref91493157 \h </w:instrText>
      </w:r>
      <w:r w:rsidR="007C1C7D">
        <w:fldChar w:fldCharType="separate"/>
      </w:r>
      <w:r w:rsidR="004E7E26">
        <w:t xml:space="preserve">Figure </w:t>
      </w:r>
      <w:r w:rsidR="004E7E26">
        <w:rPr>
          <w:noProof/>
        </w:rPr>
        <w:t>5</w:t>
      </w:r>
      <w:r w:rsidR="007C1C7D">
        <w:fldChar w:fldCharType="end"/>
      </w:r>
      <w:r w:rsidR="007C1C7D">
        <w:t>)</w:t>
      </w:r>
      <w:r w:rsidR="00F05EC6">
        <w:t xml:space="preserve"> and shall</w:t>
      </w:r>
      <w:r w:rsidR="007A0EA7">
        <w:t xml:space="preserve"> examin</w:t>
      </w:r>
      <w:r w:rsidR="00F05EC6">
        <w:t>e</w:t>
      </w:r>
      <w:r w:rsidR="007A0EA7">
        <w:t xml:space="preserve"> the use of ‘Real-time and predictive’ 4IR information in </w:t>
      </w:r>
      <w:r w:rsidR="00F05EC6">
        <w:lastRenderedPageBreak/>
        <w:t>the marine industry</w:t>
      </w:r>
      <w:r w:rsidR="007A0EA7">
        <w:t xml:space="preserve">. For DOF, the </w:t>
      </w:r>
      <w:r w:rsidR="007C1C7D">
        <w:t>‘</w:t>
      </w:r>
      <w:r w:rsidR="007A0EA7">
        <w:t>Intelligent Efficiency</w:t>
      </w:r>
      <w:r w:rsidR="007C1C7D">
        <w:t>’</w:t>
      </w:r>
      <w:r w:rsidR="00276FAC">
        <w:t xml:space="preserve"> (IE)</w:t>
      </w:r>
      <w:r w:rsidR="007A0EA7">
        <w:t xml:space="preserve"> Project </w:t>
      </w:r>
      <w:r w:rsidR="00F05EC6">
        <w:t xml:space="preserve">is the most </w:t>
      </w:r>
      <w:r w:rsidR="007C1C7D">
        <w:t>mature</w:t>
      </w:r>
      <w:r w:rsidR="00F05EC6">
        <w:t xml:space="preserve"> </w:t>
      </w:r>
      <w:r w:rsidR="002C274C">
        <w:t xml:space="preserve">and scalable </w:t>
      </w:r>
      <w:r w:rsidR="007C1C7D">
        <w:t xml:space="preserve">example of 4IR </w:t>
      </w:r>
      <w:r w:rsidR="002C274C">
        <w:t>technology</w:t>
      </w:r>
      <w:r w:rsidR="007C1C7D">
        <w:t xml:space="preserve">. </w:t>
      </w:r>
    </w:p>
    <w:p w14:paraId="6B204999" w14:textId="3592D20F" w:rsidR="00CC2A6D" w:rsidRPr="003065DE" w:rsidRDefault="00CC2A6D" w:rsidP="008A463F">
      <w:pPr>
        <w:jc w:val="both"/>
        <w:rPr>
          <w:b/>
          <w:bCs/>
        </w:rPr>
      </w:pPr>
    </w:p>
    <w:p w14:paraId="57623186" w14:textId="312ED8FA" w:rsidR="00CC2A6D" w:rsidRDefault="00243270" w:rsidP="00CC2A6D">
      <w:pPr>
        <w:jc w:val="both"/>
      </w:pPr>
      <w:r>
        <w:rPr>
          <w:noProof/>
        </w:rPr>
        <w:drawing>
          <wp:inline distT="0" distB="0" distL="0" distR="0" wp14:anchorId="6D46B1CE" wp14:editId="5CFC9AE1">
            <wp:extent cx="5944181" cy="5324475"/>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23"/>
                    <a:stretch>
                      <a:fillRect/>
                    </a:stretch>
                  </pic:blipFill>
                  <pic:spPr>
                    <a:xfrm>
                      <a:off x="0" y="0"/>
                      <a:ext cx="5966239" cy="5344234"/>
                    </a:xfrm>
                    <a:prstGeom prst="rect">
                      <a:avLst/>
                    </a:prstGeom>
                  </pic:spPr>
                </pic:pic>
              </a:graphicData>
            </a:graphic>
          </wp:inline>
        </w:drawing>
      </w:r>
    </w:p>
    <w:p w14:paraId="22875ED6" w14:textId="21CC541A" w:rsidR="005B787B" w:rsidRDefault="001B108B" w:rsidP="001B108B">
      <w:pPr>
        <w:pStyle w:val="Caption"/>
      </w:pPr>
      <w:bookmarkStart w:id="13" w:name="_Ref91493157"/>
      <w:bookmarkStart w:id="14" w:name="_Toc91575584"/>
      <w:r>
        <w:t xml:space="preserve">Figure </w:t>
      </w:r>
      <w:r w:rsidR="002261E3">
        <w:fldChar w:fldCharType="begin"/>
      </w:r>
      <w:r w:rsidR="002261E3">
        <w:instrText xml:space="preserve"> SEQ Figure \* ARABIC </w:instrText>
      </w:r>
      <w:r w:rsidR="002261E3">
        <w:fldChar w:fldCharType="separate"/>
      </w:r>
      <w:r w:rsidR="004E7E26">
        <w:rPr>
          <w:noProof/>
        </w:rPr>
        <w:t>5</w:t>
      </w:r>
      <w:r w:rsidR="002261E3">
        <w:rPr>
          <w:noProof/>
        </w:rPr>
        <w:fldChar w:fldCharType="end"/>
      </w:r>
      <w:bookmarkEnd w:id="13"/>
      <w:r>
        <w:t xml:space="preserve"> 4IR Game Changers for the Ocean</w:t>
      </w:r>
      <w:r w:rsidR="00534735">
        <w:t xml:space="preserve"> </w:t>
      </w:r>
      <w:sdt>
        <w:sdtPr>
          <w:id w:val="148172633"/>
          <w:citation/>
        </w:sdtPr>
        <w:sdtEndPr/>
        <w:sdtContent>
          <w:r w:rsidR="00534735">
            <w:fldChar w:fldCharType="begin"/>
          </w:r>
          <w:r w:rsidR="00534735">
            <w:instrText xml:space="preserve"> CITATION Wor17 \l 1033 </w:instrText>
          </w:r>
          <w:r w:rsidR="00534735">
            <w:fldChar w:fldCharType="separate"/>
          </w:r>
          <w:r w:rsidR="009D1586" w:rsidRPr="009D1586">
            <w:rPr>
              <w:noProof/>
            </w:rPr>
            <w:t>(World Economic Forum, 2017)</w:t>
          </w:r>
          <w:r w:rsidR="00534735">
            <w:fldChar w:fldCharType="end"/>
          </w:r>
        </w:sdtContent>
      </w:sdt>
      <w:bookmarkEnd w:id="14"/>
    </w:p>
    <w:p w14:paraId="5F99D6F0" w14:textId="45D7EAC6" w:rsidR="00243270" w:rsidRDefault="00243270" w:rsidP="00243270"/>
    <w:p w14:paraId="49928870" w14:textId="77777777" w:rsidR="006114D2" w:rsidRDefault="006114D2" w:rsidP="001873E9">
      <w:pPr>
        <w:pStyle w:val="Heading2"/>
      </w:pPr>
    </w:p>
    <w:p w14:paraId="2AB3B49A" w14:textId="77777777" w:rsidR="00994A93" w:rsidRDefault="00994A93" w:rsidP="00994A93"/>
    <w:p w14:paraId="46CD9275" w14:textId="77777777" w:rsidR="00994A93" w:rsidRDefault="00994A93" w:rsidP="00994A93"/>
    <w:p w14:paraId="40D309CC" w14:textId="77777777" w:rsidR="00994A93" w:rsidRDefault="00994A93" w:rsidP="00994A93"/>
    <w:p w14:paraId="56AEA642" w14:textId="77777777" w:rsidR="00994A93" w:rsidRDefault="00994A93" w:rsidP="00994A93"/>
    <w:p w14:paraId="2DB21103" w14:textId="77777777" w:rsidR="00994A93" w:rsidRDefault="00994A93" w:rsidP="00994A93"/>
    <w:p w14:paraId="6B175A42" w14:textId="77777777" w:rsidR="00994A93" w:rsidRDefault="00994A93" w:rsidP="00994A93"/>
    <w:p w14:paraId="4C1EECD8" w14:textId="77777777" w:rsidR="00994A93" w:rsidRDefault="00994A93" w:rsidP="00994A93"/>
    <w:p w14:paraId="5D64CBDA" w14:textId="77777777" w:rsidR="00994A93" w:rsidRPr="00994A93" w:rsidRDefault="00994A93" w:rsidP="00994A93"/>
    <w:p w14:paraId="47F2315C" w14:textId="77777777" w:rsidR="006114D2" w:rsidRDefault="006114D2" w:rsidP="001873E9">
      <w:pPr>
        <w:pStyle w:val="Heading2"/>
      </w:pPr>
    </w:p>
    <w:p w14:paraId="40040644" w14:textId="77777777" w:rsidR="006114D2" w:rsidRDefault="006114D2" w:rsidP="001873E9">
      <w:pPr>
        <w:pStyle w:val="Heading2"/>
      </w:pPr>
    </w:p>
    <w:p w14:paraId="12652BC0" w14:textId="77777777" w:rsidR="006114D2" w:rsidRDefault="006114D2" w:rsidP="001873E9">
      <w:pPr>
        <w:pStyle w:val="Heading2"/>
      </w:pPr>
    </w:p>
    <w:p w14:paraId="59D6E8E5" w14:textId="77777777" w:rsidR="006114D2" w:rsidRDefault="006114D2" w:rsidP="001873E9">
      <w:pPr>
        <w:pStyle w:val="Heading2"/>
      </w:pPr>
    </w:p>
    <w:p w14:paraId="478840B7" w14:textId="77777777" w:rsidR="006114D2" w:rsidRDefault="006114D2" w:rsidP="001873E9">
      <w:pPr>
        <w:pStyle w:val="Heading2"/>
      </w:pPr>
    </w:p>
    <w:p w14:paraId="5FF65265" w14:textId="46621DBD" w:rsidR="00971E4E" w:rsidRPr="00C81080" w:rsidRDefault="005553CB" w:rsidP="00110940">
      <w:pPr>
        <w:pStyle w:val="Heading3"/>
      </w:pPr>
      <w:bookmarkStart w:id="15" w:name="_Toc92040453"/>
      <w:r>
        <w:lastRenderedPageBreak/>
        <w:t>Intelligent Efficiency</w:t>
      </w:r>
      <w:r w:rsidR="001A6D26">
        <w:t xml:space="preserve"> (IE)</w:t>
      </w:r>
      <w:r w:rsidR="00B74C5F">
        <w:t xml:space="preserve"> Project</w:t>
      </w:r>
      <w:bookmarkEnd w:id="15"/>
    </w:p>
    <w:p w14:paraId="4C610F20" w14:textId="428E1C49" w:rsidR="001648F3" w:rsidRDefault="001648F3" w:rsidP="00D656FE">
      <w:pPr>
        <w:pStyle w:val="Text"/>
        <w:jc w:val="both"/>
        <w:rPr>
          <w:sz w:val="24"/>
          <w:szCs w:val="24"/>
        </w:rPr>
      </w:pPr>
    </w:p>
    <w:p w14:paraId="521C1530" w14:textId="730C9F25" w:rsidR="005A4A98" w:rsidRDefault="0062367A" w:rsidP="00E63791">
      <w:pPr>
        <w:jc w:val="both"/>
      </w:pPr>
      <w:r>
        <w:t>In partnership with a supplier, DOF has developed</w:t>
      </w:r>
      <w:r w:rsidR="006E3A0A">
        <w:t xml:space="preserve"> </w:t>
      </w:r>
      <w:r w:rsidR="00182779">
        <w:t>a</w:t>
      </w:r>
      <w:r w:rsidR="006E3A0A">
        <w:t xml:space="preserve"> </w:t>
      </w:r>
      <w:r w:rsidR="00832577">
        <w:t>d</w:t>
      </w:r>
      <w:r w:rsidR="000F6CAB">
        <w:t xml:space="preserve">igital </w:t>
      </w:r>
      <w:r w:rsidR="00832577">
        <w:t>p</w:t>
      </w:r>
      <w:r w:rsidR="000F6CAB">
        <w:t>roduct</w:t>
      </w:r>
      <w:r w:rsidR="00971A64">
        <w:t xml:space="preserve"> </w:t>
      </w:r>
      <w:r w:rsidR="00D81D6F">
        <w:t>(</w:t>
      </w:r>
      <w:r w:rsidR="00971A64">
        <w:t>‘Intelligent Efficiency’</w:t>
      </w:r>
      <w:r w:rsidR="00D81D6F">
        <w:t>)</w:t>
      </w:r>
      <w:r w:rsidR="006E3A0A">
        <w:t xml:space="preserve"> </w:t>
      </w:r>
      <w:r w:rsidR="00085A29">
        <w:t>to merge physical, digital and biological realms to increase proficiency sustainable decision</w:t>
      </w:r>
      <w:r w:rsidR="003F36E7">
        <w:t xml:space="preserve"> making</w:t>
      </w:r>
      <w:r w:rsidR="006E3A0A">
        <w:t xml:space="preserve">. </w:t>
      </w:r>
    </w:p>
    <w:p w14:paraId="3CFCBA43" w14:textId="77777777" w:rsidR="006E3A0A" w:rsidRDefault="006E3A0A" w:rsidP="00E63791">
      <w:pPr>
        <w:jc w:val="both"/>
      </w:pPr>
    </w:p>
    <w:p w14:paraId="0DD17B85" w14:textId="46423B2A" w:rsidR="006D17EC" w:rsidRDefault="001A6D26" w:rsidP="00E63791">
      <w:pPr>
        <w:jc w:val="both"/>
      </w:pPr>
      <w:r>
        <w:t>IE</w:t>
      </w:r>
      <w:r w:rsidR="001A203F">
        <w:t xml:space="preserve"> utilises </w:t>
      </w:r>
      <w:r w:rsidR="00C2605D">
        <w:t>(3IR)</w:t>
      </w:r>
      <w:r w:rsidR="001A203F">
        <w:t xml:space="preserve"> data points from</w:t>
      </w:r>
      <w:r w:rsidR="00A23C3D">
        <w:t xml:space="preserve"> </w:t>
      </w:r>
      <w:r w:rsidR="00826FAE">
        <w:t xml:space="preserve">existing </w:t>
      </w:r>
      <w:r w:rsidR="00B75640">
        <w:t>hardware</w:t>
      </w:r>
      <w:r w:rsidR="00A23C3D">
        <w:t xml:space="preserve"> associated with vessel positioning, engine power management</w:t>
      </w:r>
      <w:r w:rsidR="00DD26C5">
        <w:t>, automation, navigation</w:t>
      </w:r>
      <w:r w:rsidR="00283668">
        <w:t xml:space="preserve"> systems</w:t>
      </w:r>
      <w:r w:rsidR="00DD26C5">
        <w:t xml:space="preserve"> and weather forecasting</w:t>
      </w:r>
      <w:r w:rsidR="00283668">
        <w:t xml:space="preserve"> data</w:t>
      </w:r>
      <w:r w:rsidR="00826FAE">
        <w:t xml:space="preserve"> (</w:t>
      </w:r>
      <w:r w:rsidR="00826FAE">
        <w:fldChar w:fldCharType="begin"/>
      </w:r>
      <w:r w:rsidR="00826FAE">
        <w:instrText xml:space="preserve"> REF _Ref90634767 \h </w:instrText>
      </w:r>
      <w:r w:rsidR="00826FAE">
        <w:fldChar w:fldCharType="separate"/>
      </w:r>
      <w:r w:rsidR="004E7E26">
        <w:t xml:space="preserve">Figure </w:t>
      </w:r>
      <w:r w:rsidR="004E7E26">
        <w:rPr>
          <w:noProof/>
        </w:rPr>
        <w:t>6</w:t>
      </w:r>
      <w:r w:rsidR="00826FAE">
        <w:fldChar w:fldCharType="end"/>
      </w:r>
      <w:r w:rsidR="00DB6949">
        <w:t xml:space="preserve">). </w:t>
      </w:r>
      <w:r w:rsidR="008C2661">
        <w:t xml:space="preserve">Overlayed </w:t>
      </w:r>
      <w:r w:rsidR="00D57E4B">
        <w:t>4IR d</w:t>
      </w:r>
      <w:r w:rsidR="00DB6949">
        <w:t>atasets</w:t>
      </w:r>
      <w:r w:rsidR="00D57E4B">
        <w:t xml:space="preserve"> </w:t>
      </w:r>
      <w:r w:rsidR="00512659">
        <w:t>process</w:t>
      </w:r>
      <w:r w:rsidR="00DB6949">
        <w:t xml:space="preserve"> this </w:t>
      </w:r>
      <w:r w:rsidR="00BB213B">
        <w:t xml:space="preserve">raw </w:t>
      </w:r>
      <w:r w:rsidR="008C2661">
        <w:t>information</w:t>
      </w:r>
      <w:r w:rsidR="00FA04A3">
        <w:t xml:space="preserve"> to</w:t>
      </w:r>
      <w:r w:rsidR="0026347F">
        <w:t xml:space="preserve"> </w:t>
      </w:r>
      <w:r w:rsidR="007A670D">
        <w:t>create</w:t>
      </w:r>
      <w:r w:rsidR="00BB213B">
        <w:t xml:space="preserve"> cyber-physical</w:t>
      </w:r>
      <w:r w:rsidR="00626C49">
        <w:t xml:space="preserve"> </w:t>
      </w:r>
      <w:r w:rsidR="00AD1338">
        <w:t>datum.</w:t>
      </w:r>
    </w:p>
    <w:p w14:paraId="5E31F69C" w14:textId="3C32868A" w:rsidR="001A203F" w:rsidRDefault="002B7B3A">
      <w:r>
        <w:rPr>
          <w:noProof/>
        </w:rPr>
        <w:drawing>
          <wp:inline distT="0" distB="0" distL="0" distR="0" wp14:anchorId="79603DB0" wp14:editId="6C834642">
            <wp:extent cx="5731510" cy="269176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4"/>
                    <a:stretch>
                      <a:fillRect/>
                    </a:stretch>
                  </pic:blipFill>
                  <pic:spPr>
                    <a:xfrm>
                      <a:off x="0" y="0"/>
                      <a:ext cx="5731510" cy="2691765"/>
                    </a:xfrm>
                    <a:prstGeom prst="rect">
                      <a:avLst/>
                    </a:prstGeom>
                  </pic:spPr>
                </pic:pic>
              </a:graphicData>
            </a:graphic>
          </wp:inline>
        </w:drawing>
      </w:r>
    </w:p>
    <w:p w14:paraId="3C059D12" w14:textId="1D835145" w:rsidR="00A013B6" w:rsidRDefault="00B922E8" w:rsidP="005B787B">
      <w:pPr>
        <w:pStyle w:val="Caption"/>
      </w:pPr>
      <w:bookmarkStart w:id="16" w:name="_Ref90634767"/>
      <w:bookmarkStart w:id="17" w:name="_Toc91575585"/>
      <w:r>
        <w:t xml:space="preserve">Figure </w:t>
      </w:r>
      <w:r w:rsidR="002261E3">
        <w:fldChar w:fldCharType="begin"/>
      </w:r>
      <w:r w:rsidR="002261E3">
        <w:instrText xml:space="preserve"> SEQ Figure \* ARABIC </w:instrText>
      </w:r>
      <w:r w:rsidR="002261E3">
        <w:fldChar w:fldCharType="separate"/>
      </w:r>
      <w:r w:rsidR="004E7E26">
        <w:rPr>
          <w:noProof/>
        </w:rPr>
        <w:t>6</w:t>
      </w:r>
      <w:r w:rsidR="002261E3">
        <w:rPr>
          <w:noProof/>
        </w:rPr>
        <w:fldChar w:fldCharType="end"/>
      </w:r>
      <w:bookmarkEnd w:id="16"/>
      <w:r>
        <w:t xml:space="preserve"> DOF 'Digital Prod</w:t>
      </w:r>
      <w:bookmarkStart w:id="18" w:name="_Toc90645294"/>
      <w:bookmarkStart w:id="19" w:name="_Toc90645295"/>
      <w:bookmarkStart w:id="20" w:name="_Toc90645296"/>
      <w:bookmarkStart w:id="21" w:name="_Toc90645297"/>
      <w:bookmarkStart w:id="22" w:name="_Toc90645298"/>
      <w:bookmarkStart w:id="23" w:name="_Toc90645299"/>
      <w:bookmarkStart w:id="24" w:name="_Toc90645300"/>
      <w:bookmarkStart w:id="25" w:name="_Toc90645301"/>
      <w:bookmarkStart w:id="26" w:name="_Toc90645302"/>
      <w:bookmarkStart w:id="27" w:name="_Toc90645303"/>
      <w:bookmarkStart w:id="28" w:name="_Toc90645304"/>
      <w:bookmarkEnd w:id="18"/>
      <w:bookmarkEnd w:id="19"/>
      <w:bookmarkEnd w:id="20"/>
      <w:bookmarkEnd w:id="21"/>
      <w:bookmarkEnd w:id="22"/>
      <w:bookmarkEnd w:id="23"/>
      <w:bookmarkEnd w:id="24"/>
      <w:bookmarkEnd w:id="25"/>
      <w:bookmarkEnd w:id="26"/>
      <w:bookmarkEnd w:id="27"/>
      <w:bookmarkEnd w:id="28"/>
      <w:r w:rsidR="00D81D6F">
        <w:t>uct’</w:t>
      </w:r>
      <w:bookmarkEnd w:id="17"/>
    </w:p>
    <w:p w14:paraId="5E1313D0" w14:textId="7FF9417E" w:rsidR="00877539" w:rsidRDefault="00A95FC2" w:rsidP="00A95FC2">
      <w:pPr>
        <w:jc w:val="both"/>
      </w:pPr>
      <w:r>
        <w:t xml:space="preserve">By collating and utilising real-time and predictive information, the product provides the vessel </w:t>
      </w:r>
      <w:r w:rsidRPr="003A0034">
        <w:t xml:space="preserve">bridge </w:t>
      </w:r>
      <w:r w:rsidR="00F65BA1">
        <w:t xml:space="preserve">crew </w:t>
      </w:r>
      <w:r w:rsidRPr="003A0034">
        <w:t xml:space="preserve">with clear decision-making criteria </w:t>
      </w:r>
      <w:r w:rsidR="00B75640">
        <w:t>for</w:t>
      </w:r>
      <w:r w:rsidR="000D58F9">
        <w:t xml:space="preserve"> </w:t>
      </w:r>
      <w:r w:rsidR="00B75640">
        <w:t>reducing</w:t>
      </w:r>
      <w:r w:rsidRPr="003A0034">
        <w:t xml:space="preserve"> fuel consumption </w:t>
      </w:r>
      <w:r w:rsidR="00B75640">
        <w:t>at</w:t>
      </w:r>
      <w:r w:rsidRPr="003A0034">
        <w:t xml:space="preserve"> a given moment.</w:t>
      </w:r>
      <w:r w:rsidR="00AC0EED">
        <w:t xml:space="preserve"> This can be </w:t>
      </w:r>
      <w:r w:rsidR="001C0AA4">
        <w:t xml:space="preserve">achieved </w:t>
      </w:r>
      <w:r w:rsidR="00972F5F">
        <w:t>by</w:t>
      </w:r>
      <w:r w:rsidR="00B21468">
        <w:t xml:space="preserve"> engine</w:t>
      </w:r>
      <w:r w:rsidR="00AF6097">
        <w:t xml:space="preserve"> optimi</w:t>
      </w:r>
      <w:r w:rsidR="00CC7CB1">
        <w:t>s</w:t>
      </w:r>
      <w:r w:rsidR="00AF6097">
        <w:t xml:space="preserve">ation </w:t>
      </w:r>
      <w:r w:rsidR="0033017C">
        <w:t>or</w:t>
      </w:r>
      <w:r w:rsidR="0025173C">
        <w:t xml:space="preserve"> </w:t>
      </w:r>
      <w:r w:rsidR="00094183">
        <w:t>establishing the most efficient</w:t>
      </w:r>
      <w:r w:rsidR="003F36E7">
        <w:t xml:space="preserve"> transit</w:t>
      </w:r>
      <w:r w:rsidR="00094183">
        <w:t xml:space="preserve"> route</w:t>
      </w:r>
      <w:r w:rsidR="0033017C">
        <w:t xml:space="preserve">. </w:t>
      </w:r>
      <w:r w:rsidR="001A6D26">
        <w:t>IE</w:t>
      </w:r>
      <w:r w:rsidR="00D05DA5">
        <w:t xml:space="preserve"> outputs are</w:t>
      </w:r>
      <w:r w:rsidRPr="003A0034">
        <w:t xml:space="preserve"> also relayed to onshore stakeholders such as clients, project managers and vessel supervisors. Onshore teams can visualise daily fuel performance against vessel ‘baselines’ within different operating modes to reveal</w:t>
      </w:r>
      <w:r w:rsidR="001B7601">
        <w:t xml:space="preserve"> eco-efficiency</w:t>
      </w:r>
      <w:r w:rsidRPr="003A0034">
        <w:t xml:space="preserve"> improvement areas</w:t>
      </w:r>
      <w:r w:rsidR="001B7601">
        <w:t>.</w:t>
      </w:r>
    </w:p>
    <w:p w14:paraId="5C2857D8" w14:textId="77777777" w:rsidR="001B7601" w:rsidRDefault="001B7601" w:rsidP="00A95FC2">
      <w:pPr>
        <w:jc w:val="both"/>
      </w:pPr>
    </w:p>
    <w:p w14:paraId="6C86DA20" w14:textId="6ECD70E3" w:rsidR="000E3D09" w:rsidRDefault="000E3D09" w:rsidP="00D81D6F">
      <w:r>
        <w:rPr>
          <w:noProof/>
        </w:rPr>
        <w:drawing>
          <wp:inline distT="0" distB="0" distL="0" distR="0" wp14:anchorId="385E0A8E" wp14:editId="43800D4D">
            <wp:extent cx="2481753" cy="2371725"/>
            <wp:effectExtent l="0" t="0" r="0" b="0"/>
            <wp:docPr id="12" name="Picture 1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10;&#10;Description automatically generated"/>
                    <pic:cNvPicPr/>
                  </pic:nvPicPr>
                  <pic:blipFill>
                    <a:blip r:embed="rId25"/>
                    <a:stretch>
                      <a:fillRect/>
                    </a:stretch>
                  </pic:blipFill>
                  <pic:spPr>
                    <a:xfrm>
                      <a:off x="0" y="0"/>
                      <a:ext cx="2489158" cy="2378801"/>
                    </a:xfrm>
                    <a:prstGeom prst="rect">
                      <a:avLst/>
                    </a:prstGeom>
                  </pic:spPr>
                </pic:pic>
              </a:graphicData>
            </a:graphic>
          </wp:inline>
        </w:drawing>
      </w:r>
      <w:r w:rsidR="00877539" w:rsidRPr="00877539">
        <w:rPr>
          <w:noProof/>
        </w:rPr>
        <w:t xml:space="preserve"> </w:t>
      </w:r>
      <w:r w:rsidR="00877539" w:rsidRPr="00877539">
        <w:rPr>
          <w:noProof/>
        </w:rPr>
        <w:drawing>
          <wp:inline distT="0" distB="0" distL="0" distR="0" wp14:anchorId="04BF45FE" wp14:editId="5512977C">
            <wp:extent cx="2966101" cy="2103755"/>
            <wp:effectExtent l="0" t="0" r="5715"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6"/>
                    <a:stretch>
                      <a:fillRect/>
                    </a:stretch>
                  </pic:blipFill>
                  <pic:spPr>
                    <a:xfrm>
                      <a:off x="0" y="0"/>
                      <a:ext cx="3018901" cy="2141204"/>
                    </a:xfrm>
                    <a:prstGeom prst="rect">
                      <a:avLst/>
                    </a:prstGeom>
                  </pic:spPr>
                </pic:pic>
              </a:graphicData>
            </a:graphic>
          </wp:inline>
        </w:drawing>
      </w:r>
    </w:p>
    <w:p w14:paraId="53EE2704" w14:textId="51E2EC33" w:rsidR="00113EBB" w:rsidRDefault="00113EBB" w:rsidP="00D81D6F"/>
    <w:p w14:paraId="098C302E" w14:textId="7C8D225F" w:rsidR="00877539" w:rsidRDefault="00877539" w:rsidP="00877539">
      <w:pPr>
        <w:pStyle w:val="Caption"/>
      </w:pPr>
      <w:bookmarkStart w:id="29" w:name="_Toc91575586"/>
      <w:r>
        <w:t xml:space="preserve">Figure </w:t>
      </w:r>
      <w:r w:rsidR="002261E3">
        <w:fldChar w:fldCharType="begin"/>
      </w:r>
      <w:r w:rsidR="002261E3">
        <w:instrText xml:space="preserve"> SEQ Figure \* ARABIC </w:instrText>
      </w:r>
      <w:r w:rsidR="002261E3">
        <w:fldChar w:fldCharType="separate"/>
      </w:r>
      <w:r w:rsidR="004E7E26">
        <w:rPr>
          <w:noProof/>
        </w:rPr>
        <w:t>7</w:t>
      </w:r>
      <w:r w:rsidR="002261E3">
        <w:rPr>
          <w:noProof/>
        </w:rPr>
        <w:fldChar w:fldCharType="end"/>
      </w:r>
      <w:r>
        <w:t xml:space="preserve"> Intelligence Efficiency on Bridge Display         Figure </w:t>
      </w:r>
      <w:r w:rsidR="002261E3">
        <w:fldChar w:fldCharType="begin"/>
      </w:r>
      <w:r w:rsidR="002261E3">
        <w:instrText xml:space="preserve"> SEQ Figure \* ARABIC </w:instrText>
      </w:r>
      <w:r w:rsidR="002261E3">
        <w:fldChar w:fldCharType="separate"/>
      </w:r>
      <w:r w:rsidR="004E7E26">
        <w:rPr>
          <w:noProof/>
        </w:rPr>
        <w:t>8</w:t>
      </w:r>
      <w:r w:rsidR="002261E3">
        <w:rPr>
          <w:noProof/>
        </w:rPr>
        <w:fldChar w:fldCharType="end"/>
      </w:r>
      <w:r>
        <w:t xml:space="preserve"> Fuel Savings Page</w:t>
      </w:r>
      <w:bookmarkEnd w:id="29"/>
    </w:p>
    <w:p w14:paraId="785B8636" w14:textId="36A3B1EE" w:rsidR="004F0076" w:rsidRDefault="00605824" w:rsidP="00EF2A4E">
      <w:pPr>
        <w:jc w:val="both"/>
      </w:pPr>
      <w:r>
        <w:t xml:space="preserve">As of November 2021, </w:t>
      </w:r>
      <w:r w:rsidR="001A6D26">
        <w:t>IE</w:t>
      </w:r>
      <w:r w:rsidR="007652D0">
        <w:t xml:space="preserve"> software has</w:t>
      </w:r>
      <w:r>
        <w:t xml:space="preserve"> </w:t>
      </w:r>
      <w:r w:rsidR="00EF2A4E">
        <w:t>been proven in</w:t>
      </w:r>
      <w:r>
        <w:t xml:space="preserve"> </w:t>
      </w:r>
      <w:r w:rsidR="00556E50">
        <w:t>prototype</w:t>
      </w:r>
      <w:r>
        <w:t xml:space="preserve"> phases and is </w:t>
      </w:r>
      <w:r w:rsidR="006A51D6">
        <w:t xml:space="preserve">approved for </w:t>
      </w:r>
      <w:r w:rsidR="00EF2A4E">
        <w:t>fleet</w:t>
      </w:r>
      <w:r>
        <w:t xml:space="preserve"> roll-out. </w:t>
      </w:r>
      <w:r w:rsidR="00FD4750">
        <w:t xml:space="preserve">Across the </w:t>
      </w:r>
      <w:r w:rsidR="00C32F90">
        <w:t>‘</w:t>
      </w:r>
      <w:r w:rsidR="00556E50">
        <w:t>pilot</w:t>
      </w:r>
      <w:r w:rsidR="00C32F90">
        <w:t xml:space="preserve"> vessels</w:t>
      </w:r>
      <w:r w:rsidR="0083422C">
        <w:t>,</w:t>
      </w:r>
      <w:r w:rsidR="00C32F90">
        <w:t>’ a</w:t>
      </w:r>
      <w:r w:rsidR="0083422C">
        <w:t>n average</w:t>
      </w:r>
      <w:r w:rsidR="003A2AE7">
        <w:t xml:space="preserve"> </w:t>
      </w:r>
      <w:r w:rsidR="00EF2A4E">
        <w:t>fuel</w:t>
      </w:r>
      <w:r w:rsidR="0083422C">
        <w:t>-</w:t>
      </w:r>
      <w:r w:rsidR="003A2AE7">
        <w:t xml:space="preserve">saving of 11.36% was </w:t>
      </w:r>
      <w:r w:rsidR="0083422C">
        <w:t>observed</w:t>
      </w:r>
      <w:r w:rsidR="009B46C0">
        <w:t xml:space="preserve"> </w:t>
      </w:r>
      <w:r w:rsidR="009B46C0">
        <w:lastRenderedPageBreak/>
        <w:t xml:space="preserve">through </w:t>
      </w:r>
      <w:r w:rsidR="001A6D26">
        <w:t>IE</w:t>
      </w:r>
      <w:r w:rsidR="009B46C0">
        <w:t xml:space="preserve"> engine optimi</w:t>
      </w:r>
      <w:r w:rsidR="00CC7CB1">
        <w:t>s</w:t>
      </w:r>
      <w:r w:rsidR="009B46C0">
        <w:t>ation.</w:t>
      </w:r>
      <w:r w:rsidR="00D05DDE">
        <w:t xml:space="preserve"> </w:t>
      </w:r>
      <w:r w:rsidR="003A1D10">
        <w:t>I</w:t>
      </w:r>
      <w:r w:rsidR="00D17C83">
        <w:t xml:space="preserve">t is </w:t>
      </w:r>
      <w:r w:rsidR="00616BB3">
        <w:t>believed</w:t>
      </w:r>
      <w:r w:rsidR="00D17C83">
        <w:t xml:space="preserve"> that the combination of engine optimisation and efficient voyage planning may reduce </w:t>
      </w:r>
      <w:r w:rsidR="00616BB3">
        <w:t xml:space="preserve">total </w:t>
      </w:r>
      <w:r w:rsidR="00D17C83">
        <w:t xml:space="preserve">fuel </w:t>
      </w:r>
      <w:r w:rsidR="00616BB3">
        <w:t xml:space="preserve">consumption </w:t>
      </w:r>
      <w:r w:rsidR="00D17C83">
        <w:t>by</w:t>
      </w:r>
      <w:r w:rsidR="00616BB3">
        <w:t xml:space="preserve"> up to</w:t>
      </w:r>
      <w:r w:rsidR="00D17C83">
        <w:t xml:space="preserve"> 30</w:t>
      </w:r>
      <w:r w:rsidR="00616BB3">
        <w:t>%</w:t>
      </w:r>
      <w:r w:rsidR="003A1D10">
        <w:t xml:space="preserve"> </w:t>
      </w:r>
      <w:sdt>
        <w:sdtPr>
          <w:id w:val="1093897811"/>
          <w:citation/>
        </w:sdtPr>
        <w:sdtEndPr/>
        <w:sdtContent>
          <w:r w:rsidR="003A1D10">
            <w:fldChar w:fldCharType="begin"/>
          </w:r>
          <w:r w:rsidR="003A1D10">
            <w:rPr>
              <w:lang w:val="en-US"/>
            </w:rPr>
            <w:instrText xml:space="preserve"> CITATION DOF20 \l 1033 </w:instrText>
          </w:r>
          <w:r w:rsidR="003A1D10">
            <w:fldChar w:fldCharType="separate"/>
          </w:r>
          <w:r w:rsidR="009D1586" w:rsidRPr="009D1586">
            <w:rPr>
              <w:noProof/>
              <w:lang w:val="en-US"/>
            </w:rPr>
            <w:t>(DOF ASA, 2020)</w:t>
          </w:r>
          <w:r w:rsidR="003A1D10">
            <w:fldChar w:fldCharType="end"/>
          </w:r>
        </w:sdtContent>
      </w:sdt>
      <w:r w:rsidR="00616BB3">
        <w:t xml:space="preserve">. </w:t>
      </w:r>
    </w:p>
    <w:p w14:paraId="1C945749" w14:textId="77777777" w:rsidR="004F0076" w:rsidRDefault="004F0076" w:rsidP="00EF2A4E">
      <w:pPr>
        <w:jc w:val="both"/>
      </w:pPr>
    </w:p>
    <w:p w14:paraId="12DBC185" w14:textId="6918DDE8" w:rsidR="00113EBB" w:rsidRDefault="00117AD3" w:rsidP="00EF2A4E">
      <w:pPr>
        <w:jc w:val="both"/>
        <w:rPr>
          <w:i/>
          <w:iCs/>
        </w:rPr>
      </w:pPr>
      <w:r w:rsidRPr="00117AD3">
        <w:rPr>
          <w:i/>
          <w:iCs/>
        </w:rPr>
        <w:t>**</w:t>
      </w:r>
      <w:r w:rsidR="007258CC" w:rsidRPr="00117AD3">
        <w:rPr>
          <w:i/>
          <w:iCs/>
        </w:rPr>
        <w:t>As</w:t>
      </w:r>
      <w:r w:rsidR="003A1D10" w:rsidRPr="00117AD3">
        <w:rPr>
          <w:i/>
          <w:iCs/>
        </w:rPr>
        <w:t xml:space="preserve"> the contribution of </w:t>
      </w:r>
      <w:r w:rsidR="007258CC" w:rsidRPr="00117AD3">
        <w:rPr>
          <w:i/>
          <w:iCs/>
        </w:rPr>
        <w:t xml:space="preserve">IE </w:t>
      </w:r>
      <w:r w:rsidR="003A1D10" w:rsidRPr="00117AD3">
        <w:rPr>
          <w:i/>
          <w:iCs/>
        </w:rPr>
        <w:t xml:space="preserve">Voyage Planning </w:t>
      </w:r>
      <w:r w:rsidR="007258CC" w:rsidRPr="00117AD3">
        <w:rPr>
          <w:i/>
          <w:iCs/>
        </w:rPr>
        <w:t xml:space="preserve">fuel </w:t>
      </w:r>
      <w:r w:rsidR="003A1D10" w:rsidRPr="00117AD3">
        <w:rPr>
          <w:i/>
          <w:iCs/>
        </w:rPr>
        <w:t>savings have not been fully verified</w:t>
      </w:r>
      <w:r w:rsidR="007258CC" w:rsidRPr="00117AD3">
        <w:rPr>
          <w:i/>
          <w:iCs/>
        </w:rPr>
        <w:t xml:space="preserve">, </w:t>
      </w:r>
      <w:r w:rsidRPr="00117AD3">
        <w:rPr>
          <w:i/>
          <w:iCs/>
        </w:rPr>
        <w:t xml:space="preserve">any </w:t>
      </w:r>
      <w:r w:rsidR="004F0076" w:rsidRPr="00117AD3">
        <w:rPr>
          <w:i/>
          <w:iCs/>
        </w:rPr>
        <w:t xml:space="preserve">figures related to fuel savings </w:t>
      </w:r>
      <w:r w:rsidRPr="00117AD3">
        <w:rPr>
          <w:i/>
          <w:iCs/>
        </w:rPr>
        <w:t xml:space="preserve">within this </w:t>
      </w:r>
      <w:r w:rsidR="006963DA">
        <w:rPr>
          <w:i/>
          <w:iCs/>
        </w:rPr>
        <w:t>Plan</w:t>
      </w:r>
      <w:r w:rsidRPr="00117AD3">
        <w:rPr>
          <w:i/>
          <w:iCs/>
        </w:rPr>
        <w:t xml:space="preserve"> </w:t>
      </w:r>
      <w:r w:rsidR="004F0076" w:rsidRPr="00117AD3">
        <w:rPr>
          <w:i/>
          <w:iCs/>
        </w:rPr>
        <w:t>are based on</w:t>
      </w:r>
      <w:r w:rsidR="008277A0" w:rsidRPr="00117AD3">
        <w:rPr>
          <w:i/>
          <w:iCs/>
        </w:rPr>
        <w:t xml:space="preserve"> IE</w:t>
      </w:r>
      <w:r w:rsidR="004F0076" w:rsidRPr="00117AD3">
        <w:rPr>
          <w:i/>
          <w:iCs/>
        </w:rPr>
        <w:t xml:space="preserve"> Engine Optimisation </w:t>
      </w:r>
      <w:r w:rsidR="008277A0" w:rsidRPr="00117AD3">
        <w:rPr>
          <w:i/>
          <w:iCs/>
        </w:rPr>
        <w:t xml:space="preserve">as it is the most reliable dataset. </w:t>
      </w:r>
    </w:p>
    <w:p w14:paraId="2CD9C030" w14:textId="249E75DC" w:rsidR="00117AD3" w:rsidRDefault="00117AD3" w:rsidP="00EF2A4E">
      <w:pPr>
        <w:jc w:val="both"/>
        <w:rPr>
          <w:i/>
          <w:iCs/>
        </w:rPr>
      </w:pPr>
    </w:p>
    <w:p w14:paraId="6E1C35E9" w14:textId="025A7338" w:rsidR="00117AD3" w:rsidRDefault="00117AD3" w:rsidP="00EF2A4E">
      <w:pPr>
        <w:jc w:val="both"/>
        <w:rPr>
          <w:i/>
          <w:iCs/>
        </w:rPr>
      </w:pPr>
    </w:p>
    <w:p w14:paraId="6302D9B9" w14:textId="7F6778C1" w:rsidR="00117AD3" w:rsidRDefault="00117AD3" w:rsidP="00EF2A4E">
      <w:pPr>
        <w:jc w:val="both"/>
        <w:rPr>
          <w:i/>
          <w:iCs/>
        </w:rPr>
      </w:pPr>
    </w:p>
    <w:p w14:paraId="3F908032" w14:textId="2592D036" w:rsidR="00117AD3" w:rsidRDefault="00117AD3" w:rsidP="00EF2A4E">
      <w:pPr>
        <w:jc w:val="both"/>
        <w:rPr>
          <w:i/>
          <w:iCs/>
        </w:rPr>
      </w:pPr>
    </w:p>
    <w:p w14:paraId="0C4A7D7D" w14:textId="20BCDE08" w:rsidR="00117AD3" w:rsidRDefault="00117AD3" w:rsidP="00EF2A4E">
      <w:pPr>
        <w:jc w:val="both"/>
        <w:rPr>
          <w:i/>
          <w:iCs/>
        </w:rPr>
      </w:pPr>
    </w:p>
    <w:p w14:paraId="089EA689" w14:textId="49679023" w:rsidR="00117AD3" w:rsidRDefault="00117AD3" w:rsidP="00EF2A4E">
      <w:pPr>
        <w:jc w:val="both"/>
        <w:rPr>
          <w:i/>
          <w:iCs/>
        </w:rPr>
      </w:pPr>
    </w:p>
    <w:p w14:paraId="25117BAA" w14:textId="2AC1E048" w:rsidR="00117AD3" w:rsidRDefault="00117AD3" w:rsidP="00EF2A4E">
      <w:pPr>
        <w:jc w:val="both"/>
        <w:rPr>
          <w:i/>
          <w:iCs/>
        </w:rPr>
      </w:pPr>
    </w:p>
    <w:p w14:paraId="6AC5F47C" w14:textId="47411A14" w:rsidR="00117AD3" w:rsidRDefault="00117AD3" w:rsidP="00EF2A4E">
      <w:pPr>
        <w:jc w:val="both"/>
        <w:rPr>
          <w:i/>
          <w:iCs/>
        </w:rPr>
      </w:pPr>
    </w:p>
    <w:p w14:paraId="279253CC" w14:textId="33A58D7B" w:rsidR="00117AD3" w:rsidRDefault="00117AD3" w:rsidP="00EF2A4E">
      <w:pPr>
        <w:jc w:val="both"/>
        <w:rPr>
          <w:i/>
          <w:iCs/>
        </w:rPr>
      </w:pPr>
    </w:p>
    <w:p w14:paraId="71316F63" w14:textId="108B22A7" w:rsidR="00117AD3" w:rsidRDefault="00117AD3" w:rsidP="00EF2A4E">
      <w:pPr>
        <w:jc w:val="both"/>
        <w:rPr>
          <w:i/>
          <w:iCs/>
        </w:rPr>
      </w:pPr>
    </w:p>
    <w:p w14:paraId="44BD138B" w14:textId="24A3A226" w:rsidR="00117AD3" w:rsidRDefault="00117AD3" w:rsidP="00EF2A4E">
      <w:pPr>
        <w:jc w:val="both"/>
        <w:rPr>
          <w:i/>
          <w:iCs/>
        </w:rPr>
      </w:pPr>
    </w:p>
    <w:p w14:paraId="34905FCD" w14:textId="21B806B4" w:rsidR="00117AD3" w:rsidRDefault="00117AD3" w:rsidP="00EF2A4E">
      <w:pPr>
        <w:jc w:val="both"/>
        <w:rPr>
          <w:i/>
          <w:iCs/>
        </w:rPr>
      </w:pPr>
    </w:p>
    <w:p w14:paraId="2BE5E8F4" w14:textId="2E26B002" w:rsidR="00117AD3" w:rsidRDefault="00117AD3" w:rsidP="00EF2A4E">
      <w:pPr>
        <w:jc w:val="both"/>
        <w:rPr>
          <w:i/>
          <w:iCs/>
        </w:rPr>
      </w:pPr>
    </w:p>
    <w:p w14:paraId="1D3B0EA0" w14:textId="7DACD80D" w:rsidR="00117AD3" w:rsidRDefault="00117AD3" w:rsidP="00EF2A4E">
      <w:pPr>
        <w:jc w:val="both"/>
        <w:rPr>
          <w:i/>
          <w:iCs/>
        </w:rPr>
      </w:pPr>
    </w:p>
    <w:p w14:paraId="6AE9794F" w14:textId="19DFBF04" w:rsidR="00117AD3" w:rsidRDefault="00117AD3" w:rsidP="00EF2A4E">
      <w:pPr>
        <w:jc w:val="both"/>
        <w:rPr>
          <w:i/>
          <w:iCs/>
        </w:rPr>
      </w:pPr>
    </w:p>
    <w:p w14:paraId="37AFC4E9" w14:textId="6D21EAEB" w:rsidR="00117AD3" w:rsidRDefault="00117AD3" w:rsidP="00EF2A4E">
      <w:pPr>
        <w:jc w:val="both"/>
        <w:rPr>
          <w:i/>
          <w:iCs/>
        </w:rPr>
      </w:pPr>
    </w:p>
    <w:p w14:paraId="493E3620" w14:textId="72AF5418" w:rsidR="00117AD3" w:rsidRDefault="00117AD3" w:rsidP="00EF2A4E">
      <w:pPr>
        <w:jc w:val="both"/>
        <w:rPr>
          <w:i/>
          <w:iCs/>
        </w:rPr>
      </w:pPr>
    </w:p>
    <w:p w14:paraId="4B3A2131" w14:textId="1018340A" w:rsidR="00117AD3" w:rsidRDefault="00117AD3" w:rsidP="00EF2A4E">
      <w:pPr>
        <w:jc w:val="both"/>
        <w:rPr>
          <w:i/>
          <w:iCs/>
        </w:rPr>
      </w:pPr>
    </w:p>
    <w:p w14:paraId="0B9111F1" w14:textId="576A07C4" w:rsidR="00117AD3" w:rsidRDefault="00117AD3" w:rsidP="00EF2A4E">
      <w:pPr>
        <w:jc w:val="both"/>
        <w:rPr>
          <w:i/>
          <w:iCs/>
        </w:rPr>
      </w:pPr>
    </w:p>
    <w:p w14:paraId="19B8D368" w14:textId="6292F128" w:rsidR="00117AD3" w:rsidRDefault="00117AD3" w:rsidP="00EF2A4E">
      <w:pPr>
        <w:jc w:val="both"/>
        <w:rPr>
          <w:i/>
          <w:iCs/>
        </w:rPr>
      </w:pPr>
    </w:p>
    <w:p w14:paraId="3A3A6419" w14:textId="6D1EE161" w:rsidR="00117AD3" w:rsidRDefault="00117AD3" w:rsidP="00EF2A4E">
      <w:pPr>
        <w:jc w:val="both"/>
        <w:rPr>
          <w:i/>
          <w:iCs/>
        </w:rPr>
      </w:pPr>
    </w:p>
    <w:p w14:paraId="54B93F52" w14:textId="61BF1B02" w:rsidR="00117AD3" w:rsidRDefault="00117AD3" w:rsidP="00EF2A4E">
      <w:pPr>
        <w:jc w:val="both"/>
        <w:rPr>
          <w:i/>
          <w:iCs/>
        </w:rPr>
      </w:pPr>
    </w:p>
    <w:p w14:paraId="7B7BFCFB" w14:textId="5EA5208B" w:rsidR="00117AD3" w:rsidRDefault="00117AD3" w:rsidP="00EF2A4E">
      <w:pPr>
        <w:jc w:val="both"/>
        <w:rPr>
          <w:i/>
          <w:iCs/>
        </w:rPr>
      </w:pPr>
    </w:p>
    <w:p w14:paraId="7FDE5BF8" w14:textId="107B3361" w:rsidR="00117AD3" w:rsidRDefault="00117AD3" w:rsidP="00EF2A4E">
      <w:pPr>
        <w:jc w:val="both"/>
        <w:rPr>
          <w:i/>
          <w:iCs/>
        </w:rPr>
      </w:pPr>
    </w:p>
    <w:p w14:paraId="616ED47F" w14:textId="73DAF82E" w:rsidR="00117AD3" w:rsidRDefault="00117AD3" w:rsidP="00EF2A4E">
      <w:pPr>
        <w:jc w:val="both"/>
        <w:rPr>
          <w:i/>
          <w:iCs/>
        </w:rPr>
      </w:pPr>
    </w:p>
    <w:p w14:paraId="326FFA11" w14:textId="0CD933AC" w:rsidR="00117AD3" w:rsidRDefault="00117AD3" w:rsidP="00EF2A4E">
      <w:pPr>
        <w:jc w:val="both"/>
        <w:rPr>
          <w:i/>
          <w:iCs/>
        </w:rPr>
      </w:pPr>
    </w:p>
    <w:p w14:paraId="03A00AA1" w14:textId="2DC47E5C" w:rsidR="00117AD3" w:rsidRDefault="00117AD3" w:rsidP="00EF2A4E">
      <w:pPr>
        <w:jc w:val="both"/>
        <w:rPr>
          <w:i/>
          <w:iCs/>
        </w:rPr>
      </w:pPr>
    </w:p>
    <w:p w14:paraId="663047EA" w14:textId="6543DA8F" w:rsidR="00117AD3" w:rsidRDefault="00117AD3" w:rsidP="00EF2A4E">
      <w:pPr>
        <w:jc w:val="both"/>
        <w:rPr>
          <w:i/>
          <w:iCs/>
        </w:rPr>
      </w:pPr>
    </w:p>
    <w:p w14:paraId="77249822" w14:textId="51ED37AD" w:rsidR="00117AD3" w:rsidRDefault="00117AD3" w:rsidP="00EF2A4E">
      <w:pPr>
        <w:jc w:val="both"/>
        <w:rPr>
          <w:i/>
          <w:iCs/>
        </w:rPr>
      </w:pPr>
    </w:p>
    <w:p w14:paraId="147DD446" w14:textId="3A452E8A" w:rsidR="00117AD3" w:rsidRDefault="00117AD3" w:rsidP="00EF2A4E">
      <w:pPr>
        <w:jc w:val="both"/>
        <w:rPr>
          <w:i/>
          <w:iCs/>
        </w:rPr>
      </w:pPr>
    </w:p>
    <w:p w14:paraId="0B1724F3" w14:textId="11F13654" w:rsidR="00117AD3" w:rsidRDefault="00117AD3" w:rsidP="00EF2A4E">
      <w:pPr>
        <w:jc w:val="both"/>
        <w:rPr>
          <w:i/>
          <w:iCs/>
        </w:rPr>
      </w:pPr>
    </w:p>
    <w:p w14:paraId="6DBDE2E5" w14:textId="28B655BE" w:rsidR="00117AD3" w:rsidRDefault="00117AD3" w:rsidP="00EF2A4E">
      <w:pPr>
        <w:jc w:val="both"/>
        <w:rPr>
          <w:i/>
          <w:iCs/>
        </w:rPr>
      </w:pPr>
    </w:p>
    <w:p w14:paraId="760418E3" w14:textId="163BA584" w:rsidR="00117AD3" w:rsidRDefault="00117AD3" w:rsidP="00EF2A4E">
      <w:pPr>
        <w:jc w:val="both"/>
        <w:rPr>
          <w:i/>
          <w:iCs/>
        </w:rPr>
      </w:pPr>
    </w:p>
    <w:p w14:paraId="094985E8" w14:textId="64A2DDA9" w:rsidR="00117AD3" w:rsidRDefault="00117AD3" w:rsidP="00EF2A4E">
      <w:pPr>
        <w:jc w:val="both"/>
        <w:rPr>
          <w:i/>
          <w:iCs/>
        </w:rPr>
      </w:pPr>
    </w:p>
    <w:p w14:paraId="571E8811" w14:textId="4956CEB0" w:rsidR="00117AD3" w:rsidRDefault="00117AD3" w:rsidP="00EF2A4E">
      <w:pPr>
        <w:jc w:val="both"/>
        <w:rPr>
          <w:i/>
          <w:iCs/>
        </w:rPr>
      </w:pPr>
    </w:p>
    <w:p w14:paraId="22441FF7" w14:textId="2A8AFB08" w:rsidR="00117AD3" w:rsidRDefault="00117AD3" w:rsidP="00EF2A4E">
      <w:pPr>
        <w:jc w:val="both"/>
        <w:rPr>
          <w:i/>
          <w:iCs/>
        </w:rPr>
      </w:pPr>
    </w:p>
    <w:p w14:paraId="30CD3381" w14:textId="4B3DAE49" w:rsidR="00117AD3" w:rsidRDefault="00117AD3" w:rsidP="00EF2A4E">
      <w:pPr>
        <w:jc w:val="both"/>
        <w:rPr>
          <w:i/>
          <w:iCs/>
        </w:rPr>
      </w:pPr>
    </w:p>
    <w:p w14:paraId="1853F8DE" w14:textId="687F2806" w:rsidR="00117AD3" w:rsidRDefault="00117AD3" w:rsidP="00EF2A4E">
      <w:pPr>
        <w:jc w:val="both"/>
        <w:rPr>
          <w:i/>
          <w:iCs/>
        </w:rPr>
      </w:pPr>
    </w:p>
    <w:p w14:paraId="712F640A" w14:textId="421DC91F" w:rsidR="00117AD3" w:rsidRDefault="00117AD3" w:rsidP="00EF2A4E">
      <w:pPr>
        <w:jc w:val="both"/>
        <w:rPr>
          <w:i/>
          <w:iCs/>
        </w:rPr>
      </w:pPr>
    </w:p>
    <w:p w14:paraId="0BB97CE9" w14:textId="65F9B788" w:rsidR="00117AD3" w:rsidRDefault="00117AD3" w:rsidP="00EF2A4E">
      <w:pPr>
        <w:jc w:val="both"/>
        <w:rPr>
          <w:i/>
          <w:iCs/>
        </w:rPr>
      </w:pPr>
    </w:p>
    <w:p w14:paraId="3802C1C9" w14:textId="5CD10CA4" w:rsidR="00117AD3" w:rsidRDefault="00117AD3" w:rsidP="00EF2A4E">
      <w:pPr>
        <w:jc w:val="both"/>
        <w:rPr>
          <w:i/>
          <w:iCs/>
        </w:rPr>
      </w:pPr>
    </w:p>
    <w:p w14:paraId="5ADEDA80" w14:textId="3271420F" w:rsidR="00117AD3" w:rsidRDefault="00117AD3" w:rsidP="00EF2A4E">
      <w:pPr>
        <w:jc w:val="both"/>
        <w:rPr>
          <w:i/>
          <w:iCs/>
        </w:rPr>
      </w:pPr>
    </w:p>
    <w:p w14:paraId="3DFFFFF5" w14:textId="210B30EC" w:rsidR="00117AD3" w:rsidRDefault="00117AD3" w:rsidP="00EF2A4E">
      <w:pPr>
        <w:jc w:val="both"/>
        <w:rPr>
          <w:i/>
          <w:iCs/>
        </w:rPr>
      </w:pPr>
    </w:p>
    <w:p w14:paraId="45609C2F" w14:textId="265497BC" w:rsidR="00117AD3" w:rsidRDefault="00117AD3" w:rsidP="00EF2A4E">
      <w:pPr>
        <w:jc w:val="both"/>
        <w:rPr>
          <w:i/>
          <w:iCs/>
        </w:rPr>
      </w:pPr>
    </w:p>
    <w:p w14:paraId="164DC6EA" w14:textId="77777777" w:rsidR="00117AD3" w:rsidRPr="00117AD3" w:rsidRDefault="00117AD3" w:rsidP="00EF2A4E">
      <w:pPr>
        <w:jc w:val="both"/>
        <w:rPr>
          <w:i/>
          <w:iCs/>
        </w:rPr>
      </w:pPr>
    </w:p>
    <w:p w14:paraId="0C8C20B3" w14:textId="77777777" w:rsidR="000A768E" w:rsidRDefault="000A768E" w:rsidP="00D81D6F"/>
    <w:p w14:paraId="124CA7DD" w14:textId="77777777" w:rsidR="00D81D6F" w:rsidRDefault="00D81D6F" w:rsidP="00110940">
      <w:pPr>
        <w:pStyle w:val="Heading3"/>
      </w:pPr>
      <w:bookmarkStart w:id="30" w:name="_Toc92040454"/>
      <w:r>
        <w:lastRenderedPageBreak/>
        <w:t>Relationship with DOF Value Chain</w:t>
      </w:r>
      <w:bookmarkEnd w:id="30"/>
    </w:p>
    <w:p w14:paraId="21D075A5" w14:textId="77777777" w:rsidR="00D81D6F" w:rsidRDefault="00D81D6F" w:rsidP="00D81D6F"/>
    <w:p w14:paraId="46FE2D5E" w14:textId="15278189" w:rsidR="00D81D6F" w:rsidRDefault="00DD63AB" w:rsidP="00D81D6F">
      <w:r>
        <w:t xml:space="preserve">Beyond the pilot phase, </w:t>
      </w:r>
      <w:r w:rsidR="00D05DDE">
        <w:t>‘Intelligence Efficiency’ utilisation</w:t>
      </w:r>
      <w:r w:rsidR="00C22E19">
        <w:t xml:space="preserve"> has</w:t>
      </w:r>
      <w:r w:rsidR="003E4414">
        <w:t xml:space="preserve"> interactions across the following areas of DOF’s Value Chain</w:t>
      </w:r>
      <w:r w:rsidR="000017BA">
        <w:t xml:space="preserve"> (</w:t>
      </w:r>
      <w:r w:rsidR="000017BA">
        <w:fldChar w:fldCharType="begin"/>
      </w:r>
      <w:r w:rsidR="000017BA">
        <w:instrText xml:space="preserve"> REF _Ref90735339 \h </w:instrText>
      </w:r>
      <w:r w:rsidR="000017BA">
        <w:fldChar w:fldCharType="separate"/>
      </w:r>
      <w:r w:rsidR="004E7E26">
        <w:t xml:space="preserve">Figure </w:t>
      </w:r>
      <w:r w:rsidR="004E7E26">
        <w:rPr>
          <w:noProof/>
        </w:rPr>
        <w:t>9</w:t>
      </w:r>
      <w:r w:rsidR="000017BA">
        <w:fldChar w:fldCharType="end"/>
      </w:r>
      <w:r w:rsidR="000017BA">
        <w:t>)</w:t>
      </w:r>
      <w:r w:rsidR="003E4414">
        <w:t xml:space="preserve">. </w:t>
      </w:r>
    </w:p>
    <w:p w14:paraId="201F4026" w14:textId="1133B071" w:rsidR="00D81D6F" w:rsidRPr="00090264" w:rsidRDefault="00D81D6F" w:rsidP="00D81D6F">
      <w:r>
        <w:rPr>
          <w:noProof/>
        </w:rPr>
        <w:drawing>
          <wp:inline distT="0" distB="0" distL="0" distR="0" wp14:anchorId="3895D56C" wp14:editId="177F48ED">
            <wp:extent cx="4850472" cy="3136739"/>
            <wp:effectExtent l="0" t="0" r="7620" b="6985"/>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7"/>
                    <a:stretch>
                      <a:fillRect/>
                    </a:stretch>
                  </pic:blipFill>
                  <pic:spPr>
                    <a:xfrm>
                      <a:off x="0" y="0"/>
                      <a:ext cx="4874158" cy="3152056"/>
                    </a:xfrm>
                    <a:prstGeom prst="rect">
                      <a:avLst/>
                    </a:prstGeom>
                    <a:ln>
                      <a:noFill/>
                    </a:ln>
                    <a:effectLst>
                      <a:softEdge rad="112500"/>
                    </a:effectLst>
                  </pic:spPr>
                </pic:pic>
              </a:graphicData>
            </a:graphic>
          </wp:inline>
        </w:drawing>
      </w:r>
    </w:p>
    <w:p w14:paraId="69ECB2D7" w14:textId="24188A3D" w:rsidR="00D81D6F" w:rsidRDefault="00D81D6F" w:rsidP="00D81D6F">
      <w:pPr>
        <w:pStyle w:val="Caption"/>
      </w:pPr>
      <w:bookmarkStart w:id="31" w:name="_Ref90735339"/>
      <w:bookmarkStart w:id="32" w:name="_Toc91575587"/>
      <w:r>
        <w:t xml:space="preserve">Figure </w:t>
      </w:r>
      <w:r w:rsidR="002261E3">
        <w:fldChar w:fldCharType="begin"/>
      </w:r>
      <w:r w:rsidR="002261E3">
        <w:instrText xml:space="preserve"> SEQ Figure \* ARABIC </w:instrText>
      </w:r>
      <w:r w:rsidR="002261E3">
        <w:fldChar w:fldCharType="separate"/>
      </w:r>
      <w:r w:rsidR="004E7E26">
        <w:rPr>
          <w:noProof/>
        </w:rPr>
        <w:t>9</w:t>
      </w:r>
      <w:r w:rsidR="002261E3">
        <w:rPr>
          <w:noProof/>
        </w:rPr>
        <w:fldChar w:fldCharType="end"/>
      </w:r>
      <w:bookmarkEnd w:id="31"/>
      <w:r w:rsidR="00CB07B1">
        <w:t xml:space="preserve"> </w:t>
      </w:r>
      <w:r w:rsidRPr="00D97507">
        <w:t>Real-time and predictive information</w:t>
      </w:r>
      <w:r w:rsidR="00CB07B1">
        <w:t>: Intelligent Efficiency</w:t>
      </w:r>
      <w:bookmarkEnd w:id="32"/>
    </w:p>
    <w:p w14:paraId="150F57B3" w14:textId="5EE040E5" w:rsidR="007225C1" w:rsidRDefault="001D7BBD" w:rsidP="00D81D6F">
      <w:r>
        <w:t xml:space="preserve">This Sustainability Plan shall outline </w:t>
      </w:r>
      <w:r w:rsidR="00472741">
        <w:t>these value chain interactions</w:t>
      </w:r>
      <w:r w:rsidR="00FC7887">
        <w:t>, suggested improvement initiatives</w:t>
      </w:r>
      <w:r w:rsidR="00472741">
        <w:t xml:space="preserve"> and</w:t>
      </w:r>
      <w:r w:rsidR="00FC7887">
        <w:t xml:space="preserve"> associated</w:t>
      </w:r>
      <w:r w:rsidR="00472741">
        <w:t xml:space="preserve"> </w:t>
      </w:r>
      <w:r w:rsidR="006E5A64">
        <w:t xml:space="preserve">ESG </w:t>
      </w:r>
      <w:r w:rsidR="00472741">
        <w:t>opportunities</w:t>
      </w:r>
      <w:r>
        <w:t xml:space="preserve"> in more detail </w:t>
      </w:r>
      <w:r w:rsidR="00FC7887">
        <w:t>across the</w:t>
      </w:r>
      <w:r w:rsidR="006E5A64">
        <w:t xml:space="preserve"> </w:t>
      </w:r>
      <w:r w:rsidR="00F24095">
        <w:t>following</w:t>
      </w:r>
      <w:r w:rsidR="00D05DDE">
        <w:t xml:space="preserve"> section</w:t>
      </w:r>
      <w:r w:rsidR="00F24095">
        <w:t>s</w:t>
      </w:r>
      <w:r w:rsidR="00CE65BE">
        <w:t xml:space="preserve">. </w:t>
      </w:r>
      <w:r>
        <w:t xml:space="preserve"> </w:t>
      </w:r>
    </w:p>
    <w:p w14:paraId="5E1F975E" w14:textId="7CFEDD31" w:rsidR="007225C1" w:rsidRDefault="007225C1" w:rsidP="00D81D6F"/>
    <w:p w14:paraId="65534E19" w14:textId="77777777" w:rsidR="004B474B" w:rsidRDefault="004B474B" w:rsidP="00D81D6F">
      <w:pPr>
        <w:sectPr w:rsidR="004B474B" w:rsidSect="00E11FD1">
          <w:headerReference w:type="default" r:id="rId28"/>
          <w:headerReference w:type="first" r:id="rId29"/>
          <w:pgSz w:w="11906" w:h="16838" w:code="9"/>
          <w:pgMar w:top="720" w:right="1440" w:bottom="720" w:left="1440" w:header="709" w:footer="709" w:gutter="0"/>
          <w:cols w:space="708"/>
          <w:titlePg/>
          <w:docGrid w:linePitch="360"/>
        </w:sectPr>
      </w:pPr>
    </w:p>
    <w:p w14:paraId="41237E14" w14:textId="1CF44A1E" w:rsidR="00113EBB" w:rsidRDefault="00113EBB" w:rsidP="00081C4A">
      <w:pPr>
        <w:pStyle w:val="Heading5"/>
      </w:pPr>
      <w:bookmarkStart w:id="33" w:name="_Ref91844935"/>
      <w:r>
        <w:lastRenderedPageBreak/>
        <w:t>Business Acquisition / Charteri</w:t>
      </w:r>
      <w:r w:rsidR="00081C4A">
        <w:t>ng</w:t>
      </w:r>
      <w:r w:rsidR="00614CD7">
        <w:t xml:space="preserve"> (BA)</w:t>
      </w:r>
      <w:bookmarkEnd w:id="33"/>
      <w:r w:rsidR="00D01A42">
        <w:t xml:space="preserve"> </w:t>
      </w:r>
    </w:p>
    <w:p w14:paraId="281967AC" w14:textId="423A9C3C" w:rsidR="006A51D6" w:rsidRDefault="001E035F" w:rsidP="006A51D6">
      <w:r>
        <w:rPr>
          <w:noProof/>
        </w:rPr>
        <w:drawing>
          <wp:inline distT="0" distB="0" distL="0" distR="0" wp14:anchorId="5D88880E" wp14:editId="4671DBB5">
            <wp:extent cx="13602725" cy="8367572"/>
            <wp:effectExtent l="0" t="0" r="0" b="0"/>
            <wp:docPr id="50" name="Picture 5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able&#10;&#10;Description automatically generated"/>
                    <pic:cNvPicPr/>
                  </pic:nvPicPr>
                  <pic:blipFill>
                    <a:blip r:embed="rId30"/>
                    <a:stretch>
                      <a:fillRect/>
                    </a:stretch>
                  </pic:blipFill>
                  <pic:spPr>
                    <a:xfrm>
                      <a:off x="0" y="0"/>
                      <a:ext cx="13618151" cy="8377061"/>
                    </a:xfrm>
                    <a:prstGeom prst="rect">
                      <a:avLst/>
                    </a:prstGeom>
                  </pic:spPr>
                </pic:pic>
              </a:graphicData>
            </a:graphic>
          </wp:inline>
        </w:drawing>
      </w:r>
    </w:p>
    <w:p w14:paraId="681DDAB0" w14:textId="5C5B8361" w:rsidR="004B474B" w:rsidRDefault="004B474B" w:rsidP="006A51D6"/>
    <w:p w14:paraId="42240DBC" w14:textId="77777777" w:rsidR="003D360D" w:rsidRDefault="003D360D" w:rsidP="006A51D6">
      <w:pPr>
        <w:sectPr w:rsidR="003D360D" w:rsidSect="00E20DB7">
          <w:headerReference w:type="default" r:id="rId31"/>
          <w:headerReference w:type="first" r:id="rId32"/>
          <w:pgSz w:w="23811" w:h="16838" w:orient="landscape" w:code="8"/>
          <w:pgMar w:top="1440" w:right="720" w:bottom="1440" w:left="720" w:header="709" w:footer="709" w:gutter="0"/>
          <w:cols w:space="708"/>
          <w:titlePg/>
          <w:docGrid w:linePitch="360"/>
        </w:sectPr>
      </w:pPr>
    </w:p>
    <w:p w14:paraId="427F1461" w14:textId="08A65232" w:rsidR="004B474B" w:rsidRDefault="009E12A6" w:rsidP="009E12A6">
      <w:pPr>
        <w:pStyle w:val="Heading5"/>
      </w:pPr>
      <w:bookmarkStart w:id="34" w:name="_Ref91145182"/>
      <w:r>
        <w:lastRenderedPageBreak/>
        <w:t>BA Training and Awareness</w:t>
      </w:r>
      <w:bookmarkEnd w:id="34"/>
    </w:p>
    <w:p w14:paraId="774E06CC" w14:textId="0767C0C4" w:rsidR="004B474B" w:rsidRDefault="004B474B" w:rsidP="006A51D6"/>
    <w:p w14:paraId="39E6D3CD" w14:textId="09D43154" w:rsidR="000101C3" w:rsidRDefault="00654102" w:rsidP="006A51D6">
      <w:r>
        <w:t>T</w:t>
      </w:r>
      <w:r w:rsidR="006C4F7A">
        <w:t xml:space="preserve">raining and awareness material shall </w:t>
      </w:r>
      <w:r>
        <w:t>incorporate</w:t>
      </w:r>
      <w:r w:rsidR="006C4F7A">
        <w:t xml:space="preserve"> Shared Value Creation </w:t>
      </w:r>
      <w:r w:rsidR="00852DCC">
        <w:t xml:space="preserve">(SVC) </w:t>
      </w:r>
      <w:r>
        <w:t xml:space="preserve">principles </w:t>
      </w:r>
      <w:sdt>
        <w:sdtPr>
          <w:id w:val="854544345"/>
          <w:citation/>
        </w:sdtPr>
        <w:sdtEndPr/>
        <w:sdtContent>
          <w:r w:rsidR="00546F01">
            <w:fldChar w:fldCharType="begin"/>
          </w:r>
          <w:r w:rsidR="00546F01">
            <w:instrText xml:space="preserve"> CITATION Por11 \l 1033 </w:instrText>
          </w:r>
          <w:r w:rsidR="00546F01">
            <w:fldChar w:fldCharType="separate"/>
          </w:r>
          <w:r w:rsidR="009D1586" w:rsidRPr="009D1586">
            <w:rPr>
              <w:noProof/>
            </w:rPr>
            <w:t>(Porter &amp; Kramer, 2011)</w:t>
          </w:r>
          <w:r w:rsidR="00546F01">
            <w:fldChar w:fldCharType="end"/>
          </w:r>
        </w:sdtContent>
      </w:sdt>
      <w:r w:rsidR="00546F01">
        <w:t xml:space="preserve"> </w:t>
      </w:r>
      <w:r w:rsidR="006C4F7A">
        <w:t xml:space="preserve">to ensure client </w:t>
      </w:r>
      <w:r w:rsidR="000B1422">
        <w:t>awareness of</w:t>
      </w:r>
      <w:r w:rsidR="006C4F7A">
        <w:t xml:space="preserve"> IE’s economic</w:t>
      </w:r>
      <w:r w:rsidR="009375CC">
        <w:t>, environmental</w:t>
      </w:r>
      <w:r w:rsidR="006C4F7A">
        <w:t xml:space="preserve"> and social value</w:t>
      </w:r>
      <w:r w:rsidR="00BE5D76">
        <w:t xml:space="preserve"> creation</w:t>
      </w:r>
      <w:r w:rsidR="00C31D16">
        <w:t xml:space="preserve"> potential</w:t>
      </w:r>
      <w:r w:rsidR="006C4F7A">
        <w:t>.</w:t>
      </w:r>
      <w:r w:rsidR="00EE279F">
        <w:t xml:space="preserve"> </w:t>
      </w:r>
    </w:p>
    <w:p w14:paraId="3ED50126" w14:textId="77777777" w:rsidR="000101C3" w:rsidRDefault="000101C3" w:rsidP="006A51D6"/>
    <w:p w14:paraId="00DD4F49" w14:textId="500A20B9" w:rsidR="007228FD" w:rsidRDefault="001C19E0" w:rsidP="000101C3">
      <w:pPr>
        <w:jc w:val="both"/>
      </w:pPr>
      <w:r>
        <w:t>IE</w:t>
      </w:r>
      <w:r w:rsidR="005D0F55" w:rsidRPr="005D0F55">
        <w:t xml:space="preserve"> </w:t>
      </w:r>
      <w:r w:rsidR="00D15A0D">
        <w:t>affords</w:t>
      </w:r>
      <w:r w:rsidR="005D0F55">
        <w:t xml:space="preserve"> DOF</w:t>
      </w:r>
      <w:r w:rsidR="00D15A0D">
        <w:t xml:space="preserve"> </w:t>
      </w:r>
      <w:r w:rsidR="003C736F">
        <w:t>the</w:t>
      </w:r>
      <w:r w:rsidR="00D15A0D">
        <w:t xml:space="preserve"> ability</w:t>
      </w:r>
      <w:r w:rsidR="005D0F55">
        <w:t xml:space="preserve"> to reconceive </w:t>
      </w:r>
      <w:r w:rsidR="00566645">
        <w:t>its product (vessels)</w:t>
      </w:r>
      <w:r w:rsidR="00852DCC">
        <w:t>, as required by Porter and Kramer’s SVC concept</w:t>
      </w:r>
      <w:r w:rsidR="001670B0">
        <w:t xml:space="preserve">. </w:t>
      </w:r>
      <w:r w:rsidR="00671608">
        <w:t>The technology</w:t>
      </w:r>
      <w:r w:rsidR="00B5094F">
        <w:t xml:space="preserve"> reimagines </w:t>
      </w:r>
      <w:r w:rsidR="00546F01">
        <w:t>a</w:t>
      </w:r>
      <w:r w:rsidR="00B5094F">
        <w:t xml:space="preserve"> </w:t>
      </w:r>
      <w:r w:rsidR="00506960">
        <w:t>conventional</w:t>
      </w:r>
      <w:r w:rsidR="00B5094F">
        <w:t xml:space="preserve"> </w:t>
      </w:r>
      <w:r w:rsidR="00870BCA">
        <w:t>vessel utili</w:t>
      </w:r>
      <w:r w:rsidR="00CC7CB1">
        <w:t>s</w:t>
      </w:r>
      <w:r w:rsidR="00870BCA">
        <w:t xml:space="preserve">ation model of </w:t>
      </w:r>
      <w:r w:rsidR="001446C9">
        <w:t>‘increased charter time, equating to maximi</w:t>
      </w:r>
      <w:r w:rsidR="00CC7CB1">
        <w:t>s</w:t>
      </w:r>
      <w:r w:rsidR="001446C9">
        <w:t>ed</w:t>
      </w:r>
      <w:r w:rsidR="00ED0726">
        <w:t xml:space="preserve"> company</w:t>
      </w:r>
      <w:r w:rsidR="001446C9">
        <w:t xml:space="preserve"> revenue’</w:t>
      </w:r>
      <w:r w:rsidR="00870BCA">
        <w:t xml:space="preserve">. Instead, the value proposition </w:t>
      </w:r>
      <w:r w:rsidR="00506960">
        <w:t>is that</w:t>
      </w:r>
      <w:r w:rsidR="001C723D">
        <w:t xml:space="preserve"> </w:t>
      </w:r>
      <w:r w:rsidR="009B21E0">
        <w:t>DOF</w:t>
      </w:r>
      <w:r w:rsidR="00506960">
        <w:t xml:space="preserve"> vessels</w:t>
      </w:r>
      <w:r w:rsidR="009B21E0">
        <w:t xml:space="preserve"> can </w:t>
      </w:r>
      <w:r w:rsidR="00671608">
        <w:t xml:space="preserve">pass-on efficiency savings </w:t>
      </w:r>
      <w:r w:rsidR="002B22DF">
        <w:t>within client supply chains</w:t>
      </w:r>
      <w:r w:rsidR="000B48F9">
        <w:t xml:space="preserve"> via </w:t>
      </w:r>
      <w:r w:rsidR="00506960">
        <w:t>optimi</w:t>
      </w:r>
      <w:r w:rsidR="00CC7CB1">
        <w:t>s</w:t>
      </w:r>
      <w:r w:rsidR="00506960">
        <w:t xml:space="preserve">ed </w:t>
      </w:r>
      <w:r w:rsidR="00E7403E">
        <w:t>engines</w:t>
      </w:r>
      <w:r w:rsidR="007228FD">
        <w:t xml:space="preserve"> and voyage planning. Subsequently, Clients</w:t>
      </w:r>
      <w:r w:rsidR="005463DF">
        <w:t xml:space="preserve"> </w:t>
      </w:r>
      <w:r w:rsidR="001F21F9">
        <w:t>decrease</w:t>
      </w:r>
      <w:r w:rsidR="005463DF">
        <w:t xml:space="preserve"> their Scope 3 emissions</w:t>
      </w:r>
      <w:r w:rsidR="001F21F9">
        <w:t xml:space="preserve"> and tax overheads whilst simultaneously </w:t>
      </w:r>
      <w:r w:rsidR="00A13420">
        <w:t>managing</w:t>
      </w:r>
      <w:r w:rsidR="00A42D9E">
        <w:t xml:space="preserve"> their climate change </w:t>
      </w:r>
      <w:r w:rsidR="00090090">
        <w:t>obligations</w:t>
      </w:r>
      <w:r w:rsidR="00A42D9E">
        <w:t xml:space="preserve"> and reputational risk</w:t>
      </w:r>
      <w:r w:rsidR="00A13420">
        <w:t xml:space="preserve"> profile</w:t>
      </w:r>
      <w:r w:rsidR="001F21F9">
        <w:t xml:space="preserve"> </w:t>
      </w:r>
    </w:p>
    <w:p w14:paraId="7BFE140C" w14:textId="77777777" w:rsidR="00C46CAD" w:rsidRDefault="00C46CAD" w:rsidP="006A51D6"/>
    <w:p w14:paraId="52EDE6DF" w14:textId="75DF5B6D" w:rsidR="008F490D" w:rsidRDefault="0048345E" w:rsidP="006A51D6">
      <w:r>
        <w:t>T</w:t>
      </w:r>
      <w:r w:rsidR="002863B8">
        <w:t xml:space="preserve">he training and awareness </w:t>
      </w:r>
      <w:r w:rsidR="00940C20">
        <w:t>proposal</w:t>
      </w:r>
      <w:r w:rsidR="002863B8">
        <w:t xml:space="preserve"> </w:t>
      </w:r>
      <w:r w:rsidR="0058424D">
        <w:t>shall go</w:t>
      </w:r>
      <w:r w:rsidR="002863B8">
        <w:t xml:space="preserve"> beyond economic justifications</w:t>
      </w:r>
      <w:r w:rsidR="00076F6F">
        <w:t xml:space="preserve"> for IE</w:t>
      </w:r>
      <w:r w:rsidR="002863B8">
        <w:t xml:space="preserve">. </w:t>
      </w:r>
      <w:r w:rsidR="00166F35">
        <w:t xml:space="preserve">BA teams shall become </w:t>
      </w:r>
      <w:r w:rsidR="000552A6">
        <w:t>capable of</w:t>
      </w:r>
      <w:r w:rsidR="00345580">
        <w:t xml:space="preserve"> communicat</w:t>
      </w:r>
      <w:r w:rsidR="000552A6">
        <w:t>ing</w:t>
      </w:r>
      <w:r w:rsidR="00345580">
        <w:t xml:space="preserve"> </w:t>
      </w:r>
      <w:r w:rsidR="009C467C">
        <w:t>IE’s</w:t>
      </w:r>
      <w:r w:rsidR="001C19E0">
        <w:t xml:space="preserve"> societal and environmental credentials</w:t>
      </w:r>
      <w:r w:rsidR="00166745">
        <w:t>. This include</w:t>
      </w:r>
      <w:r w:rsidR="00EC4CD8">
        <w:t>s</w:t>
      </w:r>
      <w:r w:rsidR="007D324D">
        <w:t xml:space="preserve"> (but</w:t>
      </w:r>
      <w:r w:rsidR="00EC4CD8">
        <w:t xml:space="preserve"> </w:t>
      </w:r>
      <w:r w:rsidR="00A10D5C">
        <w:t>is not</w:t>
      </w:r>
      <w:r w:rsidR="007D324D">
        <w:t xml:space="preserve"> limited to)</w:t>
      </w:r>
      <w:r w:rsidR="00EC4CD8">
        <w:t>:</w:t>
      </w:r>
    </w:p>
    <w:p w14:paraId="498400E9" w14:textId="475AE917" w:rsidR="00166745" w:rsidRDefault="00166745" w:rsidP="006A51D6"/>
    <w:p w14:paraId="19A6F350" w14:textId="18B0532B" w:rsidR="00FC6F97" w:rsidRDefault="00FF62F0" w:rsidP="000600DE">
      <w:pPr>
        <w:pStyle w:val="ListParagraph"/>
        <w:numPr>
          <w:ilvl w:val="0"/>
          <w:numId w:val="7"/>
        </w:numPr>
        <w:jc w:val="both"/>
      </w:pPr>
      <w:r>
        <w:rPr>
          <w:noProof/>
        </w:rPr>
        <w:drawing>
          <wp:anchor distT="0" distB="0" distL="114300" distR="114300" simplePos="0" relativeHeight="251651072" behindDoc="0" locked="0" layoutInCell="1" allowOverlap="1" wp14:anchorId="5F8D90CA" wp14:editId="48D34C8B">
            <wp:simplePos x="0" y="0"/>
            <wp:positionH relativeFrom="margin">
              <wp:align>right</wp:align>
            </wp:positionH>
            <wp:positionV relativeFrom="paragraph">
              <wp:posOffset>95250</wp:posOffset>
            </wp:positionV>
            <wp:extent cx="3309620" cy="4610100"/>
            <wp:effectExtent l="0" t="0" r="5080" b="0"/>
            <wp:wrapSquare wrapText="bothSides"/>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309620" cy="4610100"/>
                    </a:xfrm>
                    <a:prstGeom prst="rect">
                      <a:avLst/>
                    </a:prstGeom>
                    <a:noFill/>
                  </pic:spPr>
                </pic:pic>
              </a:graphicData>
            </a:graphic>
            <wp14:sizeRelH relativeFrom="margin">
              <wp14:pctWidth>0</wp14:pctWidth>
            </wp14:sizeRelH>
            <wp14:sizeRelV relativeFrom="margin">
              <wp14:pctHeight>0</wp14:pctHeight>
            </wp14:sizeRelV>
          </wp:anchor>
        </w:drawing>
      </w:r>
      <w:r w:rsidR="000552A6">
        <w:t>The</w:t>
      </w:r>
      <w:r w:rsidR="00FC6F97">
        <w:t xml:space="preserve"> </w:t>
      </w:r>
      <w:r w:rsidR="00345C81">
        <w:t xml:space="preserve">societal </w:t>
      </w:r>
      <w:r w:rsidR="00FC6F97">
        <w:t xml:space="preserve">duty upon ship operators and </w:t>
      </w:r>
      <w:r w:rsidR="00047588">
        <w:t>clients</w:t>
      </w:r>
      <w:r w:rsidR="00FC6F97">
        <w:t xml:space="preserve"> </w:t>
      </w:r>
      <w:r w:rsidR="00AD73FB">
        <w:t xml:space="preserve">to </w:t>
      </w:r>
      <w:r w:rsidR="00FC6F97">
        <w:t>prolong the useful life of assets</w:t>
      </w:r>
      <w:r w:rsidR="00852DCC">
        <w:t xml:space="preserve">, </w:t>
      </w:r>
      <w:r w:rsidR="00FC6F97">
        <w:t>help</w:t>
      </w:r>
      <w:r w:rsidR="00852DCC">
        <w:t>ing to</w:t>
      </w:r>
      <w:r w:rsidR="00FC6F97">
        <w:t xml:space="preserve"> mitigate socio-environmental impacts </w:t>
      </w:r>
      <w:r w:rsidR="009D760D">
        <w:t>associated with international</w:t>
      </w:r>
      <w:r w:rsidR="00FC6F97">
        <w:t xml:space="preserve"> ship</w:t>
      </w:r>
      <w:r w:rsidR="00DA3E1A">
        <w:t>breaking</w:t>
      </w:r>
      <w:r w:rsidR="00A13420">
        <w:t xml:space="preserve">/waste </w:t>
      </w:r>
      <w:r w:rsidR="00CC172A">
        <w:t>management</w:t>
      </w:r>
      <w:r w:rsidR="00FC6F97">
        <w:t xml:space="preserve"> </w:t>
      </w:r>
      <w:sdt>
        <w:sdtPr>
          <w:id w:val="-1595087154"/>
          <w:citation/>
        </w:sdtPr>
        <w:sdtEndPr/>
        <w:sdtContent>
          <w:r w:rsidR="002048C5">
            <w:fldChar w:fldCharType="begin"/>
          </w:r>
          <w:r w:rsidR="002048C5">
            <w:instrText xml:space="preserve"> CITATION Int21 \l 1033 </w:instrText>
          </w:r>
          <w:r w:rsidR="002048C5">
            <w:fldChar w:fldCharType="separate"/>
          </w:r>
          <w:r w:rsidR="009D1586" w:rsidRPr="009D1586">
            <w:rPr>
              <w:noProof/>
            </w:rPr>
            <w:t>(International Labour Organisation, 2021)</w:t>
          </w:r>
          <w:r w:rsidR="002048C5">
            <w:fldChar w:fldCharType="end"/>
          </w:r>
        </w:sdtContent>
      </w:sdt>
      <w:r w:rsidR="002048C5">
        <w:t xml:space="preserve"> </w:t>
      </w:r>
      <w:r w:rsidR="00DD36AC">
        <w:t>;</w:t>
      </w:r>
    </w:p>
    <w:p w14:paraId="1AEE0849" w14:textId="049E3404" w:rsidR="00FC6F97" w:rsidRDefault="00FC6F97" w:rsidP="00FC6F97">
      <w:pPr>
        <w:pStyle w:val="ListParagraph"/>
        <w:jc w:val="both"/>
      </w:pPr>
    </w:p>
    <w:p w14:paraId="5935E873" w14:textId="102B7643" w:rsidR="00CC172A" w:rsidRDefault="00123DDF" w:rsidP="00CC172A">
      <w:pPr>
        <w:pStyle w:val="ListParagraph"/>
        <w:numPr>
          <w:ilvl w:val="0"/>
          <w:numId w:val="7"/>
        </w:numPr>
        <w:jc w:val="both"/>
      </w:pPr>
      <w:r>
        <w:t xml:space="preserve">The </w:t>
      </w:r>
      <w:r w:rsidR="00525C9E">
        <w:t>favourability</w:t>
      </w:r>
      <w:r>
        <w:t xml:space="preserve"> of extending vessel </w:t>
      </w:r>
      <w:r w:rsidR="00CC172A">
        <w:t>useful life</w:t>
      </w:r>
      <w:r>
        <w:t xml:space="preserve"> within the hierarchy of circular economy models (</w:t>
      </w:r>
      <w:r>
        <w:fldChar w:fldCharType="begin"/>
      </w:r>
      <w:r>
        <w:instrText xml:space="preserve"> REF _Ref90653074 \h </w:instrText>
      </w:r>
      <w:r>
        <w:fldChar w:fldCharType="separate"/>
      </w:r>
      <w:r w:rsidR="004E7E26">
        <w:t xml:space="preserve">Figure </w:t>
      </w:r>
      <w:r w:rsidR="004E7E26">
        <w:rPr>
          <w:noProof/>
        </w:rPr>
        <w:t>10</w:t>
      </w:r>
      <w:r>
        <w:fldChar w:fldCharType="end"/>
      </w:r>
      <w:proofErr w:type="gramStart"/>
      <w:r>
        <w:t>);</w:t>
      </w:r>
      <w:proofErr w:type="gramEnd"/>
    </w:p>
    <w:p w14:paraId="26C59B10" w14:textId="77777777" w:rsidR="00CC172A" w:rsidRDefault="00CC172A" w:rsidP="00CC172A">
      <w:pPr>
        <w:pStyle w:val="ListParagraph"/>
      </w:pPr>
    </w:p>
    <w:p w14:paraId="6E64A973" w14:textId="4E538240" w:rsidR="00CC172A" w:rsidRDefault="00C67F29" w:rsidP="00CC172A">
      <w:pPr>
        <w:pStyle w:val="ListParagraph"/>
        <w:numPr>
          <w:ilvl w:val="0"/>
          <w:numId w:val="7"/>
        </w:numPr>
        <w:jc w:val="both"/>
      </w:pPr>
      <w:r>
        <w:t>Ability to m</w:t>
      </w:r>
      <w:r w:rsidR="00574124">
        <w:t>oderate</w:t>
      </w:r>
      <w:r w:rsidR="00B7165A">
        <w:t xml:space="preserve"> air </w:t>
      </w:r>
      <w:r w:rsidR="006072AB">
        <w:t>pollution within coastal communities</w:t>
      </w:r>
      <w:r w:rsidR="00B42251">
        <w:t xml:space="preserve"> </w:t>
      </w:r>
      <w:sdt>
        <w:sdtPr>
          <w:id w:val="1979487689"/>
          <w:citation/>
        </w:sdtPr>
        <w:sdtEndPr/>
        <w:sdtContent>
          <w:r w:rsidR="00B42251">
            <w:fldChar w:fldCharType="begin"/>
          </w:r>
          <w:r w:rsidR="00B42251">
            <w:rPr>
              <w:lang w:val="en-US"/>
            </w:rPr>
            <w:instrText xml:space="preserve"> CITATION Uni22 \l 1033 </w:instrText>
          </w:r>
          <w:r w:rsidR="00B42251">
            <w:fldChar w:fldCharType="separate"/>
          </w:r>
          <w:r w:rsidR="009D1586" w:rsidRPr="009D1586">
            <w:rPr>
              <w:noProof/>
              <w:lang w:val="en-US"/>
            </w:rPr>
            <w:t>(United Nations Environment Program, n.d.)</w:t>
          </w:r>
          <w:r w:rsidR="00B42251">
            <w:fldChar w:fldCharType="end"/>
          </w:r>
        </w:sdtContent>
      </w:sdt>
      <w:r w:rsidR="00B7165A">
        <w:t xml:space="preserve">; and </w:t>
      </w:r>
    </w:p>
    <w:p w14:paraId="18ACA90E" w14:textId="77777777" w:rsidR="00123DDF" w:rsidRDefault="00123DDF" w:rsidP="00123DDF">
      <w:pPr>
        <w:pStyle w:val="ListParagraph"/>
      </w:pPr>
    </w:p>
    <w:p w14:paraId="15C54BC2" w14:textId="630F47F9" w:rsidR="0073715F" w:rsidRDefault="00476B05" w:rsidP="000600DE">
      <w:pPr>
        <w:pStyle w:val="ListParagraph"/>
        <w:numPr>
          <w:ilvl w:val="0"/>
          <w:numId w:val="7"/>
        </w:numPr>
        <w:jc w:val="both"/>
      </w:pPr>
      <w:r>
        <w:t xml:space="preserve">Quantitative evidence of IE’s </w:t>
      </w:r>
      <w:r w:rsidR="0073715F">
        <w:t>contribution towards</w:t>
      </w:r>
      <w:r w:rsidR="008B70D4">
        <w:t xml:space="preserve"> societal GHG emission reduction goals </w:t>
      </w:r>
      <w:r>
        <w:t>(</w:t>
      </w:r>
      <w:proofErr w:type="spellStart"/>
      <w:r>
        <w:t>i.e</w:t>
      </w:r>
      <w:proofErr w:type="spellEnd"/>
      <w:r w:rsidR="00A736CF">
        <w:t xml:space="preserve"> Paris </w:t>
      </w:r>
      <w:proofErr w:type="gramStart"/>
      <w:r w:rsidR="00A736CF">
        <w:t xml:space="preserve">Agreement, </w:t>
      </w:r>
      <w:r w:rsidR="0073715F">
        <w:t xml:space="preserve"> UN</w:t>
      </w:r>
      <w:proofErr w:type="gramEnd"/>
      <w:r w:rsidR="0073715F">
        <w:t xml:space="preserve"> Sustainable Development Goals and </w:t>
      </w:r>
      <w:r w:rsidR="00A736CF">
        <w:t xml:space="preserve">Client </w:t>
      </w:r>
      <w:r w:rsidR="002D4B8F">
        <w:t>Scope 1,2 &amp; 3 targets</w:t>
      </w:r>
      <w:r w:rsidR="0025582B">
        <w:t>)</w:t>
      </w:r>
      <w:r w:rsidR="003506C7">
        <w:t>;</w:t>
      </w:r>
    </w:p>
    <w:p w14:paraId="33766556" w14:textId="2567D486" w:rsidR="003D3ACA" w:rsidRDefault="003D3ACA" w:rsidP="00904E7C">
      <w:pPr>
        <w:pStyle w:val="Caption"/>
        <w:ind w:left="5040"/>
      </w:pPr>
      <w:bookmarkStart w:id="35" w:name="_Ref90653074"/>
      <w:bookmarkStart w:id="36" w:name="_Toc91575588"/>
      <w:r>
        <w:t xml:space="preserve">Figure </w:t>
      </w:r>
      <w:r>
        <w:fldChar w:fldCharType="begin"/>
      </w:r>
      <w:r>
        <w:instrText xml:space="preserve"> SEQ Figure \* ARABIC </w:instrText>
      </w:r>
      <w:r>
        <w:fldChar w:fldCharType="separate"/>
      </w:r>
      <w:r w:rsidR="004E7E26">
        <w:rPr>
          <w:noProof/>
        </w:rPr>
        <w:t>10</w:t>
      </w:r>
      <w:r>
        <w:rPr>
          <w:noProof/>
        </w:rPr>
        <w:fldChar w:fldCharType="end"/>
      </w:r>
      <w:bookmarkEnd w:id="35"/>
      <w:r>
        <w:t xml:space="preserve">Circular Economy within Ship Management </w:t>
      </w:r>
      <w:sdt>
        <w:sdtPr>
          <w:id w:val="-419566375"/>
          <w:citation/>
        </w:sdtPr>
        <w:sdtEndPr/>
        <w:sdtContent>
          <w:r>
            <w:fldChar w:fldCharType="begin"/>
          </w:r>
          <w:r>
            <w:instrText xml:space="preserve"> CITATION Sus21 \l 1033 </w:instrText>
          </w:r>
          <w:r>
            <w:fldChar w:fldCharType="separate"/>
          </w:r>
          <w:r w:rsidR="009D1586" w:rsidRPr="009D1586">
            <w:rPr>
              <w:noProof/>
            </w:rPr>
            <w:t>(Sustainable Shipping Initiative, 2021)</w:t>
          </w:r>
          <w:r>
            <w:fldChar w:fldCharType="end"/>
          </w:r>
        </w:sdtContent>
      </w:sdt>
      <w:bookmarkEnd w:id="36"/>
    </w:p>
    <w:p w14:paraId="57C3F145" w14:textId="77777777" w:rsidR="00C67F29" w:rsidRDefault="00C67F29" w:rsidP="00C46CD9">
      <w:pPr>
        <w:jc w:val="both"/>
      </w:pPr>
    </w:p>
    <w:p w14:paraId="452237B6" w14:textId="77777777" w:rsidR="00C67F29" w:rsidRDefault="00C67F29" w:rsidP="00C46CD9">
      <w:pPr>
        <w:jc w:val="both"/>
      </w:pPr>
    </w:p>
    <w:p w14:paraId="00AEBC7E" w14:textId="77777777" w:rsidR="00C67F29" w:rsidRDefault="00C67F29" w:rsidP="00C46CD9">
      <w:pPr>
        <w:jc w:val="both"/>
      </w:pPr>
    </w:p>
    <w:p w14:paraId="64B28E4F" w14:textId="68D23C34" w:rsidR="00B21ACD" w:rsidRPr="0062374F" w:rsidRDefault="002D3EEA" w:rsidP="00C46CD9">
      <w:pPr>
        <w:jc w:val="both"/>
      </w:pPr>
      <w:r>
        <w:lastRenderedPageBreak/>
        <w:t>C</w:t>
      </w:r>
      <w:r w:rsidR="00615057">
        <w:t>ontributi</w:t>
      </w:r>
      <w:r>
        <w:t>ng</w:t>
      </w:r>
      <w:r w:rsidR="00615057">
        <w:t xml:space="preserve"> </w:t>
      </w:r>
      <w:r w:rsidR="006E79E7">
        <w:t xml:space="preserve">to </w:t>
      </w:r>
      <w:r w:rsidR="00C46CD9" w:rsidRPr="00FE31FD">
        <w:t xml:space="preserve">one-third of </w:t>
      </w:r>
      <w:r w:rsidR="00C44F94">
        <w:t xml:space="preserve">global </w:t>
      </w:r>
      <w:r w:rsidR="00C46CD9" w:rsidRPr="00FE31FD">
        <w:t>Scope 3 emissions (</w:t>
      </w:r>
      <w:proofErr w:type="spellStart"/>
      <w:r w:rsidR="00C46CD9" w:rsidRPr="00FE31FD">
        <w:t>Grijpink</w:t>
      </w:r>
      <w:proofErr w:type="spellEnd"/>
      <w:r w:rsidR="00C46CD9" w:rsidRPr="00FE31FD">
        <w:t>, et al., 2020)</w:t>
      </w:r>
      <w:r>
        <w:t>,</w:t>
      </w:r>
      <w:r w:rsidR="00615057">
        <w:t xml:space="preserve"> </w:t>
      </w:r>
      <w:r w:rsidR="00066828">
        <w:t xml:space="preserve">major </w:t>
      </w:r>
      <w:r w:rsidR="005076CC">
        <w:t xml:space="preserve">players within </w:t>
      </w:r>
      <w:r w:rsidR="002C1286">
        <w:t>the</w:t>
      </w:r>
      <w:r w:rsidR="00274A63">
        <w:t xml:space="preserve"> oil and gas </w:t>
      </w:r>
      <w:r w:rsidR="002C1286">
        <w:t>sector</w:t>
      </w:r>
      <w:r w:rsidR="00274A63">
        <w:t xml:space="preserve"> are becoming increas</w:t>
      </w:r>
      <w:r w:rsidR="00517065">
        <w:t xml:space="preserve">ingly attentive to </w:t>
      </w:r>
      <w:r w:rsidR="00E331F2">
        <w:t>their</w:t>
      </w:r>
      <w:r w:rsidR="00517065">
        <w:t xml:space="preserve"> </w:t>
      </w:r>
      <w:r w:rsidR="00020D46">
        <w:t xml:space="preserve">downstream </w:t>
      </w:r>
      <w:r w:rsidR="00274A63">
        <w:t xml:space="preserve">carbon footprint. </w:t>
      </w:r>
      <w:r w:rsidR="00711A90">
        <w:t xml:space="preserve">Field operators have a </w:t>
      </w:r>
      <w:r w:rsidR="00C46CD9">
        <w:t xml:space="preserve">conundrum of balancing immediate profitability </w:t>
      </w:r>
      <w:r w:rsidR="00711A90">
        <w:t>against</w:t>
      </w:r>
      <w:r w:rsidR="00C46CD9">
        <w:t xml:space="preserve"> soci</w:t>
      </w:r>
      <w:r w:rsidR="00BC3EF7">
        <w:t>etal</w:t>
      </w:r>
      <w:r w:rsidR="00C46CD9">
        <w:t xml:space="preserve"> </w:t>
      </w:r>
      <w:r w:rsidR="00731194">
        <w:t>energy demand and emission reduction expectations</w:t>
      </w:r>
      <w:r w:rsidR="00C46CD9">
        <w:t xml:space="preserve">. </w:t>
      </w:r>
      <w:r w:rsidR="00020D46">
        <w:t>The</w:t>
      </w:r>
      <w:r w:rsidR="00274A63">
        <w:t xml:space="preserve"> BA training</w:t>
      </w:r>
      <w:r w:rsidR="00020D46">
        <w:t xml:space="preserve"> and awareness initiative</w:t>
      </w:r>
      <w:r w:rsidR="00274A63">
        <w:t xml:space="preserve"> </w:t>
      </w:r>
      <w:r w:rsidR="002E1433">
        <w:t xml:space="preserve">caters to this challenge </w:t>
      </w:r>
      <w:r w:rsidR="00D834E1">
        <w:t xml:space="preserve">by </w:t>
      </w:r>
      <w:r w:rsidR="002E1433">
        <w:t xml:space="preserve">recognising </w:t>
      </w:r>
      <w:r w:rsidR="00D834E1">
        <w:t>our client’s</w:t>
      </w:r>
      <w:r w:rsidR="0000600B">
        <w:t xml:space="preserve"> ‘socially embedded’ market pressure</w:t>
      </w:r>
      <w:r w:rsidR="002E1433">
        <w:t>s</w:t>
      </w:r>
      <w:r w:rsidR="00D834E1">
        <w:t>. A</w:t>
      </w:r>
      <w:r w:rsidR="000A1707">
        <w:t xml:space="preserve">s such, DOF seeks </w:t>
      </w:r>
      <w:r w:rsidR="008A3A99">
        <w:t>to</w:t>
      </w:r>
      <w:r w:rsidR="00E8193E">
        <w:t xml:space="preserve"> </w:t>
      </w:r>
      <w:r w:rsidR="008A3A99">
        <w:t xml:space="preserve">diversify </w:t>
      </w:r>
      <w:r w:rsidR="00FF115C">
        <w:t>its</w:t>
      </w:r>
      <w:r w:rsidR="008A3A99">
        <w:t xml:space="preserve"> competitive strategy from </w:t>
      </w:r>
      <w:r w:rsidR="00BF7DCC">
        <w:t>dependence</w:t>
      </w:r>
      <w:r w:rsidR="003666EE">
        <w:t xml:space="preserve"> on a</w:t>
      </w:r>
      <w:r w:rsidR="008A3A99">
        <w:t xml:space="preserve"> </w:t>
      </w:r>
      <w:r w:rsidR="003666EE">
        <w:t>v</w:t>
      </w:r>
      <w:r w:rsidR="008A3A99">
        <w:t xml:space="preserve">essel utilisation. Instead, IE is used to increase corporate diplomacy and </w:t>
      </w:r>
      <w:r w:rsidR="0086728E">
        <w:t>convey</w:t>
      </w:r>
      <w:r w:rsidR="008A3A99">
        <w:t xml:space="preserve"> mutual </w:t>
      </w:r>
      <w:r w:rsidR="00AE1FEE">
        <w:t>ESG</w:t>
      </w:r>
      <w:r w:rsidR="008A3A99">
        <w:t xml:space="preserve"> </w:t>
      </w:r>
      <w:r w:rsidR="00AE1FEE">
        <w:t>values</w:t>
      </w:r>
      <w:r w:rsidR="008A3A99">
        <w:t xml:space="preserve"> with </w:t>
      </w:r>
      <w:r w:rsidR="00B416F7">
        <w:t xml:space="preserve">customers and </w:t>
      </w:r>
      <w:r w:rsidR="0043361B">
        <w:t>their stakeholders</w:t>
      </w:r>
      <w:r w:rsidR="008A3A99">
        <w:t xml:space="preserve"> </w:t>
      </w:r>
      <w:sdt>
        <w:sdtPr>
          <w:id w:val="-1399429158"/>
          <w:citation/>
        </w:sdtPr>
        <w:sdtEndPr/>
        <w:sdtContent>
          <w:r w:rsidR="008A3A99">
            <w:fldChar w:fldCharType="begin"/>
          </w:r>
          <w:r w:rsidR="008A3A99">
            <w:instrText xml:space="preserve"> CITATION Mey18 \l 1033 </w:instrText>
          </w:r>
          <w:r w:rsidR="008A3A99">
            <w:fldChar w:fldCharType="separate"/>
          </w:r>
          <w:r w:rsidR="009D1586" w:rsidRPr="009D1586">
            <w:rPr>
              <w:noProof/>
            </w:rPr>
            <w:t>(Meyer, 2018)</w:t>
          </w:r>
          <w:r w:rsidR="008A3A99">
            <w:fldChar w:fldCharType="end"/>
          </w:r>
        </w:sdtContent>
      </w:sdt>
      <w:r w:rsidR="008A3A99">
        <w:t>.</w:t>
      </w:r>
      <w:r w:rsidR="0086728E">
        <w:t xml:space="preserve"> </w:t>
      </w:r>
      <w:r w:rsidR="003369CC">
        <w:t xml:space="preserve">Subsequently, DOF </w:t>
      </w:r>
      <w:r w:rsidR="004A43CE">
        <w:t>builds resilience to</w:t>
      </w:r>
      <w:r w:rsidR="0062374F">
        <w:t xml:space="preserve"> </w:t>
      </w:r>
      <w:r w:rsidR="00E12DBA">
        <w:t xml:space="preserve">the transition of ESG prioritisation </w:t>
      </w:r>
      <w:r w:rsidR="00B86A2F">
        <w:t>as criteria to business acquisition</w:t>
      </w:r>
      <w:r w:rsidR="0062374F">
        <w:t xml:space="preserve"> </w:t>
      </w:r>
      <w:r w:rsidR="0062374F" w:rsidRPr="0062374F">
        <w:t>(</w:t>
      </w:r>
      <w:r w:rsidR="0062374F" w:rsidRPr="0062374F">
        <w:fldChar w:fldCharType="begin"/>
      </w:r>
      <w:r w:rsidR="0062374F" w:rsidRPr="0062374F">
        <w:instrText xml:space="preserve"> REF _Ref91495726 \h  \* MERGEFORMAT </w:instrText>
      </w:r>
      <w:r w:rsidR="0062374F" w:rsidRPr="0062374F">
        <w:fldChar w:fldCharType="separate"/>
      </w:r>
      <w:r w:rsidR="004E7E26" w:rsidRPr="004E7E26">
        <w:t>Appendix A</w:t>
      </w:r>
      <w:r w:rsidR="0062374F" w:rsidRPr="0062374F">
        <w:fldChar w:fldCharType="end"/>
      </w:r>
      <w:r w:rsidR="0062374F" w:rsidRPr="0062374F">
        <w:t xml:space="preserve">). </w:t>
      </w:r>
    </w:p>
    <w:p w14:paraId="3C21E816" w14:textId="7BD177DE" w:rsidR="00020D46" w:rsidRDefault="00020D46" w:rsidP="00C46CD9">
      <w:pPr>
        <w:jc w:val="both"/>
      </w:pPr>
    </w:p>
    <w:p w14:paraId="4C87CD2C" w14:textId="5234E8A4" w:rsidR="002048C5" w:rsidRDefault="009C3FC3" w:rsidP="002048C5">
      <w:pPr>
        <w:pStyle w:val="Heading5"/>
      </w:pPr>
      <w:bookmarkStart w:id="37" w:name="_Ref91145188"/>
      <w:r>
        <w:t xml:space="preserve">Anti-consumption and </w:t>
      </w:r>
      <w:r w:rsidR="00744363">
        <w:t xml:space="preserve">Green </w:t>
      </w:r>
      <w:r w:rsidR="002048C5">
        <w:t xml:space="preserve">Demarketing </w:t>
      </w:r>
      <w:r w:rsidR="00C60046">
        <w:t>Strategy</w:t>
      </w:r>
      <w:bookmarkEnd w:id="37"/>
    </w:p>
    <w:p w14:paraId="24EA6C64" w14:textId="504CFE29" w:rsidR="004B474B" w:rsidRDefault="004B474B" w:rsidP="006A51D6"/>
    <w:p w14:paraId="389D98F9" w14:textId="6B8CF000" w:rsidR="001E25C5" w:rsidRDefault="001A06BA" w:rsidP="006A51D6">
      <w:r>
        <w:t xml:space="preserve">An effective </w:t>
      </w:r>
      <w:r w:rsidR="001E25C5">
        <w:t>sustainability m</w:t>
      </w:r>
      <w:r w:rsidR="008F0B2F">
        <w:t>arketing</w:t>
      </w:r>
      <w:r>
        <w:t xml:space="preserve"> </w:t>
      </w:r>
      <w:r w:rsidR="001E25C5">
        <w:t>s</w:t>
      </w:r>
      <w:r>
        <w:t xml:space="preserve">trategy </w:t>
      </w:r>
      <w:r w:rsidR="008F0B2F">
        <w:t>can</w:t>
      </w:r>
      <w:r>
        <w:t xml:space="preserve"> </w:t>
      </w:r>
      <w:r w:rsidR="008B591E">
        <w:t xml:space="preserve">position DOF as an active brand </w:t>
      </w:r>
      <w:r w:rsidR="00D6442D">
        <w:t>in environmental and social management</w:t>
      </w:r>
      <w:r w:rsidR="00AE1FEE">
        <w:t xml:space="preserve"> </w:t>
      </w:r>
      <w:sdt>
        <w:sdtPr>
          <w:id w:val="1759634788"/>
          <w:citation/>
        </w:sdtPr>
        <w:sdtEndPr/>
        <w:sdtContent>
          <w:r w:rsidR="00AE1FEE">
            <w:fldChar w:fldCharType="begin"/>
          </w:r>
          <w:r w:rsidR="00AE1FEE">
            <w:rPr>
              <w:lang w:val="en-US"/>
            </w:rPr>
            <w:instrText xml:space="preserve"> CITATION Tos16 \l 1033 </w:instrText>
          </w:r>
          <w:r w:rsidR="00AE1FEE">
            <w:fldChar w:fldCharType="separate"/>
          </w:r>
          <w:r w:rsidR="009D1586" w:rsidRPr="009D1586">
            <w:rPr>
              <w:noProof/>
              <w:lang w:val="en-US"/>
            </w:rPr>
            <w:t>(Tosun, 2016)</w:t>
          </w:r>
          <w:r w:rsidR="00AE1FEE">
            <w:fldChar w:fldCharType="end"/>
          </w:r>
        </w:sdtContent>
      </w:sdt>
      <w:r w:rsidR="00D6442D">
        <w:t xml:space="preserve">. </w:t>
      </w:r>
      <w:r w:rsidR="00316C94">
        <w:t xml:space="preserve">It will </w:t>
      </w:r>
      <w:r w:rsidR="00733D2D">
        <w:t>also</w:t>
      </w:r>
      <w:r w:rsidR="00316C94">
        <w:t xml:space="preserve"> mitigate ‘Reputational Risks’ </w:t>
      </w:r>
      <w:r w:rsidR="00AE1FEE">
        <w:t>(</w:t>
      </w:r>
      <w:r w:rsidR="00316C94">
        <w:t>Appendix</w:t>
      </w:r>
      <w:r w:rsidR="00AE1FEE">
        <w:t xml:space="preserve"> A)</w:t>
      </w:r>
      <w:r w:rsidR="00316C94">
        <w:t xml:space="preserve"> and contribute</w:t>
      </w:r>
      <w:r w:rsidR="00E47FFB">
        <w:t xml:space="preserve"> towards </w:t>
      </w:r>
      <w:r w:rsidR="008445B1">
        <w:t>aspirations of becoming an ESG market leader</w:t>
      </w:r>
      <w:r w:rsidR="004A5733">
        <w:t xml:space="preserve"> (</w:t>
      </w:r>
      <w:r w:rsidR="004A5733">
        <w:fldChar w:fldCharType="begin"/>
      </w:r>
      <w:r w:rsidR="004A5733">
        <w:instrText xml:space="preserve"> REF _Ref90457459 \h </w:instrText>
      </w:r>
      <w:r w:rsidR="004A5733">
        <w:fldChar w:fldCharType="separate"/>
      </w:r>
      <w:r w:rsidR="004A5733">
        <w:t xml:space="preserve">Figure </w:t>
      </w:r>
      <w:r w:rsidR="004A5733">
        <w:rPr>
          <w:noProof/>
        </w:rPr>
        <w:t>4</w:t>
      </w:r>
      <w:r w:rsidR="004A5733">
        <w:fldChar w:fldCharType="end"/>
      </w:r>
      <w:r w:rsidR="004A5733">
        <w:t>)</w:t>
      </w:r>
      <w:r w:rsidR="008445B1">
        <w:t xml:space="preserve">. </w:t>
      </w:r>
    </w:p>
    <w:p w14:paraId="221D5F52" w14:textId="77777777" w:rsidR="001E25C5" w:rsidRDefault="001E25C5" w:rsidP="006A51D6"/>
    <w:p w14:paraId="07CE5279" w14:textId="314EADF4" w:rsidR="00B04E02" w:rsidRDefault="008445B1" w:rsidP="006A51D6">
      <w:r>
        <w:t xml:space="preserve">The proposed </w:t>
      </w:r>
      <w:r w:rsidR="008F0B2F">
        <w:t xml:space="preserve">initiative </w:t>
      </w:r>
      <w:r w:rsidR="007C6F98">
        <w:t>shall evaluate</w:t>
      </w:r>
      <w:r w:rsidR="008F0B2F">
        <w:t xml:space="preserve"> the </w:t>
      </w:r>
      <w:r w:rsidR="00F811F7">
        <w:t>effectiveness</w:t>
      </w:r>
      <w:r w:rsidR="008F0B2F">
        <w:t xml:space="preserve"> of Soule &amp; Reich’s interpretation of </w:t>
      </w:r>
      <w:r w:rsidR="00733D2D">
        <w:t>‘</w:t>
      </w:r>
      <w:r w:rsidR="008F0B2F">
        <w:t>Demarketing</w:t>
      </w:r>
      <w:r w:rsidR="004A5733">
        <w:t>’</w:t>
      </w:r>
      <w:r w:rsidR="00CB726A">
        <w:t>;</w:t>
      </w:r>
      <w:r w:rsidR="004A5733">
        <w:t xml:space="preserve"> ‘</w:t>
      </w:r>
      <w:r w:rsidR="004A5733" w:rsidRPr="00CB726A">
        <w:rPr>
          <w:i/>
          <w:iCs/>
        </w:rPr>
        <w:t>Green Demarketing</w:t>
      </w:r>
      <w:proofErr w:type="gramStart"/>
      <w:r w:rsidR="004A5733" w:rsidRPr="00CB726A">
        <w:rPr>
          <w:i/>
          <w:iCs/>
        </w:rPr>
        <w:t>’</w:t>
      </w:r>
      <w:r w:rsidR="004A5733">
        <w:t>;</w:t>
      </w:r>
      <w:proofErr w:type="gramEnd"/>
    </w:p>
    <w:p w14:paraId="6935C1E4" w14:textId="5A77C834" w:rsidR="00E24EA1" w:rsidRDefault="00E67822" w:rsidP="006A51D6">
      <w:r>
        <w:rPr>
          <w:noProof/>
        </w:rPr>
        <mc:AlternateContent>
          <mc:Choice Requires="wps">
            <w:drawing>
              <wp:anchor distT="0" distB="0" distL="114300" distR="114300" simplePos="0" relativeHeight="251653120" behindDoc="0" locked="0" layoutInCell="1" allowOverlap="1" wp14:anchorId="6BD99514" wp14:editId="433F7520">
                <wp:simplePos x="0" y="0"/>
                <wp:positionH relativeFrom="margin">
                  <wp:align>right</wp:align>
                </wp:positionH>
                <wp:positionV relativeFrom="paragraph">
                  <wp:posOffset>107315</wp:posOffset>
                </wp:positionV>
                <wp:extent cx="6686550" cy="1143000"/>
                <wp:effectExtent l="0" t="0" r="19050" b="19050"/>
                <wp:wrapNone/>
                <wp:docPr id="59" name="Rectangle 59"/>
                <wp:cNvGraphicFramePr/>
                <a:graphic xmlns:a="http://schemas.openxmlformats.org/drawingml/2006/main">
                  <a:graphicData uri="http://schemas.microsoft.com/office/word/2010/wordprocessingShape">
                    <wps:wsp>
                      <wps:cNvSpPr/>
                      <wps:spPr>
                        <a:xfrm>
                          <a:off x="0" y="0"/>
                          <a:ext cx="6686550" cy="1143000"/>
                        </a:xfrm>
                        <a:prstGeom prst="rect">
                          <a:avLst/>
                        </a:prstGeom>
                        <a:noFill/>
                        <a:ln w="25400" cap="flat">
                          <a:solidFill>
                            <a:schemeClr val="accent1">
                              <a:lumMod val="60000"/>
                              <a:lumOff val="40000"/>
                            </a:schemeClr>
                          </a:solidFill>
                          <a:prstDash val="solid"/>
                          <a:miter lim="400000"/>
                        </a:ln>
                        <a:effectLst/>
                        <a:sp3d/>
                      </wps:spPr>
                      <wps:style>
                        <a:lnRef idx="0">
                          <a:scrgbClr r="0" g="0" b="0"/>
                        </a:lnRef>
                        <a:fillRef idx="0">
                          <a:scrgbClr r="0" g="0" b="0"/>
                        </a:fillRef>
                        <a:effectRef idx="0">
                          <a:scrgbClr r="0" g="0" b="0"/>
                        </a:effectRef>
                        <a:fontRef idx="none"/>
                      </wps:style>
                      <wps:txbx>
                        <w:txbxContent>
                          <w:p w14:paraId="2101715C" w14:textId="5512E05A" w:rsidR="00FF333D" w:rsidRPr="007C6F98" w:rsidRDefault="00FF333D" w:rsidP="00FF333D">
                            <w:pPr>
                              <w:jc w:val="center"/>
                              <w:rPr>
                                <w:b/>
                                <w:bCs/>
                                <w:i/>
                                <w:iCs/>
                                <w:sz w:val="32"/>
                                <w:szCs w:val="32"/>
                              </w:rPr>
                            </w:pPr>
                            <w:r>
                              <w:rPr>
                                <w:noProof/>
                              </w:rPr>
                              <w:drawing>
                                <wp:inline distT="0" distB="0" distL="0" distR="0" wp14:anchorId="5035CC30" wp14:editId="0D75200E">
                                  <wp:extent cx="6134100" cy="1000125"/>
                                  <wp:effectExtent l="0" t="0" r="0" b="9525"/>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pic:nvPicPr>
                                        <pic:blipFill>
                                          <a:blip r:embed="rId34"/>
                                          <a:stretch>
                                            <a:fillRect/>
                                          </a:stretch>
                                        </pic:blipFill>
                                        <pic:spPr>
                                          <a:xfrm>
                                            <a:off x="0" y="0"/>
                                            <a:ext cx="6134100" cy="1000125"/>
                                          </a:xfrm>
                                          <a:prstGeom prst="rect">
                                            <a:avLst/>
                                          </a:prstGeom>
                                        </pic:spPr>
                                      </pic:pic>
                                    </a:graphicData>
                                  </a:graphic>
                                </wp:inline>
                              </w:drawing>
                            </w:r>
                          </w:p>
                          <w:p w14:paraId="7F185AD5" w14:textId="12CAB5B6" w:rsidR="00E67822" w:rsidRPr="007C6F98" w:rsidRDefault="00E67822" w:rsidP="008445B1">
                            <w:pPr>
                              <w:jc w:val="center"/>
                              <w:rPr>
                                <w:b/>
                                <w:bCs/>
                                <w:i/>
                                <w:iCs/>
                                <w:sz w:val="32"/>
                                <w:szCs w:val="32"/>
                              </w:rP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D99514" id="Rectangle 59" o:spid="_x0000_s1027" style="position:absolute;margin-left:475.3pt;margin-top:8.45pt;width:526.5pt;height:90pt;z-index:2516531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" filled="f" strokecolor="#f5d867 [1940]" strokeweight="2pt">
                <v:stroke miterlimit="4"/>
                <v:textbox inset="3pt,3pt,3pt,3pt">
                  <w:txbxContent>
                    <w:p w14:paraId="2101715C" w14:textId="5512E05A" w:rsidR="00FF333D" w:rsidRPr="007C6F98" w:rsidRDefault="00FF333D" w:rsidP="00FF333D">
                      <w:pPr>
                        <w:jc w:val="center"/>
                        <w:rPr>
                          <w:b/>
                          <w:bCs/>
                          <w:i/>
                          <w:iCs/>
                          <w:sz w:val="32"/>
                          <w:szCs w:val="32"/>
                        </w:rPr>
                      </w:pPr>
                      <w:r>
                        <w:rPr>
                          <w:noProof/>
                        </w:rPr>
                        <w:drawing>
                          <wp:inline distT="0" distB="0" distL="0" distR="0" wp14:anchorId="5035CC30" wp14:editId="0D75200E">
                            <wp:extent cx="6134100" cy="1000125"/>
                            <wp:effectExtent l="0" t="0" r="0" b="9525"/>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 letter&#10;&#10;Description automatically generated"/>
                                    <pic:cNvPicPr/>
                                  </pic:nvPicPr>
                                  <pic:blipFill>
                                    <a:blip r:embed="rId34"/>
                                    <a:stretch>
                                      <a:fillRect/>
                                    </a:stretch>
                                  </pic:blipFill>
                                  <pic:spPr>
                                    <a:xfrm>
                                      <a:off x="0" y="0"/>
                                      <a:ext cx="6134100" cy="1000125"/>
                                    </a:xfrm>
                                    <a:prstGeom prst="rect">
                                      <a:avLst/>
                                    </a:prstGeom>
                                  </pic:spPr>
                                </pic:pic>
                              </a:graphicData>
                            </a:graphic>
                          </wp:inline>
                        </w:drawing>
                      </w:r>
                    </w:p>
                    <w:p w14:paraId="7F185AD5" w14:textId="12CAB5B6" w:rsidR="00E67822" w:rsidRPr="007C6F98" w:rsidRDefault="00E67822" w:rsidP="008445B1">
                      <w:pPr>
                        <w:jc w:val="center"/>
                        <w:rPr>
                          <w:b/>
                          <w:bCs/>
                          <w:i/>
                          <w:iCs/>
                          <w:sz w:val="32"/>
                          <w:szCs w:val="32"/>
                        </w:rPr>
                      </w:pPr>
                    </w:p>
                  </w:txbxContent>
                </v:textbox>
                <w10:wrap anchorx="margin"/>
              </v:rect>
            </w:pict>
          </mc:Fallback>
        </mc:AlternateContent>
      </w:r>
    </w:p>
    <w:p w14:paraId="76B222EE" w14:textId="3E03916D" w:rsidR="008F0B2F" w:rsidRDefault="008F0B2F" w:rsidP="00E67972">
      <w:pPr>
        <w:jc w:val="both"/>
      </w:pPr>
    </w:p>
    <w:p w14:paraId="43D68FD1" w14:textId="19582EE1" w:rsidR="008F0B2F" w:rsidRDefault="008F0B2F" w:rsidP="00E67972">
      <w:pPr>
        <w:jc w:val="both"/>
      </w:pPr>
    </w:p>
    <w:p w14:paraId="670B1B11" w14:textId="77777777" w:rsidR="008F0B2F" w:rsidRDefault="008F0B2F" w:rsidP="00E67972">
      <w:pPr>
        <w:jc w:val="both"/>
      </w:pPr>
    </w:p>
    <w:p w14:paraId="0DD61149" w14:textId="77777777" w:rsidR="007B0A0C" w:rsidRDefault="007B0A0C" w:rsidP="00E67972">
      <w:pPr>
        <w:jc w:val="both"/>
      </w:pPr>
    </w:p>
    <w:p w14:paraId="57009592" w14:textId="50A2CE42" w:rsidR="00E67822" w:rsidRDefault="00E67822" w:rsidP="00E67972">
      <w:pPr>
        <w:jc w:val="both"/>
      </w:pPr>
    </w:p>
    <w:p w14:paraId="066B1D96" w14:textId="40072535" w:rsidR="00E67822" w:rsidRDefault="00E67822" w:rsidP="00E67972">
      <w:pPr>
        <w:jc w:val="both"/>
      </w:pPr>
    </w:p>
    <w:p w14:paraId="33CB367C" w14:textId="05433F98" w:rsidR="00FD27CC" w:rsidRDefault="00FD27CC" w:rsidP="00E67972">
      <w:pPr>
        <w:jc w:val="both"/>
        <w:rPr>
          <w:noProof/>
        </w:rPr>
      </w:pPr>
    </w:p>
    <w:p w14:paraId="01BE7B20" w14:textId="56AC2B95" w:rsidR="00FD27CC" w:rsidRDefault="00FD27CC" w:rsidP="00FD27CC">
      <w:r>
        <w:t>For DOF, this would focus on its most significant material concern; Physical release</w:t>
      </w:r>
      <w:r w:rsidR="00B96F64">
        <w:t xml:space="preserve"> and </w:t>
      </w:r>
      <w:r>
        <w:t xml:space="preserve">market pressures </w:t>
      </w:r>
      <w:r w:rsidR="00B96F64">
        <w:t>regarding</w:t>
      </w:r>
      <w:r>
        <w:t xml:space="preserve"> GHG emissions whilst operating vessels </w:t>
      </w:r>
      <w:sdt>
        <w:sdtPr>
          <w:id w:val="799810763"/>
          <w:citation/>
        </w:sdtPr>
        <w:sdtEndPr/>
        <w:sdtContent>
          <w:r>
            <w:fldChar w:fldCharType="begin"/>
          </w:r>
          <w:r>
            <w:instrText xml:space="preserve"> CITATION DOF20 \l 1033 </w:instrText>
          </w:r>
          <w:r>
            <w:fldChar w:fldCharType="separate"/>
          </w:r>
          <w:r w:rsidR="009D1586" w:rsidRPr="009D1586">
            <w:rPr>
              <w:noProof/>
            </w:rPr>
            <w:t>(DOF ASA, 2020)</w:t>
          </w:r>
          <w:r>
            <w:fldChar w:fldCharType="end"/>
          </w:r>
        </w:sdtContent>
      </w:sdt>
      <w:r>
        <w:t>(</w:t>
      </w:r>
      <w:r>
        <w:fldChar w:fldCharType="begin"/>
      </w:r>
      <w:r>
        <w:instrText xml:space="preserve"> REF _Ref90651697 \h </w:instrText>
      </w:r>
      <w:r>
        <w:fldChar w:fldCharType="separate"/>
      </w:r>
      <w:r w:rsidR="004E7E26">
        <w:t xml:space="preserve"> Figure </w:t>
      </w:r>
      <w:r w:rsidR="004E7E26">
        <w:rPr>
          <w:noProof/>
        </w:rPr>
        <w:t>11</w:t>
      </w:r>
      <w:r>
        <w:fldChar w:fldCharType="end"/>
      </w:r>
      <w:r>
        <w:t xml:space="preserve">). </w:t>
      </w:r>
    </w:p>
    <w:p w14:paraId="7FEB523A" w14:textId="77777777" w:rsidR="00FD27CC" w:rsidRDefault="00FD27CC" w:rsidP="00E67972">
      <w:pPr>
        <w:jc w:val="both"/>
        <w:rPr>
          <w:noProof/>
        </w:rPr>
      </w:pPr>
    </w:p>
    <w:p w14:paraId="72CDC6E2" w14:textId="68F2559C" w:rsidR="00E67822" w:rsidRDefault="00FD27CC" w:rsidP="00E67972">
      <w:pPr>
        <w:jc w:val="both"/>
      </w:pPr>
      <w:r>
        <w:rPr>
          <w:noProof/>
        </w:rPr>
        <w:drawing>
          <wp:inline distT="0" distB="0" distL="0" distR="0" wp14:anchorId="1A911429" wp14:editId="56CF60BB">
            <wp:extent cx="5662295" cy="368149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78369" cy="3691946"/>
                    </a:xfrm>
                    <a:prstGeom prst="rect">
                      <a:avLst/>
                    </a:prstGeom>
                    <a:noFill/>
                  </pic:spPr>
                </pic:pic>
              </a:graphicData>
            </a:graphic>
          </wp:inline>
        </w:drawing>
      </w:r>
    </w:p>
    <w:p w14:paraId="5B929AD8" w14:textId="67335468" w:rsidR="00350228" w:rsidRDefault="00350228" w:rsidP="00F31A4A">
      <w:pPr>
        <w:pStyle w:val="Caption"/>
      </w:pPr>
      <w:bookmarkStart w:id="38" w:name="_Ref90651697"/>
      <w:r>
        <w:lastRenderedPageBreak/>
        <w:t xml:space="preserve"> </w:t>
      </w:r>
      <w:bookmarkStart w:id="39" w:name="_Toc91575589"/>
      <w:r>
        <w:t xml:space="preserve">Figure </w:t>
      </w:r>
      <w:r>
        <w:fldChar w:fldCharType="begin"/>
      </w:r>
      <w:r>
        <w:instrText xml:space="preserve"> SEQ Figure \* ARABIC </w:instrText>
      </w:r>
      <w:r>
        <w:fldChar w:fldCharType="separate"/>
      </w:r>
      <w:r w:rsidR="004E7E26">
        <w:rPr>
          <w:noProof/>
        </w:rPr>
        <w:t>11</w:t>
      </w:r>
      <w:r>
        <w:rPr>
          <w:noProof/>
        </w:rPr>
        <w:fldChar w:fldCharType="end"/>
      </w:r>
      <w:bookmarkEnd w:id="38"/>
      <w:r>
        <w:t xml:space="preserve"> Business Acquisition &amp; Charter CRS Mitigations (Appendix A)</w:t>
      </w:r>
      <w:bookmarkEnd w:id="39"/>
    </w:p>
    <w:p w14:paraId="053D8C1D" w14:textId="39E7B4A2" w:rsidR="00C877E6" w:rsidRDefault="007B139F" w:rsidP="00E67972">
      <w:pPr>
        <w:jc w:val="both"/>
      </w:pPr>
      <w:r>
        <w:t xml:space="preserve">A </w:t>
      </w:r>
      <w:r w:rsidR="002D59F1">
        <w:t>‘green</w:t>
      </w:r>
      <w:r>
        <w:t xml:space="preserve"> demarketing</w:t>
      </w:r>
      <w:r w:rsidR="002D59F1">
        <w:t>’</w:t>
      </w:r>
      <w:r>
        <w:t xml:space="preserve"> approach would </w:t>
      </w:r>
      <w:r w:rsidR="00D85FF7">
        <w:t>seek to decrease client</w:t>
      </w:r>
      <w:r w:rsidR="00D85FF7" w:rsidRPr="00D85FF7">
        <w:t xml:space="preserve"> </w:t>
      </w:r>
      <w:r w:rsidR="00D85FF7">
        <w:t>category consumption (</w:t>
      </w:r>
      <w:r w:rsidR="00D85FF7" w:rsidRPr="00193405">
        <w:rPr>
          <w:i/>
          <w:iCs/>
        </w:rPr>
        <w:t>time spent operating vessels and consuming fuel</w:t>
      </w:r>
      <w:r w:rsidR="0086340F">
        <w:rPr>
          <w:i/>
          <w:iCs/>
        </w:rPr>
        <w:t>)</w:t>
      </w:r>
      <w:r w:rsidR="0086340F" w:rsidRPr="0086340F">
        <w:t xml:space="preserve"> </w:t>
      </w:r>
      <w:r w:rsidR="00A31B7B">
        <w:t xml:space="preserve">by </w:t>
      </w:r>
      <w:r w:rsidR="00776DDA">
        <w:t>promoting</w:t>
      </w:r>
      <w:r w:rsidR="00A31B7B">
        <w:t xml:space="preserve"> IE</w:t>
      </w:r>
      <w:r w:rsidR="005E71A5">
        <w:t xml:space="preserve"> as a</w:t>
      </w:r>
      <w:r w:rsidR="00081306">
        <w:t xml:space="preserve"> means </w:t>
      </w:r>
      <w:r w:rsidR="005E07AA">
        <w:t>‘</w:t>
      </w:r>
      <w:r w:rsidR="00081306">
        <w:t>to do more with less</w:t>
      </w:r>
      <w:r w:rsidR="005E07AA">
        <w:t>’</w:t>
      </w:r>
      <w:r w:rsidR="00C04AD0">
        <w:t xml:space="preserve"> and</w:t>
      </w:r>
      <w:r w:rsidR="008A56CD">
        <w:t xml:space="preserve"> act</w:t>
      </w:r>
      <w:r w:rsidR="00C04AD0">
        <w:t xml:space="preserve"> </w:t>
      </w:r>
      <w:r w:rsidR="00615295">
        <w:t xml:space="preserve">as </w:t>
      </w:r>
      <w:r w:rsidR="00C04AD0">
        <w:t>a</w:t>
      </w:r>
      <w:r w:rsidR="00C877E6">
        <w:t xml:space="preserve"> </w:t>
      </w:r>
      <w:r w:rsidR="005E71A5">
        <w:t xml:space="preserve">market differentiator. </w:t>
      </w:r>
      <w:r w:rsidR="00D861C1">
        <w:t xml:space="preserve">IE could reduce </w:t>
      </w:r>
      <w:r w:rsidR="00485A86">
        <w:t xml:space="preserve">client </w:t>
      </w:r>
      <w:r w:rsidR="00D861C1">
        <w:t>category consumption</w:t>
      </w:r>
      <w:r w:rsidR="004D77A6">
        <w:t xml:space="preserve"> </w:t>
      </w:r>
      <w:proofErr w:type="gramStart"/>
      <w:r w:rsidR="004D77A6">
        <w:t>through</w:t>
      </w:r>
      <w:r w:rsidR="00D861C1">
        <w:t>;</w:t>
      </w:r>
      <w:proofErr w:type="gramEnd"/>
    </w:p>
    <w:p w14:paraId="4E901C53" w14:textId="100CD9F7" w:rsidR="008A56CD" w:rsidRPr="008A56CD" w:rsidRDefault="008A56CD" w:rsidP="000600DE">
      <w:pPr>
        <w:pStyle w:val="ListParagraph"/>
        <w:numPr>
          <w:ilvl w:val="0"/>
          <w:numId w:val="9"/>
        </w:numPr>
        <w:jc w:val="both"/>
      </w:pPr>
      <w:r w:rsidRPr="008A56CD">
        <w:t>Reduce fuel usage across vessel ope</w:t>
      </w:r>
      <w:r>
        <w:t xml:space="preserve">rating </w:t>
      </w:r>
      <w:proofErr w:type="gramStart"/>
      <w:r>
        <w:t>modes;</w:t>
      </w:r>
      <w:proofErr w:type="gramEnd"/>
      <w:r>
        <w:t xml:space="preserve"> </w:t>
      </w:r>
    </w:p>
    <w:p w14:paraId="65B9E48A" w14:textId="09098DC3" w:rsidR="00E11788" w:rsidRDefault="00D861C1" w:rsidP="000600DE">
      <w:pPr>
        <w:pStyle w:val="ListParagraph"/>
        <w:numPr>
          <w:ilvl w:val="0"/>
          <w:numId w:val="9"/>
        </w:numPr>
        <w:jc w:val="both"/>
      </w:pPr>
      <w:r>
        <w:t xml:space="preserve">Increased voyage </w:t>
      </w:r>
      <w:r w:rsidR="00485A86">
        <w:t>efficiency</w:t>
      </w:r>
      <w:r w:rsidR="00E11788">
        <w:t>/</w:t>
      </w:r>
      <w:r w:rsidR="005E07AA">
        <w:t>d</w:t>
      </w:r>
      <w:r w:rsidR="00E11788">
        <w:t xml:space="preserve">ecreased voyage </w:t>
      </w:r>
      <w:proofErr w:type="gramStart"/>
      <w:r w:rsidR="00816D35">
        <w:t>durations</w:t>
      </w:r>
      <w:r w:rsidR="00E11788">
        <w:t>;</w:t>
      </w:r>
      <w:proofErr w:type="gramEnd"/>
    </w:p>
    <w:p w14:paraId="127001B2" w14:textId="5AA8A59C" w:rsidR="00D861C1" w:rsidRDefault="00485A86" w:rsidP="000600DE">
      <w:pPr>
        <w:pStyle w:val="ListParagraph"/>
        <w:numPr>
          <w:ilvl w:val="0"/>
          <w:numId w:val="9"/>
        </w:numPr>
        <w:jc w:val="both"/>
      </w:pPr>
      <w:r>
        <w:t xml:space="preserve">Additional accuracy in project and tender planning </w:t>
      </w:r>
      <w:proofErr w:type="gramStart"/>
      <w:r>
        <w:t>schedules;</w:t>
      </w:r>
      <w:proofErr w:type="gramEnd"/>
    </w:p>
    <w:p w14:paraId="6A9EB467" w14:textId="60689D14" w:rsidR="00485A86" w:rsidRDefault="00485A86" w:rsidP="000600DE">
      <w:pPr>
        <w:pStyle w:val="ListParagraph"/>
        <w:numPr>
          <w:ilvl w:val="0"/>
          <w:numId w:val="9"/>
        </w:numPr>
        <w:jc w:val="both"/>
      </w:pPr>
      <w:r>
        <w:t xml:space="preserve">Reduced time waiting on </w:t>
      </w:r>
      <w:proofErr w:type="gramStart"/>
      <w:r>
        <w:t>weather;</w:t>
      </w:r>
      <w:proofErr w:type="gramEnd"/>
    </w:p>
    <w:p w14:paraId="285EF91C" w14:textId="51422F9C" w:rsidR="00B21C21" w:rsidRDefault="00B764E0" w:rsidP="000600DE">
      <w:pPr>
        <w:pStyle w:val="ListParagraph"/>
        <w:numPr>
          <w:ilvl w:val="0"/>
          <w:numId w:val="9"/>
        </w:numPr>
        <w:jc w:val="both"/>
      </w:pPr>
      <w:r>
        <w:t>Improved</w:t>
      </w:r>
      <w:r w:rsidR="00B21C21">
        <w:t xml:space="preserve"> </w:t>
      </w:r>
      <w:r>
        <w:t>decision-making criteria</w:t>
      </w:r>
      <w:r w:rsidR="00B21C21">
        <w:t xml:space="preserve"> on weather critical operations. </w:t>
      </w:r>
    </w:p>
    <w:p w14:paraId="4BC7184E" w14:textId="77777777" w:rsidR="00C877E6" w:rsidRDefault="00C877E6" w:rsidP="00E67972">
      <w:pPr>
        <w:jc w:val="both"/>
      </w:pPr>
    </w:p>
    <w:p w14:paraId="0A126860" w14:textId="6CDACBFC" w:rsidR="00FD0C5E" w:rsidRDefault="00776DDA" w:rsidP="00E67972">
      <w:pPr>
        <w:jc w:val="both"/>
      </w:pPr>
      <w:r>
        <w:t>T</w:t>
      </w:r>
      <w:r w:rsidR="0001553F">
        <w:t>his</w:t>
      </w:r>
      <w:r>
        <w:t xml:space="preserve"> strategy</w:t>
      </w:r>
      <w:r w:rsidR="0001553F">
        <w:t xml:space="preserve"> deviates from the standard model of maximising charter periods</w:t>
      </w:r>
      <w:r w:rsidR="00B5417D">
        <w:t>. I</w:t>
      </w:r>
      <w:r w:rsidR="0001553F">
        <w:t>nstead</w:t>
      </w:r>
      <w:r w:rsidR="00B5417D">
        <w:t>, it focuses on</w:t>
      </w:r>
      <w:r w:rsidR="0001553F">
        <w:t xml:space="preserve"> strengthening</w:t>
      </w:r>
      <w:r w:rsidR="00EF5565">
        <w:t xml:space="preserve"> DOF’s </w:t>
      </w:r>
      <w:r w:rsidR="00A34D92">
        <w:t>ESG profile</w:t>
      </w:r>
      <w:r w:rsidR="0049196E">
        <w:t xml:space="preserve"> to manage stakeholder expectations and illicit repeat business</w:t>
      </w:r>
      <w:r w:rsidR="00A34D92">
        <w:t xml:space="preserve">. </w:t>
      </w:r>
      <w:r w:rsidR="004D77A6">
        <w:t xml:space="preserve">IE is also </w:t>
      </w:r>
      <w:r w:rsidR="00CC7CAD">
        <w:t>a</w:t>
      </w:r>
      <w:r w:rsidR="004D77A6">
        <w:t xml:space="preserve"> </w:t>
      </w:r>
      <w:r w:rsidR="00132A2C">
        <w:t>unique</w:t>
      </w:r>
      <w:r w:rsidR="00CC7CAD">
        <w:t xml:space="preserve"> </w:t>
      </w:r>
      <w:r w:rsidR="00916290">
        <w:t>to DOF</w:t>
      </w:r>
      <w:r w:rsidR="003B2311">
        <w:t xml:space="preserve">, </w:t>
      </w:r>
      <w:r w:rsidR="00FD0C5E">
        <w:t xml:space="preserve">allowing </w:t>
      </w:r>
      <w:r w:rsidR="00916290">
        <w:t>it</w:t>
      </w:r>
      <w:r w:rsidR="00FD0C5E">
        <w:t xml:space="preserve"> to become a ‘focal brand’ and maintain exclusivity</w:t>
      </w:r>
      <w:r w:rsidR="00C45879">
        <w:t xml:space="preserve"> </w:t>
      </w:r>
      <w:r w:rsidR="009A6B20">
        <w:t>with</w:t>
      </w:r>
      <w:r w:rsidR="00C45879">
        <w:t xml:space="preserve"> clients </w:t>
      </w:r>
      <w:r w:rsidR="00862E6F">
        <w:t>priorit</w:t>
      </w:r>
      <w:r w:rsidR="00C21D90">
        <w:t xml:space="preserve">ising </w:t>
      </w:r>
      <w:r w:rsidR="009A6B20">
        <w:t>GHG emission</w:t>
      </w:r>
      <w:r w:rsidR="00C21D90">
        <w:t xml:space="preserve"> reduction</w:t>
      </w:r>
      <w:r w:rsidR="004C5599">
        <w:t xml:space="preserve"> within their </w:t>
      </w:r>
      <w:r w:rsidR="00DC201F">
        <w:t>supply chain</w:t>
      </w:r>
      <w:r w:rsidR="006E0195" w:rsidRPr="006E0195">
        <w:t xml:space="preserve"> </w:t>
      </w:r>
      <w:sdt>
        <w:sdtPr>
          <w:id w:val="1041716331"/>
          <w:citation/>
        </w:sdtPr>
        <w:sdtEndPr/>
        <w:sdtContent>
          <w:r w:rsidR="006E0195">
            <w:fldChar w:fldCharType="begin"/>
          </w:r>
          <w:r w:rsidR="006E0195">
            <w:instrText xml:space="preserve"> CITATION Goe20 \l 1033 </w:instrText>
          </w:r>
          <w:r w:rsidR="006E0195">
            <w:fldChar w:fldCharType="separate"/>
          </w:r>
          <w:r w:rsidR="009D1586" w:rsidRPr="009D1586">
            <w:rPr>
              <w:noProof/>
            </w:rPr>
            <w:t>(Goel, 2020)</w:t>
          </w:r>
          <w:r w:rsidR="006E0195">
            <w:fldChar w:fldCharType="end"/>
          </w:r>
        </w:sdtContent>
      </w:sdt>
      <w:r w:rsidR="006E0195">
        <w:t xml:space="preserve"> </w:t>
      </w:r>
      <w:sdt>
        <w:sdtPr>
          <w:id w:val="-123163259"/>
          <w:citation/>
        </w:sdtPr>
        <w:sdtEndPr/>
        <w:sdtContent>
          <w:r w:rsidR="006E0195">
            <w:fldChar w:fldCharType="begin"/>
          </w:r>
          <w:r w:rsidR="006E0195">
            <w:instrText xml:space="preserve"> CITATION Sou15 \l 1033 </w:instrText>
          </w:r>
          <w:r w:rsidR="006E0195">
            <w:fldChar w:fldCharType="separate"/>
          </w:r>
          <w:r w:rsidR="009D1586" w:rsidRPr="009D1586">
            <w:rPr>
              <w:noProof/>
            </w:rPr>
            <w:t>(Soule &amp; Reich, 2015)</w:t>
          </w:r>
          <w:r w:rsidR="006E0195">
            <w:fldChar w:fldCharType="end"/>
          </w:r>
        </w:sdtContent>
      </w:sdt>
      <w:r w:rsidR="006E0195">
        <w:t>.</w:t>
      </w:r>
    </w:p>
    <w:p w14:paraId="56E8393F" w14:textId="77777777" w:rsidR="00D82F7D" w:rsidRDefault="00D82F7D" w:rsidP="00E67972">
      <w:pPr>
        <w:jc w:val="both"/>
      </w:pPr>
    </w:p>
    <w:p w14:paraId="0AF940FC" w14:textId="7414FCBD" w:rsidR="00193405" w:rsidRDefault="007F753E" w:rsidP="00E67972">
      <w:pPr>
        <w:jc w:val="both"/>
      </w:pPr>
      <w:r>
        <w:t>Nevertheless, the</w:t>
      </w:r>
      <w:r w:rsidR="00B0214D">
        <w:t xml:space="preserve"> strength of</w:t>
      </w:r>
      <w:r w:rsidR="00A34D92">
        <w:t xml:space="preserve"> </w:t>
      </w:r>
      <w:r w:rsidR="009A6B20">
        <w:t>association</w:t>
      </w:r>
      <w:r w:rsidR="00C60D8B">
        <w:t xml:space="preserve"> between ESG reputation and </w:t>
      </w:r>
      <w:r w:rsidR="00FA46F2">
        <w:t>client</w:t>
      </w:r>
      <w:r w:rsidR="00C60D8B">
        <w:t xml:space="preserve"> </w:t>
      </w:r>
      <w:r w:rsidR="003B3B5E">
        <w:t>attitudes or</w:t>
      </w:r>
      <w:r w:rsidR="00B764E0">
        <w:t xml:space="preserve"> </w:t>
      </w:r>
      <w:r w:rsidR="00FA46F2">
        <w:t xml:space="preserve">willingness to provide </w:t>
      </w:r>
      <w:r w:rsidR="00B764E0">
        <w:t>repeat business</w:t>
      </w:r>
      <w:r w:rsidR="00F566F9">
        <w:t xml:space="preserve"> remains </w:t>
      </w:r>
      <w:r w:rsidR="00C10339">
        <w:t>unsubstantiated</w:t>
      </w:r>
      <w:r w:rsidR="00B0214D">
        <w:t xml:space="preserve">. </w:t>
      </w:r>
      <w:r w:rsidR="00295CD8">
        <w:t>The</w:t>
      </w:r>
      <w:r w:rsidR="000347B3">
        <w:t xml:space="preserve"> </w:t>
      </w:r>
      <w:r w:rsidR="00100490">
        <w:t>trad</w:t>
      </w:r>
      <w:r w:rsidR="004D3401">
        <w:t xml:space="preserve">e-off between </w:t>
      </w:r>
      <w:r w:rsidR="0093623E">
        <w:t xml:space="preserve">charter durations </w:t>
      </w:r>
      <w:r w:rsidR="004D3401">
        <w:t>and incre</w:t>
      </w:r>
      <w:r w:rsidR="000347B3">
        <w:t>a</w:t>
      </w:r>
      <w:r w:rsidR="004D3401">
        <w:t>sed</w:t>
      </w:r>
      <w:r w:rsidR="0093623E">
        <w:t xml:space="preserve"> ESG reputation</w:t>
      </w:r>
      <w:r w:rsidR="004D3401">
        <w:t xml:space="preserve"> must be examined further </w:t>
      </w:r>
      <w:r w:rsidR="000347B3">
        <w:t>as part</w:t>
      </w:r>
      <w:r w:rsidR="0093623E">
        <w:t xml:space="preserve"> </w:t>
      </w:r>
      <w:r w:rsidR="00B0214D">
        <w:t xml:space="preserve">of </w:t>
      </w:r>
      <w:r w:rsidR="00AC6081">
        <w:t xml:space="preserve">this initiative. </w:t>
      </w:r>
    </w:p>
    <w:p w14:paraId="03E0DD50" w14:textId="6496F7E3" w:rsidR="009A6B20" w:rsidRDefault="009A6B20">
      <w:r>
        <w:br w:type="page"/>
      </w:r>
    </w:p>
    <w:p w14:paraId="400DD605" w14:textId="77777777" w:rsidR="009553C9" w:rsidRDefault="009553C9" w:rsidP="006A51D6">
      <w:pPr>
        <w:sectPr w:rsidR="009553C9" w:rsidSect="003D360D">
          <w:headerReference w:type="default" r:id="rId36"/>
          <w:headerReference w:type="first" r:id="rId37"/>
          <w:pgSz w:w="11906" w:h="16838" w:code="9"/>
          <w:pgMar w:top="720" w:right="1440" w:bottom="720" w:left="1440" w:header="709" w:footer="709" w:gutter="0"/>
          <w:cols w:space="708"/>
          <w:titlePg/>
          <w:docGrid w:linePitch="360"/>
        </w:sectPr>
      </w:pPr>
    </w:p>
    <w:p w14:paraId="7A33C2B5" w14:textId="101AAB53" w:rsidR="000E4A18" w:rsidRDefault="002B107E" w:rsidP="009553C9">
      <w:pPr>
        <w:pStyle w:val="Heading5"/>
        <w:ind w:firstLine="720"/>
      </w:pPr>
      <w:bookmarkStart w:id="40" w:name="_Ref91844942"/>
      <w:r>
        <w:lastRenderedPageBreak/>
        <w:t>Project Execution</w:t>
      </w:r>
      <w:bookmarkEnd w:id="40"/>
      <w:r>
        <w:t xml:space="preserve"> </w:t>
      </w:r>
    </w:p>
    <w:p w14:paraId="6A2B5A74" w14:textId="77777777" w:rsidR="004475F5" w:rsidRPr="004475F5" w:rsidRDefault="004475F5" w:rsidP="004475F5"/>
    <w:p w14:paraId="7C702716" w14:textId="591329EA" w:rsidR="00CB189B" w:rsidRDefault="00CB189B">
      <w:r>
        <w:rPr>
          <w:noProof/>
        </w:rPr>
        <w:drawing>
          <wp:inline distT="0" distB="0" distL="0" distR="0" wp14:anchorId="4F3BCF52" wp14:editId="3F75CF3D">
            <wp:extent cx="13450186" cy="8174974"/>
            <wp:effectExtent l="0" t="0" r="0" b="0"/>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pic:nvPicPr>
                  <pic:blipFill>
                    <a:blip r:embed="rId38"/>
                    <a:stretch>
                      <a:fillRect/>
                    </a:stretch>
                  </pic:blipFill>
                  <pic:spPr>
                    <a:xfrm>
                      <a:off x="0" y="0"/>
                      <a:ext cx="13469465" cy="8186692"/>
                    </a:xfrm>
                    <a:prstGeom prst="rect">
                      <a:avLst/>
                    </a:prstGeom>
                  </pic:spPr>
                </pic:pic>
              </a:graphicData>
            </a:graphic>
          </wp:inline>
        </w:drawing>
      </w:r>
    </w:p>
    <w:p w14:paraId="507C42C6" w14:textId="2C48B5B8" w:rsidR="004413D0" w:rsidRDefault="004413D0">
      <w:r>
        <w:br w:type="page"/>
      </w:r>
    </w:p>
    <w:p w14:paraId="650DE1EC" w14:textId="677279CC" w:rsidR="007660E1" w:rsidRDefault="005201EB">
      <w:r>
        <w:rPr>
          <w:noProof/>
        </w:rPr>
        <w:lastRenderedPageBreak/>
        <w:drawing>
          <wp:inline distT="0" distB="0" distL="0" distR="0" wp14:anchorId="2DB7819E" wp14:editId="683E62F8">
            <wp:extent cx="13587005" cy="7921256"/>
            <wp:effectExtent l="0" t="0" r="0" b="3810"/>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able&#10;&#10;Description automatically generated"/>
                    <pic:cNvPicPr/>
                  </pic:nvPicPr>
                  <pic:blipFill>
                    <a:blip r:embed="rId39"/>
                    <a:stretch>
                      <a:fillRect/>
                    </a:stretch>
                  </pic:blipFill>
                  <pic:spPr>
                    <a:xfrm>
                      <a:off x="0" y="0"/>
                      <a:ext cx="13600257" cy="7928982"/>
                    </a:xfrm>
                    <a:prstGeom prst="rect">
                      <a:avLst/>
                    </a:prstGeom>
                  </pic:spPr>
                </pic:pic>
              </a:graphicData>
            </a:graphic>
          </wp:inline>
        </w:drawing>
      </w:r>
      <w:r w:rsidR="007660E1">
        <w:br w:type="page"/>
      </w:r>
    </w:p>
    <w:p w14:paraId="4B9FC272" w14:textId="6A2713E5" w:rsidR="009553C9" w:rsidRDefault="002176A1" w:rsidP="00734A97">
      <w:pPr>
        <w:jc w:val="both"/>
      </w:pPr>
      <w:r>
        <w:rPr>
          <w:noProof/>
        </w:rPr>
        <w:lastRenderedPageBreak/>
        <w:drawing>
          <wp:inline distT="0" distB="0" distL="0" distR="0" wp14:anchorId="78332CA0" wp14:editId="4A7C681A">
            <wp:extent cx="13769163" cy="8285577"/>
            <wp:effectExtent l="0" t="0" r="4445" b="127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40"/>
                    <a:stretch>
                      <a:fillRect/>
                    </a:stretch>
                  </pic:blipFill>
                  <pic:spPr>
                    <a:xfrm>
                      <a:off x="0" y="0"/>
                      <a:ext cx="13780077" cy="8292145"/>
                    </a:xfrm>
                    <a:prstGeom prst="rect">
                      <a:avLst/>
                    </a:prstGeom>
                  </pic:spPr>
                </pic:pic>
              </a:graphicData>
            </a:graphic>
          </wp:inline>
        </w:drawing>
      </w:r>
    </w:p>
    <w:p w14:paraId="55B73C26" w14:textId="77777777" w:rsidR="002176A1" w:rsidRPr="00B85FEB" w:rsidRDefault="002176A1" w:rsidP="00734A97">
      <w:pPr>
        <w:jc w:val="both"/>
      </w:pPr>
    </w:p>
    <w:p w14:paraId="2F70D2B8" w14:textId="77777777" w:rsidR="007077CA" w:rsidRPr="00B85FEB" w:rsidRDefault="007077CA" w:rsidP="00734A97">
      <w:pPr>
        <w:jc w:val="both"/>
        <w:sectPr w:rsidR="007077CA" w:rsidRPr="00B85FEB" w:rsidSect="007077CA">
          <w:headerReference w:type="default" r:id="rId41"/>
          <w:headerReference w:type="first" r:id="rId42"/>
          <w:pgSz w:w="23811" w:h="16838" w:orient="landscape" w:code="8"/>
          <w:pgMar w:top="1440" w:right="720" w:bottom="1440" w:left="720" w:header="709" w:footer="709" w:gutter="0"/>
          <w:cols w:space="708"/>
          <w:titlePg/>
          <w:docGrid w:linePitch="360"/>
        </w:sectPr>
      </w:pPr>
    </w:p>
    <w:p w14:paraId="787B4460" w14:textId="453646B6" w:rsidR="009553C9" w:rsidRDefault="009F7231" w:rsidP="00872C58">
      <w:pPr>
        <w:pStyle w:val="Heading5"/>
      </w:pPr>
      <w:r>
        <w:lastRenderedPageBreak/>
        <w:t>Execution of IE</w:t>
      </w:r>
      <w:r w:rsidR="00872C58">
        <w:t xml:space="preserve"> application across DOF’s fleet</w:t>
      </w:r>
    </w:p>
    <w:p w14:paraId="28711454" w14:textId="77777777" w:rsidR="00A560E5" w:rsidRPr="00A560E5" w:rsidRDefault="00A560E5" w:rsidP="00A560E5"/>
    <w:p w14:paraId="191CCD4A" w14:textId="713DE07D" w:rsidR="008C1FF7" w:rsidRDefault="00F30A5E" w:rsidP="00136883">
      <w:pPr>
        <w:jc w:val="both"/>
      </w:pPr>
      <w:r>
        <w:fldChar w:fldCharType="begin"/>
      </w:r>
      <w:r>
        <w:instrText xml:space="preserve"> REF _Ref91403329 \h </w:instrText>
      </w:r>
      <w:r>
        <w:fldChar w:fldCharType="separate"/>
      </w:r>
      <w:r w:rsidR="004E7E26">
        <w:t xml:space="preserve">Figure </w:t>
      </w:r>
      <w:r w:rsidR="004E7E26">
        <w:rPr>
          <w:noProof/>
        </w:rPr>
        <w:t>12</w:t>
      </w:r>
      <w:r>
        <w:fldChar w:fldCharType="end"/>
      </w:r>
      <w:r w:rsidR="005B5A12">
        <w:t xml:space="preserve"> </w:t>
      </w:r>
      <w:r w:rsidR="008C1FF7">
        <w:t>hypothesises</w:t>
      </w:r>
      <w:r w:rsidR="00124224">
        <w:t xml:space="preserve"> </w:t>
      </w:r>
      <w:r w:rsidR="008C1FF7">
        <w:t xml:space="preserve">how IE may mitigate some Market and Technology CSR transition risks </w:t>
      </w:r>
      <w:r w:rsidR="00A560E5">
        <w:t>(</w:t>
      </w:r>
      <w:r w:rsidR="00A560E5">
        <w:fldChar w:fldCharType="begin"/>
      </w:r>
      <w:r w:rsidR="00A560E5">
        <w:instrText xml:space="preserve"> REF _Ref91497491 \h </w:instrText>
      </w:r>
      <w:r w:rsidR="00A560E5">
        <w:fldChar w:fldCharType="separate"/>
      </w:r>
      <w:r w:rsidR="004E7E26">
        <w:t xml:space="preserve">Figure </w:t>
      </w:r>
      <w:r w:rsidR="004E7E26">
        <w:rPr>
          <w:noProof/>
        </w:rPr>
        <w:t>13</w:t>
      </w:r>
      <w:r w:rsidR="00A560E5">
        <w:fldChar w:fldCharType="end"/>
      </w:r>
      <w:r w:rsidR="00A560E5">
        <w:t xml:space="preserve">) </w:t>
      </w:r>
      <w:r w:rsidR="008C1FF7">
        <w:t xml:space="preserve">within </w:t>
      </w:r>
      <w:r w:rsidR="00A560E5">
        <w:t xml:space="preserve">the </w:t>
      </w:r>
      <w:r w:rsidR="008C1FF7">
        <w:t xml:space="preserve">Project Execution </w:t>
      </w:r>
      <w:r w:rsidR="00A560E5">
        <w:t xml:space="preserve">area of DOF’s Value Chain. </w:t>
      </w:r>
    </w:p>
    <w:p w14:paraId="0F26654D" w14:textId="77777777" w:rsidR="007A0A1F" w:rsidRDefault="007A0A1F" w:rsidP="00136883">
      <w:pPr>
        <w:jc w:val="both"/>
      </w:pPr>
    </w:p>
    <w:p w14:paraId="54071B84" w14:textId="5F64ED84" w:rsidR="007A0A1F" w:rsidRDefault="007A0A1F" w:rsidP="00136883">
      <w:pPr>
        <w:jc w:val="both"/>
      </w:pPr>
      <w:r>
        <w:rPr>
          <w:noProof/>
        </w:rPr>
        <w:drawing>
          <wp:inline distT="0" distB="0" distL="0" distR="0" wp14:anchorId="3DF8BF10" wp14:editId="0C3C6F78">
            <wp:extent cx="5731510" cy="6410960"/>
            <wp:effectExtent l="0" t="0" r="2540" b="8890"/>
            <wp:docPr id="61" name="Picture 6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Diagram, text&#10;&#10;Description automatically generated"/>
                    <pic:cNvPicPr/>
                  </pic:nvPicPr>
                  <pic:blipFill>
                    <a:blip r:embed="rId43"/>
                    <a:stretch>
                      <a:fillRect/>
                    </a:stretch>
                  </pic:blipFill>
                  <pic:spPr>
                    <a:xfrm>
                      <a:off x="0" y="0"/>
                      <a:ext cx="5731510" cy="6410960"/>
                    </a:xfrm>
                    <a:prstGeom prst="rect">
                      <a:avLst/>
                    </a:prstGeom>
                  </pic:spPr>
                </pic:pic>
              </a:graphicData>
            </a:graphic>
          </wp:inline>
        </w:drawing>
      </w:r>
    </w:p>
    <w:p w14:paraId="080BF7DD" w14:textId="44207105" w:rsidR="007A0A1F" w:rsidRDefault="007A0A1F" w:rsidP="007A0A1F">
      <w:pPr>
        <w:pStyle w:val="Caption"/>
      </w:pPr>
      <w:bookmarkStart w:id="41" w:name="_Ref91403329"/>
      <w:bookmarkStart w:id="42" w:name="_Toc91575590"/>
      <w:r>
        <w:t xml:space="preserve">Figure </w:t>
      </w:r>
      <w:r>
        <w:fldChar w:fldCharType="begin"/>
      </w:r>
      <w:r>
        <w:instrText xml:space="preserve"> SEQ Figure \* ARABIC </w:instrText>
      </w:r>
      <w:r>
        <w:fldChar w:fldCharType="separate"/>
      </w:r>
      <w:r w:rsidR="004E7E26">
        <w:rPr>
          <w:noProof/>
        </w:rPr>
        <w:t>12</w:t>
      </w:r>
      <w:r>
        <w:fldChar w:fldCharType="end"/>
      </w:r>
      <w:bookmarkEnd w:id="41"/>
      <w:r>
        <w:t xml:space="preserve"> Market and Technology Mitigations</w:t>
      </w:r>
      <w:bookmarkEnd w:id="42"/>
      <w:r>
        <w:t xml:space="preserve"> </w:t>
      </w:r>
    </w:p>
    <w:p w14:paraId="095EB338" w14:textId="77777777" w:rsidR="00C95A19" w:rsidRDefault="00C95A19" w:rsidP="00C95A19">
      <w:pPr>
        <w:jc w:val="both"/>
      </w:pPr>
      <w:r>
        <w:rPr>
          <w:noProof/>
        </w:rPr>
        <w:lastRenderedPageBreak/>
        <w:drawing>
          <wp:inline distT="0" distB="0" distL="0" distR="0" wp14:anchorId="66006D1D" wp14:editId="3966E35A">
            <wp:extent cx="5178056" cy="4975546"/>
            <wp:effectExtent l="0" t="0" r="3810" b="0"/>
            <wp:docPr id="32" name="Picture 3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imeline&#10;&#10;Description automatically generated"/>
                    <pic:cNvPicPr/>
                  </pic:nvPicPr>
                  <pic:blipFill>
                    <a:blip r:embed="rId44"/>
                    <a:stretch>
                      <a:fillRect/>
                    </a:stretch>
                  </pic:blipFill>
                  <pic:spPr>
                    <a:xfrm>
                      <a:off x="0" y="0"/>
                      <a:ext cx="5183312" cy="4980596"/>
                    </a:xfrm>
                    <a:prstGeom prst="rect">
                      <a:avLst/>
                    </a:prstGeom>
                  </pic:spPr>
                </pic:pic>
              </a:graphicData>
            </a:graphic>
          </wp:inline>
        </w:drawing>
      </w:r>
    </w:p>
    <w:p w14:paraId="110E2079" w14:textId="6FBB099A" w:rsidR="00C95A19" w:rsidRDefault="00C95A19" w:rsidP="00C95A19">
      <w:pPr>
        <w:pStyle w:val="Caption"/>
      </w:pPr>
      <w:bookmarkStart w:id="43" w:name="_Ref91497491"/>
      <w:bookmarkStart w:id="44" w:name="_Toc91575591"/>
      <w:r>
        <w:t xml:space="preserve">Figure </w:t>
      </w:r>
      <w:r>
        <w:fldChar w:fldCharType="begin"/>
      </w:r>
      <w:r>
        <w:instrText xml:space="preserve"> SEQ Figure \* ARABIC </w:instrText>
      </w:r>
      <w:r>
        <w:fldChar w:fldCharType="separate"/>
      </w:r>
      <w:r w:rsidR="004E7E26">
        <w:rPr>
          <w:noProof/>
        </w:rPr>
        <w:t>13</w:t>
      </w:r>
      <w:r>
        <w:fldChar w:fldCharType="end"/>
      </w:r>
      <w:bookmarkEnd w:id="43"/>
      <w:r>
        <w:t xml:space="preserve"> CSR Market and Technology </w:t>
      </w:r>
      <w:sdt>
        <w:sdtPr>
          <w:id w:val="882823589"/>
          <w:citation/>
        </w:sdtPr>
        <w:sdtEndPr/>
        <w:sdtContent>
          <w:r>
            <w:fldChar w:fldCharType="begin"/>
          </w:r>
          <w:r>
            <w:rPr>
              <w:lang w:val="en-US"/>
            </w:rPr>
            <w:instrText xml:space="preserve"> CITATION Tho21 \l 1033 </w:instrText>
          </w:r>
          <w:r>
            <w:fldChar w:fldCharType="separate"/>
          </w:r>
          <w:r w:rsidR="009D1586" w:rsidRPr="009D1586">
            <w:rPr>
              <w:noProof/>
              <w:lang w:val="en-US"/>
            </w:rPr>
            <w:t>(Thompson, 2021)</w:t>
          </w:r>
          <w:r>
            <w:fldChar w:fldCharType="end"/>
          </w:r>
        </w:sdtContent>
      </w:sdt>
      <w:bookmarkEnd w:id="44"/>
    </w:p>
    <w:p w14:paraId="5C727273" w14:textId="73476C69" w:rsidR="00581728" w:rsidRDefault="00581728" w:rsidP="00734A97">
      <w:pPr>
        <w:jc w:val="both"/>
      </w:pPr>
    </w:p>
    <w:p w14:paraId="1616F61A" w14:textId="15026C97" w:rsidR="00136883" w:rsidRDefault="00136883" w:rsidP="00734A97">
      <w:pPr>
        <w:jc w:val="both"/>
      </w:pPr>
    </w:p>
    <w:p w14:paraId="799ECCB6" w14:textId="78119B57" w:rsidR="001D7E37" w:rsidRDefault="001D7E37" w:rsidP="00734A97">
      <w:pPr>
        <w:jc w:val="both"/>
      </w:pPr>
    </w:p>
    <w:p w14:paraId="56816120" w14:textId="3C77E0AB" w:rsidR="00DF2BC6" w:rsidRDefault="00DF2BC6" w:rsidP="00734A97">
      <w:pPr>
        <w:jc w:val="both"/>
      </w:pPr>
    </w:p>
    <w:p w14:paraId="5DF2C401" w14:textId="455649EE" w:rsidR="00DF2BC6" w:rsidRDefault="00DF2BC6" w:rsidP="00734A97">
      <w:pPr>
        <w:jc w:val="both"/>
      </w:pPr>
    </w:p>
    <w:p w14:paraId="1A5F1B10" w14:textId="4D9DE1FE" w:rsidR="00DF2BC6" w:rsidRDefault="00DF2BC6" w:rsidP="00734A97">
      <w:pPr>
        <w:jc w:val="both"/>
      </w:pPr>
    </w:p>
    <w:p w14:paraId="3CF3BB6B" w14:textId="6D69D228" w:rsidR="00DF2BC6" w:rsidRDefault="00DF2BC6" w:rsidP="00734A97">
      <w:pPr>
        <w:jc w:val="both"/>
      </w:pPr>
    </w:p>
    <w:p w14:paraId="0FB04404" w14:textId="782E0E1D" w:rsidR="00DF2BC6" w:rsidRDefault="00DF2BC6" w:rsidP="00734A97">
      <w:pPr>
        <w:jc w:val="both"/>
      </w:pPr>
    </w:p>
    <w:p w14:paraId="19E06560" w14:textId="509DCAA6" w:rsidR="00DF2BC6" w:rsidRDefault="00DF2BC6" w:rsidP="00734A97">
      <w:pPr>
        <w:jc w:val="both"/>
      </w:pPr>
    </w:p>
    <w:p w14:paraId="507413AD" w14:textId="1023B7BB" w:rsidR="00DF2BC6" w:rsidRDefault="00DF2BC6" w:rsidP="00734A97">
      <w:pPr>
        <w:jc w:val="both"/>
      </w:pPr>
    </w:p>
    <w:p w14:paraId="454C3948" w14:textId="183E496A" w:rsidR="00DF2BC6" w:rsidRDefault="00DF2BC6" w:rsidP="00734A97">
      <w:pPr>
        <w:jc w:val="both"/>
      </w:pPr>
    </w:p>
    <w:p w14:paraId="28931B36" w14:textId="2E87A6D5" w:rsidR="00DF2BC6" w:rsidRDefault="00DF2BC6" w:rsidP="00734A97">
      <w:pPr>
        <w:jc w:val="both"/>
      </w:pPr>
    </w:p>
    <w:p w14:paraId="25180668" w14:textId="25BA9322" w:rsidR="00DF2BC6" w:rsidRDefault="00DF2BC6" w:rsidP="00734A97">
      <w:pPr>
        <w:jc w:val="both"/>
      </w:pPr>
    </w:p>
    <w:p w14:paraId="01AB408B" w14:textId="21D7C906" w:rsidR="00DF2BC6" w:rsidRDefault="00DF2BC6" w:rsidP="00734A97">
      <w:pPr>
        <w:jc w:val="both"/>
      </w:pPr>
    </w:p>
    <w:p w14:paraId="373BCA86" w14:textId="77777777" w:rsidR="007A0A1F" w:rsidRDefault="007A0A1F" w:rsidP="00734A97">
      <w:pPr>
        <w:jc w:val="both"/>
      </w:pPr>
    </w:p>
    <w:p w14:paraId="6E47AB51" w14:textId="4E8445D9" w:rsidR="00DF2BC6" w:rsidRDefault="00DF2BC6" w:rsidP="00734A97">
      <w:pPr>
        <w:jc w:val="both"/>
      </w:pPr>
    </w:p>
    <w:p w14:paraId="437886C0" w14:textId="01D64354" w:rsidR="00DF2BC6" w:rsidRDefault="00DF2BC6" w:rsidP="00734A97">
      <w:pPr>
        <w:jc w:val="both"/>
      </w:pPr>
    </w:p>
    <w:p w14:paraId="13E19D3F" w14:textId="515A486A" w:rsidR="00DF2BC6" w:rsidRDefault="00DF2BC6" w:rsidP="00734A97">
      <w:pPr>
        <w:jc w:val="both"/>
      </w:pPr>
    </w:p>
    <w:p w14:paraId="0F98E2C7" w14:textId="77409EB7" w:rsidR="00DF2BC6" w:rsidRDefault="00DF2BC6" w:rsidP="00734A97">
      <w:pPr>
        <w:jc w:val="both"/>
      </w:pPr>
    </w:p>
    <w:p w14:paraId="0515DC0D" w14:textId="32A7A515" w:rsidR="00DF2BC6" w:rsidRDefault="00DF2BC6" w:rsidP="00734A97">
      <w:pPr>
        <w:jc w:val="both"/>
      </w:pPr>
    </w:p>
    <w:p w14:paraId="6474DF9B" w14:textId="72B33A5C" w:rsidR="00DF2BC6" w:rsidRDefault="00DF2BC6" w:rsidP="00734A97">
      <w:pPr>
        <w:jc w:val="both"/>
      </w:pPr>
    </w:p>
    <w:p w14:paraId="60D2E1B1" w14:textId="15293053" w:rsidR="00DF2BC6" w:rsidRDefault="00DF2BC6" w:rsidP="00734A97">
      <w:pPr>
        <w:jc w:val="both"/>
      </w:pPr>
    </w:p>
    <w:p w14:paraId="682F9EA4" w14:textId="77777777" w:rsidR="00DF2BC6" w:rsidRDefault="00DF2BC6" w:rsidP="00734A97">
      <w:pPr>
        <w:jc w:val="both"/>
      </w:pPr>
    </w:p>
    <w:p w14:paraId="60B67D8D" w14:textId="7D049588" w:rsidR="001D7E37" w:rsidRDefault="001D7E37" w:rsidP="001D7E37">
      <w:pPr>
        <w:pStyle w:val="Heading5"/>
      </w:pPr>
      <w:r>
        <w:t xml:space="preserve">IE </w:t>
      </w:r>
      <w:r w:rsidR="00ED6906">
        <w:t>Fuel and GHG Saving Potential</w:t>
      </w:r>
    </w:p>
    <w:p w14:paraId="73003485" w14:textId="77777777" w:rsidR="001D7E37" w:rsidRDefault="001D7E37" w:rsidP="00734A97">
      <w:pPr>
        <w:jc w:val="both"/>
      </w:pPr>
    </w:p>
    <w:p w14:paraId="05CF5FF9" w14:textId="6592AE3B" w:rsidR="009816C8" w:rsidRDefault="009816C8" w:rsidP="00734A97">
      <w:pPr>
        <w:jc w:val="both"/>
      </w:pPr>
      <w:r>
        <w:rPr>
          <w:noProof/>
        </w:rPr>
        <w:drawing>
          <wp:anchor distT="0" distB="0" distL="114300" distR="114300" simplePos="0" relativeHeight="251667456" behindDoc="0" locked="0" layoutInCell="1" allowOverlap="1" wp14:anchorId="566AB24F" wp14:editId="1E5ADE87">
            <wp:simplePos x="0" y="0"/>
            <wp:positionH relativeFrom="margin">
              <wp:posOffset>-635</wp:posOffset>
            </wp:positionH>
            <wp:positionV relativeFrom="paragraph">
              <wp:posOffset>989965</wp:posOffset>
            </wp:positionV>
            <wp:extent cx="5554980" cy="1701165"/>
            <wp:effectExtent l="0" t="0" r="7620" b="0"/>
            <wp:wrapSquare wrapText="bothSides"/>
            <wp:docPr id="35" name="Picture 35"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diagram&#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5554980" cy="1701165"/>
                    </a:xfrm>
                    <a:prstGeom prst="rect">
                      <a:avLst/>
                    </a:prstGeom>
                  </pic:spPr>
                </pic:pic>
              </a:graphicData>
            </a:graphic>
            <wp14:sizeRelH relativeFrom="margin">
              <wp14:pctWidth>0</wp14:pctWidth>
            </wp14:sizeRelH>
            <wp14:sizeRelV relativeFrom="margin">
              <wp14:pctHeight>0</wp14:pctHeight>
            </wp14:sizeRelV>
          </wp:anchor>
        </w:drawing>
      </w:r>
      <w:r w:rsidR="002B225E">
        <w:t xml:space="preserve">With 99.8% of </w:t>
      </w:r>
      <w:r w:rsidR="00C221AA">
        <w:t>its</w:t>
      </w:r>
      <w:r w:rsidR="002B225E">
        <w:t xml:space="preserve"> </w:t>
      </w:r>
      <w:r w:rsidR="00E577A5">
        <w:t>carbon footprint</w:t>
      </w:r>
      <w:r w:rsidR="002B225E">
        <w:t xml:space="preserve"> coming from </w:t>
      </w:r>
      <w:r w:rsidR="00C221AA">
        <w:t>vessel</w:t>
      </w:r>
      <w:r w:rsidR="00265F95">
        <w:t xml:space="preserve"> </w:t>
      </w:r>
      <w:r w:rsidR="00E577A5">
        <w:t>operations</w:t>
      </w:r>
      <w:r w:rsidR="002B225E">
        <w:t xml:space="preserve"> </w:t>
      </w:r>
      <w:sdt>
        <w:sdtPr>
          <w:id w:val="-880317675"/>
          <w:citation/>
        </w:sdtPr>
        <w:sdtEndPr/>
        <w:sdtContent>
          <w:r w:rsidR="00BC523B">
            <w:fldChar w:fldCharType="begin"/>
          </w:r>
          <w:r w:rsidR="00BC523B">
            <w:rPr>
              <w:lang w:val="en-US"/>
            </w:rPr>
            <w:instrText xml:space="preserve"> CITATION DOF20 \l 1033 </w:instrText>
          </w:r>
          <w:r w:rsidR="00BC523B">
            <w:fldChar w:fldCharType="separate"/>
          </w:r>
          <w:r w:rsidR="009D1586" w:rsidRPr="009D1586">
            <w:rPr>
              <w:noProof/>
              <w:lang w:val="en-US"/>
            </w:rPr>
            <w:t>(DOF ASA, 2020)</w:t>
          </w:r>
          <w:r w:rsidR="00BC523B">
            <w:fldChar w:fldCharType="end"/>
          </w:r>
        </w:sdtContent>
      </w:sdt>
      <w:r w:rsidR="002B225E">
        <w:t xml:space="preserve">, </w:t>
      </w:r>
      <w:r w:rsidR="00330AFE">
        <w:t xml:space="preserve">much of </w:t>
      </w:r>
      <w:r w:rsidR="00C221AA">
        <w:t>DOF’s</w:t>
      </w:r>
      <w:r w:rsidR="009E4836">
        <w:t xml:space="preserve"> </w:t>
      </w:r>
      <w:r w:rsidR="0063460B">
        <w:t xml:space="preserve">ability to mitigate GHG emissions </w:t>
      </w:r>
      <w:r w:rsidR="00F537AA">
        <w:t xml:space="preserve">correlate </w:t>
      </w:r>
      <w:r w:rsidR="00F374A0">
        <w:t>to</w:t>
      </w:r>
      <w:r w:rsidR="00F41C45">
        <w:t xml:space="preserve"> fleet perform</w:t>
      </w:r>
      <w:r w:rsidR="00F374A0">
        <w:t>ance</w:t>
      </w:r>
      <w:r w:rsidR="004F6F86">
        <w:t xml:space="preserve"> and </w:t>
      </w:r>
      <w:r w:rsidR="003E79E2">
        <w:t>fossil fuel</w:t>
      </w:r>
      <w:r w:rsidR="00F374A0">
        <w:t xml:space="preserve"> consumption</w:t>
      </w:r>
      <w:r w:rsidR="003E79E2">
        <w:t>.</w:t>
      </w:r>
      <w:r w:rsidR="001A60A6">
        <w:t xml:space="preserve"> </w:t>
      </w:r>
      <w:r>
        <w:t xml:space="preserve">Therefore, </w:t>
      </w:r>
      <w:r w:rsidR="0071570D">
        <w:t>with a fuel-saving potential of</w:t>
      </w:r>
      <w:r>
        <w:t xml:space="preserve"> up to 11.8%</w:t>
      </w:r>
      <w:r w:rsidR="00F35E5B">
        <w:t xml:space="preserve"> (</w:t>
      </w:r>
      <w:r w:rsidR="003B54BC">
        <w:t>excluding</w:t>
      </w:r>
      <w:r w:rsidR="00F35E5B">
        <w:t xml:space="preserve"> Voyage Optimisation)</w:t>
      </w:r>
      <w:r>
        <w:t>, IE has a significant role</w:t>
      </w:r>
      <w:r w:rsidR="00702AC4">
        <w:t xml:space="preserve"> in </w:t>
      </w:r>
      <w:r w:rsidR="00E00238">
        <w:t>lower</w:t>
      </w:r>
      <w:r w:rsidR="00702AC4">
        <w:t>ing</w:t>
      </w:r>
      <w:r w:rsidR="00B3503B">
        <w:t xml:space="preserve"> DOF’s </w:t>
      </w:r>
      <w:r w:rsidR="00E00238">
        <w:t xml:space="preserve">impact </w:t>
      </w:r>
      <w:r>
        <w:t>on</w:t>
      </w:r>
      <w:r w:rsidR="00E00238">
        <w:t xml:space="preserve"> the environment and </w:t>
      </w:r>
      <w:r w:rsidR="0017669A">
        <w:t xml:space="preserve">reaching </w:t>
      </w:r>
      <w:r w:rsidR="00E00238">
        <w:t xml:space="preserve">decarbonisation </w:t>
      </w:r>
      <w:r>
        <w:t xml:space="preserve">ambitions. </w:t>
      </w:r>
    </w:p>
    <w:p w14:paraId="6E6819AA" w14:textId="77777777" w:rsidR="009816C8" w:rsidRDefault="009816C8" w:rsidP="00734A97">
      <w:pPr>
        <w:jc w:val="both"/>
      </w:pPr>
    </w:p>
    <w:p w14:paraId="47AF798C" w14:textId="2CFABCF5" w:rsidR="00E56251" w:rsidRDefault="002A2CC9" w:rsidP="009816C8">
      <w:pPr>
        <w:pStyle w:val="Caption"/>
      </w:pPr>
      <w:bookmarkStart w:id="45" w:name="_Toc91575592"/>
      <w:r>
        <w:t xml:space="preserve">Figure </w:t>
      </w:r>
      <w:r>
        <w:fldChar w:fldCharType="begin"/>
      </w:r>
      <w:r>
        <w:instrText xml:space="preserve"> SEQ Figure \* ARABIC </w:instrText>
      </w:r>
      <w:r>
        <w:fldChar w:fldCharType="separate"/>
      </w:r>
      <w:r w:rsidR="004E7E26">
        <w:rPr>
          <w:noProof/>
        </w:rPr>
        <w:t>14</w:t>
      </w:r>
      <w:r>
        <w:fldChar w:fldCharType="end"/>
      </w:r>
      <w:r>
        <w:t xml:space="preserve"> DOF Scope 1&amp;2 Emissions</w:t>
      </w:r>
      <w:bookmarkEnd w:id="45"/>
    </w:p>
    <w:p w14:paraId="43E474A5" w14:textId="0432C651" w:rsidR="003D09F8" w:rsidRDefault="00695280" w:rsidP="00015DA1">
      <w:r>
        <w:t>When</w:t>
      </w:r>
      <w:r w:rsidR="00730710">
        <w:t xml:space="preserve"> IE roll-out is </w:t>
      </w:r>
      <w:r w:rsidR="00CB623E">
        <w:t xml:space="preserve">accelerated </w:t>
      </w:r>
      <w:r w:rsidR="00730710">
        <w:t>across the</w:t>
      </w:r>
      <w:r w:rsidR="00CB623E">
        <w:t xml:space="preserve"> DOF</w:t>
      </w:r>
      <w:r w:rsidR="00730710">
        <w:t xml:space="preserve"> fleet,</w:t>
      </w:r>
      <w:r w:rsidR="0008446A">
        <w:t xml:space="preserve"> as i</w:t>
      </w:r>
      <w:r w:rsidR="00646EFE">
        <w:t xml:space="preserve">ntended </w:t>
      </w:r>
      <w:r w:rsidR="0017669A">
        <w:t>by this Plan</w:t>
      </w:r>
      <w:r w:rsidR="00646EFE">
        <w:t>,</w:t>
      </w:r>
      <w:r w:rsidR="00730710">
        <w:t xml:space="preserve"> </w:t>
      </w:r>
      <w:r w:rsidR="00105B05">
        <w:t xml:space="preserve">the </w:t>
      </w:r>
      <w:r w:rsidR="00754C62">
        <w:t xml:space="preserve">extent of </w:t>
      </w:r>
      <w:r w:rsidR="00A06759">
        <w:t>emission avoidance</w:t>
      </w:r>
      <w:r w:rsidR="0008446A">
        <w:t xml:space="preserve"> </w:t>
      </w:r>
      <w:r w:rsidR="00730710">
        <w:t>become</w:t>
      </w:r>
      <w:r w:rsidR="00A06759">
        <w:t>s</w:t>
      </w:r>
      <w:r w:rsidR="0008446A">
        <w:t xml:space="preserve"> more </w:t>
      </w:r>
      <w:r w:rsidR="00F74611">
        <w:t>evident</w:t>
      </w:r>
      <w:r w:rsidR="00646EFE">
        <w:t xml:space="preserve"> for the organisation</w:t>
      </w:r>
      <w:r w:rsidR="00754C62">
        <w:t xml:space="preserve"> and</w:t>
      </w:r>
      <w:r w:rsidR="00A06759">
        <w:t xml:space="preserve"> </w:t>
      </w:r>
      <w:r w:rsidR="003B6001">
        <w:t>broa</w:t>
      </w:r>
      <w:r w:rsidR="00A06759">
        <w:t>der</w:t>
      </w:r>
      <w:r w:rsidR="00754C62">
        <w:t xml:space="preserve"> society</w:t>
      </w:r>
      <w:r w:rsidR="00646EFE" w:rsidRPr="00646EFE">
        <w:t xml:space="preserve"> </w:t>
      </w:r>
      <w:r w:rsidR="00646EFE">
        <w:t>(</w:t>
      </w:r>
      <w:r w:rsidR="00646EFE" w:rsidRPr="001F3500">
        <w:t>Figure 15</w:t>
      </w:r>
      <w:r w:rsidR="00646EFE">
        <w:t>)</w:t>
      </w:r>
      <w:r w:rsidR="0008446A">
        <w:t>.</w:t>
      </w:r>
      <w:r w:rsidR="00730710">
        <w:t xml:space="preserve"> </w:t>
      </w:r>
      <w:r w:rsidR="00646EFE" w:rsidRPr="00646EFE">
        <w:rPr>
          <w:i/>
          <w:iCs/>
        </w:rPr>
        <w:t>See Appendix B for supporting information</w:t>
      </w:r>
      <w:r w:rsidR="00646EFE">
        <w:t xml:space="preserve">. </w:t>
      </w:r>
    </w:p>
    <w:p w14:paraId="0C734755" w14:textId="77777777" w:rsidR="002A2CC9" w:rsidRDefault="002A2CC9" w:rsidP="002A2CC9">
      <w:pPr>
        <w:jc w:val="both"/>
      </w:pPr>
      <w:r>
        <w:rPr>
          <w:noProof/>
        </w:rPr>
        <w:drawing>
          <wp:inline distT="0" distB="0" distL="0" distR="0" wp14:anchorId="1541DF98" wp14:editId="0B87D007">
            <wp:extent cx="5486400" cy="3200400"/>
            <wp:effectExtent l="19050" t="0" r="0" b="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14:paraId="3D843DC1" w14:textId="1E0B2082" w:rsidR="002A2CC9" w:rsidRDefault="00334E05" w:rsidP="002A2CC9">
      <w:pPr>
        <w:pStyle w:val="Caption"/>
      </w:pPr>
      <w:bookmarkStart w:id="46" w:name="_Ref91435806"/>
      <w:bookmarkStart w:id="47" w:name="_Toc91575593"/>
      <w:r>
        <w:t>F</w:t>
      </w:r>
      <w:r w:rsidR="002A2CC9">
        <w:t xml:space="preserve">igure </w:t>
      </w:r>
      <w:r w:rsidR="002A2CC9">
        <w:fldChar w:fldCharType="begin"/>
      </w:r>
      <w:r w:rsidR="002A2CC9">
        <w:instrText xml:space="preserve"> SEQ Figure \* ARABIC </w:instrText>
      </w:r>
      <w:r w:rsidR="002A2CC9">
        <w:fldChar w:fldCharType="separate"/>
      </w:r>
      <w:r w:rsidR="004E7E26">
        <w:rPr>
          <w:noProof/>
        </w:rPr>
        <w:t>15</w:t>
      </w:r>
      <w:r w:rsidR="002A2CC9">
        <w:fldChar w:fldCharType="end"/>
      </w:r>
      <w:bookmarkEnd w:id="46"/>
      <w:r w:rsidR="002A2CC9">
        <w:t xml:space="preserve"> IE tCO2e saving potential according to roll-out</w:t>
      </w:r>
      <w:r w:rsidR="005A5A64">
        <w:t xml:space="preserve"> (see Appendix B for </w:t>
      </w:r>
      <w:r w:rsidR="0017669A">
        <w:t>f</w:t>
      </w:r>
      <w:r w:rsidR="005A5A64">
        <w:t>urther details)</w:t>
      </w:r>
      <w:bookmarkEnd w:id="47"/>
    </w:p>
    <w:p w14:paraId="5ABBF416" w14:textId="77777777" w:rsidR="00086CB9" w:rsidRDefault="00086CB9" w:rsidP="00734A97">
      <w:pPr>
        <w:jc w:val="both"/>
      </w:pPr>
    </w:p>
    <w:p w14:paraId="63725436" w14:textId="77777777" w:rsidR="00086CB9" w:rsidRDefault="00086CB9" w:rsidP="00734A97">
      <w:pPr>
        <w:jc w:val="both"/>
      </w:pPr>
    </w:p>
    <w:p w14:paraId="3921FA54" w14:textId="77777777" w:rsidR="00086CB9" w:rsidRDefault="00086CB9" w:rsidP="00734A97">
      <w:pPr>
        <w:jc w:val="both"/>
      </w:pPr>
    </w:p>
    <w:p w14:paraId="2F828264" w14:textId="77777777" w:rsidR="00086CB9" w:rsidRDefault="00086CB9" w:rsidP="00734A97">
      <w:pPr>
        <w:jc w:val="both"/>
      </w:pPr>
    </w:p>
    <w:p w14:paraId="3778008F" w14:textId="77777777" w:rsidR="00086CB9" w:rsidRDefault="00086CB9" w:rsidP="00734A97">
      <w:pPr>
        <w:jc w:val="both"/>
      </w:pPr>
    </w:p>
    <w:p w14:paraId="2FFF7D79" w14:textId="29B288FA" w:rsidR="00086CB9" w:rsidRDefault="00086CB9" w:rsidP="00734A97">
      <w:pPr>
        <w:jc w:val="both"/>
      </w:pPr>
    </w:p>
    <w:p w14:paraId="413DA999" w14:textId="77777777" w:rsidR="00A356F3" w:rsidRDefault="00A356F3" w:rsidP="00734A97">
      <w:pPr>
        <w:jc w:val="both"/>
      </w:pPr>
    </w:p>
    <w:p w14:paraId="1BE0B0BB" w14:textId="4B531554" w:rsidR="005B677D" w:rsidRDefault="008C5DDA" w:rsidP="00734A97">
      <w:pPr>
        <w:jc w:val="both"/>
      </w:pPr>
      <w:r>
        <w:lastRenderedPageBreak/>
        <w:fldChar w:fldCharType="begin"/>
      </w:r>
      <w:r>
        <w:instrText xml:space="preserve"> REF _Ref91517087 \h </w:instrText>
      </w:r>
      <w:r>
        <w:fldChar w:fldCharType="separate"/>
      </w:r>
      <w:r w:rsidR="004E7E26">
        <w:t xml:space="preserve">Figure </w:t>
      </w:r>
      <w:r w:rsidR="004E7E26">
        <w:rPr>
          <w:noProof/>
        </w:rPr>
        <w:t>16</w:t>
      </w:r>
      <w:r>
        <w:fldChar w:fldCharType="end"/>
      </w:r>
      <w:r>
        <w:t xml:space="preserve"> </w:t>
      </w:r>
      <w:r w:rsidR="00A356F3">
        <w:t>considers the carbon savings associated with the</w:t>
      </w:r>
      <w:r w:rsidR="005B677D">
        <w:t xml:space="preserve"> 50% fleet roll-out of </w:t>
      </w:r>
      <w:r>
        <w:t>IE</w:t>
      </w:r>
      <w:r w:rsidR="00A356F3">
        <w:t xml:space="preserve"> </w:t>
      </w:r>
      <w:r w:rsidR="002E0ED3">
        <w:t>(</w:t>
      </w:r>
      <w:r w:rsidR="00A356F3">
        <w:t>exclud</w:t>
      </w:r>
      <w:r w:rsidR="002E0ED3">
        <w:t>ing</w:t>
      </w:r>
      <w:r w:rsidR="00A356F3">
        <w:t xml:space="preserve"> Voyage Optimisation </w:t>
      </w:r>
      <w:r w:rsidR="002E0ED3">
        <w:t>savings)</w:t>
      </w:r>
      <w:r w:rsidR="00A356F3">
        <w:t xml:space="preserve">. </w:t>
      </w:r>
    </w:p>
    <w:p w14:paraId="556B6840" w14:textId="77777777" w:rsidR="001A203F" w:rsidRDefault="001A203F"/>
    <w:p w14:paraId="3449F0FD" w14:textId="080C9CF2" w:rsidR="00436C2B" w:rsidRDefault="00F624B5">
      <w:r>
        <w:rPr>
          <w:noProof/>
        </w:rPr>
        <w:drawing>
          <wp:inline distT="0" distB="0" distL="0" distR="0" wp14:anchorId="66EDA63C" wp14:editId="09C0D287">
            <wp:extent cx="6499925" cy="1807535"/>
            <wp:effectExtent l="0" t="0" r="0" b="2540"/>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a:blip r:embed="rId51"/>
                    <a:stretch>
                      <a:fillRect/>
                    </a:stretch>
                  </pic:blipFill>
                  <pic:spPr>
                    <a:xfrm>
                      <a:off x="0" y="0"/>
                      <a:ext cx="6504122" cy="1808702"/>
                    </a:xfrm>
                    <a:prstGeom prst="rect">
                      <a:avLst/>
                    </a:prstGeom>
                  </pic:spPr>
                </pic:pic>
              </a:graphicData>
            </a:graphic>
          </wp:inline>
        </w:drawing>
      </w:r>
    </w:p>
    <w:p w14:paraId="387C6D6D" w14:textId="20C57DD9" w:rsidR="00436C2B" w:rsidRDefault="00F624B5" w:rsidP="00F624B5">
      <w:pPr>
        <w:pStyle w:val="Caption"/>
      </w:pPr>
      <w:bookmarkStart w:id="48" w:name="_Ref91517087"/>
      <w:bookmarkStart w:id="49" w:name="_Toc91575594"/>
      <w:r>
        <w:t xml:space="preserve">Figure </w:t>
      </w:r>
      <w:r>
        <w:fldChar w:fldCharType="begin"/>
      </w:r>
      <w:r>
        <w:instrText xml:space="preserve"> SEQ Figure \* ARABIC </w:instrText>
      </w:r>
      <w:r>
        <w:fldChar w:fldCharType="separate"/>
      </w:r>
      <w:r w:rsidR="004E7E26">
        <w:rPr>
          <w:noProof/>
        </w:rPr>
        <w:t>16</w:t>
      </w:r>
      <w:r>
        <w:fldChar w:fldCharType="end"/>
      </w:r>
      <w:bookmarkEnd w:id="48"/>
      <w:r>
        <w:t xml:space="preserve"> tCO2e saving equivalent of... </w:t>
      </w:r>
      <w:sdt>
        <w:sdtPr>
          <w:id w:val="298033521"/>
          <w:citation/>
        </w:sdtPr>
        <w:sdtEndPr/>
        <w:sdtContent>
          <w:r>
            <w:fldChar w:fldCharType="begin"/>
          </w:r>
          <w:r>
            <w:rPr>
              <w:lang w:val="en-US"/>
            </w:rPr>
            <w:instrText xml:space="preserve"> CITATION Uni21 \l 1033 </w:instrText>
          </w:r>
          <w:r>
            <w:fldChar w:fldCharType="separate"/>
          </w:r>
          <w:r w:rsidR="009D1586" w:rsidRPr="009D1586">
            <w:rPr>
              <w:noProof/>
              <w:lang w:val="en-US"/>
            </w:rPr>
            <w:t>(United States Environmental Protection Agency, 2021)</w:t>
          </w:r>
          <w:r>
            <w:fldChar w:fldCharType="end"/>
          </w:r>
        </w:sdtContent>
      </w:sdt>
      <w:bookmarkEnd w:id="49"/>
    </w:p>
    <w:p w14:paraId="3A2842D3" w14:textId="0ED5C5D6" w:rsidR="004E6F0D" w:rsidRDefault="00A175DD" w:rsidP="00671746">
      <w:r>
        <w:t>T</w:t>
      </w:r>
      <w:r w:rsidR="00240805">
        <w:t>his</w:t>
      </w:r>
      <w:r>
        <w:t xml:space="preserve"> proposal</w:t>
      </w:r>
      <w:r w:rsidR="00240805">
        <w:t xml:space="preserve"> also makes immediate </w:t>
      </w:r>
      <w:r>
        <w:t xml:space="preserve">financial </w:t>
      </w:r>
      <w:r w:rsidR="00240805">
        <w:t>sense. Had DOF implemented IE across 50% of its fleet</w:t>
      </w:r>
      <w:r w:rsidR="00686F97">
        <w:t xml:space="preserve"> in 2021</w:t>
      </w:r>
      <w:r w:rsidR="00240805">
        <w:t>, it would have save</w:t>
      </w:r>
      <w:r w:rsidR="00CE4C51">
        <w:t>d</w:t>
      </w:r>
      <w:r w:rsidR="00240805">
        <w:t xml:space="preserve"> </w:t>
      </w:r>
      <w:r w:rsidR="00240805" w:rsidRPr="00240805">
        <w:t>9,539</w:t>
      </w:r>
      <w:r w:rsidR="00240805">
        <w:t xml:space="preserve"> metric tonnes of fuel</w:t>
      </w:r>
      <w:r w:rsidR="00CE2879">
        <w:t xml:space="preserve">. Based on </w:t>
      </w:r>
      <w:r w:rsidR="00937A20">
        <w:t>current fuel prices</w:t>
      </w:r>
      <w:r w:rsidR="009D7AFB">
        <w:t xml:space="preserve"> at </w:t>
      </w:r>
      <w:r w:rsidR="00686F97">
        <w:t>(</w:t>
      </w:r>
      <w:r w:rsidR="009D7AFB">
        <w:t>Global Top 20 Ports</w:t>
      </w:r>
      <w:r w:rsidR="00937A20">
        <w:t xml:space="preserve"> </w:t>
      </w:r>
      <w:r w:rsidR="00686F97">
        <w:t xml:space="preserve">- </w:t>
      </w:r>
      <w:r w:rsidR="00937A20">
        <w:t>27/12/2021), this translates to</w:t>
      </w:r>
      <w:r w:rsidR="009D7AFB">
        <w:t xml:space="preserve"> a saving of</w:t>
      </w:r>
      <w:r w:rsidR="00937A20">
        <w:t xml:space="preserve"> 5</w:t>
      </w:r>
      <w:r w:rsidR="005C3CC6">
        <w:t xml:space="preserve">,828,329USD in marine fuel </w:t>
      </w:r>
      <w:r w:rsidR="00010057">
        <w:t>costs</w:t>
      </w:r>
      <w:r w:rsidR="009D7AFB">
        <w:t xml:space="preserve"> </w:t>
      </w:r>
      <w:sdt>
        <w:sdtPr>
          <w:id w:val="-1128544519"/>
          <w:citation/>
        </w:sdtPr>
        <w:sdtEndPr/>
        <w:sdtContent>
          <w:r w:rsidR="00AF5744">
            <w:fldChar w:fldCharType="begin"/>
          </w:r>
          <w:r w:rsidR="00AF5744">
            <w:rPr>
              <w:lang w:val="en-US"/>
            </w:rPr>
            <w:instrText xml:space="preserve"> CITATION Shi21 \l 1033 </w:instrText>
          </w:r>
          <w:r w:rsidR="00AF5744">
            <w:fldChar w:fldCharType="separate"/>
          </w:r>
          <w:r w:rsidR="009D1586" w:rsidRPr="009D1586">
            <w:rPr>
              <w:noProof/>
              <w:lang w:val="en-US"/>
            </w:rPr>
            <w:t>(Shipandbunker, 2021)</w:t>
          </w:r>
          <w:r w:rsidR="00AF5744">
            <w:fldChar w:fldCharType="end"/>
          </w:r>
        </w:sdtContent>
      </w:sdt>
      <w:r w:rsidR="00010057">
        <w:t xml:space="preserve">. </w:t>
      </w:r>
      <w:r w:rsidR="004E6F0D">
        <w:t>Despite not yet having a</w:t>
      </w:r>
      <w:r w:rsidR="00D94C15">
        <w:t xml:space="preserve">n </w:t>
      </w:r>
      <w:r w:rsidR="004E6F0D">
        <w:t xml:space="preserve">established budget for IE roll-out, </w:t>
      </w:r>
      <w:r w:rsidR="006F1819">
        <w:t>the annual fuel saving would likely</w:t>
      </w:r>
      <w:r w:rsidR="004E6F0D">
        <w:t xml:space="preserve"> justify IE’s upfront CAPEX cost or, at a minimum, rationalise it over a 2-year implementation period.</w:t>
      </w:r>
    </w:p>
    <w:p w14:paraId="2CFA2415" w14:textId="77777777" w:rsidR="006E66E9" w:rsidRDefault="006E66E9" w:rsidP="00671746"/>
    <w:p w14:paraId="551CC40C" w14:textId="5DC8118E" w:rsidR="00EB39ED" w:rsidRDefault="0019068A" w:rsidP="00F9691C">
      <w:r>
        <w:t>T</w:t>
      </w:r>
      <w:r w:rsidR="008F71E2">
        <w:t xml:space="preserve">he </w:t>
      </w:r>
      <w:r>
        <w:t xml:space="preserve">growing </w:t>
      </w:r>
      <w:r w:rsidR="00C42DF4">
        <w:t xml:space="preserve">uncertainty around climate change legislation and carbon pricing </w:t>
      </w:r>
      <w:r w:rsidR="008A13C8">
        <w:t xml:space="preserve">also </w:t>
      </w:r>
      <w:r w:rsidR="00C42DF4">
        <w:t>make</w:t>
      </w:r>
      <w:r>
        <w:t xml:space="preserve"> </w:t>
      </w:r>
      <w:proofErr w:type="gramStart"/>
      <w:r w:rsidR="00711C00">
        <w:t>IE's</w:t>
      </w:r>
      <w:proofErr w:type="gramEnd"/>
      <w:r w:rsidR="00711C00">
        <w:t xml:space="preserve"> low-cost, high-impact traits</w:t>
      </w:r>
      <w:r>
        <w:t xml:space="preserve"> </w:t>
      </w:r>
      <w:r w:rsidR="00D13C54">
        <w:t>an attractive</w:t>
      </w:r>
      <w:r w:rsidR="008A13C8">
        <w:t xml:space="preserve"> business proposition. </w:t>
      </w:r>
      <w:r w:rsidR="00711C00">
        <w:t xml:space="preserve">IE can </w:t>
      </w:r>
      <w:r w:rsidR="009C6F24">
        <w:t>attenuate</w:t>
      </w:r>
      <w:r w:rsidR="00C46C94">
        <w:t xml:space="preserve"> </w:t>
      </w:r>
      <w:r w:rsidR="00F9691C">
        <w:t xml:space="preserve">exposure to </w:t>
      </w:r>
      <w:r w:rsidR="000C0293">
        <w:t>impending</w:t>
      </w:r>
      <w:r w:rsidR="00F9691C">
        <w:t xml:space="preserve"> carbon pricing initiatives and fiscal controls </w:t>
      </w:r>
      <w:r w:rsidR="00856672">
        <w:t xml:space="preserve">at a </w:t>
      </w:r>
      <w:r w:rsidR="00F9691C">
        <w:t>relatively low cost</w:t>
      </w:r>
      <w:r w:rsidR="006D4DE1">
        <w:t xml:space="preserve">. </w:t>
      </w:r>
      <w:r w:rsidR="00146C21">
        <w:t xml:space="preserve">Again, this builds </w:t>
      </w:r>
      <w:r w:rsidR="00B65957">
        <w:t xml:space="preserve">some </w:t>
      </w:r>
      <w:r w:rsidR="00146C21">
        <w:t>reliance against</w:t>
      </w:r>
      <w:r w:rsidR="00B65957">
        <w:t xml:space="preserve"> CSR transition risk outlined in the DOF 2021 Sustainability Plan</w:t>
      </w:r>
    </w:p>
    <w:p w14:paraId="1A500C2C" w14:textId="77777777" w:rsidR="00F9691C" w:rsidRDefault="00F9691C" w:rsidP="00F9691C"/>
    <w:p w14:paraId="620DF4C4" w14:textId="72F03E0F" w:rsidR="00EB39ED" w:rsidRDefault="00EB39ED" w:rsidP="00010057">
      <w:pPr>
        <w:jc w:val="both"/>
      </w:pPr>
      <w:r>
        <w:rPr>
          <w:noProof/>
        </w:rPr>
        <w:drawing>
          <wp:inline distT="0" distB="0" distL="0" distR="0" wp14:anchorId="0589AAD5" wp14:editId="1403912C">
            <wp:extent cx="5731510" cy="2781300"/>
            <wp:effectExtent l="0" t="0" r="2540" b="0"/>
            <wp:docPr id="63" name="Picture 6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Chart, line chart&#10;&#10;Description automatically generated"/>
                    <pic:cNvPicPr/>
                  </pic:nvPicPr>
                  <pic:blipFill>
                    <a:blip r:embed="rId52"/>
                    <a:stretch>
                      <a:fillRect/>
                    </a:stretch>
                  </pic:blipFill>
                  <pic:spPr>
                    <a:xfrm>
                      <a:off x="0" y="0"/>
                      <a:ext cx="5731510" cy="2781300"/>
                    </a:xfrm>
                    <a:prstGeom prst="rect">
                      <a:avLst/>
                    </a:prstGeom>
                  </pic:spPr>
                </pic:pic>
              </a:graphicData>
            </a:graphic>
          </wp:inline>
        </w:drawing>
      </w:r>
      <w:r w:rsidR="004E77FD">
        <w:t xml:space="preserve"> </w:t>
      </w:r>
    </w:p>
    <w:p w14:paraId="162FC6EF" w14:textId="7AC87A53" w:rsidR="00EB39ED" w:rsidRDefault="00EB39ED" w:rsidP="00EB39ED">
      <w:pPr>
        <w:pStyle w:val="Caption"/>
      </w:pPr>
      <w:bookmarkStart w:id="50" w:name="_Toc91575595"/>
      <w:r>
        <w:t xml:space="preserve">Figure </w:t>
      </w:r>
      <w:r>
        <w:fldChar w:fldCharType="begin"/>
      </w:r>
      <w:r>
        <w:instrText xml:space="preserve"> SEQ Figure \* ARABIC </w:instrText>
      </w:r>
      <w:r>
        <w:fldChar w:fldCharType="separate"/>
      </w:r>
      <w:r w:rsidR="004E7E26">
        <w:rPr>
          <w:noProof/>
        </w:rPr>
        <w:t>17</w:t>
      </w:r>
      <w:r>
        <w:fldChar w:fldCharType="end"/>
      </w:r>
      <w:r>
        <w:t xml:space="preserve"> Carbon Credit Pricing</w:t>
      </w:r>
      <w:bookmarkEnd w:id="50"/>
    </w:p>
    <w:p w14:paraId="3BF9287B" w14:textId="0CCF91B8" w:rsidR="0024015F" w:rsidRDefault="0024015F"/>
    <w:p w14:paraId="3650D137" w14:textId="77777777" w:rsidR="00255588" w:rsidRDefault="00255588">
      <w:pPr>
        <w:sectPr w:rsidR="00255588" w:rsidSect="00A67D22">
          <w:headerReference w:type="default" r:id="rId53"/>
          <w:headerReference w:type="first" r:id="rId54"/>
          <w:pgSz w:w="11906" w:h="16838" w:code="9"/>
          <w:pgMar w:top="720" w:right="1440" w:bottom="720" w:left="1440" w:header="709" w:footer="709" w:gutter="0"/>
          <w:cols w:space="708"/>
          <w:titlePg/>
          <w:docGrid w:linePitch="360"/>
        </w:sectPr>
      </w:pPr>
    </w:p>
    <w:p w14:paraId="0CF8D687" w14:textId="6D8B2BAF" w:rsidR="0087259F" w:rsidRDefault="00110940" w:rsidP="00110940">
      <w:pPr>
        <w:pStyle w:val="Heading3"/>
      </w:pPr>
      <w:bookmarkStart w:id="51" w:name="_Toc92040455"/>
      <w:r>
        <w:lastRenderedPageBreak/>
        <w:t>Assessment</w:t>
      </w:r>
      <w:r w:rsidR="0087259F">
        <w:t xml:space="preserve"> Milestones</w:t>
      </w:r>
      <w:bookmarkEnd w:id="51"/>
    </w:p>
    <w:p w14:paraId="6B36200D" w14:textId="3586407D" w:rsidR="0087259F" w:rsidRDefault="0087259F" w:rsidP="0087259F"/>
    <w:p w14:paraId="7F8247C1" w14:textId="7BB52074" w:rsidR="00A92FD2" w:rsidRDefault="00A84D7C">
      <w:r>
        <w:t>T</w:t>
      </w:r>
      <w:r w:rsidR="00816A52">
        <w:t>he following milestones shall be used</w:t>
      </w:r>
      <w:r>
        <w:t xml:space="preserve"> </w:t>
      </w:r>
      <w:r w:rsidR="00C6071D">
        <w:t>to track IE's implementation</w:t>
      </w:r>
      <w:r w:rsidR="009C61CA">
        <w:t xml:space="preserve"> </w:t>
      </w:r>
      <w:r w:rsidR="009D1586">
        <w:t>throughout</w:t>
      </w:r>
      <w:r w:rsidR="009C61CA">
        <w:t xml:space="preserve"> 2022. Th</w:t>
      </w:r>
      <w:r w:rsidR="00C6071D">
        <w:t>e</w:t>
      </w:r>
      <w:r w:rsidR="009C61CA">
        <w:t>s</w:t>
      </w:r>
      <w:r w:rsidR="00C6071D">
        <w:t>e mil</w:t>
      </w:r>
      <w:r w:rsidR="00A92FD2">
        <w:t xml:space="preserve">estones are intended to support the individual </w:t>
      </w:r>
      <w:r w:rsidR="009D1586">
        <w:t>activities</w:t>
      </w:r>
      <w:r w:rsidR="00A92FD2">
        <w:t xml:space="preserve">/actions outlined </w:t>
      </w:r>
      <w:r w:rsidR="00F46349">
        <w:t>for ‘</w:t>
      </w:r>
      <w:r w:rsidR="00F46349">
        <w:fldChar w:fldCharType="begin"/>
      </w:r>
      <w:r w:rsidR="00F46349">
        <w:instrText xml:space="preserve"> REF _Ref91844935 \h </w:instrText>
      </w:r>
      <w:r w:rsidR="00F46349">
        <w:fldChar w:fldCharType="separate"/>
      </w:r>
      <w:r w:rsidR="00F46349">
        <w:t>Business Acquisition / Chartering (BA)</w:t>
      </w:r>
      <w:r w:rsidR="00F46349">
        <w:fldChar w:fldCharType="end"/>
      </w:r>
      <w:r w:rsidR="00F46349">
        <w:t>’ and ‘</w:t>
      </w:r>
      <w:r w:rsidR="00F46349">
        <w:fldChar w:fldCharType="begin"/>
      </w:r>
      <w:r w:rsidR="00F46349">
        <w:instrText xml:space="preserve"> REF _Ref91844942 \h </w:instrText>
      </w:r>
      <w:r w:rsidR="00F46349">
        <w:fldChar w:fldCharType="separate"/>
      </w:r>
      <w:r w:rsidR="00F46349">
        <w:t>Project Execution</w:t>
      </w:r>
      <w:r w:rsidR="00F46349">
        <w:fldChar w:fldCharType="end"/>
      </w:r>
      <w:r w:rsidR="00F46349">
        <w:t xml:space="preserve">’ areas of DOF’s Value Chain. </w:t>
      </w:r>
    </w:p>
    <w:p w14:paraId="75CB9EDC" w14:textId="44799ECE" w:rsidR="00A92FD2" w:rsidRDefault="00F46349">
      <w:r>
        <w:rPr>
          <w:noProof/>
        </w:rPr>
        <w:drawing>
          <wp:anchor distT="0" distB="0" distL="114300" distR="114300" simplePos="0" relativeHeight="251669504" behindDoc="1" locked="0" layoutInCell="1" allowOverlap="1" wp14:anchorId="63F93E86" wp14:editId="08CE25B9">
            <wp:simplePos x="0" y="0"/>
            <wp:positionH relativeFrom="margin">
              <wp:align>center</wp:align>
            </wp:positionH>
            <wp:positionV relativeFrom="paragraph">
              <wp:posOffset>171450</wp:posOffset>
            </wp:positionV>
            <wp:extent cx="7152582" cy="4211955"/>
            <wp:effectExtent l="0" t="0" r="0" b="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5">
                      <a:extLst>
                        <a:ext uri="{28A0092B-C50C-407E-A947-70E740481C1C}">
                          <a14:useLocalDpi xmlns:a14="http://schemas.microsoft.com/office/drawing/2010/main" val="0"/>
                        </a:ext>
                      </a:extLst>
                    </a:blip>
                    <a:srcRect l="9839" r="1215" b="11247"/>
                    <a:stretch/>
                  </pic:blipFill>
                  <pic:spPr bwMode="auto">
                    <a:xfrm>
                      <a:off x="0" y="0"/>
                      <a:ext cx="7152582" cy="42119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40D78A" w14:textId="1F7AC8E4" w:rsidR="000A7648" w:rsidRDefault="00C26A3E" w:rsidP="00C26A3E">
      <w:pPr>
        <w:pStyle w:val="Caption"/>
      </w:pPr>
      <w:r>
        <w:t xml:space="preserve">Figure </w:t>
      </w:r>
      <w:r>
        <w:fldChar w:fldCharType="begin"/>
      </w:r>
      <w:r>
        <w:instrText xml:space="preserve"> SEQ Figure \* ARABIC </w:instrText>
      </w:r>
      <w:r>
        <w:fldChar w:fldCharType="separate"/>
      </w:r>
      <w:r w:rsidR="004E7E26">
        <w:rPr>
          <w:noProof/>
        </w:rPr>
        <w:t>18</w:t>
      </w:r>
      <w:r>
        <w:fldChar w:fldCharType="end"/>
      </w:r>
      <w:r>
        <w:t xml:space="preserve"> IE Project Milestones</w:t>
      </w:r>
    </w:p>
    <w:p w14:paraId="1DE14D28" w14:textId="29B0735C" w:rsidR="000A7648" w:rsidRDefault="00F46349">
      <w:r>
        <w:t xml:space="preserve">It is proposed that </w:t>
      </w:r>
      <w:r w:rsidR="005B4D8D">
        <w:t>the above M</w:t>
      </w:r>
      <w:r w:rsidR="000A7648">
        <w:t xml:space="preserve">ilestones shall be </w:t>
      </w:r>
      <w:proofErr w:type="gramStart"/>
      <w:r w:rsidR="000A7648">
        <w:t>reviewed;</w:t>
      </w:r>
      <w:proofErr w:type="gramEnd"/>
    </w:p>
    <w:p w14:paraId="0DF4B510" w14:textId="2DC246EF" w:rsidR="000A7648" w:rsidRDefault="000A7648" w:rsidP="000A7648">
      <w:pPr>
        <w:pStyle w:val="ListParagraph"/>
        <w:numPr>
          <w:ilvl w:val="0"/>
          <w:numId w:val="24"/>
        </w:numPr>
      </w:pPr>
      <w:r>
        <w:t xml:space="preserve">Bi-annually within the DOF Corporate Management Review </w:t>
      </w:r>
      <w:proofErr w:type="gramStart"/>
      <w:r w:rsidR="00F06E64">
        <w:t>m</w:t>
      </w:r>
      <w:r>
        <w:t>eeting;</w:t>
      </w:r>
      <w:proofErr w:type="gramEnd"/>
    </w:p>
    <w:p w14:paraId="7E8F1841" w14:textId="52E2C5DE" w:rsidR="000A7648" w:rsidRDefault="000A7648" w:rsidP="000A7648">
      <w:pPr>
        <w:pStyle w:val="ListParagraph"/>
        <w:numPr>
          <w:ilvl w:val="0"/>
          <w:numId w:val="24"/>
        </w:numPr>
      </w:pPr>
      <w:r>
        <w:t xml:space="preserve">Quarterly as part of </w:t>
      </w:r>
      <w:r w:rsidR="009D1586">
        <w:t xml:space="preserve">the </w:t>
      </w:r>
      <w:r w:rsidR="00A475D1">
        <w:t xml:space="preserve">Board of Directors </w:t>
      </w:r>
      <w:proofErr w:type="gramStart"/>
      <w:r w:rsidR="00A475D1">
        <w:t>meeting;</w:t>
      </w:r>
      <w:proofErr w:type="gramEnd"/>
    </w:p>
    <w:p w14:paraId="22E83BDD" w14:textId="571C2C75" w:rsidR="00137FAA" w:rsidRPr="009C61CA" w:rsidRDefault="00D2182E" w:rsidP="00DA34E0">
      <w:pPr>
        <w:pStyle w:val="ListParagraph"/>
        <w:numPr>
          <w:ilvl w:val="0"/>
          <w:numId w:val="24"/>
        </w:numPr>
      </w:pPr>
      <w:r>
        <w:t xml:space="preserve">Monthly </w:t>
      </w:r>
      <w:r w:rsidR="00986852">
        <w:t xml:space="preserve">as part of </w:t>
      </w:r>
      <w:r w:rsidR="005C5A21">
        <w:t xml:space="preserve">Business Unit </w:t>
      </w:r>
      <w:r w:rsidR="00986852">
        <w:t>KPI’s reporting</w:t>
      </w:r>
      <w:r w:rsidR="005C5A21">
        <w:t xml:space="preserve"> to Corporate </w:t>
      </w:r>
      <w:r>
        <w:t xml:space="preserve">Office. </w:t>
      </w:r>
    </w:p>
    <w:p w14:paraId="54603CDF" w14:textId="69EE5B37" w:rsidR="00456AFE" w:rsidRDefault="00456AFE" w:rsidP="00137FAA">
      <w:pPr>
        <w:pStyle w:val="Text"/>
        <w:jc w:val="both"/>
      </w:pPr>
    </w:p>
    <w:p w14:paraId="782E41B7" w14:textId="4E451AE9" w:rsidR="00456AFE" w:rsidRPr="00C26A3E" w:rsidRDefault="00456AFE" w:rsidP="00137FAA">
      <w:pPr>
        <w:pStyle w:val="Text"/>
        <w:jc w:val="both"/>
        <w:rPr>
          <w:sz w:val="24"/>
          <w:szCs w:val="24"/>
        </w:rPr>
      </w:pPr>
      <w:r w:rsidRPr="00456AFE">
        <w:t>T</w:t>
      </w:r>
      <w:r w:rsidRPr="00C26A3E">
        <w:rPr>
          <w:sz w:val="24"/>
          <w:szCs w:val="24"/>
        </w:rPr>
        <w:t xml:space="preserve">he DOF 2023 Improvement Plan shall </w:t>
      </w:r>
      <w:r w:rsidR="00C26A3E" w:rsidRPr="00C26A3E">
        <w:rPr>
          <w:sz w:val="24"/>
          <w:szCs w:val="24"/>
        </w:rPr>
        <w:t>consider</w:t>
      </w:r>
      <w:r w:rsidRPr="00C26A3E">
        <w:rPr>
          <w:sz w:val="24"/>
          <w:szCs w:val="24"/>
        </w:rPr>
        <w:t xml:space="preserve"> the success of the</w:t>
      </w:r>
      <w:r w:rsidR="00911B13">
        <w:rPr>
          <w:sz w:val="24"/>
          <w:szCs w:val="24"/>
        </w:rPr>
        <w:t>se</w:t>
      </w:r>
      <w:r w:rsidRPr="00C26A3E">
        <w:rPr>
          <w:sz w:val="24"/>
          <w:szCs w:val="24"/>
        </w:rPr>
        <w:t xml:space="preserve"> </w:t>
      </w:r>
      <w:r w:rsidR="00C26A3E" w:rsidRPr="00C26A3E">
        <w:rPr>
          <w:sz w:val="24"/>
          <w:szCs w:val="24"/>
        </w:rPr>
        <w:t>milestones</w:t>
      </w:r>
      <w:r w:rsidRPr="00C26A3E">
        <w:rPr>
          <w:sz w:val="24"/>
          <w:szCs w:val="24"/>
        </w:rPr>
        <w:t xml:space="preserve"> in planning the next phase of IE Project Roll-out</w:t>
      </w:r>
      <w:r w:rsidR="009D1586">
        <w:rPr>
          <w:sz w:val="24"/>
          <w:szCs w:val="24"/>
        </w:rPr>
        <w:t xml:space="preserve">. </w:t>
      </w:r>
      <w:r w:rsidRPr="00C26A3E">
        <w:rPr>
          <w:sz w:val="24"/>
          <w:szCs w:val="24"/>
        </w:rPr>
        <w:t xml:space="preserve">  </w:t>
      </w:r>
    </w:p>
    <w:p w14:paraId="7A269094" w14:textId="3485665E" w:rsidR="00456AFE" w:rsidRDefault="00456AFE" w:rsidP="00137FAA">
      <w:pPr>
        <w:pStyle w:val="Text"/>
        <w:jc w:val="both"/>
      </w:pPr>
    </w:p>
    <w:p w14:paraId="7CB4ED80" w14:textId="44084109" w:rsidR="00456AFE" w:rsidRDefault="00456AFE" w:rsidP="00137FAA">
      <w:pPr>
        <w:pStyle w:val="Text"/>
        <w:jc w:val="both"/>
      </w:pPr>
    </w:p>
    <w:p w14:paraId="0BB3C1BA" w14:textId="0A1BACAE" w:rsidR="00456AFE" w:rsidRDefault="00456AFE" w:rsidP="00137FAA">
      <w:pPr>
        <w:pStyle w:val="Text"/>
        <w:jc w:val="both"/>
      </w:pPr>
    </w:p>
    <w:p w14:paraId="62BC33D9" w14:textId="691E0537" w:rsidR="00456AFE" w:rsidRDefault="00456AFE" w:rsidP="00137FAA">
      <w:pPr>
        <w:pStyle w:val="Text"/>
        <w:jc w:val="both"/>
      </w:pPr>
    </w:p>
    <w:p w14:paraId="3FBAF2B6" w14:textId="01FE00E5" w:rsidR="00456AFE" w:rsidRDefault="00456AFE" w:rsidP="00137FAA">
      <w:pPr>
        <w:pStyle w:val="Text"/>
        <w:jc w:val="both"/>
      </w:pPr>
    </w:p>
    <w:p w14:paraId="0874FD54" w14:textId="0B273279" w:rsidR="00456AFE" w:rsidRDefault="00456AFE" w:rsidP="00137FAA">
      <w:pPr>
        <w:pStyle w:val="Text"/>
        <w:jc w:val="both"/>
      </w:pPr>
    </w:p>
    <w:p w14:paraId="79C803D7" w14:textId="09485363" w:rsidR="00456AFE" w:rsidRDefault="00456AFE" w:rsidP="00137FAA">
      <w:pPr>
        <w:pStyle w:val="Text"/>
        <w:jc w:val="both"/>
      </w:pPr>
    </w:p>
    <w:p w14:paraId="36B3A859" w14:textId="77777777" w:rsidR="00456AFE" w:rsidRDefault="00456AFE" w:rsidP="00137FAA">
      <w:pPr>
        <w:pStyle w:val="Text"/>
        <w:jc w:val="both"/>
      </w:pPr>
    </w:p>
    <w:p w14:paraId="6BDAAB3D" w14:textId="3EE8459C" w:rsidR="00456AFE" w:rsidRDefault="00456AFE" w:rsidP="00137FAA">
      <w:pPr>
        <w:pStyle w:val="Text"/>
        <w:jc w:val="both"/>
      </w:pPr>
    </w:p>
    <w:sdt>
      <w:sdtPr>
        <w:id w:val="818843599"/>
        <w:docPartObj>
          <w:docPartGallery w:val="Bibliographies"/>
          <w:docPartUnique/>
        </w:docPartObj>
      </w:sdtPr>
      <w:sdtEndPr/>
      <w:sdtContent>
        <w:p w14:paraId="0C83A64C" w14:textId="387C6CCF" w:rsidR="00E32DDF" w:rsidRPr="00110940" w:rsidRDefault="00E32DDF" w:rsidP="00E32DDF">
          <w:pPr>
            <w:rPr>
              <w:rStyle w:val="Heading2Char"/>
            </w:rPr>
          </w:pPr>
          <w:r w:rsidRPr="00110940">
            <w:rPr>
              <w:rStyle w:val="Heading2Char"/>
            </w:rPr>
            <w:t>References</w:t>
          </w:r>
        </w:p>
        <w:sdt>
          <w:sdtPr>
            <w:id w:val="-573587230"/>
            <w:bibliography/>
          </w:sdtPr>
          <w:sdtEndPr/>
          <w:sdtContent>
            <w:p w14:paraId="3DBF355B" w14:textId="77777777" w:rsidR="009D1586" w:rsidRDefault="00E32DDF" w:rsidP="009D1586">
              <w:pPr>
                <w:pStyle w:val="Bibliography"/>
                <w:rPr>
                  <w:noProof/>
                </w:rPr>
              </w:pPr>
              <w:r>
                <w:fldChar w:fldCharType="begin"/>
              </w:r>
              <w:r>
                <w:instrText xml:space="preserve"> BIBLIOGRAPHY </w:instrText>
              </w:r>
              <w:r>
                <w:fldChar w:fldCharType="separate"/>
              </w:r>
              <w:r w:rsidR="009D1586">
                <w:rPr>
                  <w:noProof/>
                </w:rPr>
                <w:t xml:space="preserve">2030 Vision, 2020. </w:t>
              </w:r>
              <w:r w:rsidR="009D1586">
                <w:rPr>
                  <w:i/>
                  <w:iCs/>
                  <w:noProof/>
                </w:rPr>
                <w:t xml:space="preserve">WHY 4IR TECHNOLOGY?. </w:t>
              </w:r>
              <w:r w:rsidR="009D1586">
                <w:rPr>
                  <w:noProof/>
                </w:rPr>
                <w:t xml:space="preserve">[Online] </w:t>
              </w:r>
              <w:r w:rsidR="009D1586">
                <w:rPr>
                  <w:noProof/>
                </w:rPr>
                <w:br/>
                <w:t xml:space="preserve">Available at: </w:t>
              </w:r>
              <w:r w:rsidR="009D1586">
                <w:rPr>
                  <w:noProof/>
                  <w:u w:val="single"/>
                </w:rPr>
                <w:t>https://www.2030vision.com/vision/why-4ir-technology</w:t>
              </w:r>
              <w:r w:rsidR="009D1586">
                <w:rPr>
                  <w:noProof/>
                </w:rPr>
                <w:br/>
                <w:t>[Accessed 15 December 2021].</w:t>
              </w:r>
            </w:p>
            <w:p w14:paraId="6B6EA625" w14:textId="77777777" w:rsidR="009D1586" w:rsidRDefault="009D1586" w:rsidP="009D1586">
              <w:pPr>
                <w:pStyle w:val="Bibliography"/>
                <w:rPr>
                  <w:noProof/>
                </w:rPr>
              </w:pPr>
              <w:r w:rsidRPr="009D1586">
                <w:rPr>
                  <w:noProof/>
                  <w:lang w:val="nb-NO"/>
                </w:rPr>
                <w:t xml:space="preserve">Betti, F., Boer, d. &amp; Giraud, Y., 2021. </w:t>
              </w:r>
              <w:r>
                <w:rPr>
                  <w:i/>
                  <w:iCs/>
                  <w:noProof/>
                </w:rPr>
                <w:t xml:space="preserve">Lighthouses unlock sustainability through 4IR technologies. </w:t>
              </w:r>
              <w:r>
                <w:rPr>
                  <w:noProof/>
                </w:rPr>
                <w:t xml:space="preserve">[Online] </w:t>
              </w:r>
              <w:r>
                <w:rPr>
                  <w:noProof/>
                </w:rPr>
                <w:br/>
                <w:t xml:space="preserve">Available at: </w:t>
              </w:r>
              <w:r>
                <w:rPr>
                  <w:noProof/>
                  <w:u w:val="single"/>
                </w:rPr>
                <w:t>https://www.mckinsey.com/business-functions/operations/our-insights/lighthouses-unlock-sustainability-through-4ir-technologies</w:t>
              </w:r>
              <w:r>
                <w:rPr>
                  <w:noProof/>
                </w:rPr>
                <w:br/>
                <w:t>[Accessed 15 December 2021].</w:t>
              </w:r>
            </w:p>
            <w:p w14:paraId="0EE8BB3A" w14:textId="77777777" w:rsidR="009D1586" w:rsidRDefault="009D1586" w:rsidP="009D1586">
              <w:pPr>
                <w:pStyle w:val="Bibliography"/>
                <w:rPr>
                  <w:noProof/>
                </w:rPr>
              </w:pPr>
              <w:r>
                <w:rPr>
                  <w:noProof/>
                </w:rPr>
                <w:t xml:space="preserve">Department of Energy and Climate Change, 2013. </w:t>
              </w:r>
              <w:r>
                <w:rPr>
                  <w:i/>
                  <w:iCs/>
                  <w:noProof/>
                </w:rPr>
                <w:t xml:space="preserve">Greenhouse gas reporting - Conversion factors 2013. </w:t>
              </w:r>
              <w:r>
                <w:rPr>
                  <w:noProof/>
                </w:rPr>
                <w:t xml:space="preserve">[Online] </w:t>
              </w:r>
              <w:r>
                <w:rPr>
                  <w:noProof/>
                </w:rPr>
                <w:br/>
                <w:t xml:space="preserve">Available at: </w:t>
              </w:r>
              <w:r>
                <w:rPr>
                  <w:noProof/>
                  <w:u w:val="single"/>
                </w:rPr>
                <w:t>https://www.gov.uk/government/publications/greenhouse-gas-reporting-conversion-factors-2013</w:t>
              </w:r>
              <w:r>
                <w:rPr>
                  <w:noProof/>
                </w:rPr>
                <w:br/>
                <w:t>[Accessed 26 December 2021].</w:t>
              </w:r>
            </w:p>
            <w:p w14:paraId="11635533" w14:textId="77777777" w:rsidR="009D1586" w:rsidRDefault="009D1586" w:rsidP="009D1586">
              <w:pPr>
                <w:pStyle w:val="Bibliography"/>
                <w:rPr>
                  <w:noProof/>
                </w:rPr>
              </w:pPr>
              <w:r>
                <w:rPr>
                  <w:noProof/>
                </w:rPr>
                <w:t xml:space="preserve">Det Norske Veritas, 2020. </w:t>
              </w:r>
              <w:r>
                <w:rPr>
                  <w:i/>
                  <w:iCs/>
                  <w:noProof/>
                </w:rPr>
                <w:t xml:space="preserve">Digitalization in the maritime industry. </w:t>
              </w:r>
              <w:r>
                <w:rPr>
                  <w:noProof/>
                </w:rPr>
                <w:t xml:space="preserve">[Online] </w:t>
              </w:r>
              <w:r>
                <w:rPr>
                  <w:noProof/>
                </w:rPr>
                <w:br/>
                <w:t xml:space="preserve">Available at: </w:t>
              </w:r>
              <w:r>
                <w:rPr>
                  <w:noProof/>
                  <w:u w:val="single"/>
                </w:rPr>
                <w:t>https://www.dnv.com/maritime/insights/topics/digitalization-in-the-maritime-industry/index.html</w:t>
              </w:r>
              <w:r>
                <w:rPr>
                  <w:noProof/>
                </w:rPr>
                <w:br/>
                <w:t>[Accessed 14 December 2021].</w:t>
              </w:r>
            </w:p>
            <w:p w14:paraId="2AC830B0" w14:textId="77777777" w:rsidR="009D1586" w:rsidRDefault="009D1586" w:rsidP="009D1586">
              <w:pPr>
                <w:pStyle w:val="Bibliography"/>
                <w:rPr>
                  <w:noProof/>
                </w:rPr>
              </w:pPr>
              <w:r>
                <w:rPr>
                  <w:noProof/>
                </w:rPr>
                <w:t xml:space="preserve">DOF ASA, 2020. </w:t>
              </w:r>
              <w:r>
                <w:rPr>
                  <w:i/>
                  <w:iCs/>
                  <w:noProof/>
                </w:rPr>
                <w:t xml:space="preserve">2020 Integrated Report, </w:t>
              </w:r>
              <w:r>
                <w:rPr>
                  <w:noProof/>
                </w:rPr>
                <w:t>Bergen: DOF ASA .</w:t>
              </w:r>
            </w:p>
            <w:p w14:paraId="5D009B64" w14:textId="77777777" w:rsidR="009D1586" w:rsidRDefault="009D1586" w:rsidP="009D1586">
              <w:pPr>
                <w:pStyle w:val="Bibliography"/>
                <w:rPr>
                  <w:noProof/>
                </w:rPr>
              </w:pPr>
              <w:r>
                <w:rPr>
                  <w:noProof/>
                </w:rPr>
                <w:t xml:space="preserve">Fang, S. &amp; Wang, H., 2021. </w:t>
              </w:r>
              <w:r>
                <w:rPr>
                  <w:i/>
                  <w:iCs/>
                  <w:noProof/>
                </w:rPr>
                <w:t xml:space="preserve">Optimization-Based Energy Management for Multi-energy Maritime Grids. </w:t>
              </w:r>
              <w:r>
                <w:rPr>
                  <w:noProof/>
                </w:rPr>
                <w:t>11 ed. Shanghai: NAMESS.</w:t>
              </w:r>
            </w:p>
            <w:p w14:paraId="7B5621CB" w14:textId="77777777" w:rsidR="009D1586" w:rsidRDefault="009D1586" w:rsidP="009D1586">
              <w:pPr>
                <w:pStyle w:val="Bibliography"/>
                <w:rPr>
                  <w:noProof/>
                </w:rPr>
              </w:pPr>
              <w:r>
                <w:rPr>
                  <w:noProof/>
                </w:rPr>
                <w:t xml:space="preserve">Geissbauer, R., Schrauf, S. &amp; Pillsbury, 2018. </w:t>
              </w:r>
              <w:r>
                <w:rPr>
                  <w:i/>
                  <w:iCs/>
                  <w:noProof/>
                </w:rPr>
                <w:t xml:space="preserve">Digital Champion. </w:t>
              </w:r>
              <w:r>
                <w:rPr>
                  <w:noProof/>
                </w:rPr>
                <w:t xml:space="preserve">[Online] </w:t>
              </w:r>
              <w:r>
                <w:rPr>
                  <w:noProof/>
                </w:rPr>
                <w:br/>
                <w:t xml:space="preserve">Available at: </w:t>
              </w:r>
              <w:r>
                <w:rPr>
                  <w:noProof/>
                  <w:u w:val="single"/>
                </w:rPr>
                <w:t>https://www.strategy-business.com/feature/Digital-Champions?utm_source=digitalpulse&amp;utm_campaign=digitalpulse&amp;utm_medium=referral</w:t>
              </w:r>
              <w:r>
                <w:rPr>
                  <w:noProof/>
                </w:rPr>
                <w:br/>
                <w:t>[Accessed 15 December 2021].</w:t>
              </w:r>
            </w:p>
            <w:p w14:paraId="325B5A1D" w14:textId="77777777" w:rsidR="009D1586" w:rsidRDefault="009D1586" w:rsidP="009D1586">
              <w:pPr>
                <w:pStyle w:val="Bibliography"/>
                <w:rPr>
                  <w:noProof/>
                </w:rPr>
              </w:pPr>
              <w:r>
                <w:rPr>
                  <w:noProof/>
                </w:rPr>
                <w:t xml:space="preserve">Goel, S., 2020. </w:t>
              </w:r>
              <w:r>
                <w:rPr>
                  <w:i/>
                  <w:iCs/>
                  <w:noProof/>
                </w:rPr>
                <w:t xml:space="preserve">What is demarketing? Why brands don’t want to sell more?. </w:t>
              </w:r>
              <w:r>
                <w:rPr>
                  <w:noProof/>
                </w:rPr>
                <w:t xml:space="preserve">[Online] </w:t>
              </w:r>
              <w:r>
                <w:rPr>
                  <w:noProof/>
                </w:rPr>
                <w:br/>
                <w:t xml:space="preserve">Available at: </w:t>
              </w:r>
              <w:r>
                <w:rPr>
                  <w:noProof/>
                  <w:u w:val="single"/>
                </w:rPr>
                <w:t>https://thestrategystory.com/2020/08/26/what-is-demarketing/</w:t>
              </w:r>
              <w:r>
                <w:rPr>
                  <w:noProof/>
                </w:rPr>
                <w:br/>
                <w:t>[Accessed 22 December 2021].</w:t>
              </w:r>
            </w:p>
            <w:p w14:paraId="759CDDA1" w14:textId="77777777" w:rsidR="009D1586" w:rsidRDefault="009D1586" w:rsidP="009D1586">
              <w:pPr>
                <w:pStyle w:val="Bibliography"/>
                <w:rPr>
                  <w:noProof/>
                </w:rPr>
              </w:pPr>
              <w:r>
                <w:rPr>
                  <w:noProof/>
                </w:rPr>
                <w:t xml:space="preserve">Grijpink, F., Verre, F. &amp; Ward, R., 2020. </w:t>
              </w:r>
              <w:r>
                <w:rPr>
                  <w:i/>
                  <w:iCs/>
                  <w:noProof/>
                </w:rPr>
                <w:t xml:space="preserve">How tapping connectivity in oil and gas can fuel higher performance. </w:t>
              </w:r>
              <w:r>
                <w:rPr>
                  <w:noProof/>
                </w:rPr>
                <w:t xml:space="preserve">[Online] </w:t>
              </w:r>
              <w:r>
                <w:rPr>
                  <w:noProof/>
                </w:rPr>
                <w:br/>
                <w:t xml:space="preserve">Available at: </w:t>
              </w:r>
              <w:r>
                <w:rPr>
                  <w:noProof/>
                  <w:u w:val="single"/>
                </w:rPr>
                <w:t>https://www.mckinsey.com/industries/oil-and-gas/our-insights/how-tapping-connectivity-in-oil-and-gas-can-fuel-higher-performance</w:t>
              </w:r>
              <w:r>
                <w:rPr>
                  <w:noProof/>
                </w:rPr>
                <w:br/>
                <w:t>[Accessed 21 December 2021].</w:t>
              </w:r>
            </w:p>
            <w:p w14:paraId="1DEF5430" w14:textId="77777777" w:rsidR="009D1586" w:rsidRDefault="009D1586" w:rsidP="009D1586">
              <w:pPr>
                <w:pStyle w:val="Bibliography"/>
                <w:rPr>
                  <w:noProof/>
                </w:rPr>
              </w:pPr>
              <w:r>
                <w:rPr>
                  <w:noProof/>
                </w:rPr>
                <w:t xml:space="preserve">International Labour Organisation, 2021. </w:t>
              </w:r>
              <w:r>
                <w:rPr>
                  <w:i/>
                  <w:iCs/>
                  <w:noProof/>
                </w:rPr>
                <w:t xml:space="preserve">Ship-breaking: a hazardous work. </w:t>
              </w:r>
              <w:r>
                <w:rPr>
                  <w:noProof/>
                </w:rPr>
                <w:t xml:space="preserve">[Online] </w:t>
              </w:r>
              <w:r>
                <w:rPr>
                  <w:noProof/>
                </w:rPr>
                <w:br/>
                <w:t xml:space="preserve">Available at: </w:t>
              </w:r>
              <w:r>
                <w:rPr>
                  <w:noProof/>
                  <w:u w:val="single"/>
                </w:rPr>
                <w:t>https://www.ilo.org/safework/areasofwork/hazardous-work/WCMS_110335/lang--en/index.htm</w:t>
              </w:r>
              <w:r>
                <w:rPr>
                  <w:noProof/>
                </w:rPr>
                <w:br/>
                <w:t>[Accessed 17 December 2021].</w:t>
              </w:r>
            </w:p>
            <w:p w14:paraId="017D8218" w14:textId="77777777" w:rsidR="009D1586" w:rsidRDefault="009D1586" w:rsidP="009D1586">
              <w:pPr>
                <w:pStyle w:val="Bibliography"/>
                <w:rPr>
                  <w:noProof/>
                </w:rPr>
              </w:pPr>
              <w:r>
                <w:rPr>
                  <w:noProof/>
                </w:rPr>
                <w:t xml:space="preserve">International Maritime Organisation, 2021. </w:t>
              </w:r>
              <w:r>
                <w:rPr>
                  <w:i/>
                  <w:iCs/>
                  <w:noProof/>
                </w:rPr>
                <w:t xml:space="preserve">Cutting GHG emissions from shipping - 10 years of mandatory rules. </w:t>
              </w:r>
              <w:r>
                <w:rPr>
                  <w:noProof/>
                </w:rPr>
                <w:t xml:space="preserve">[Online] </w:t>
              </w:r>
              <w:r>
                <w:rPr>
                  <w:noProof/>
                </w:rPr>
                <w:br/>
                <w:t xml:space="preserve">Available at: </w:t>
              </w:r>
              <w:r>
                <w:rPr>
                  <w:noProof/>
                  <w:u w:val="single"/>
                </w:rPr>
                <w:t>https://www.imo.org/en/MediaCentre/PressBriefings/pages/DecadeOfGHGAction.aspx</w:t>
              </w:r>
              <w:r>
                <w:rPr>
                  <w:noProof/>
                </w:rPr>
                <w:br/>
                <w:t>[Accessed 21 October 2021].</w:t>
              </w:r>
            </w:p>
            <w:p w14:paraId="46F47F3A" w14:textId="77777777" w:rsidR="009D1586" w:rsidRDefault="009D1586" w:rsidP="009D1586">
              <w:pPr>
                <w:pStyle w:val="Bibliography"/>
                <w:rPr>
                  <w:noProof/>
                </w:rPr>
              </w:pPr>
              <w:r>
                <w:rPr>
                  <w:noProof/>
                </w:rPr>
                <w:t xml:space="preserve">Khan, G. &amp; Isreb, D., 2018. </w:t>
              </w:r>
              <w:r>
                <w:rPr>
                  <w:i/>
                  <w:iCs/>
                  <w:noProof/>
                </w:rPr>
                <w:t xml:space="preserve">101: 1,2,3… Here comes the 4th Industrial Revolution. </w:t>
              </w:r>
              <w:r>
                <w:rPr>
                  <w:noProof/>
                </w:rPr>
                <w:t xml:space="preserve">[Online] </w:t>
              </w:r>
              <w:r>
                <w:rPr>
                  <w:noProof/>
                </w:rPr>
                <w:br/>
                <w:t xml:space="preserve">Available at: </w:t>
              </w:r>
              <w:r>
                <w:rPr>
                  <w:noProof/>
                  <w:u w:val="single"/>
                </w:rPr>
                <w:t>https://www.pwc.com.au/digitalpulse/fourth-industrial-revolution-guide.html</w:t>
              </w:r>
              <w:r>
                <w:rPr>
                  <w:noProof/>
                </w:rPr>
                <w:br/>
                <w:t>[Accessed 14 December 2021].</w:t>
              </w:r>
            </w:p>
            <w:p w14:paraId="2CC1A9DE" w14:textId="77777777" w:rsidR="009D1586" w:rsidRDefault="009D1586" w:rsidP="009D1586">
              <w:pPr>
                <w:pStyle w:val="Bibliography"/>
                <w:rPr>
                  <w:noProof/>
                </w:rPr>
              </w:pPr>
              <w:r>
                <w:rPr>
                  <w:noProof/>
                </w:rPr>
                <w:t xml:space="preserve">Khan, I. S., Ahmad, M. O. &amp; Majava, J., 2021. Industry 4.0 and sustainable development: A systematic mapping oftriple bottom line, Circular Economy and Sustainable Business Model perspectives. </w:t>
              </w:r>
              <w:r>
                <w:rPr>
                  <w:i/>
                  <w:iCs/>
                  <w:noProof/>
                </w:rPr>
                <w:t xml:space="preserve">Journel of Cleaner Production, </w:t>
              </w:r>
              <w:r>
                <w:rPr>
                  <w:noProof/>
                </w:rPr>
                <w:t>Volume 297.</w:t>
              </w:r>
            </w:p>
            <w:p w14:paraId="1C9E67C4" w14:textId="77777777" w:rsidR="009D1586" w:rsidRDefault="009D1586" w:rsidP="009D1586">
              <w:pPr>
                <w:pStyle w:val="Bibliography"/>
                <w:rPr>
                  <w:noProof/>
                </w:rPr>
              </w:pPr>
              <w:r>
                <w:rPr>
                  <w:noProof/>
                </w:rPr>
                <w:t xml:space="preserve">Market Forces, 2016. </w:t>
              </w:r>
              <w:r>
                <w:rPr>
                  <w:i/>
                  <w:iCs/>
                  <w:noProof/>
                </w:rPr>
                <w:t xml:space="preserve">Stranded Assets. </w:t>
              </w:r>
              <w:r>
                <w:rPr>
                  <w:noProof/>
                </w:rPr>
                <w:t xml:space="preserve">[Online] </w:t>
              </w:r>
              <w:r>
                <w:rPr>
                  <w:noProof/>
                </w:rPr>
                <w:br/>
                <w:t xml:space="preserve">Available at: </w:t>
              </w:r>
              <w:r>
                <w:rPr>
                  <w:noProof/>
                  <w:u w:val="single"/>
                </w:rPr>
                <w:t>https://www.marketforces.org.au/info/key-issues/stranded-assets/</w:t>
              </w:r>
              <w:r>
                <w:rPr>
                  <w:noProof/>
                </w:rPr>
                <w:br/>
                <w:t>[Accessed 30 October 2021].</w:t>
              </w:r>
            </w:p>
            <w:p w14:paraId="03FF93F0" w14:textId="77777777" w:rsidR="009D1586" w:rsidRDefault="009D1586" w:rsidP="009D1586">
              <w:pPr>
                <w:pStyle w:val="Bibliography"/>
                <w:rPr>
                  <w:noProof/>
                </w:rPr>
              </w:pPr>
              <w:r>
                <w:rPr>
                  <w:noProof/>
                </w:rPr>
                <w:t xml:space="preserve">Meyer, H., 2018. </w:t>
              </w:r>
              <w:r>
                <w:rPr>
                  <w:i/>
                  <w:iCs/>
                  <w:noProof/>
                </w:rPr>
                <w:t xml:space="preserve">Creating Shared Value: Operationalising CSV Beyond the Firm, </w:t>
              </w:r>
              <w:r>
                <w:rPr>
                  <w:noProof/>
                </w:rPr>
                <w:t>Cambridge: CBR.</w:t>
              </w:r>
            </w:p>
            <w:p w14:paraId="7EDB0778" w14:textId="77777777" w:rsidR="009D1586" w:rsidRDefault="009D1586" w:rsidP="009D1586">
              <w:pPr>
                <w:pStyle w:val="Bibliography"/>
                <w:rPr>
                  <w:noProof/>
                </w:rPr>
              </w:pPr>
              <w:r>
                <w:rPr>
                  <w:noProof/>
                </w:rPr>
                <w:t xml:space="preserve">OECD, 2018. </w:t>
              </w:r>
              <w:r>
                <w:rPr>
                  <w:i/>
                  <w:iCs/>
                  <w:noProof/>
                </w:rPr>
                <w:t xml:space="preserve">Decarbonising Maritime Transport: Pathways to zero-carbon shipping, </w:t>
              </w:r>
              <w:r>
                <w:rPr>
                  <w:noProof/>
                </w:rPr>
                <w:t>Paris: OECD.</w:t>
              </w:r>
            </w:p>
            <w:p w14:paraId="33BA8A05" w14:textId="77777777" w:rsidR="009D1586" w:rsidRDefault="009D1586" w:rsidP="009D1586">
              <w:pPr>
                <w:pStyle w:val="Bibliography"/>
                <w:rPr>
                  <w:noProof/>
                </w:rPr>
              </w:pPr>
              <w:r>
                <w:rPr>
                  <w:noProof/>
                </w:rPr>
                <w:t xml:space="preserve">Porter, M. &amp; Kramer, M., 2011. </w:t>
              </w:r>
              <w:r>
                <w:rPr>
                  <w:i/>
                  <w:iCs/>
                  <w:noProof/>
                </w:rPr>
                <w:t xml:space="preserve">Creating Shared Value, </w:t>
              </w:r>
              <w:r>
                <w:rPr>
                  <w:noProof/>
                </w:rPr>
                <w:t>s.l.: Havard Business Review.</w:t>
              </w:r>
            </w:p>
            <w:p w14:paraId="164DAC5F" w14:textId="77777777" w:rsidR="009D1586" w:rsidRDefault="009D1586" w:rsidP="009D1586">
              <w:pPr>
                <w:pStyle w:val="Bibliography"/>
                <w:rPr>
                  <w:noProof/>
                </w:rPr>
              </w:pPr>
              <w:r>
                <w:rPr>
                  <w:noProof/>
                </w:rPr>
                <w:t xml:space="preserve">Schwab, K., 2016. </w:t>
              </w:r>
              <w:r>
                <w:rPr>
                  <w:i/>
                  <w:iCs/>
                  <w:noProof/>
                </w:rPr>
                <w:t xml:space="preserve">The Fourth Industrial Revolution: what it means, how to respond. </w:t>
              </w:r>
              <w:r>
                <w:rPr>
                  <w:noProof/>
                </w:rPr>
                <w:t xml:space="preserve">[Online] </w:t>
              </w:r>
              <w:r>
                <w:rPr>
                  <w:noProof/>
                </w:rPr>
                <w:br/>
                <w:t xml:space="preserve">Available at: </w:t>
              </w:r>
              <w:r>
                <w:rPr>
                  <w:noProof/>
                  <w:u w:val="single"/>
                </w:rPr>
                <w:t>https://www.weforum.org/agenda/2016/01/the-fourth-industrial-revolution-what-it-means-and-how-to-respond/</w:t>
              </w:r>
              <w:r>
                <w:rPr>
                  <w:noProof/>
                </w:rPr>
                <w:br/>
                <w:t>[Accessed 15 December 2021].</w:t>
              </w:r>
            </w:p>
            <w:p w14:paraId="3CDA8816" w14:textId="77777777" w:rsidR="009D1586" w:rsidRDefault="009D1586" w:rsidP="009D1586">
              <w:pPr>
                <w:pStyle w:val="Bibliography"/>
                <w:rPr>
                  <w:noProof/>
                </w:rPr>
              </w:pPr>
              <w:r>
                <w:rPr>
                  <w:noProof/>
                </w:rPr>
                <w:t xml:space="preserve">Schwab, K., 2021. </w:t>
              </w:r>
              <w:r>
                <w:rPr>
                  <w:i/>
                  <w:iCs/>
                  <w:noProof/>
                </w:rPr>
                <w:t xml:space="preserve">The Fourth Industrial Revolution. </w:t>
              </w:r>
              <w:r>
                <w:rPr>
                  <w:noProof/>
                </w:rPr>
                <w:t xml:space="preserve">[Online] </w:t>
              </w:r>
              <w:r>
                <w:rPr>
                  <w:noProof/>
                </w:rPr>
                <w:br/>
                <w:t xml:space="preserve">Available at: </w:t>
              </w:r>
              <w:r>
                <w:rPr>
                  <w:noProof/>
                  <w:u w:val="single"/>
                </w:rPr>
                <w:t>https://www.britannica.com/topic/The-Fourth-Industrial-Revolution-2119734</w:t>
              </w:r>
              <w:r>
                <w:rPr>
                  <w:noProof/>
                </w:rPr>
                <w:br/>
                <w:t>[Accessed 15 December 2021].</w:t>
              </w:r>
            </w:p>
            <w:p w14:paraId="26A38A16" w14:textId="77777777" w:rsidR="009D1586" w:rsidRDefault="009D1586" w:rsidP="009D1586">
              <w:pPr>
                <w:pStyle w:val="Bibliography"/>
                <w:rPr>
                  <w:noProof/>
                </w:rPr>
              </w:pPr>
              <w:r>
                <w:rPr>
                  <w:noProof/>
                </w:rPr>
                <w:t xml:space="preserve">Shipandbunker, 2021. </w:t>
              </w:r>
              <w:r>
                <w:rPr>
                  <w:i/>
                  <w:iCs/>
                  <w:noProof/>
                </w:rPr>
                <w:t xml:space="preserve">World Bunker Prices. </w:t>
              </w:r>
              <w:r>
                <w:rPr>
                  <w:noProof/>
                </w:rPr>
                <w:t xml:space="preserve">[Online] </w:t>
              </w:r>
              <w:r>
                <w:rPr>
                  <w:noProof/>
                </w:rPr>
                <w:br/>
                <w:t xml:space="preserve">Available at: </w:t>
              </w:r>
              <w:r>
                <w:rPr>
                  <w:noProof/>
                  <w:u w:val="single"/>
                </w:rPr>
                <w:t>https://shipandbunker.com/prices</w:t>
              </w:r>
              <w:r>
                <w:rPr>
                  <w:noProof/>
                </w:rPr>
                <w:br/>
                <w:t>[Accessed 27 December 2021].</w:t>
              </w:r>
            </w:p>
            <w:p w14:paraId="6AF53C84" w14:textId="77777777" w:rsidR="009D1586" w:rsidRDefault="009D1586" w:rsidP="009D1586">
              <w:pPr>
                <w:pStyle w:val="Bibliography"/>
                <w:rPr>
                  <w:noProof/>
                </w:rPr>
              </w:pPr>
              <w:r>
                <w:rPr>
                  <w:noProof/>
                </w:rPr>
                <w:t xml:space="preserve">Soule, C. A. &amp; Reich, B., 2015. Less is more: Is a green demarketing strategy sustainable. </w:t>
              </w:r>
              <w:r>
                <w:rPr>
                  <w:i/>
                  <w:iCs/>
                  <w:noProof/>
                </w:rPr>
                <w:t xml:space="preserve">Journal of Marketing Management, </w:t>
              </w:r>
              <w:r>
                <w:rPr>
                  <w:noProof/>
                </w:rPr>
                <w:t>Issue 13, pp. 1403-1427.</w:t>
              </w:r>
            </w:p>
            <w:p w14:paraId="5D1F7B94" w14:textId="77777777" w:rsidR="009D1586" w:rsidRDefault="009D1586" w:rsidP="009D1586">
              <w:pPr>
                <w:pStyle w:val="Bibliography"/>
                <w:rPr>
                  <w:noProof/>
                </w:rPr>
              </w:pPr>
              <w:r>
                <w:rPr>
                  <w:noProof/>
                </w:rPr>
                <w:t xml:space="preserve">Sustainable Shipping Initiative, 2021. </w:t>
              </w:r>
              <w:r>
                <w:rPr>
                  <w:i/>
                  <w:iCs/>
                  <w:noProof/>
                </w:rPr>
                <w:t xml:space="preserve">Exploring shipping’s transition to a circular economy, </w:t>
              </w:r>
              <w:r>
                <w:rPr>
                  <w:noProof/>
                </w:rPr>
                <w:t>s.l.: Sustainable Shipping Initiative.</w:t>
              </w:r>
            </w:p>
            <w:p w14:paraId="1BD4BEB3" w14:textId="77777777" w:rsidR="009D1586" w:rsidRDefault="009D1586" w:rsidP="009D1586">
              <w:pPr>
                <w:pStyle w:val="Bibliography"/>
                <w:rPr>
                  <w:noProof/>
                </w:rPr>
              </w:pPr>
              <w:r>
                <w:rPr>
                  <w:noProof/>
                </w:rPr>
                <w:t xml:space="preserve">Thompson, K., 2021. </w:t>
              </w:r>
              <w:r>
                <w:rPr>
                  <w:i/>
                  <w:iCs/>
                  <w:noProof/>
                </w:rPr>
                <w:t xml:space="preserve">DOF Sustainabilty Report, </w:t>
              </w:r>
              <w:r>
                <w:rPr>
                  <w:noProof/>
                </w:rPr>
                <w:t>Perth : DOF ASA.</w:t>
              </w:r>
            </w:p>
            <w:p w14:paraId="4BA49C03" w14:textId="77777777" w:rsidR="009D1586" w:rsidRDefault="009D1586" w:rsidP="009D1586">
              <w:pPr>
                <w:pStyle w:val="Bibliography"/>
                <w:rPr>
                  <w:noProof/>
                </w:rPr>
              </w:pPr>
              <w:r>
                <w:rPr>
                  <w:noProof/>
                </w:rPr>
                <w:t xml:space="preserve">Tosun, P., 2016. Sustainable Marketing Strategy. </w:t>
              </w:r>
              <w:r>
                <w:rPr>
                  <w:i/>
                  <w:iCs/>
                  <w:noProof/>
                </w:rPr>
                <w:t xml:space="preserve">Journal of Strategic Innovation and Sustainability Vol.12, </w:t>
              </w:r>
              <w:r>
                <w:rPr>
                  <w:noProof/>
                </w:rPr>
                <w:t>Volume 1.</w:t>
              </w:r>
            </w:p>
            <w:p w14:paraId="050207C5" w14:textId="77777777" w:rsidR="009D1586" w:rsidRDefault="009D1586" w:rsidP="009D1586">
              <w:pPr>
                <w:pStyle w:val="Bibliography"/>
                <w:rPr>
                  <w:noProof/>
                </w:rPr>
              </w:pPr>
              <w:r>
                <w:rPr>
                  <w:noProof/>
                </w:rPr>
                <w:t xml:space="preserve">United Nations Environment Program, n.d. </w:t>
              </w:r>
              <w:r>
                <w:rPr>
                  <w:i/>
                  <w:iCs/>
                  <w:noProof/>
                </w:rPr>
                <w:t xml:space="preserve">Why does global clean ports matter?. </w:t>
              </w:r>
              <w:r>
                <w:rPr>
                  <w:noProof/>
                </w:rPr>
                <w:t xml:space="preserve">[Online] </w:t>
              </w:r>
              <w:r>
                <w:rPr>
                  <w:noProof/>
                </w:rPr>
                <w:br/>
                <w:t xml:space="preserve">Available at: </w:t>
              </w:r>
              <w:r>
                <w:rPr>
                  <w:noProof/>
                  <w:u w:val="single"/>
                </w:rPr>
                <w:t>https://www.unep.org/explore-topics/transport/what-we-do/global-clean-ports/why-does-global-clean-ports-matter</w:t>
              </w:r>
              <w:r>
                <w:rPr>
                  <w:noProof/>
                </w:rPr>
                <w:br/>
                <w:t>[Accessed 3 January 2022].</w:t>
              </w:r>
            </w:p>
            <w:p w14:paraId="39F0BA87" w14:textId="77777777" w:rsidR="009D1586" w:rsidRDefault="009D1586" w:rsidP="009D1586">
              <w:pPr>
                <w:pStyle w:val="Bibliography"/>
                <w:rPr>
                  <w:noProof/>
                </w:rPr>
              </w:pPr>
              <w:r>
                <w:rPr>
                  <w:noProof/>
                </w:rPr>
                <w:t xml:space="preserve">United States Environmental Protection Agency, 2021. </w:t>
              </w:r>
              <w:r>
                <w:rPr>
                  <w:i/>
                  <w:iCs/>
                  <w:noProof/>
                </w:rPr>
                <w:t xml:space="preserve">Greenhouse Gas Equivalencies Calculator. </w:t>
              </w:r>
              <w:r>
                <w:rPr>
                  <w:noProof/>
                </w:rPr>
                <w:t xml:space="preserve">[Online] </w:t>
              </w:r>
              <w:r>
                <w:rPr>
                  <w:noProof/>
                </w:rPr>
                <w:br/>
                <w:t xml:space="preserve">Available at: </w:t>
              </w:r>
              <w:r>
                <w:rPr>
                  <w:noProof/>
                  <w:u w:val="single"/>
                </w:rPr>
                <w:t>https://www.epa.gov/energy/greenhouse-gas-equivalencies-calculator</w:t>
              </w:r>
              <w:r>
                <w:rPr>
                  <w:noProof/>
                </w:rPr>
                <w:br/>
                <w:t>[Accessed 27 December 2021].</w:t>
              </w:r>
            </w:p>
            <w:p w14:paraId="63309C17" w14:textId="77777777" w:rsidR="009D1586" w:rsidRDefault="009D1586" w:rsidP="009D1586">
              <w:pPr>
                <w:pStyle w:val="Bibliography"/>
                <w:rPr>
                  <w:noProof/>
                </w:rPr>
              </w:pPr>
              <w:r>
                <w:rPr>
                  <w:noProof/>
                </w:rPr>
                <w:t xml:space="preserve">World Economic Forum, 2017. </w:t>
              </w:r>
              <w:r>
                <w:rPr>
                  <w:i/>
                  <w:iCs/>
                  <w:noProof/>
                </w:rPr>
                <w:t xml:space="preserve">Harnessing the Fourth Industrial Revolution for Oceans, </w:t>
              </w:r>
              <w:r>
                <w:rPr>
                  <w:noProof/>
                </w:rPr>
                <w:t>Geneva: World Economic Forum.</w:t>
              </w:r>
            </w:p>
            <w:p w14:paraId="5AE11065" w14:textId="77777777" w:rsidR="009D1586" w:rsidRDefault="009D1586" w:rsidP="009D1586">
              <w:pPr>
                <w:pStyle w:val="Bibliography"/>
                <w:rPr>
                  <w:noProof/>
                </w:rPr>
              </w:pPr>
              <w:r>
                <w:rPr>
                  <w:noProof/>
                </w:rPr>
                <w:t xml:space="preserve">World Economic Forum, 2020. </w:t>
              </w:r>
              <w:r>
                <w:rPr>
                  <w:i/>
                  <w:iCs/>
                  <w:noProof/>
                </w:rPr>
                <w:t xml:space="preserve">Unlocking Technology for the Global Goals, </w:t>
              </w:r>
              <w:r>
                <w:rPr>
                  <w:noProof/>
                </w:rPr>
                <w:t>2020: World Economic Forum.</w:t>
              </w:r>
            </w:p>
            <w:p w14:paraId="073EDE11" w14:textId="77777777" w:rsidR="009D1586" w:rsidRDefault="009D1586" w:rsidP="009D1586">
              <w:pPr>
                <w:pStyle w:val="Bibliography"/>
                <w:rPr>
                  <w:noProof/>
                </w:rPr>
              </w:pPr>
              <w:r>
                <w:rPr>
                  <w:noProof/>
                </w:rPr>
                <w:t xml:space="preserve">YXNEY Maritime, 2019. </w:t>
              </w:r>
              <w:r>
                <w:rPr>
                  <w:i/>
                  <w:iCs/>
                  <w:noProof/>
                </w:rPr>
                <w:t xml:space="preserve">Vessel data visualization and transparency. </w:t>
              </w:r>
              <w:r>
                <w:rPr>
                  <w:noProof/>
                </w:rPr>
                <w:t xml:space="preserve">[Online] </w:t>
              </w:r>
              <w:r>
                <w:rPr>
                  <w:noProof/>
                </w:rPr>
                <w:br/>
                <w:t xml:space="preserve">Available at: </w:t>
              </w:r>
              <w:r>
                <w:rPr>
                  <w:noProof/>
                  <w:u w:val="single"/>
                </w:rPr>
                <w:t>https://www.yxney.com/services</w:t>
              </w:r>
              <w:r>
                <w:rPr>
                  <w:noProof/>
                </w:rPr>
                <w:br/>
                <w:t>[Accessed 14 December 2021].</w:t>
              </w:r>
            </w:p>
            <w:p w14:paraId="32CFA8BA" w14:textId="77777777" w:rsidR="004304A5" w:rsidRDefault="00E32DDF" w:rsidP="009D1586">
              <w:r>
                <w:rPr>
                  <w:b/>
                  <w:bCs/>
                  <w:noProof/>
                </w:rPr>
                <w:fldChar w:fldCharType="end"/>
              </w:r>
            </w:p>
          </w:sdtContent>
        </w:sdt>
      </w:sdtContent>
    </w:sdt>
    <w:p w14:paraId="5887FB87" w14:textId="6DCB7EE2" w:rsidR="0024015F" w:rsidRDefault="0024015F">
      <w:r>
        <w:br w:type="page"/>
      </w:r>
    </w:p>
    <w:p w14:paraId="0FBBD30C" w14:textId="7711FF95" w:rsidR="0024015F" w:rsidRDefault="0024015F">
      <w:pPr>
        <w:sectPr w:rsidR="0024015F" w:rsidSect="00255588">
          <w:pgSz w:w="11906" w:h="16838" w:code="9"/>
          <w:pgMar w:top="720" w:right="1440" w:bottom="720" w:left="1440" w:header="709" w:footer="709" w:gutter="0"/>
          <w:cols w:space="708"/>
          <w:titlePg/>
          <w:docGrid w:linePitch="360"/>
        </w:sectPr>
      </w:pPr>
    </w:p>
    <w:p w14:paraId="3F102A0E" w14:textId="11364FA6" w:rsidR="001648F3" w:rsidRDefault="001648F3" w:rsidP="001648F3">
      <w:pPr>
        <w:jc w:val="both"/>
        <w:rPr>
          <w:rFonts w:cs="Times New Roman"/>
        </w:rPr>
      </w:pPr>
    </w:p>
    <w:p w14:paraId="1F06BA31" w14:textId="77777777" w:rsidR="009A0D0E" w:rsidRDefault="000A5850" w:rsidP="001648F3">
      <w:pPr>
        <w:pStyle w:val="Heading3"/>
      </w:pPr>
      <w:bookmarkStart w:id="52" w:name="_Ref91495726"/>
      <w:bookmarkStart w:id="53" w:name="_Toc92040456"/>
      <w:r w:rsidRPr="009A0D0E">
        <w:rPr>
          <w:rStyle w:val="Heading4Char"/>
        </w:rPr>
        <w:t>Appendix A:</w:t>
      </w:r>
      <w:bookmarkEnd w:id="52"/>
      <w:bookmarkEnd w:id="53"/>
      <w:r>
        <w:t xml:space="preserve"> </w:t>
      </w:r>
    </w:p>
    <w:p w14:paraId="0FCC6792" w14:textId="058A2053" w:rsidR="00F35BEE" w:rsidRDefault="00F35BEE" w:rsidP="00110940">
      <w:pPr>
        <w:rPr>
          <w:rFonts w:cs="Times New Roman"/>
        </w:rPr>
      </w:pPr>
      <w:r w:rsidRPr="00410EFD">
        <w:rPr>
          <w:noProof/>
        </w:rPr>
        <w:drawing>
          <wp:inline distT="0" distB="0" distL="0" distR="0" wp14:anchorId="44F65C7F" wp14:editId="3A4753F8">
            <wp:extent cx="8862060" cy="118795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8862060" cy="11879580"/>
                    </a:xfrm>
                    <a:prstGeom prst="rect">
                      <a:avLst/>
                    </a:prstGeom>
                    <a:noFill/>
                    <a:ln>
                      <a:noFill/>
                    </a:ln>
                  </pic:spPr>
                </pic:pic>
              </a:graphicData>
            </a:graphic>
          </wp:inline>
        </w:drawing>
      </w:r>
    </w:p>
    <w:p w14:paraId="2FAE1864" w14:textId="77777777" w:rsidR="00F35BEE" w:rsidRDefault="00F35BEE" w:rsidP="00F35BEE">
      <w:pPr>
        <w:jc w:val="both"/>
        <w:rPr>
          <w:rFonts w:cs="Times New Roman"/>
        </w:rPr>
      </w:pPr>
      <w:r w:rsidRPr="008054B9">
        <w:rPr>
          <w:noProof/>
        </w:rPr>
        <w:lastRenderedPageBreak/>
        <w:drawing>
          <wp:inline distT="0" distB="0" distL="0" distR="0" wp14:anchorId="5D6D3725" wp14:editId="41E96F6B">
            <wp:extent cx="8860790" cy="1247521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8860790" cy="12475210"/>
                    </a:xfrm>
                    <a:prstGeom prst="rect">
                      <a:avLst/>
                    </a:prstGeom>
                    <a:noFill/>
                    <a:ln>
                      <a:noFill/>
                    </a:ln>
                  </pic:spPr>
                </pic:pic>
              </a:graphicData>
            </a:graphic>
          </wp:inline>
        </w:drawing>
      </w:r>
    </w:p>
    <w:p w14:paraId="44EA91B0" w14:textId="17E990DA" w:rsidR="00F35BEE" w:rsidRDefault="00F35BEE" w:rsidP="00F35BEE">
      <w:pPr>
        <w:pStyle w:val="Caption"/>
        <w:jc w:val="both"/>
        <w:rPr>
          <w:rFonts w:cs="Times New Roman"/>
        </w:rPr>
      </w:pPr>
      <w:bookmarkStart w:id="54" w:name="_Toc91575596"/>
      <w:r>
        <w:t xml:space="preserve">Figure </w:t>
      </w:r>
      <w:r>
        <w:fldChar w:fldCharType="begin"/>
      </w:r>
      <w:r>
        <w:instrText>SEQ Figure \* ARABIC</w:instrText>
      </w:r>
      <w:r>
        <w:fldChar w:fldCharType="separate"/>
      </w:r>
      <w:r w:rsidR="004E7E26">
        <w:rPr>
          <w:noProof/>
        </w:rPr>
        <w:t>19</w:t>
      </w:r>
      <w:r>
        <w:fldChar w:fldCharType="end"/>
      </w:r>
      <w:r>
        <w:t xml:space="preserve"> Scenario Risk &amp; Opportunities</w:t>
      </w:r>
      <w:bookmarkEnd w:id="54"/>
    </w:p>
    <w:p w14:paraId="439288DD" w14:textId="77777777" w:rsidR="00A67D22" w:rsidRDefault="00A67D22" w:rsidP="00F35BEE"/>
    <w:p w14:paraId="4E38E452" w14:textId="3EBBD6B4" w:rsidR="00A67D22" w:rsidRDefault="00A67D22" w:rsidP="00F35BEE">
      <w:pPr>
        <w:sectPr w:rsidR="00A67D22" w:rsidSect="001648F3">
          <w:headerReference w:type="first" r:id="rId58"/>
          <w:pgSz w:w="16838" w:h="23811" w:code="8"/>
          <w:pgMar w:top="720" w:right="1440" w:bottom="720" w:left="1440" w:header="709" w:footer="709" w:gutter="0"/>
          <w:cols w:space="708"/>
          <w:titlePg/>
          <w:docGrid w:linePitch="360"/>
        </w:sectPr>
      </w:pPr>
    </w:p>
    <w:p w14:paraId="0FF338B7" w14:textId="77777777" w:rsidR="005A06EA" w:rsidRPr="004E7E26" w:rsidRDefault="005A06EA" w:rsidP="004E7E26">
      <w:pPr>
        <w:pStyle w:val="Heading3"/>
        <w:jc w:val="center"/>
        <w:rPr>
          <w:rStyle w:val="Heading4Char"/>
        </w:rPr>
      </w:pPr>
      <w:bookmarkStart w:id="55" w:name="_Ref91434935"/>
      <w:bookmarkStart w:id="56" w:name="_Toc92040457"/>
      <w:r w:rsidRPr="004E7E26">
        <w:rPr>
          <w:rStyle w:val="Heading4Char"/>
        </w:rPr>
        <w:lastRenderedPageBreak/>
        <w:t>Appendix B</w:t>
      </w:r>
      <w:bookmarkEnd w:id="55"/>
      <w:bookmarkEnd w:id="56"/>
    </w:p>
    <w:p w14:paraId="3EB6AF3A" w14:textId="77777777" w:rsidR="00C2334E" w:rsidRPr="00C2334E" w:rsidRDefault="00C2334E" w:rsidP="00C2334E"/>
    <w:p w14:paraId="43CC4F57" w14:textId="627DF3F8" w:rsidR="005A06EA" w:rsidRDefault="005A06EA" w:rsidP="00C2334E"/>
    <w:tbl>
      <w:tblPr>
        <w:tblStyle w:val="GridTable7Colorful"/>
        <w:tblW w:w="0" w:type="auto"/>
        <w:tblInd w:w="5" w:type="dxa"/>
        <w:tblLook w:val="04A0" w:firstRow="1" w:lastRow="0" w:firstColumn="1" w:lastColumn="0" w:noHBand="0" w:noVBand="1"/>
      </w:tblPr>
      <w:tblGrid>
        <w:gridCol w:w="2862"/>
        <w:gridCol w:w="5047"/>
        <w:gridCol w:w="3459"/>
        <w:gridCol w:w="3850"/>
      </w:tblGrid>
      <w:tr w:rsidR="005A06EA" w14:paraId="497817E3" w14:textId="77777777" w:rsidTr="00303083">
        <w:trPr>
          <w:cnfStyle w:val="100000000000" w:firstRow="1" w:lastRow="0" w:firstColumn="0" w:lastColumn="0" w:oddVBand="0" w:evenVBand="0" w:oddHBand="0" w:evenHBand="0" w:firstRowFirstColumn="0" w:firstRowLastColumn="0" w:lastRowFirstColumn="0" w:lastRowLastColumn="0"/>
          <w:trHeight w:val="404"/>
        </w:trPr>
        <w:tc>
          <w:tcPr>
            <w:cnfStyle w:val="001000000100" w:firstRow="0" w:lastRow="0" w:firstColumn="1" w:lastColumn="0" w:oddVBand="0" w:evenVBand="0" w:oddHBand="0" w:evenHBand="0" w:firstRowFirstColumn="1" w:firstRowLastColumn="0" w:lastRowFirstColumn="0" w:lastRowLastColumn="0"/>
            <w:tcW w:w="15218" w:type="dxa"/>
            <w:gridSpan w:val="4"/>
            <w:tcBorders>
              <w:top w:val="single" w:sz="4" w:space="0" w:color="auto"/>
              <w:left w:val="single" w:sz="4" w:space="0" w:color="auto"/>
              <w:bottom w:val="single" w:sz="4" w:space="0" w:color="auto"/>
              <w:right w:val="single" w:sz="4" w:space="0" w:color="auto"/>
            </w:tcBorders>
            <w:shd w:val="clear" w:color="auto" w:fill="000000" w:themeFill="text1"/>
          </w:tcPr>
          <w:p w14:paraId="43590741" w14:textId="77777777" w:rsidR="005A06EA" w:rsidRDefault="005A06EA" w:rsidP="00CE56F6">
            <w:pPr>
              <w:jc w:val="left"/>
            </w:pPr>
          </w:p>
        </w:tc>
      </w:tr>
      <w:tr w:rsidR="005A06EA" w14:paraId="19691076" w14:textId="77777777" w:rsidTr="00303083">
        <w:trPr>
          <w:cnfStyle w:val="000000100000" w:firstRow="0" w:lastRow="0" w:firstColumn="0" w:lastColumn="0" w:oddVBand="0" w:evenVBand="0" w:oddHBand="1"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2862" w:type="dxa"/>
            <w:tcBorders>
              <w:top w:val="single" w:sz="4" w:space="0" w:color="auto"/>
              <w:left w:val="single" w:sz="4" w:space="0" w:color="auto"/>
              <w:bottom w:val="single" w:sz="4" w:space="0" w:color="auto"/>
            </w:tcBorders>
            <w:shd w:val="clear" w:color="auto" w:fill="D9D9D9" w:themeFill="background1" w:themeFillShade="D9"/>
          </w:tcPr>
          <w:p w14:paraId="1F39400D" w14:textId="77777777" w:rsidR="005A06EA" w:rsidRPr="00A74BC8" w:rsidRDefault="005A06EA" w:rsidP="00CE56F6">
            <w:pPr>
              <w:rPr>
                <w:b/>
                <w:bCs/>
                <w:i w:val="0"/>
                <w:iCs w:val="0"/>
              </w:rPr>
            </w:pPr>
            <w:r w:rsidRPr="00A74BC8">
              <w:rPr>
                <w:b/>
                <w:bCs/>
                <w:i w:val="0"/>
                <w:iCs w:val="0"/>
              </w:rPr>
              <w:t>Vessel Operational Mode</w:t>
            </w:r>
          </w:p>
        </w:tc>
        <w:tc>
          <w:tcPr>
            <w:tcW w:w="5047" w:type="dxa"/>
            <w:tcBorders>
              <w:top w:val="single" w:sz="4" w:space="0" w:color="auto"/>
              <w:bottom w:val="single" w:sz="4" w:space="0" w:color="auto"/>
              <w:right w:val="single" w:sz="4" w:space="0" w:color="auto"/>
            </w:tcBorders>
          </w:tcPr>
          <w:p w14:paraId="725AEB5E" w14:textId="77777777" w:rsidR="005A06EA" w:rsidRPr="00A74BC8" w:rsidRDefault="005A06EA" w:rsidP="00CE56F6">
            <w:pPr>
              <w:cnfStyle w:val="000000100000" w:firstRow="0" w:lastRow="0" w:firstColumn="0" w:lastColumn="0" w:oddVBand="0" w:evenVBand="0" w:oddHBand="1" w:evenHBand="0" w:firstRowFirstColumn="0" w:firstRowLastColumn="0" w:lastRowFirstColumn="0" w:lastRowLastColumn="0"/>
              <w:rPr>
                <w:b/>
                <w:bCs/>
              </w:rPr>
            </w:pPr>
            <w:r w:rsidRPr="00A74BC8">
              <w:rPr>
                <w:b/>
                <w:bCs/>
              </w:rPr>
              <w:t>IE Action / Recommendation</w:t>
            </w:r>
          </w:p>
        </w:tc>
        <w:tc>
          <w:tcPr>
            <w:tcW w:w="3458" w:type="dxa"/>
            <w:tcBorders>
              <w:left w:val="single" w:sz="4" w:space="0" w:color="auto"/>
            </w:tcBorders>
            <w:shd w:val="clear" w:color="auto" w:fill="D6D5D5" w:themeFill="background2"/>
          </w:tcPr>
          <w:p w14:paraId="25045B47" w14:textId="77777777" w:rsidR="005A06EA" w:rsidRPr="00A74BC8" w:rsidRDefault="005A06EA" w:rsidP="00CE56F6">
            <w:pPr>
              <w:cnfStyle w:val="000000100000" w:firstRow="0" w:lastRow="0" w:firstColumn="0" w:lastColumn="0" w:oddVBand="0" w:evenVBand="0" w:oddHBand="1" w:evenHBand="0" w:firstRowFirstColumn="0" w:firstRowLastColumn="0" w:lastRowFirstColumn="0" w:lastRowLastColumn="0"/>
              <w:rPr>
                <w:b/>
                <w:bCs/>
                <w:i/>
                <w:iCs/>
              </w:rPr>
            </w:pPr>
            <w:r w:rsidRPr="00A74BC8">
              <w:rPr>
                <w:b/>
                <w:bCs/>
              </w:rPr>
              <w:t xml:space="preserve">% </w:t>
            </w:r>
            <w:proofErr w:type="gramStart"/>
            <w:r w:rsidRPr="00A74BC8">
              <w:rPr>
                <w:b/>
                <w:bCs/>
              </w:rPr>
              <w:t>of</w:t>
            </w:r>
            <w:proofErr w:type="gramEnd"/>
            <w:r w:rsidRPr="00A74BC8">
              <w:rPr>
                <w:b/>
                <w:bCs/>
              </w:rPr>
              <w:t xml:space="preserve"> Fuel Used in Vessel Operational Mode**</w:t>
            </w:r>
          </w:p>
        </w:tc>
        <w:tc>
          <w:tcPr>
            <w:tcW w:w="3850" w:type="dxa"/>
            <w:tcBorders>
              <w:right w:val="single" w:sz="4" w:space="0" w:color="auto"/>
            </w:tcBorders>
          </w:tcPr>
          <w:p w14:paraId="332E7C73" w14:textId="77777777" w:rsidR="005A06EA" w:rsidRPr="00A74BC8" w:rsidRDefault="005A06EA" w:rsidP="00CE56F6">
            <w:pPr>
              <w:cnfStyle w:val="000000100000" w:firstRow="0" w:lastRow="0" w:firstColumn="0" w:lastColumn="0" w:oddVBand="0" w:evenVBand="0" w:oddHBand="1" w:evenHBand="0" w:firstRowFirstColumn="0" w:firstRowLastColumn="0" w:lastRowFirstColumn="0" w:lastRowLastColumn="0"/>
              <w:rPr>
                <w:b/>
                <w:bCs/>
              </w:rPr>
            </w:pPr>
            <w:r w:rsidRPr="00A74BC8">
              <w:rPr>
                <w:b/>
                <w:bCs/>
              </w:rPr>
              <w:t>Fuel-saving potential, based on IE application ***</w:t>
            </w:r>
          </w:p>
        </w:tc>
      </w:tr>
      <w:tr w:rsidR="005A06EA" w14:paraId="4C4D2293" w14:textId="77777777" w:rsidTr="00303083">
        <w:trPr>
          <w:trHeight w:val="292"/>
        </w:trPr>
        <w:tc>
          <w:tcPr>
            <w:cnfStyle w:val="001000000000" w:firstRow="0" w:lastRow="0" w:firstColumn="1" w:lastColumn="0" w:oddVBand="0" w:evenVBand="0" w:oddHBand="0" w:evenHBand="0" w:firstRowFirstColumn="0" w:firstRowLastColumn="0" w:lastRowFirstColumn="0" w:lastRowLastColumn="0"/>
            <w:tcW w:w="2862" w:type="dxa"/>
            <w:tcBorders>
              <w:top w:val="single" w:sz="4" w:space="0" w:color="auto"/>
              <w:left w:val="single" w:sz="4" w:space="0" w:color="auto"/>
            </w:tcBorders>
          </w:tcPr>
          <w:p w14:paraId="6EA939AF" w14:textId="77777777" w:rsidR="005A06EA" w:rsidRPr="00A74BC8" w:rsidRDefault="005A06EA" w:rsidP="00CE56F6">
            <w:r w:rsidRPr="00A74BC8">
              <w:t>In Port / Standby</w:t>
            </w:r>
          </w:p>
        </w:tc>
        <w:tc>
          <w:tcPr>
            <w:tcW w:w="5047" w:type="dxa"/>
            <w:tcBorders>
              <w:top w:val="single" w:sz="4" w:space="0" w:color="auto"/>
            </w:tcBorders>
            <w:shd w:val="clear" w:color="auto" w:fill="FFE4CC" w:themeFill="accent2" w:themeFillTint="33"/>
          </w:tcPr>
          <w:p w14:paraId="6D16DEF7" w14:textId="77777777" w:rsidR="005A06EA" w:rsidRDefault="005A06EA" w:rsidP="00CE56F6">
            <w:pPr>
              <w:cnfStyle w:val="000000000000" w:firstRow="0" w:lastRow="0" w:firstColumn="0" w:lastColumn="0" w:oddVBand="0" w:evenVBand="0" w:oddHBand="0" w:evenHBand="0" w:firstRowFirstColumn="0" w:firstRowLastColumn="0" w:lastRowFirstColumn="0" w:lastRowLastColumn="0"/>
            </w:pPr>
            <w:r>
              <w:t xml:space="preserve">Optimisation of 2 to 1 </w:t>
            </w:r>
            <w:proofErr w:type="gramStart"/>
            <w:r>
              <w:t>engines</w:t>
            </w:r>
            <w:proofErr w:type="gramEnd"/>
            <w:r>
              <w:t xml:space="preserve"> during operational mode. </w:t>
            </w:r>
          </w:p>
        </w:tc>
        <w:tc>
          <w:tcPr>
            <w:tcW w:w="3458" w:type="dxa"/>
            <w:shd w:val="clear" w:color="auto" w:fill="FFE4CC" w:themeFill="accent2" w:themeFillTint="33"/>
          </w:tcPr>
          <w:p w14:paraId="21749541" w14:textId="77777777" w:rsidR="005A06EA" w:rsidRDefault="005A06EA" w:rsidP="00CE56F6">
            <w:pPr>
              <w:jc w:val="center"/>
              <w:cnfStyle w:val="000000000000" w:firstRow="0" w:lastRow="0" w:firstColumn="0" w:lastColumn="0" w:oddVBand="0" w:evenVBand="0" w:oddHBand="0" w:evenHBand="0" w:firstRowFirstColumn="0" w:firstRowLastColumn="0" w:lastRowFirstColumn="0" w:lastRowLastColumn="0"/>
            </w:pPr>
            <w:r>
              <w:t>8%</w:t>
            </w:r>
          </w:p>
        </w:tc>
        <w:tc>
          <w:tcPr>
            <w:tcW w:w="3850" w:type="dxa"/>
            <w:tcBorders>
              <w:right w:val="single" w:sz="4" w:space="0" w:color="auto"/>
            </w:tcBorders>
            <w:shd w:val="clear" w:color="auto" w:fill="92D050"/>
          </w:tcPr>
          <w:p w14:paraId="108EAB45" w14:textId="77777777" w:rsidR="005A06EA" w:rsidRDefault="005A06EA" w:rsidP="00CE56F6">
            <w:pPr>
              <w:jc w:val="center"/>
              <w:cnfStyle w:val="000000000000" w:firstRow="0" w:lastRow="0" w:firstColumn="0" w:lastColumn="0" w:oddVBand="0" w:evenVBand="0" w:oddHBand="0" w:evenHBand="0" w:firstRowFirstColumn="0" w:firstRowLastColumn="0" w:lastRowFirstColumn="0" w:lastRowLastColumn="0"/>
            </w:pPr>
            <w:r>
              <w:t>10%</w:t>
            </w:r>
          </w:p>
        </w:tc>
      </w:tr>
      <w:tr w:rsidR="005A06EA" w14:paraId="2FE4A8F6" w14:textId="77777777" w:rsidTr="00303083">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2862" w:type="dxa"/>
            <w:tcBorders>
              <w:left w:val="single" w:sz="4" w:space="0" w:color="auto"/>
            </w:tcBorders>
          </w:tcPr>
          <w:p w14:paraId="46343732" w14:textId="77777777" w:rsidR="005A06EA" w:rsidRPr="00A74BC8" w:rsidRDefault="005A06EA" w:rsidP="00CE56F6">
            <w:r w:rsidRPr="00A74BC8">
              <w:t>Dynamic Positioning 2</w:t>
            </w:r>
          </w:p>
          <w:p w14:paraId="5C36522D" w14:textId="77777777" w:rsidR="005A06EA" w:rsidRPr="00A74BC8" w:rsidRDefault="005A06EA" w:rsidP="00CE56F6"/>
        </w:tc>
        <w:tc>
          <w:tcPr>
            <w:tcW w:w="5047" w:type="dxa"/>
            <w:shd w:val="clear" w:color="auto" w:fill="FFE4CC" w:themeFill="accent2" w:themeFillTint="33"/>
          </w:tcPr>
          <w:p w14:paraId="2AFB8076" w14:textId="77777777" w:rsidR="005A06EA" w:rsidRDefault="005A06EA" w:rsidP="00CE56F6">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t xml:space="preserve">Optimisation of 3 to 2 engines more frequently during operation. </w:t>
            </w:r>
          </w:p>
          <w:p w14:paraId="0D7BE8DD" w14:textId="77777777" w:rsidR="005A06EA" w:rsidRDefault="005A06EA" w:rsidP="00CE56F6">
            <w:pPr>
              <w:pStyle w:val="ListParagraph"/>
              <w:numPr>
                <w:ilvl w:val="0"/>
                <w:numId w:val="22"/>
              </w:numPr>
              <w:cnfStyle w:val="000000100000" w:firstRow="0" w:lastRow="0" w:firstColumn="0" w:lastColumn="0" w:oddVBand="0" w:evenVBand="0" w:oddHBand="1" w:evenHBand="0" w:firstRowFirstColumn="0" w:firstRowLastColumn="0" w:lastRowFirstColumn="0" w:lastRowLastColumn="0"/>
            </w:pPr>
            <w:r>
              <w:t>Reduction in number of thrusters operating during low demand</w:t>
            </w:r>
          </w:p>
        </w:tc>
        <w:tc>
          <w:tcPr>
            <w:tcW w:w="3458" w:type="dxa"/>
            <w:shd w:val="clear" w:color="auto" w:fill="FFE4CC" w:themeFill="accent2" w:themeFillTint="33"/>
          </w:tcPr>
          <w:p w14:paraId="65A13063" w14:textId="77777777" w:rsidR="005A06EA" w:rsidRDefault="005A06EA" w:rsidP="00CE56F6">
            <w:pPr>
              <w:jc w:val="center"/>
              <w:cnfStyle w:val="000000100000" w:firstRow="0" w:lastRow="0" w:firstColumn="0" w:lastColumn="0" w:oddVBand="0" w:evenVBand="0" w:oddHBand="1" w:evenHBand="0" w:firstRowFirstColumn="0" w:firstRowLastColumn="0" w:lastRowFirstColumn="0" w:lastRowLastColumn="0"/>
            </w:pPr>
            <w:r>
              <w:t>17%</w:t>
            </w:r>
          </w:p>
        </w:tc>
        <w:tc>
          <w:tcPr>
            <w:tcW w:w="3850" w:type="dxa"/>
            <w:tcBorders>
              <w:right w:val="single" w:sz="4" w:space="0" w:color="auto"/>
            </w:tcBorders>
            <w:shd w:val="clear" w:color="auto" w:fill="92D050"/>
          </w:tcPr>
          <w:p w14:paraId="73CA3874" w14:textId="77777777" w:rsidR="005A06EA" w:rsidRDefault="005A06EA" w:rsidP="00CE56F6">
            <w:pPr>
              <w:jc w:val="center"/>
              <w:cnfStyle w:val="000000100000" w:firstRow="0" w:lastRow="0" w:firstColumn="0" w:lastColumn="0" w:oddVBand="0" w:evenVBand="0" w:oddHBand="1" w:evenHBand="0" w:firstRowFirstColumn="0" w:firstRowLastColumn="0" w:lastRowFirstColumn="0" w:lastRowLastColumn="0"/>
            </w:pPr>
            <w:r>
              <w:t>4%</w:t>
            </w:r>
          </w:p>
        </w:tc>
      </w:tr>
      <w:tr w:rsidR="005A06EA" w14:paraId="73462154" w14:textId="77777777" w:rsidTr="00303083">
        <w:trPr>
          <w:trHeight w:val="556"/>
        </w:trPr>
        <w:tc>
          <w:tcPr>
            <w:cnfStyle w:val="001000000000" w:firstRow="0" w:lastRow="0" w:firstColumn="1" w:lastColumn="0" w:oddVBand="0" w:evenVBand="0" w:oddHBand="0" w:evenHBand="0" w:firstRowFirstColumn="0" w:firstRowLastColumn="0" w:lastRowFirstColumn="0" w:lastRowLastColumn="0"/>
            <w:tcW w:w="2862" w:type="dxa"/>
            <w:tcBorders>
              <w:left w:val="single" w:sz="4" w:space="0" w:color="auto"/>
            </w:tcBorders>
          </w:tcPr>
          <w:p w14:paraId="7232B1B7" w14:textId="77777777" w:rsidR="005A06EA" w:rsidRPr="00A74BC8" w:rsidRDefault="005A06EA" w:rsidP="00CE56F6">
            <w:r w:rsidRPr="00A74BC8">
              <w:t>Dynamic Positioning 3</w:t>
            </w:r>
          </w:p>
        </w:tc>
        <w:tc>
          <w:tcPr>
            <w:tcW w:w="5047" w:type="dxa"/>
            <w:shd w:val="clear" w:color="auto" w:fill="FFE4CC" w:themeFill="accent2" w:themeFillTint="33"/>
          </w:tcPr>
          <w:p w14:paraId="1DD8BD35" w14:textId="77777777" w:rsidR="005A06EA" w:rsidRDefault="005A06EA" w:rsidP="00CE56F6">
            <w:pPr>
              <w:cnfStyle w:val="000000000000" w:firstRow="0" w:lastRow="0" w:firstColumn="0" w:lastColumn="0" w:oddVBand="0" w:evenVBand="0" w:oddHBand="0" w:evenHBand="0" w:firstRowFirstColumn="0" w:firstRowLastColumn="0" w:lastRowFirstColumn="0" w:lastRowLastColumn="0"/>
            </w:pPr>
            <w:r>
              <w:t>Optimisation of 4 to 2 engines during operational mode</w:t>
            </w:r>
          </w:p>
        </w:tc>
        <w:tc>
          <w:tcPr>
            <w:tcW w:w="3458" w:type="dxa"/>
            <w:shd w:val="clear" w:color="auto" w:fill="FFE4CC" w:themeFill="accent2" w:themeFillTint="33"/>
          </w:tcPr>
          <w:p w14:paraId="1EDF5A52" w14:textId="77777777" w:rsidR="005A06EA" w:rsidRDefault="005A06EA" w:rsidP="00CE56F6">
            <w:pPr>
              <w:jc w:val="center"/>
              <w:cnfStyle w:val="000000000000" w:firstRow="0" w:lastRow="0" w:firstColumn="0" w:lastColumn="0" w:oddVBand="0" w:evenVBand="0" w:oddHBand="0" w:evenHBand="0" w:firstRowFirstColumn="0" w:firstRowLastColumn="0" w:lastRowFirstColumn="0" w:lastRowLastColumn="0"/>
            </w:pPr>
            <w:r>
              <w:t>20%</w:t>
            </w:r>
          </w:p>
        </w:tc>
        <w:tc>
          <w:tcPr>
            <w:tcW w:w="3850" w:type="dxa"/>
            <w:tcBorders>
              <w:right w:val="single" w:sz="4" w:space="0" w:color="auto"/>
            </w:tcBorders>
            <w:shd w:val="clear" w:color="auto" w:fill="92D050"/>
          </w:tcPr>
          <w:p w14:paraId="7998BAE0" w14:textId="77777777" w:rsidR="005A06EA" w:rsidRDefault="005A06EA" w:rsidP="00CE56F6">
            <w:pPr>
              <w:jc w:val="center"/>
              <w:cnfStyle w:val="000000000000" w:firstRow="0" w:lastRow="0" w:firstColumn="0" w:lastColumn="0" w:oddVBand="0" w:evenVBand="0" w:oddHBand="0" w:evenHBand="0" w:firstRowFirstColumn="0" w:firstRowLastColumn="0" w:lastRowFirstColumn="0" w:lastRowLastColumn="0"/>
            </w:pPr>
            <w:r>
              <w:t>16%</w:t>
            </w:r>
          </w:p>
        </w:tc>
      </w:tr>
      <w:tr w:rsidR="005A06EA" w14:paraId="67F4E566" w14:textId="77777777" w:rsidTr="00303083">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2862" w:type="dxa"/>
            <w:tcBorders>
              <w:left w:val="single" w:sz="4" w:space="0" w:color="auto"/>
              <w:bottom w:val="single" w:sz="4" w:space="0" w:color="auto"/>
            </w:tcBorders>
          </w:tcPr>
          <w:p w14:paraId="64797A64" w14:textId="77777777" w:rsidR="005A06EA" w:rsidRPr="00A74BC8" w:rsidRDefault="005A06EA" w:rsidP="00CE56F6">
            <w:r w:rsidRPr="00A74BC8">
              <w:t>Transit at optimal speed</w:t>
            </w:r>
          </w:p>
        </w:tc>
        <w:tc>
          <w:tcPr>
            <w:tcW w:w="5047" w:type="dxa"/>
            <w:tcBorders>
              <w:bottom w:val="single" w:sz="4" w:space="0" w:color="auto"/>
            </w:tcBorders>
            <w:shd w:val="clear" w:color="auto" w:fill="FFE4CC" w:themeFill="accent2" w:themeFillTint="33"/>
          </w:tcPr>
          <w:p w14:paraId="2359374E" w14:textId="77777777" w:rsidR="005A06EA" w:rsidRDefault="005A06EA" w:rsidP="00CE56F6">
            <w:pPr>
              <w:cnfStyle w:val="000000100000" w:firstRow="0" w:lastRow="0" w:firstColumn="0" w:lastColumn="0" w:oddVBand="0" w:evenVBand="0" w:oddHBand="1" w:evenHBand="0" w:firstRowFirstColumn="0" w:firstRowLastColumn="0" w:lastRowFirstColumn="0" w:lastRowLastColumn="0"/>
            </w:pPr>
            <w:r>
              <w:t>Speed optimisation to achieve Eco-efficiency (</w:t>
            </w:r>
            <w:proofErr w:type="spellStart"/>
            <w:r>
              <w:t>ltrs</w:t>
            </w:r>
            <w:proofErr w:type="spellEnd"/>
            <w:r>
              <w:t>/nautical mile)</w:t>
            </w:r>
          </w:p>
        </w:tc>
        <w:tc>
          <w:tcPr>
            <w:tcW w:w="3458" w:type="dxa"/>
            <w:tcBorders>
              <w:bottom w:val="single" w:sz="4" w:space="0" w:color="auto"/>
            </w:tcBorders>
            <w:shd w:val="clear" w:color="auto" w:fill="FFE4CC" w:themeFill="accent2" w:themeFillTint="33"/>
          </w:tcPr>
          <w:p w14:paraId="30AB712C" w14:textId="77777777" w:rsidR="005A06EA" w:rsidRDefault="005A06EA" w:rsidP="00CE56F6">
            <w:pPr>
              <w:jc w:val="center"/>
              <w:cnfStyle w:val="000000100000" w:firstRow="0" w:lastRow="0" w:firstColumn="0" w:lastColumn="0" w:oddVBand="0" w:evenVBand="0" w:oddHBand="1" w:evenHBand="0" w:firstRowFirstColumn="0" w:firstRowLastColumn="0" w:lastRowFirstColumn="0" w:lastRowLastColumn="0"/>
            </w:pPr>
            <w:r>
              <w:t>38%</w:t>
            </w:r>
          </w:p>
        </w:tc>
        <w:tc>
          <w:tcPr>
            <w:tcW w:w="3850" w:type="dxa"/>
            <w:tcBorders>
              <w:right w:val="single" w:sz="4" w:space="0" w:color="auto"/>
            </w:tcBorders>
            <w:shd w:val="clear" w:color="auto" w:fill="92D050"/>
          </w:tcPr>
          <w:p w14:paraId="3C21638D" w14:textId="77777777" w:rsidR="005A06EA" w:rsidRDefault="005A06EA" w:rsidP="00CE56F6">
            <w:pPr>
              <w:jc w:val="center"/>
              <w:cnfStyle w:val="000000100000" w:firstRow="0" w:lastRow="0" w:firstColumn="0" w:lastColumn="0" w:oddVBand="0" w:evenVBand="0" w:oddHBand="1" w:evenHBand="0" w:firstRowFirstColumn="0" w:firstRowLastColumn="0" w:lastRowFirstColumn="0" w:lastRowLastColumn="0"/>
            </w:pPr>
            <w:r>
              <w:t>15%</w:t>
            </w:r>
          </w:p>
        </w:tc>
      </w:tr>
      <w:tr w:rsidR="005A06EA" w14:paraId="50E183A5" w14:textId="77777777" w:rsidTr="00303083">
        <w:trPr>
          <w:trHeight w:val="377"/>
        </w:trPr>
        <w:tc>
          <w:tcPr>
            <w:cnfStyle w:val="001000000000" w:firstRow="0" w:lastRow="0" w:firstColumn="1" w:lastColumn="0" w:oddVBand="0" w:evenVBand="0" w:oddHBand="0" w:evenHBand="0" w:firstRowFirstColumn="0" w:firstRowLastColumn="0" w:lastRowFirstColumn="0" w:lastRowLastColumn="0"/>
            <w:tcW w:w="11368" w:type="dxa"/>
            <w:gridSpan w:val="3"/>
            <w:tcBorders>
              <w:top w:val="single" w:sz="4" w:space="0" w:color="auto"/>
              <w:left w:val="single" w:sz="4" w:space="0" w:color="auto"/>
              <w:bottom w:val="single" w:sz="4" w:space="0" w:color="auto"/>
              <w:right w:val="single" w:sz="4" w:space="0" w:color="auto"/>
            </w:tcBorders>
          </w:tcPr>
          <w:p w14:paraId="39115757" w14:textId="77777777" w:rsidR="005A06EA" w:rsidRPr="004A73B9" w:rsidRDefault="005A06EA" w:rsidP="00CE56F6">
            <w:pPr>
              <w:rPr>
                <w:b/>
                <w:bCs/>
              </w:rPr>
            </w:pPr>
            <w:r>
              <w:rPr>
                <w:b/>
                <w:bCs/>
              </w:rPr>
              <w:t>Fuel Saving a</w:t>
            </w:r>
            <w:r w:rsidRPr="004A73B9">
              <w:rPr>
                <w:b/>
                <w:bCs/>
              </w:rPr>
              <w:t>verage across all modes</w:t>
            </w:r>
          </w:p>
        </w:tc>
        <w:tc>
          <w:tcPr>
            <w:tcW w:w="3850" w:type="dxa"/>
            <w:tcBorders>
              <w:left w:val="single" w:sz="4" w:space="0" w:color="auto"/>
              <w:bottom w:val="single" w:sz="4" w:space="0" w:color="auto"/>
              <w:right w:val="single" w:sz="4" w:space="0" w:color="auto"/>
            </w:tcBorders>
            <w:shd w:val="clear" w:color="auto" w:fill="92D050"/>
          </w:tcPr>
          <w:p w14:paraId="695083E9" w14:textId="77777777" w:rsidR="005A06EA" w:rsidRDefault="005A06EA" w:rsidP="00CE56F6">
            <w:pPr>
              <w:jc w:val="center"/>
              <w:cnfStyle w:val="000000000000" w:firstRow="0" w:lastRow="0" w:firstColumn="0" w:lastColumn="0" w:oddVBand="0" w:evenVBand="0" w:oddHBand="0" w:evenHBand="0" w:firstRowFirstColumn="0" w:firstRowLastColumn="0" w:lastRowFirstColumn="0" w:lastRowLastColumn="0"/>
            </w:pPr>
            <w:r>
              <w:t>11.3%</w:t>
            </w:r>
          </w:p>
        </w:tc>
      </w:tr>
      <w:tr w:rsidR="005A06EA" w14:paraId="0264B097" w14:textId="77777777" w:rsidTr="00303083">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15218" w:type="dxa"/>
            <w:gridSpan w:val="4"/>
            <w:tcBorders>
              <w:top w:val="single" w:sz="4" w:space="0" w:color="auto"/>
              <w:left w:val="single" w:sz="4" w:space="0" w:color="auto"/>
              <w:bottom w:val="single" w:sz="4" w:space="0" w:color="auto"/>
              <w:right w:val="single" w:sz="4" w:space="0" w:color="auto"/>
            </w:tcBorders>
          </w:tcPr>
          <w:p w14:paraId="76843066" w14:textId="77777777" w:rsidR="005A06EA" w:rsidRPr="003D1629" w:rsidRDefault="005A06EA" w:rsidP="00CE56F6">
            <w:pPr>
              <w:jc w:val="both"/>
              <w:rPr>
                <w:sz w:val="20"/>
                <w:szCs w:val="20"/>
              </w:rPr>
            </w:pPr>
            <w:r w:rsidRPr="003D1629">
              <w:rPr>
                <w:sz w:val="20"/>
                <w:szCs w:val="20"/>
              </w:rPr>
              <w:t>** Data derived from actual fuel used (26/12/2020 – 26/12/2021)</w:t>
            </w:r>
          </w:p>
          <w:p w14:paraId="4841A2A1" w14:textId="77777777" w:rsidR="005A06EA" w:rsidRPr="003D1629" w:rsidRDefault="005A06EA" w:rsidP="00CE56F6">
            <w:pPr>
              <w:jc w:val="both"/>
              <w:rPr>
                <w:sz w:val="20"/>
                <w:szCs w:val="20"/>
              </w:rPr>
            </w:pPr>
            <w:r w:rsidRPr="003D1629">
              <w:rPr>
                <w:sz w:val="20"/>
                <w:szCs w:val="20"/>
              </w:rPr>
              <w:t>*** Actual data gathered from 2021 Pilot Study</w:t>
            </w:r>
          </w:p>
          <w:p w14:paraId="1908D1C8" w14:textId="77777777" w:rsidR="005A06EA" w:rsidRDefault="005A06EA" w:rsidP="00CE56F6"/>
        </w:tc>
      </w:tr>
    </w:tbl>
    <w:p w14:paraId="3707DA93" w14:textId="77777777" w:rsidR="005A06EA" w:rsidRPr="005A06EA" w:rsidRDefault="005A06EA" w:rsidP="005A06EA"/>
    <w:p w14:paraId="0EBB48D7" w14:textId="6911457C" w:rsidR="00A67D22" w:rsidRDefault="00A67D22" w:rsidP="00A67D22">
      <w:pPr>
        <w:pStyle w:val="Caption"/>
      </w:pPr>
      <w:bookmarkStart w:id="57" w:name="_Ref91436855"/>
      <w:bookmarkStart w:id="58" w:name="_Toc91575597"/>
      <w:r>
        <w:t xml:space="preserve">Figure </w:t>
      </w:r>
      <w:r>
        <w:fldChar w:fldCharType="begin"/>
      </w:r>
      <w:r>
        <w:instrText xml:space="preserve"> SEQ Figure \* ARABIC </w:instrText>
      </w:r>
      <w:r>
        <w:fldChar w:fldCharType="separate"/>
      </w:r>
      <w:r w:rsidR="004E7E26">
        <w:rPr>
          <w:noProof/>
        </w:rPr>
        <w:t>20</w:t>
      </w:r>
      <w:r>
        <w:fldChar w:fldCharType="end"/>
      </w:r>
      <w:bookmarkEnd w:id="57"/>
      <w:r>
        <w:t xml:space="preserve"> IE Fuel Savings Based on Operational Mode</w:t>
      </w:r>
      <w:bookmarkEnd w:id="58"/>
      <w:r>
        <w:t xml:space="preserve"> </w:t>
      </w:r>
    </w:p>
    <w:p w14:paraId="41E61EE5" w14:textId="77777777" w:rsidR="00A67D22" w:rsidRDefault="00A67D22" w:rsidP="00A67D22">
      <w:pPr>
        <w:jc w:val="both"/>
      </w:pPr>
    </w:p>
    <w:p w14:paraId="18407739" w14:textId="77777777" w:rsidR="00686F97" w:rsidRDefault="00686F97" w:rsidP="00A67D22">
      <w:pPr>
        <w:jc w:val="both"/>
      </w:pPr>
    </w:p>
    <w:p w14:paraId="070CF401" w14:textId="77777777" w:rsidR="00686F97" w:rsidRDefault="00686F97" w:rsidP="00A67D22">
      <w:pPr>
        <w:jc w:val="both"/>
      </w:pPr>
    </w:p>
    <w:p w14:paraId="343C1946" w14:textId="77777777" w:rsidR="00A67D22" w:rsidRDefault="00A67D22" w:rsidP="00A67D22">
      <w:pPr>
        <w:jc w:val="both"/>
      </w:pPr>
    </w:p>
    <w:p w14:paraId="00A2635B" w14:textId="77777777" w:rsidR="00A67D22" w:rsidRDefault="00A67D22" w:rsidP="00A67D22">
      <w:pPr>
        <w:jc w:val="both"/>
      </w:pPr>
    </w:p>
    <w:p w14:paraId="04BCB595" w14:textId="77777777" w:rsidR="00A67D22" w:rsidRDefault="00A67D22" w:rsidP="00A67D22">
      <w:pPr>
        <w:jc w:val="both"/>
      </w:pPr>
    </w:p>
    <w:tbl>
      <w:tblPr>
        <w:tblStyle w:val="GridTable7Colorful"/>
        <w:tblW w:w="15380" w:type="dxa"/>
        <w:tblLayout w:type="fixed"/>
        <w:tblLook w:val="04A0" w:firstRow="1" w:lastRow="0" w:firstColumn="1" w:lastColumn="0" w:noHBand="0" w:noVBand="1"/>
      </w:tblPr>
      <w:tblGrid>
        <w:gridCol w:w="1001"/>
        <w:gridCol w:w="2281"/>
        <w:gridCol w:w="1358"/>
        <w:gridCol w:w="473"/>
        <w:gridCol w:w="2484"/>
        <w:gridCol w:w="2816"/>
        <w:gridCol w:w="2675"/>
        <w:gridCol w:w="1620"/>
        <w:gridCol w:w="662"/>
        <w:gridCol w:w="10"/>
      </w:tblGrid>
      <w:tr w:rsidR="00A67D22" w14:paraId="2A4FA3D7" w14:textId="77777777" w:rsidTr="00C32CAB">
        <w:trPr>
          <w:gridAfter w:val="1"/>
          <w:cnfStyle w:val="100000000000" w:firstRow="1" w:lastRow="0" w:firstColumn="0" w:lastColumn="0" w:oddVBand="0" w:evenVBand="0" w:oddHBand="0" w:evenHBand="0" w:firstRowFirstColumn="0" w:firstRowLastColumn="0" w:lastRowFirstColumn="0" w:lastRowLastColumn="0"/>
          <w:wAfter w:w="10" w:type="dxa"/>
          <w:trHeight w:val="267"/>
        </w:trPr>
        <w:tc>
          <w:tcPr>
            <w:cnfStyle w:val="001000000100" w:firstRow="0" w:lastRow="0" w:firstColumn="1" w:lastColumn="0" w:oddVBand="0" w:evenVBand="0" w:oddHBand="0" w:evenHBand="0" w:firstRowFirstColumn="1" w:firstRowLastColumn="0" w:lastRowFirstColumn="0" w:lastRowLastColumn="0"/>
            <w:tcW w:w="3284" w:type="dxa"/>
            <w:gridSpan w:val="2"/>
            <w:tcBorders>
              <w:top w:val="single" w:sz="4" w:space="0" w:color="auto"/>
              <w:left w:val="single" w:sz="4" w:space="0" w:color="auto"/>
              <w:bottom w:val="single" w:sz="4" w:space="0" w:color="auto"/>
            </w:tcBorders>
            <w:shd w:val="clear" w:color="auto" w:fill="000000" w:themeFill="text1"/>
          </w:tcPr>
          <w:p w14:paraId="568ED890" w14:textId="77777777" w:rsidR="00A67D22" w:rsidRDefault="00A67D22" w:rsidP="00CE56F6">
            <w:pPr>
              <w:rPr>
                <w:color w:val="F2F2F2" w:themeColor="background1" w:themeShade="F2"/>
                <w:sz w:val="28"/>
                <w:szCs w:val="28"/>
              </w:rPr>
            </w:pPr>
          </w:p>
        </w:tc>
        <w:tc>
          <w:tcPr>
            <w:tcW w:w="1831" w:type="dxa"/>
            <w:gridSpan w:val="2"/>
            <w:tcBorders>
              <w:top w:val="single" w:sz="4" w:space="0" w:color="auto"/>
              <w:bottom w:val="single" w:sz="4" w:space="0" w:color="auto"/>
            </w:tcBorders>
            <w:shd w:val="clear" w:color="auto" w:fill="000000" w:themeFill="text1"/>
          </w:tcPr>
          <w:p w14:paraId="4116F86F" w14:textId="77777777" w:rsidR="00A67D22" w:rsidRDefault="00A67D22" w:rsidP="00CE56F6">
            <w:pPr>
              <w:cnfStyle w:val="100000000000" w:firstRow="1" w:lastRow="0" w:firstColumn="0" w:lastColumn="0" w:oddVBand="0" w:evenVBand="0" w:oddHBand="0" w:evenHBand="0" w:firstRowFirstColumn="0" w:firstRowLastColumn="0" w:lastRowFirstColumn="0" w:lastRowLastColumn="0"/>
              <w:rPr>
                <w:color w:val="F2F2F2" w:themeColor="background1" w:themeShade="F2"/>
                <w:sz w:val="28"/>
                <w:szCs w:val="28"/>
              </w:rPr>
            </w:pPr>
          </w:p>
        </w:tc>
        <w:tc>
          <w:tcPr>
            <w:tcW w:w="9595" w:type="dxa"/>
            <w:gridSpan w:val="4"/>
            <w:tcBorders>
              <w:top w:val="single" w:sz="4" w:space="0" w:color="auto"/>
              <w:bottom w:val="single" w:sz="4" w:space="0" w:color="auto"/>
            </w:tcBorders>
            <w:shd w:val="clear" w:color="auto" w:fill="000000" w:themeFill="text1"/>
          </w:tcPr>
          <w:p w14:paraId="29459849" w14:textId="77777777" w:rsidR="00A67D22" w:rsidRPr="00B62E9F" w:rsidRDefault="00A67D22" w:rsidP="00CE56F6">
            <w:pPr>
              <w:cnfStyle w:val="100000000000" w:firstRow="1" w:lastRow="0" w:firstColumn="0" w:lastColumn="0" w:oddVBand="0" w:evenVBand="0" w:oddHBand="0" w:evenHBand="0" w:firstRowFirstColumn="0" w:firstRowLastColumn="0" w:lastRowFirstColumn="0" w:lastRowLastColumn="0"/>
            </w:pPr>
            <w:r>
              <w:rPr>
                <w:color w:val="F2F2F2" w:themeColor="background1" w:themeShade="F2"/>
                <w:sz w:val="28"/>
                <w:szCs w:val="28"/>
              </w:rPr>
              <w:t>IE Saving Potential within DOF (26/12/2020 – 26/12/2021)</w:t>
            </w:r>
          </w:p>
        </w:tc>
        <w:tc>
          <w:tcPr>
            <w:tcW w:w="660" w:type="dxa"/>
            <w:tcBorders>
              <w:top w:val="single" w:sz="4" w:space="0" w:color="auto"/>
              <w:bottom w:val="single" w:sz="4" w:space="0" w:color="auto"/>
              <w:right w:val="single" w:sz="4" w:space="0" w:color="auto"/>
            </w:tcBorders>
            <w:shd w:val="clear" w:color="auto" w:fill="000000" w:themeFill="text1"/>
          </w:tcPr>
          <w:p w14:paraId="6DEFF9D0" w14:textId="77777777" w:rsidR="00A67D22" w:rsidRDefault="00A67D22" w:rsidP="00CE56F6">
            <w:pPr>
              <w:jc w:val="center"/>
              <w:cnfStyle w:val="100000000000" w:firstRow="1" w:lastRow="0" w:firstColumn="0" w:lastColumn="0" w:oddVBand="0" w:evenVBand="0" w:oddHBand="0" w:evenHBand="0" w:firstRowFirstColumn="0" w:firstRowLastColumn="0" w:lastRowFirstColumn="0" w:lastRowLastColumn="0"/>
              <w:rPr>
                <w:color w:val="F2F2F2" w:themeColor="background1" w:themeShade="F2"/>
                <w:sz w:val="28"/>
                <w:szCs w:val="28"/>
              </w:rPr>
            </w:pPr>
          </w:p>
        </w:tc>
      </w:tr>
      <w:tr w:rsidR="00A67D22" w14:paraId="2EFA49A1" w14:textId="77777777" w:rsidTr="00C32CAB">
        <w:trPr>
          <w:cnfStyle w:val="000000100000" w:firstRow="0" w:lastRow="0" w:firstColumn="0" w:lastColumn="0" w:oddVBand="0" w:evenVBand="0" w:oddHBand="1" w:evenHBand="0" w:firstRowFirstColumn="0" w:firstRowLastColumn="0" w:lastRowFirstColumn="0" w:lastRowLastColumn="0"/>
          <w:trHeight w:val="601"/>
        </w:trPr>
        <w:tc>
          <w:tcPr>
            <w:cnfStyle w:val="001000000000" w:firstRow="0" w:lastRow="0" w:firstColumn="1" w:lastColumn="0" w:oddVBand="0" w:evenVBand="0" w:oddHBand="0" w:evenHBand="0" w:firstRowFirstColumn="0" w:firstRowLastColumn="0" w:lastRowFirstColumn="0" w:lastRowLastColumn="0"/>
            <w:tcW w:w="1002" w:type="dxa"/>
            <w:vMerge w:val="restart"/>
            <w:tcBorders>
              <w:left w:val="single" w:sz="4" w:space="0" w:color="auto"/>
            </w:tcBorders>
            <w:textDirection w:val="btLr"/>
          </w:tcPr>
          <w:p w14:paraId="4C4D2B92" w14:textId="77777777" w:rsidR="00A67D22" w:rsidRDefault="00A67D22" w:rsidP="00CE56F6">
            <w:pPr>
              <w:ind w:left="113" w:right="113"/>
              <w:jc w:val="left"/>
              <w:rPr>
                <w:i w:val="0"/>
                <w:iCs w:val="0"/>
              </w:rPr>
            </w:pPr>
            <w:r>
              <w:t xml:space="preserve">            </w:t>
            </w:r>
          </w:p>
          <w:p w14:paraId="478D7048" w14:textId="77777777" w:rsidR="00A67D22" w:rsidRPr="001F3A96" w:rsidRDefault="00A67D22" w:rsidP="00CE56F6">
            <w:pPr>
              <w:ind w:left="113" w:right="113"/>
              <w:rPr>
                <w:i w:val="0"/>
                <w:iCs w:val="0"/>
              </w:rPr>
            </w:pPr>
            <w:r>
              <w:rPr>
                <w:noProof/>
              </w:rPr>
              <mc:AlternateContent>
                <mc:Choice Requires="wps">
                  <w:drawing>
                    <wp:anchor distT="0" distB="0" distL="114300" distR="114300" simplePos="0" relativeHeight="251665408" behindDoc="0" locked="0" layoutInCell="1" allowOverlap="1" wp14:anchorId="37A987DF" wp14:editId="7DCE4907">
                      <wp:simplePos x="0" y="0"/>
                      <wp:positionH relativeFrom="column">
                        <wp:posOffset>-1163974</wp:posOffset>
                      </wp:positionH>
                      <wp:positionV relativeFrom="paragraph">
                        <wp:posOffset>-1579861</wp:posOffset>
                      </wp:positionV>
                      <wp:extent cx="2462530" cy="538480"/>
                      <wp:effectExtent l="0" t="28575" r="0" b="42545"/>
                      <wp:wrapNone/>
                      <wp:docPr id="26" name="Arrow: Notched Right 26"/>
                      <wp:cNvGraphicFramePr/>
                      <a:graphic xmlns:a="http://schemas.openxmlformats.org/drawingml/2006/main">
                        <a:graphicData uri="http://schemas.microsoft.com/office/word/2010/wordprocessingShape">
                          <wps:wsp>
                            <wps:cNvSpPr/>
                            <wps:spPr>
                              <a:xfrm rot="5400000">
                                <a:off x="0" y="0"/>
                                <a:ext cx="2462530" cy="538480"/>
                              </a:xfrm>
                              <a:prstGeom prst="notchedRightArrow">
                                <a:avLst>
                                  <a:gd name="adj1" fmla="val 50000"/>
                                  <a:gd name="adj2" fmla="val 50000"/>
                                </a:avLst>
                              </a:prstGeom>
                              <a:ln/>
                            </wps:spPr>
                            <wps:style>
                              <a:lnRef idx="2">
                                <a:schemeClr val="accent2"/>
                              </a:lnRef>
                              <a:fillRef idx="1">
                                <a:schemeClr val="lt1"/>
                              </a:fillRef>
                              <a:effectRef idx="0">
                                <a:schemeClr val="accent2"/>
                              </a:effectRef>
                              <a:fontRef idx="minor">
                                <a:schemeClr val="dk1"/>
                              </a:fontRef>
                            </wps:style>
                            <wps:txbx>
                              <w:txbxContent>
                                <w:p w14:paraId="218480FE" w14:textId="77777777" w:rsidR="00A67D22" w:rsidRDefault="00A67D22" w:rsidP="00A67D22">
                                  <w:pPr>
                                    <w:ind w:left="113" w:right="113"/>
                                    <w:jc w:val="center"/>
                                    <w:rPr>
                                      <w:i/>
                                      <w:iCs/>
                                    </w:rPr>
                                  </w:pPr>
                                  <w:r>
                                    <w:t>Scale of IE Roll-out</w:t>
                                  </w:r>
                                </w:p>
                                <w:p w14:paraId="73555C8C" w14:textId="77777777" w:rsidR="00A67D22" w:rsidRDefault="00A67D22" w:rsidP="00A67D22">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7A987DF"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26" o:spid="_x0000_s1028" type="#_x0000_t94" style="position:absolute;left:0;text-align:left;margin-left:-91.65pt;margin-top:-124.4pt;width:193.9pt;height:42.4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" adj="19238" fillcolor="white [3201]" strokecolor="#ff7900 [3205]" strokeweight="2pt">
                      <v:textbox inset="3pt,3pt,3pt,3pt">
                        <w:txbxContent>
                          <w:p w14:paraId="218480FE" w14:textId="77777777" w:rsidR="00A67D22" w:rsidRDefault="00A67D22" w:rsidP="00A67D22">
                            <w:pPr>
                              <w:ind w:left="113" w:right="113"/>
                              <w:jc w:val="center"/>
                              <w:rPr>
                                <w:i/>
                                <w:iCs/>
                              </w:rPr>
                            </w:pPr>
                            <w:r>
                              <w:t>Scale of IE Roll-out</w:t>
                            </w:r>
                          </w:p>
                          <w:p w14:paraId="73555C8C" w14:textId="77777777" w:rsidR="00A67D22" w:rsidRDefault="00A67D22" w:rsidP="00A67D22">
                            <w:pPr>
                              <w:jc w:val="center"/>
                            </w:pPr>
                          </w:p>
                        </w:txbxContent>
                      </v:textbox>
                    </v:shape>
                  </w:pict>
                </mc:Fallback>
              </mc:AlternateContent>
            </w:r>
          </w:p>
          <w:p w14:paraId="181957BF" w14:textId="77777777" w:rsidR="00A67D22" w:rsidRDefault="00A67D22" w:rsidP="00CE56F6">
            <w:pPr>
              <w:ind w:left="113" w:right="113"/>
            </w:pPr>
          </w:p>
        </w:tc>
        <w:tc>
          <w:tcPr>
            <w:tcW w:w="3640" w:type="dxa"/>
            <w:gridSpan w:val="2"/>
          </w:tcPr>
          <w:p w14:paraId="1F47E8D8"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Application of IE</w:t>
            </w:r>
          </w:p>
        </w:tc>
        <w:tc>
          <w:tcPr>
            <w:tcW w:w="2957" w:type="dxa"/>
            <w:gridSpan w:val="2"/>
            <w:tcBorders>
              <w:bottom w:val="single" w:sz="4" w:space="0" w:color="auto"/>
            </w:tcBorders>
          </w:tcPr>
          <w:p w14:paraId="24BC71A0"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 xml:space="preserve">Average </w:t>
            </w:r>
            <w:r w:rsidRPr="0020668A">
              <w:rPr>
                <w:b/>
                <w:bCs/>
              </w:rPr>
              <w:t>Fuel-saving potential, based on IE engine optimisation</w:t>
            </w:r>
          </w:p>
          <w:p w14:paraId="6C5FC1B7" w14:textId="7CD862E9" w:rsidR="00A67D22" w:rsidRPr="00B341B3" w:rsidRDefault="00A67D22" w:rsidP="00CE56F6">
            <w:pPr>
              <w:cnfStyle w:val="000000100000" w:firstRow="0" w:lastRow="0" w:firstColumn="0" w:lastColumn="0" w:oddVBand="0" w:evenVBand="0" w:oddHBand="1" w:evenHBand="0" w:firstRowFirstColumn="0" w:firstRowLastColumn="0" w:lastRowFirstColumn="0" w:lastRowLastColumn="0"/>
              <w:rPr>
                <w:b/>
                <w:bCs/>
                <w:i/>
                <w:iCs/>
              </w:rPr>
            </w:pPr>
            <w:r w:rsidRPr="00B341B3">
              <w:rPr>
                <w:b/>
                <w:bCs/>
                <w:i/>
                <w:iCs/>
                <w:sz w:val="22"/>
                <w:szCs w:val="22"/>
              </w:rPr>
              <w:t>(</w:t>
            </w:r>
            <w:r w:rsidRPr="00B341B3">
              <w:rPr>
                <w:b/>
                <w:bCs/>
                <w:i/>
                <w:iCs/>
                <w:sz w:val="22"/>
                <w:szCs w:val="22"/>
              </w:rPr>
              <w:fldChar w:fldCharType="begin"/>
            </w:r>
            <w:r w:rsidRPr="00B341B3">
              <w:rPr>
                <w:b/>
                <w:bCs/>
                <w:i/>
                <w:iCs/>
                <w:sz w:val="22"/>
                <w:szCs w:val="22"/>
              </w:rPr>
              <w:instrText xml:space="preserve"> REF _Ref91406164 \h  \* MERGEFORMAT </w:instrText>
            </w:r>
            <w:r w:rsidRPr="00B341B3">
              <w:rPr>
                <w:b/>
                <w:bCs/>
                <w:i/>
                <w:iCs/>
                <w:sz w:val="22"/>
                <w:szCs w:val="22"/>
              </w:rPr>
            </w:r>
            <w:r w:rsidRPr="00B341B3">
              <w:rPr>
                <w:b/>
                <w:bCs/>
                <w:i/>
                <w:iCs/>
                <w:sz w:val="22"/>
                <w:szCs w:val="22"/>
              </w:rPr>
              <w:fldChar w:fldCharType="separate"/>
            </w:r>
            <w:r w:rsidR="004E7E26">
              <w:rPr>
                <w:i/>
                <w:iCs/>
                <w:sz w:val="22"/>
                <w:szCs w:val="22"/>
                <w:lang w:val="en-US"/>
              </w:rPr>
              <w:t>Error! Reference source not found.</w:t>
            </w:r>
            <w:r w:rsidRPr="00B341B3">
              <w:rPr>
                <w:b/>
                <w:bCs/>
                <w:i/>
                <w:iCs/>
                <w:sz w:val="22"/>
                <w:szCs w:val="22"/>
              </w:rPr>
              <w:fldChar w:fldCharType="end"/>
            </w:r>
            <w:r w:rsidRPr="00B341B3">
              <w:rPr>
                <w:b/>
                <w:bCs/>
                <w:i/>
                <w:iCs/>
                <w:sz w:val="22"/>
                <w:szCs w:val="22"/>
              </w:rPr>
              <w:t>)</w:t>
            </w:r>
          </w:p>
        </w:tc>
        <w:tc>
          <w:tcPr>
            <w:tcW w:w="2816" w:type="dxa"/>
            <w:tcBorders>
              <w:bottom w:val="single" w:sz="4" w:space="0" w:color="auto"/>
            </w:tcBorders>
          </w:tcPr>
          <w:p w14:paraId="30978B55"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sidRPr="0020668A">
              <w:rPr>
                <w:b/>
                <w:bCs/>
              </w:rPr>
              <w:t xml:space="preserve">Fuel Oil Used </w:t>
            </w:r>
            <w:r>
              <w:rPr>
                <w:b/>
                <w:bCs/>
              </w:rPr>
              <w:t>**</w:t>
            </w:r>
          </w:p>
          <w:p w14:paraId="40C90D7A"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p>
          <w:p w14:paraId="7C16D3BD" w14:textId="77777777" w:rsidR="00A67D22" w:rsidRPr="00AD0144" w:rsidRDefault="00A67D22" w:rsidP="00CE56F6">
            <w:pPr>
              <w:cnfStyle w:val="000000100000" w:firstRow="0" w:lastRow="0" w:firstColumn="0" w:lastColumn="0" w:oddVBand="0" w:evenVBand="0" w:oddHBand="1" w:evenHBand="0" w:firstRowFirstColumn="0" w:firstRowLastColumn="0" w:lastRowFirstColumn="0" w:lastRowLastColumn="0"/>
              <w:rPr>
                <w:i/>
                <w:iCs/>
                <w:sz w:val="20"/>
                <w:szCs w:val="20"/>
              </w:rPr>
            </w:pPr>
            <w:r w:rsidRPr="00AD0144">
              <w:rPr>
                <w:i/>
                <w:iCs/>
                <w:sz w:val="20"/>
                <w:szCs w:val="20"/>
              </w:rPr>
              <w:t>(26/12/2020 – 26/12/2021)</w:t>
            </w:r>
          </w:p>
          <w:p w14:paraId="12C5F25F" w14:textId="77777777" w:rsidR="00A67D22" w:rsidRPr="00DD00EC" w:rsidRDefault="00A67D22" w:rsidP="00CE56F6">
            <w:pPr>
              <w:cnfStyle w:val="000000100000" w:firstRow="0" w:lastRow="0" w:firstColumn="0" w:lastColumn="0" w:oddVBand="0" w:evenVBand="0" w:oddHBand="1" w:evenHBand="0" w:firstRowFirstColumn="0" w:firstRowLastColumn="0" w:lastRowFirstColumn="0" w:lastRowLastColumn="0"/>
              <w:rPr>
                <w:b/>
                <w:bCs/>
                <w:i/>
                <w:iCs/>
              </w:rPr>
            </w:pPr>
            <w:r w:rsidRPr="00C43CCF">
              <w:rPr>
                <w:i/>
                <w:iCs/>
                <w:sz w:val="20"/>
                <w:szCs w:val="20"/>
              </w:rPr>
              <w:t>(Metric Tonnes)</w:t>
            </w:r>
          </w:p>
        </w:tc>
        <w:tc>
          <w:tcPr>
            <w:tcW w:w="2675" w:type="dxa"/>
            <w:tcBorders>
              <w:bottom w:val="single" w:sz="4" w:space="0" w:color="auto"/>
            </w:tcBorders>
            <w:shd w:val="clear" w:color="auto" w:fill="CCCCCC"/>
          </w:tcPr>
          <w:p w14:paraId="4EEFF1F7"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t</w:t>
            </w:r>
            <w:r w:rsidRPr="0020668A">
              <w:rPr>
                <w:b/>
                <w:bCs/>
              </w:rPr>
              <w:t>CO2e Emissions **</w:t>
            </w:r>
            <w:r>
              <w:rPr>
                <w:b/>
                <w:bCs/>
              </w:rPr>
              <w:t>*</w:t>
            </w:r>
          </w:p>
          <w:p w14:paraId="66226732"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i/>
                <w:iCs/>
                <w:sz w:val="20"/>
                <w:szCs w:val="20"/>
              </w:rPr>
            </w:pPr>
          </w:p>
          <w:p w14:paraId="50DDDA88" w14:textId="77777777" w:rsidR="00A67D22" w:rsidRPr="00AD0144" w:rsidRDefault="00A67D22" w:rsidP="00CE56F6">
            <w:pPr>
              <w:cnfStyle w:val="000000100000" w:firstRow="0" w:lastRow="0" w:firstColumn="0" w:lastColumn="0" w:oddVBand="0" w:evenVBand="0" w:oddHBand="1" w:evenHBand="0" w:firstRowFirstColumn="0" w:firstRowLastColumn="0" w:lastRowFirstColumn="0" w:lastRowLastColumn="0"/>
              <w:rPr>
                <w:i/>
                <w:iCs/>
                <w:sz w:val="20"/>
                <w:szCs w:val="20"/>
              </w:rPr>
            </w:pPr>
            <w:r w:rsidRPr="00AD0144">
              <w:rPr>
                <w:i/>
                <w:iCs/>
                <w:sz w:val="20"/>
                <w:szCs w:val="20"/>
              </w:rPr>
              <w:t>(26/12/2020 – 26/12/2021)</w:t>
            </w:r>
          </w:p>
          <w:p w14:paraId="6A15666D" w14:textId="77777777" w:rsidR="00A67D22" w:rsidRPr="00C43CCF" w:rsidRDefault="00A67D22" w:rsidP="00CE56F6">
            <w:pPr>
              <w:cnfStyle w:val="000000100000" w:firstRow="0" w:lastRow="0" w:firstColumn="0" w:lastColumn="0" w:oddVBand="0" w:evenVBand="0" w:oddHBand="1" w:evenHBand="0" w:firstRowFirstColumn="0" w:firstRowLastColumn="0" w:lastRowFirstColumn="0" w:lastRowLastColumn="0"/>
            </w:pPr>
            <w:r w:rsidRPr="00C43CCF">
              <w:rPr>
                <w:i/>
                <w:iCs/>
                <w:sz w:val="20"/>
                <w:szCs w:val="20"/>
              </w:rPr>
              <w:t>(Metric Tonnes)</w:t>
            </w:r>
            <w:r w:rsidRPr="00C43CCF">
              <w:t xml:space="preserve"> </w:t>
            </w:r>
          </w:p>
        </w:tc>
        <w:tc>
          <w:tcPr>
            <w:tcW w:w="2290" w:type="dxa"/>
            <w:gridSpan w:val="3"/>
            <w:tcBorders>
              <w:bottom w:val="single" w:sz="4" w:space="0" w:color="auto"/>
              <w:right w:val="single" w:sz="4" w:space="0" w:color="auto"/>
            </w:tcBorders>
            <w:shd w:val="clear" w:color="auto" w:fill="CCCCCC"/>
          </w:tcPr>
          <w:p w14:paraId="52074754"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Net</w:t>
            </w:r>
            <w:r w:rsidRPr="0020668A">
              <w:rPr>
                <w:b/>
                <w:bCs/>
              </w:rPr>
              <w:t xml:space="preserve"> </w:t>
            </w:r>
            <w:r>
              <w:rPr>
                <w:b/>
                <w:bCs/>
              </w:rPr>
              <w:t>t</w:t>
            </w:r>
            <w:r w:rsidRPr="0020668A">
              <w:rPr>
                <w:b/>
                <w:bCs/>
              </w:rPr>
              <w:t>CO2e emission reduction **</w:t>
            </w:r>
            <w:r>
              <w:rPr>
                <w:b/>
                <w:bCs/>
              </w:rPr>
              <w:t>**</w:t>
            </w:r>
          </w:p>
          <w:p w14:paraId="7C483249"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i/>
                <w:iCs/>
                <w:sz w:val="20"/>
                <w:szCs w:val="20"/>
              </w:rPr>
            </w:pPr>
          </w:p>
          <w:p w14:paraId="78BE1360" w14:textId="77777777" w:rsidR="00A67D22" w:rsidRPr="00C43CCF" w:rsidRDefault="00A67D22" w:rsidP="00CE56F6">
            <w:pPr>
              <w:cnfStyle w:val="000000100000" w:firstRow="0" w:lastRow="0" w:firstColumn="0" w:lastColumn="0" w:oddVBand="0" w:evenVBand="0" w:oddHBand="1" w:evenHBand="0" w:firstRowFirstColumn="0" w:firstRowLastColumn="0" w:lastRowFirstColumn="0" w:lastRowLastColumn="0"/>
            </w:pPr>
            <w:r w:rsidRPr="00C43CCF">
              <w:rPr>
                <w:i/>
                <w:iCs/>
                <w:sz w:val="20"/>
                <w:szCs w:val="20"/>
              </w:rPr>
              <w:t>(Metric Tonnes)</w:t>
            </w:r>
          </w:p>
        </w:tc>
      </w:tr>
      <w:tr w:rsidR="00A67D22" w14:paraId="23E8D6AB" w14:textId="77777777" w:rsidTr="00C32CAB">
        <w:trPr>
          <w:gridAfter w:val="1"/>
          <w:wAfter w:w="9" w:type="dxa"/>
          <w:trHeight w:val="677"/>
        </w:trPr>
        <w:tc>
          <w:tcPr>
            <w:cnfStyle w:val="001000000000" w:firstRow="0" w:lastRow="0" w:firstColumn="1" w:lastColumn="0" w:oddVBand="0" w:evenVBand="0" w:oddHBand="0" w:evenHBand="0" w:firstRowFirstColumn="0" w:firstRowLastColumn="0" w:lastRowFirstColumn="0" w:lastRowLastColumn="0"/>
            <w:tcW w:w="1002" w:type="dxa"/>
            <w:vMerge/>
            <w:tcBorders>
              <w:left w:val="single" w:sz="4" w:space="0" w:color="auto"/>
            </w:tcBorders>
          </w:tcPr>
          <w:p w14:paraId="52E773CA" w14:textId="77777777" w:rsidR="00A67D22" w:rsidRDefault="00A67D22" w:rsidP="00CE56F6"/>
        </w:tc>
        <w:tc>
          <w:tcPr>
            <w:tcW w:w="14369" w:type="dxa"/>
            <w:gridSpan w:val="8"/>
            <w:tcBorders>
              <w:right w:val="single" w:sz="4" w:space="0" w:color="auto"/>
            </w:tcBorders>
            <w:shd w:val="clear" w:color="auto" w:fill="FFFFFF" w:themeFill="background1"/>
          </w:tcPr>
          <w:p w14:paraId="1451DF1B" w14:textId="77777777" w:rsidR="00A67D22" w:rsidRPr="00A041F3" w:rsidRDefault="00A67D22" w:rsidP="00CE56F6">
            <w:pPr>
              <w:cnfStyle w:val="000000000000" w:firstRow="0" w:lastRow="0" w:firstColumn="0" w:lastColumn="0" w:oddVBand="0" w:evenVBand="0" w:oddHBand="0" w:evenHBand="0" w:firstRowFirstColumn="0" w:firstRowLastColumn="0" w:lastRowFirstColumn="0" w:lastRowLastColumn="0"/>
              <w:rPr>
                <w:b/>
                <w:bCs/>
              </w:rPr>
            </w:pPr>
            <w:r>
              <w:rPr>
                <w:noProof/>
              </w:rPr>
              <mc:AlternateContent>
                <mc:Choice Requires="wps">
                  <w:drawing>
                    <wp:anchor distT="0" distB="0" distL="114300" distR="114300" simplePos="0" relativeHeight="251659264" behindDoc="0" locked="0" layoutInCell="1" allowOverlap="1" wp14:anchorId="6DD49BA2" wp14:editId="10638D11">
                      <wp:simplePos x="0" y="0"/>
                      <wp:positionH relativeFrom="column">
                        <wp:posOffset>-50554</wp:posOffset>
                      </wp:positionH>
                      <wp:positionV relativeFrom="paragraph">
                        <wp:posOffset>15714</wp:posOffset>
                      </wp:positionV>
                      <wp:extent cx="9150824" cy="409433"/>
                      <wp:effectExtent l="0" t="0" r="12700" b="29210"/>
                      <wp:wrapNone/>
                      <wp:docPr id="27" name="Callout: Down Arrow 27"/>
                      <wp:cNvGraphicFramePr/>
                      <a:graphic xmlns:a="http://schemas.openxmlformats.org/drawingml/2006/main">
                        <a:graphicData uri="http://schemas.microsoft.com/office/word/2010/wordprocessingShape">
                          <wps:wsp>
                            <wps:cNvSpPr/>
                            <wps:spPr>
                              <a:xfrm>
                                <a:off x="0" y="0"/>
                                <a:ext cx="9150824" cy="409433"/>
                              </a:xfrm>
                              <a:prstGeom prst="downArrowCallout">
                                <a:avLst>
                                  <a:gd name="adj1" fmla="val 5686"/>
                                  <a:gd name="adj2" fmla="val 16952"/>
                                  <a:gd name="adj3" fmla="val 25000"/>
                                  <a:gd name="adj4" fmla="val 64977"/>
                                </a:avLst>
                              </a:prstGeom>
                              <a:solidFill>
                                <a:srgbClr val="92D050"/>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2CCC639E" w14:textId="77777777" w:rsidR="00A67D22" w:rsidRPr="00F12F99" w:rsidRDefault="00A67D22" w:rsidP="00A67D22">
                                  <w:pPr>
                                    <w:jc w:val="center"/>
                                    <w:rPr>
                                      <w:i/>
                                      <w:iCs/>
                                      <w:sz w:val="22"/>
                                      <w:szCs w:val="22"/>
                                      <w:lang w:val="en-US"/>
                                    </w:rPr>
                                  </w:pPr>
                                  <w:r w:rsidRPr="00F12F99">
                                    <w:rPr>
                                      <w:i/>
                                      <w:iCs/>
                                      <w:sz w:val="22"/>
                                      <w:szCs w:val="22"/>
                                      <w:lang w:val="en-US"/>
                                    </w:rPr>
                                    <w:t>IE savings from IE implementation on Pilot Vessel 2021</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D49BA2"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27" o:spid="_x0000_s1029" type="#_x0000_t80" style="position:absolute;margin-left:-4pt;margin-top:1.25pt;width:720.55pt;height:3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" adj="14035,10636,16200,10773" fillcolor="#92d050" strokeweight="2pt">
                      <v:stroke miterlimit="4"/>
                      <v:textbox inset="3pt,3pt,3pt,3pt">
                        <w:txbxContent>
                          <w:p w14:paraId="2CCC639E" w14:textId="77777777" w:rsidR="00A67D22" w:rsidRPr="00F12F99" w:rsidRDefault="00A67D22" w:rsidP="00A67D22">
                            <w:pPr>
                              <w:jc w:val="center"/>
                              <w:rPr>
                                <w:i/>
                                <w:iCs/>
                                <w:sz w:val="22"/>
                                <w:szCs w:val="22"/>
                                <w:lang w:val="en-US"/>
                              </w:rPr>
                            </w:pPr>
                            <w:r w:rsidRPr="00F12F99">
                              <w:rPr>
                                <w:i/>
                                <w:iCs/>
                                <w:sz w:val="22"/>
                                <w:szCs w:val="22"/>
                                <w:lang w:val="en-US"/>
                              </w:rPr>
                              <w:t>IE savings from IE implementation on Pilot Vessel 2021</w:t>
                            </w:r>
                          </w:p>
                        </w:txbxContent>
                      </v:textbox>
                    </v:shape>
                  </w:pict>
                </mc:Fallback>
              </mc:AlternateContent>
            </w:r>
          </w:p>
        </w:tc>
      </w:tr>
      <w:tr w:rsidR="00A67D22" w14:paraId="246AC95F" w14:textId="77777777" w:rsidTr="00C32CAB">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1002" w:type="dxa"/>
            <w:vMerge/>
            <w:tcBorders>
              <w:left w:val="single" w:sz="4" w:space="0" w:color="auto"/>
            </w:tcBorders>
          </w:tcPr>
          <w:p w14:paraId="36801904" w14:textId="77777777" w:rsidR="00A67D22" w:rsidRDefault="00A67D22" w:rsidP="00CE56F6"/>
        </w:tc>
        <w:tc>
          <w:tcPr>
            <w:tcW w:w="3640" w:type="dxa"/>
            <w:gridSpan w:val="2"/>
            <w:tcBorders>
              <w:right w:val="single" w:sz="4" w:space="0" w:color="auto"/>
            </w:tcBorders>
            <w:shd w:val="clear" w:color="auto" w:fill="92D050"/>
          </w:tcPr>
          <w:p w14:paraId="6B4C7F73"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 xml:space="preserve">Pilot Vessel #1 </w:t>
            </w:r>
          </w:p>
        </w:tc>
        <w:tc>
          <w:tcPr>
            <w:tcW w:w="2957" w:type="dxa"/>
            <w:gridSpan w:val="2"/>
            <w:tcBorders>
              <w:top w:val="single" w:sz="4" w:space="0" w:color="auto"/>
              <w:bottom w:val="single" w:sz="4" w:space="0" w:color="auto"/>
            </w:tcBorders>
            <w:shd w:val="clear" w:color="auto" w:fill="92D050"/>
          </w:tcPr>
          <w:p w14:paraId="70C2462D" w14:textId="77777777" w:rsidR="00A67D22" w:rsidRPr="008B72FF" w:rsidRDefault="00A67D22" w:rsidP="00CE56F6">
            <w:pPr>
              <w:cnfStyle w:val="000000100000" w:firstRow="0" w:lastRow="0" w:firstColumn="0" w:lastColumn="0" w:oddVBand="0" w:evenVBand="0" w:oddHBand="1" w:evenHBand="0" w:firstRowFirstColumn="0" w:firstRowLastColumn="0" w:lastRowFirstColumn="0" w:lastRowLastColumn="0"/>
            </w:pPr>
            <w:r w:rsidRPr="008B72FF">
              <w:t>11.3%</w:t>
            </w:r>
          </w:p>
        </w:tc>
        <w:tc>
          <w:tcPr>
            <w:tcW w:w="2816" w:type="dxa"/>
            <w:tcBorders>
              <w:top w:val="single" w:sz="4" w:space="0" w:color="auto"/>
              <w:bottom w:val="single" w:sz="4" w:space="0" w:color="auto"/>
            </w:tcBorders>
            <w:shd w:val="clear" w:color="auto" w:fill="92D050"/>
          </w:tcPr>
          <w:p w14:paraId="680B1FA9" w14:textId="77777777" w:rsidR="00A67D22" w:rsidRPr="008B72FF" w:rsidRDefault="00A67D22" w:rsidP="00CE56F6">
            <w:pPr>
              <w:cnfStyle w:val="000000100000" w:firstRow="0" w:lastRow="0" w:firstColumn="0" w:lastColumn="0" w:oddVBand="0" w:evenVBand="0" w:oddHBand="1" w:evenHBand="0" w:firstRowFirstColumn="0" w:firstRowLastColumn="0" w:lastRowFirstColumn="0" w:lastRowLastColumn="0"/>
            </w:pPr>
            <w:r>
              <w:t>5182</w:t>
            </w:r>
          </w:p>
        </w:tc>
        <w:tc>
          <w:tcPr>
            <w:tcW w:w="2675" w:type="dxa"/>
            <w:tcBorders>
              <w:top w:val="single" w:sz="4" w:space="0" w:color="auto"/>
              <w:bottom w:val="single" w:sz="4" w:space="0" w:color="auto"/>
            </w:tcBorders>
            <w:shd w:val="clear" w:color="auto" w:fill="92D050"/>
          </w:tcPr>
          <w:p w14:paraId="0DCA8538" w14:textId="77777777" w:rsidR="00A67D22" w:rsidRPr="008B72FF" w:rsidRDefault="00A67D22" w:rsidP="00CE56F6">
            <w:pPr>
              <w:cnfStyle w:val="000000100000" w:firstRow="0" w:lastRow="0" w:firstColumn="0" w:lastColumn="0" w:oddVBand="0" w:evenVBand="0" w:oddHBand="1" w:evenHBand="0" w:firstRowFirstColumn="0" w:firstRowLastColumn="0" w:lastRowFirstColumn="0" w:lastRowLastColumn="0"/>
            </w:pPr>
            <w:r>
              <w:t>16429</w:t>
            </w:r>
          </w:p>
        </w:tc>
        <w:tc>
          <w:tcPr>
            <w:tcW w:w="2290" w:type="dxa"/>
            <w:gridSpan w:val="3"/>
            <w:tcBorders>
              <w:top w:val="single" w:sz="4" w:space="0" w:color="auto"/>
              <w:bottom w:val="single" w:sz="4" w:space="0" w:color="auto"/>
              <w:right w:val="single" w:sz="4" w:space="0" w:color="auto"/>
            </w:tcBorders>
            <w:shd w:val="clear" w:color="auto" w:fill="92D050"/>
          </w:tcPr>
          <w:p w14:paraId="2D655B42" w14:textId="77777777" w:rsidR="00A67D22" w:rsidRPr="00A041F3" w:rsidRDefault="00A67D22" w:rsidP="00CE56F6">
            <w:pPr>
              <w:cnfStyle w:val="000000100000" w:firstRow="0" w:lastRow="0" w:firstColumn="0" w:lastColumn="0" w:oddVBand="0" w:evenVBand="0" w:oddHBand="1" w:evenHBand="0" w:firstRowFirstColumn="0" w:firstRowLastColumn="0" w:lastRowFirstColumn="0" w:lastRowLastColumn="0"/>
              <w:rPr>
                <w:b/>
                <w:bCs/>
              </w:rPr>
            </w:pPr>
            <w:r w:rsidRPr="00A041F3">
              <w:rPr>
                <w:b/>
                <w:bCs/>
              </w:rPr>
              <w:t>1807</w:t>
            </w:r>
          </w:p>
        </w:tc>
      </w:tr>
      <w:tr w:rsidR="00A67D22" w14:paraId="00D31A5C" w14:textId="77777777" w:rsidTr="00C32CAB">
        <w:trPr>
          <w:gridAfter w:val="1"/>
          <w:wAfter w:w="9" w:type="dxa"/>
          <w:trHeight w:val="644"/>
        </w:trPr>
        <w:tc>
          <w:tcPr>
            <w:cnfStyle w:val="001000000000" w:firstRow="0" w:lastRow="0" w:firstColumn="1" w:lastColumn="0" w:oddVBand="0" w:evenVBand="0" w:oddHBand="0" w:evenHBand="0" w:firstRowFirstColumn="0" w:firstRowLastColumn="0" w:lastRowFirstColumn="0" w:lastRowLastColumn="0"/>
            <w:tcW w:w="1002" w:type="dxa"/>
            <w:vMerge/>
            <w:tcBorders>
              <w:left w:val="single" w:sz="4" w:space="0" w:color="auto"/>
            </w:tcBorders>
          </w:tcPr>
          <w:p w14:paraId="2FBC058C" w14:textId="77777777" w:rsidR="00A67D22" w:rsidRDefault="00A67D22" w:rsidP="00CE56F6"/>
        </w:tc>
        <w:tc>
          <w:tcPr>
            <w:tcW w:w="14369" w:type="dxa"/>
            <w:gridSpan w:val="8"/>
            <w:tcBorders>
              <w:right w:val="single" w:sz="4" w:space="0" w:color="auto"/>
            </w:tcBorders>
            <w:shd w:val="clear" w:color="auto" w:fill="FFFFFF" w:themeFill="background1"/>
          </w:tcPr>
          <w:p w14:paraId="5B2DA300" w14:textId="77777777" w:rsidR="00A67D22" w:rsidRDefault="00A67D22" w:rsidP="00CE56F6">
            <w:pPr>
              <w:tabs>
                <w:tab w:val="left" w:pos="3694"/>
              </w:tabs>
              <w:jc w:val="center"/>
              <w:cnfStyle w:val="000000000000" w:firstRow="0" w:lastRow="0" w:firstColumn="0" w:lastColumn="0" w:oddVBand="0" w:evenVBand="0" w:oddHBand="0" w:evenHBand="0" w:firstRowFirstColumn="0" w:firstRowLastColumn="0" w:lastRowFirstColumn="0" w:lastRowLastColumn="0"/>
            </w:pPr>
            <w:r>
              <w:rPr>
                <w:noProof/>
              </w:rPr>
              <mc:AlternateContent>
                <mc:Choice Requires="wps">
                  <w:drawing>
                    <wp:anchor distT="0" distB="0" distL="114300" distR="114300" simplePos="0" relativeHeight="251662336" behindDoc="0" locked="0" layoutInCell="1" allowOverlap="1" wp14:anchorId="5627785A" wp14:editId="4340F0DB">
                      <wp:simplePos x="0" y="0"/>
                      <wp:positionH relativeFrom="column">
                        <wp:posOffset>-64135</wp:posOffset>
                      </wp:positionH>
                      <wp:positionV relativeFrom="paragraph">
                        <wp:posOffset>0</wp:posOffset>
                      </wp:positionV>
                      <wp:extent cx="9164472" cy="416256"/>
                      <wp:effectExtent l="0" t="0" r="17780" b="41275"/>
                      <wp:wrapNone/>
                      <wp:docPr id="29" name="Callout: Down Arrow 29"/>
                      <wp:cNvGraphicFramePr/>
                      <a:graphic xmlns:a="http://schemas.openxmlformats.org/drawingml/2006/main">
                        <a:graphicData uri="http://schemas.microsoft.com/office/word/2010/wordprocessingShape">
                          <wps:wsp>
                            <wps:cNvSpPr/>
                            <wps:spPr>
                              <a:xfrm>
                                <a:off x="0" y="0"/>
                                <a:ext cx="9164472" cy="416256"/>
                              </a:xfrm>
                              <a:prstGeom prst="downArrowCallout">
                                <a:avLst>
                                  <a:gd name="adj1" fmla="val 5686"/>
                                  <a:gd name="adj2" fmla="val 16952"/>
                                  <a:gd name="adj3" fmla="val 25000"/>
                                  <a:gd name="adj4" fmla="val 64977"/>
                                </a:avLst>
                              </a:prstGeom>
                              <a:solidFill>
                                <a:srgbClr val="FFFF00"/>
                              </a:solidFill>
                              <a:ln w="25400" cap="flat">
                                <a:solidFill>
                                  <a:schemeClr val="tx1"/>
                                </a:solidFill>
                                <a:prstDash val="solid"/>
                                <a:miter lim="400000"/>
                              </a:ln>
                              <a:effectLst/>
                              <a:sp3d/>
                            </wps:spPr>
                            <wps:style>
                              <a:lnRef idx="0">
                                <a:scrgbClr r="0" g="0" b="0"/>
                              </a:lnRef>
                              <a:fillRef idx="0">
                                <a:scrgbClr r="0" g="0" b="0"/>
                              </a:fillRef>
                              <a:effectRef idx="0">
                                <a:scrgbClr r="0" g="0" b="0"/>
                              </a:effectRef>
                              <a:fontRef idx="none"/>
                            </wps:style>
                            <wps:txbx>
                              <w:txbxContent>
                                <w:p w14:paraId="38166882" w14:textId="77777777" w:rsidR="00A67D22" w:rsidRPr="00F12F99" w:rsidRDefault="00A67D22" w:rsidP="00A67D22">
                                  <w:pPr>
                                    <w:shd w:val="clear" w:color="auto" w:fill="FFFF00"/>
                                    <w:jc w:val="center"/>
                                    <w:rPr>
                                      <w:i/>
                                      <w:iCs/>
                                      <w:sz w:val="22"/>
                                      <w:szCs w:val="22"/>
                                      <w:lang w:val="en-US"/>
                                    </w:rPr>
                                  </w:pPr>
                                  <w:r w:rsidRPr="00F12F99">
                                    <w:rPr>
                                      <w:i/>
                                      <w:iCs/>
                                      <w:sz w:val="22"/>
                                      <w:szCs w:val="22"/>
                                      <w:lang w:val="en-US"/>
                                    </w:rPr>
                                    <w:t>2022 DOF Sustainability Plan IE Proposal</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7785A" id="Callout: Down Arrow 29" o:spid="_x0000_s1030" type="#_x0000_t80" style="position:absolute;left:0;text-align:left;margin-left:-5.05pt;margin-top:0;width:721.6pt;height:3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" adj="14035,10634,16200,10772" fillcolor="yellow" strokecolor="black [3213]" strokeweight="2pt">
                      <v:stroke miterlimit="4"/>
                      <v:textbox inset="3pt,3pt,3pt,3pt">
                        <w:txbxContent>
                          <w:p w14:paraId="38166882" w14:textId="77777777" w:rsidR="00A67D22" w:rsidRPr="00F12F99" w:rsidRDefault="00A67D22" w:rsidP="00A67D22">
                            <w:pPr>
                              <w:shd w:val="clear" w:color="auto" w:fill="FFFF00"/>
                              <w:jc w:val="center"/>
                              <w:rPr>
                                <w:i/>
                                <w:iCs/>
                                <w:sz w:val="22"/>
                                <w:szCs w:val="22"/>
                                <w:lang w:val="en-US"/>
                              </w:rPr>
                            </w:pPr>
                            <w:r w:rsidRPr="00F12F99">
                              <w:rPr>
                                <w:i/>
                                <w:iCs/>
                                <w:sz w:val="22"/>
                                <w:szCs w:val="22"/>
                                <w:lang w:val="en-US"/>
                              </w:rPr>
                              <w:t>2022 DOF Sustainability Plan IE Proposal</w:t>
                            </w:r>
                          </w:p>
                        </w:txbxContent>
                      </v:textbox>
                    </v:shape>
                  </w:pict>
                </mc:Fallback>
              </mc:AlternateContent>
            </w:r>
          </w:p>
        </w:tc>
      </w:tr>
      <w:tr w:rsidR="00A67D22" w14:paraId="47F3A085" w14:textId="77777777" w:rsidTr="00C32CAB">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1002" w:type="dxa"/>
            <w:vMerge/>
            <w:tcBorders>
              <w:left w:val="single" w:sz="4" w:space="0" w:color="auto"/>
            </w:tcBorders>
          </w:tcPr>
          <w:p w14:paraId="3DA6E95A" w14:textId="77777777" w:rsidR="00A67D22" w:rsidRDefault="00A67D22" w:rsidP="00CE56F6"/>
        </w:tc>
        <w:tc>
          <w:tcPr>
            <w:tcW w:w="3640" w:type="dxa"/>
            <w:gridSpan w:val="2"/>
            <w:tcBorders>
              <w:right w:val="single" w:sz="4" w:space="0" w:color="auto"/>
            </w:tcBorders>
            <w:shd w:val="clear" w:color="auto" w:fill="FFFF00"/>
          </w:tcPr>
          <w:p w14:paraId="475308CC"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 xml:space="preserve">Across 50% of DOF’s Fleet </w:t>
            </w:r>
          </w:p>
          <w:p w14:paraId="57855D03"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(31 Vessels)</w:t>
            </w:r>
          </w:p>
        </w:tc>
        <w:tc>
          <w:tcPr>
            <w:tcW w:w="2957" w:type="dxa"/>
            <w:gridSpan w:val="2"/>
            <w:tcBorders>
              <w:top w:val="single" w:sz="4" w:space="0" w:color="auto"/>
              <w:bottom w:val="single" w:sz="4" w:space="0" w:color="auto"/>
            </w:tcBorders>
            <w:shd w:val="clear" w:color="auto" w:fill="FFFF00"/>
          </w:tcPr>
          <w:p w14:paraId="324E334D"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sidRPr="008B72FF">
              <w:t>11.3%</w:t>
            </w:r>
          </w:p>
        </w:tc>
        <w:tc>
          <w:tcPr>
            <w:tcW w:w="2816" w:type="dxa"/>
            <w:tcBorders>
              <w:top w:val="single" w:sz="4" w:space="0" w:color="auto"/>
              <w:bottom w:val="single" w:sz="4" w:space="0" w:color="auto"/>
            </w:tcBorders>
            <w:shd w:val="clear" w:color="auto" w:fill="FFFF00"/>
          </w:tcPr>
          <w:p w14:paraId="7D12EA6F" w14:textId="77777777" w:rsidR="00A67D22" w:rsidRPr="00CA7D70" w:rsidRDefault="00A67D22" w:rsidP="00CE56F6">
            <w:pPr>
              <w:cnfStyle w:val="000000100000" w:firstRow="0" w:lastRow="0" w:firstColumn="0" w:lastColumn="0" w:oddVBand="0" w:evenVBand="0" w:oddHBand="1" w:evenHBand="0" w:firstRowFirstColumn="0" w:firstRowLastColumn="0" w:lastRowFirstColumn="0" w:lastRowLastColumn="0"/>
            </w:pPr>
            <w:r>
              <w:t>86,272</w:t>
            </w:r>
          </w:p>
        </w:tc>
        <w:tc>
          <w:tcPr>
            <w:tcW w:w="2675" w:type="dxa"/>
            <w:tcBorders>
              <w:top w:val="single" w:sz="4" w:space="0" w:color="auto"/>
              <w:bottom w:val="single" w:sz="4" w:space="0" w:color="auto"/>
            </w:tcBorders>
            <w:shd w:val="clear" w:color="auto" w:fill="FFFF00"/>
          </w:tcPr>
          <w:p w14:paraId="59B89FE1" w14:textId="77777777" w:rsidR="00A67D22" w:rsidRPr="00A041F3" w:rsidRDefault="00A67D22" w:rsidP="00CE56F6">
            <w:pPr>
              <w:cnfStyle w:val="000000100000" w:firstRow="0" w:lastRow="0" w:firstColumn="0" w:lastColumn="0" w:oddVBand="0" w:evenVBand="0" w:oddHBand="1" w:evenHBand="0" w:firstRowFirstColumn="0" w:firstRowLastColumn="0" w:lastRowFirstColumn="0" w:lastRowLastColumn="0"/>
            </w:pPr>
            <w:r w:rsidRPr="00A041F3">
              <w:t>272,579</w:t>
            </w:r>
          </w:p>
        </w:tc>
        <w:tc>
          <w:tcPr>
            <w:tcW w:w="2290" w:type="dxa"/>
            <w:gridSpan w:val="3"/>
            <w:tcBorders>
              <w:top w:val="single" w:sz="4" w:space="0" w:color="auto"/>
              <w:bottom w:val="single" w:sz="4" w:space="0" w:color="auto"/>
              <w:right w:val="single" w:sz="4" w:space="0" w:color="auto"/>
            </w:tcBorders>
            <w:shd w:val="clear" w:color="auto" w:fill="FFFF00"/>
          </w:tcPr>
          <w:p w14:paraId="1ADA68CF"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29,983</w:t>
            </w:r>
          </w:p>
        </w:tc>
      </w:tr>
      <w:tr w:rsidR="00A67D22" w14:paraId="7C0B82C2" w14:textId="77777777" w:rsidTr="00C32CAB">
        <w:trPr>
          <w:gridAfter w:val="1"/>
          <w:wAfter w:w="9" w:type="dxa"/>
          <w:trHeight w:val="677"/>
        </w:trPr>
        <w:tc>
          <w:tcPr>
            <w:cnfStyle w:val="001000000000" w:firstRow="0" w:lastRow="0" w:firstColumn="1" w:lastColumn="0" w:oddVBand="0" w:evenVBand="0" w:oddHBand="0" w:evenHBand="0" w:firstRowFirstColumn="0" w:firstRowLastColumn="0" w:lastRowFirstColumn="0" w:lastRowLastColumn="0"/>
            <w:tcW w:w="1002" w:type="dxa"/>
            <w:vMerge/>
            <w:tcBorders>
              <w:left w:val="single" w:sz="4" w:space="0" w:color="auto"/>
            </w:tcBorders>
          </w:tcPr>
          <w:p w14:paraId="6861E78E" w14:textId="77777777" w:rsidR="00A67D22" w:rsidRDefault="00A67D22" w:rsidP="00CE56F6"/>
        </w:tc>
        <w:tc>
          <w:tcPr>
            <w:tcW w:w="14369" w:type="dxa"/>
            <w:gridSpan w:val="8"/>
            <w:tcBorders>
              <w:right w:val="single" w:sz="4" w:space="0" w:color="auto"/>
            </w:tcBorders>
            <w:shd w:val="clear" w:color="auto" w:fill="FFFFFF" w:themeFill="background1"/>
          </w:tcPr>
          <w:p w14:paraId="0EFD193E" w14:textId="77777777" w:rsidR="00A67D22" w:rsidRDefault="00A67D22" w:rsidP="00CE56F6">
            <w:pPr>
              <w:cnfStyle w:val="000000000000" w:firstRow="0" w:lastRow="0" w:firstColumn="0" w:lastColumn="0" w:oddVBand="0" w:evenVBand="0" w:oddHBand="0" w:evenHBand="0" w:firstRowFirstColumn="0" w:firstRowLastColumn="0" w:lastRowFirstColumn="0" w:lastRowLastColumn="0"/>
              <w:rPr>
                <w:b/>
                <w:bCs/>
              </w:rPr>
            </w:pPr>
            <w:r>
              <w:rPr>
                <w:noProof/>
              </w:rPr>
              <mc:AlternateContent>
                <mc:Choice Requires="wps">
                  <w:drawing>
                    <wp:anchor distT="0" distB="0" distL="114300" distR="114300" simplePos="0" relativeHeight="251656192" behindDoc="0" locked="0" layoutInCell="1" allowOverlap="1" wp14:anchorId="2D64EB6F" wp14:editId="13A8CE0E">
                      <wp:simplePos x="0" y="0"/>
                      <wp:positionH relativeFrom="margin">
                        <wp:posOffset>-50554</wp:posOffset>
                      </wp:positionH>
                      <wp:positionV relativeFrom="paragraph">
                        <wp:posOffset>38</wp:posOffset>
                      </wp:positionV>
                      <wp:extent cx="9184811" cy="450376"/>
                      <wp:effectExtent l="0" t="0" r="16510" b="45085"/>
                      <wp:wrapNone/>
                      <wp:docPr id="31" name="Callout: Down Arrow 31"/>
                      <wp:cNvGraphicFramePr/>
                      <a:graphic xmlns:a="http://schemas.openxmlformats.org/drawingml/2006/main">
                        <a:graphicData uri="http://schemas.microsoft.com/office/word/2010/wordprocessingShape">
                          <wps:wsp>
                            <wps:cNvSpPr/>
                            <wps:spPr>
                              <a:xfrm>
                                <a:off x="0" y="0"/>
                                <a:ext cx="9184811" cy="450376"/>
                              </a:xfrm>
                              <a:prstGeom prst="downArrowCallout">
                                <a:avLst>
                                  <a:gd name="adj1" fmla="val 5686"/>
                                  <a:gd name="adj2" fmla="val 25000"/>
                                  <a:gd name="adj3" fmla="val 25000"/>
                                  <a:gd name="adj4" fmla="val 64977"/>
                                </a:avLst>
                              </a:prstGeom>
                              <a:solidFill>
                                <a:srgbClr val="FF0000"/>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EB42156" w14:textId="77777777" w:rsidR="00A67D22" w:rsidRPr="00F12F99" w:rsidRDefault="00A67D22" w:rsidP="00A67D22">
                                  <w:pPr>
                                    <w:jc w:val="center"/>
                                    <w:rPr>
                                      <w:i/>
                                      <w:iCs/>
                                      <w:sz w:val="22"/>
                                      <w:szCs w:val="22"/>
                                    </w:rPr>
                                  </w:pPr>
                                  <w:r w:rsidRPr="00F12F99">
                                    <w:rPr>
                                      <w:i/>
                                      <w:iCs/>
                                      <w:sz w:val="22"/>
                                      <w:szCs w:val="22"/>
                                    </w:rPr>
                                    <w:t>Future Scope for Implementation across DOF</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4EB6F" id="Callout: Down Arrow 31" o:spid="_x0000_s1031" type="#_x0000_t80" style="position:absolute;margin-left:-4pt;margin-top:0;width:723.2pt;height:35.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" adj="14035,10535,16200,10770" fillcolor="red" strokeweight="2pt">
                      <v:stroke miterlimit="4"/>
                      <v:textbox inset="3pt,3pt,3pt,3pt">
                        <w:txbxContent>
                          <w:p w14:paraId="4EB42156" w14:textId="77777777" w:rsidR="00A67D22" w:rsidRPr="00F12F99" w:rsidRDefault="00A67D22" w:rsidP="00A67D22">
                            <w:pPr>
                              <w:jc w:val="center"/>
                              <w:rPr>
                                <w:i/>
                                <w:iCs/>
                                <w:sz w:val="22"/>
                                <w:szCs w:val="22"/>
                              </w:rPr>
                            </w:pPr>
                            <w:r w:rsidRPr="00F12F99">
                              <w:rPr>
                                <w:i/>
                                <w:iCs/>
                                <w:sz w:val="22"/>
                                <w:szCs w:val="22"/>
                              </w:rPr>
                              <w:t>Future Scope for Implementation across DOF</w:t>
                            </w:r>
                          </w:p>
                        </w:txbxContent>
                      </v:textbox>
                      <w10:wrap anchorx="margin"/>
                    </v:shape>
                  </w:pict>
                </mc:Fallback>
              </mc:AlternateContent>
            </w:r>
          </w:p>
          <w:p w14:paraId="1EBE0D28" w14:textId="77777777" w:rsidR="00A67D22" w:rsidRPr="008E49F9" w:rsidRDefault="00A67D22" w:rsidP="00CE56F6">
            <w:pPr>
              <w:jc w:val="center"/>
              <w:cnfStyle w:val="000000000000" w:firstRow="0" w:lastRow="0" w:firstColumn="0" w:lastColumn="0" w:oddVBand="0" w:evenVBand="0" w:oddHBand="0" w:evenHBand="0" w:firstRowFirstColumn="0" w:firstRowLastColumn="0" w:lastRowFirstColumn="0" w:lastRowLastColumn="0"/>
            </w:pPr>
          </w:p>
        </w:tc>
      </w:tr>
      <w:tr w:rsidR="00A67D22" w14:paraId="2B54EE9F" w14:textId="77777777" w:rsidTr="00C32CAB">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1002" w:type="dxa"/>
            <w:vMerge/>
            <w:tcBorders>
              <w:left w:val="single" w:sz="4" w:space="0" w:color="auto"/>
              <w:bottom w:val="single" w:sz="4" w:space="0" w:color="auto"/>
            </w:tcBorders>
          </w:tcPr>
          <w:p w14:paraId="60A43467" w14:textId="77777777" w:rsidR="00A67D22" w:rsidRDefault="00A67D22" w:rsidP="00CE56F6"/>
        </w:tc>
        <w:tc>
          <w:tcPr>
            <w:tcW w:w="3640" w:type="dxa"/>
            <w:gridSpan w:val="2"/>
            <w:tcBorders>
              <w:bottom w:val="single" w:sz="4" w:space="0" w:color="auto"/>
              <w:right w:val="single" w:sz="4" w:space="0" w:color="auto"/>
            </w:tcBorders>
            <w:shd w:val="clear" w:color="auto" w:fill="FF0000"/>
          </w:tcPr>
          <w:p w14:paraId="167B2ADD"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 xml:space="preserve">Application of IE - Across 100% of DOF’s Fleet </w:t>
            </w:r>
          </w:p>
          <w:p w14:paraId="0E2812CA"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(62 Vessels)</w:t>
            </w:r>
          </w:p>
        </w:tc>
        <w:tc>
          <w:tcPr>
            <w:tcW w:w="2957" w:type="dxa"/>
            <w:gridSpan w:val="2"/>
            <w:tcBorders>
              <w:top w:val="single" w:sz="4" w:space="0" w:color="auto"/>
              <w:bottom w:val="single" w:sz="4" w:space="0" w:color="auto"/>
            </w:tcBorders>
            <w:shd w:val="clear" w:color="auto" w:fill="FF0000"/>
          </w:tcPr>
          <w:p w14:paraId="32659332" w14:textId="77777777" w:rsidR="00A67D22" w:rsidRPr="008B72FF" w:rsidRDefault="00A67D22" w:rsidP="00CE56F6">
            <w:pPr>
              <w:cnfStyle w:val="000000100000" w:firstRow="0" w:lastRow="0" w:firstColumn="0" w:lastColumn="0" w:oddVBand="0" w:evenVBand="0" w:oddHBand="1" w:evenHBand="0" w:firstRowFirstColumn="0" w:firstRowLastColumn="0" w:lastRowFirstColumn="0" w:lastRowLastColumn="0"/>
            </w:pPr>
            <w:r w:rsidRPr="008B72FF">
              <w:t>11.3%</w:t>
            </w:r>
          </w:p>
        </w:tc>
        <w:tc>
          <w:tcPr>
            <w:tcW w:w="2816" w:type="dxa"/>
            <w:tcBorders>
              <w:top w:val="single" w:sz="4" w:space="0" w:color="auto"/>
              <w:bottom w:val="single" w:sz="4" w:space="0" w:color="auto"/>
            </w:tcBorders>
            <w:shd w:val="clear" w:color="auto" w:fill="FF0000"/>
          </w:tcPr>
          <w:p w14:paraId="7DCCA766"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sidRPr="00CA7D70">
              <w:t>172,546</w:t>
            </w:r>
          </w:p>
        </w:tc>
        <w:tc>
          <w:tcPr>
            <w:tcW w:w="2675" w:type="dxa"/>
            <w:tcBorders>
              <w:top w:val="single" w:sz="4" w:space="0" w:color="auto"/>
              <w:bottom w:val="single" w:sz="4" w:space="0" w:color="auto"/>
            </w:tcBorders>
            <w:shd w:val="clear" w:color="auto" w:fill="FF0000"/>
          </w:tcPr>
          <w:p w14:paraId="2F3EE3C6" w14:textId="77777777" w:rsidR="00A67D22" w:rsidRDefault="00A67D22" w:rsidP="00CE56F6">
            <w:pPr>
              <w:cnfStyle w:val="000000100000" w:firstRow="0" w:lastRow="0" w:firstColumn="0" w:lastColumn="0" w:oddVBand="0" w:evenVBand="0" w:oddHBand="1" w:evenHBand="0" w:firstRowFirstColumn="0" w:firstRowLastColumn="0" w:lastRowFirstColumn="0" w:lastRowLastColumn="0"/>
            </w:pPr>
            <w:r>
              <w:t>545,159</w:t>
            </w:r>
          </w:p>
        </w:tc>
        <w:tc>
          <w:tcPr>
            <w:tcW w:w="2290" w:type="dxa"/>
            <w:gridSpan w:val="3"/>
            <w:tcBorders>
              <w:top w:val="single" w:sz="4" w:space="0" w:color="auto"/>
              <w:bottom w:val="single" w:sz="4" w:space="0" w:color="auto"/>
              <w:right w:val="single" w:sz="4" w:space="0" w:color="auto"/>
            </w:tcBorders>
            <w:shd w:val="clear" w:color="auto" w:fill="FF0000"/>
          </w:tcPr>
          <w:p w14:paraId="1AB4F62D" w14:textId="77777777" w:rsidR="00A67D22" w:rsidRPr="0020668A" w:rsidRDefault="00A67D22" w:rsidP="00CE56F6">
            <w:pPr>
              <w:cnfStyle w:val="000000100000" w:firstRow="0" w:lastRow="0" w:firstColumn="0" w:lastColumn="0" w:oddVBand="0" w:evenVBand="0" w:oddHBand="1" w:evenHBand="0" w:firstRowFirstColumn="0" w:firstRowLastColumn="0" w:lastRowFirstColumn="0" w:lastRowLastColumn="0"/>
              <w:rPr>
                <w:b/>
                <w:bCs/>
              </w:rPr>
            </w:pPr>
            <w:r>
              <w:rPr>
                <w:b/>
                <w:bCs/>
              </w:rPr>
              <w:t>59,967</w:t>
            </w:r>
          </w:p>
        </w:tc>
      </w:tr>
      <w:tr w:rsidR="00A67D22" w14:paraId="7049A39D" w14:textId="77777777" w:rsidTr="00C32CAB">
        <w:trPr>
          <w:gridAfter w:val="1"/>
          <w:wAfter w:w="8" w:type="dxa"/>
          <w:trHeight w:val="504"/>
        </w:trPr>
        <w:tc>
          <w:tcPr>
            <w:cnfStyle w:val="001000000000" w:firstRow="0" w:lastRow="0" w:firstColumn="1" w:lastColumn="0" w:oddVBand="0" w:evenVBand="0" w:oddHBand="0" w:evenHBand="0" w:firstRowFirstColumn="0" w:firstRowLastColumn="0" w:lastRowFirstColumn="0" w:lastRowLastColumn="0"/>
            <w:tcW w:w="15372" w:type="dxa"/>
            <w:gridSpan w:val="9"/>
            <w:tcBorders>
              <w:top w:val="single" w:sz="4" w:space="0" w:color="auto"/>
              <w:left w:val="single" w:sz="4" w:space="0" w:color="auto"/>
              <w:right w:val="single" w:sz="4" w:space="0" w:color="auto"/>
            </w:tcBorders>
          </w:tcPr>
          <w:p w14:paraId="74530E2B" w14:textId="125AEB56" w:rsidR="00A67D22" w:rsidRDefault="00A67D22" w:rsidP="00CE56F6">
            <w:pPr>
              <w:jc w:val="left"/>
              <w:rPr>
                <w:i w:val="0"/>
                <w:iCs w:val="0"/>
              </w:rPr>
            </w:pPr>
            <w:r>
              <w:t xml:space="preserve">** Based upon GRI Report within DOF Integrated Report 2020 </w:t>
            </w:r>
            <w:sdt>
              <w:sdtPr>
                <w:id w:val="-709342253"/>
                <w:citation/>
              </w:sdtPr>
              <w:sdtEndPr/>
              <w:sdtContent>
                <w:r>
                  <w:fldChar w:fldCharType="begin"/>
                </w:r>
                <w:r>
                  <w:rPr>
                    <w:lang w:val="en-US"/>
                  </w:rPr>
                  <w:instrText xml:space="preserve"> CITATION DOF20 \l 1033 </w:instrText>
                </w:r>
                <w:r>
                  <w:fldChar w:fldCharType="separate"/>
                </w:r>
                <w:r w:rsidR="009D1586" w:rsidRPr="009D1586">
                  <w:rPr>
                    <w:noProof/>
                    <w:lang w:val="en-US"/>
                  </w:rPr>
                  <w:t>(DOF ASA, 2020)</w:t>
                </w:r>
                <w:r>
                  <w:fldChar w:fldCharType="end"/>
                </w:r>
              </w:sdtContent>
            </w:sdt>
          </w:p>
          <w:p w14:paraId="3153819B" w14:textId="6FCE5D23" w:rsidR="00A67D22" w:rsidRDefault="00A67D22" w:rsidP="00CE56F6">
            <w:pPr>
              <w:jc w:val="left"/>
              <w:rPr>
                <w:i w:val="0"/>
                <w:iCs w:val="0"/>
              </w:rPr>
            </w:pPr>
            <w:r>
              <w:t xml:space="preserve">*** Based on DEFRA 2013 Conversion Factors for Marine Diesel Fuel Oil </w:t>
            </w:r>
            <w:sdt>
              <w:sdtPr>
                <w:id w:val="1011567765"/>
                <w:citation/>
              </w:sdtPr>
              <w:sdtEndPr/>
              <w:sdtContent>
                <w:r>
                  <w:fldChar w:fldCharType="begin"/>
                </w:r>
                <w:r>
                  <w:rPr>
                    <w:lang w:val="en-US"/>
                  </w:rPr>
                  <w:instrText xml:space="preserve"> CITATION Dep13 \l 1033 </w:instrText>
                </w:r>
                <w:r>
                  <w:fldChar w:fldCharType="separate"/>
                </w:r>
                <w:r w:rsidR="009D1586" w:rsidRPr="009D1586">
                  <w:rPr>
                    <w:noProof/>
                    <w:lang w:val="en-US"/>
                  </w:rPr>
                  <w:t>(Department of Energy and Climate Change, 2013)</w:t>
                </w:r>
                <w:r>
                  <w:fldChar w:fldCharType="end"/>
                </w:r>
              </w:sdtContent>
            </w:sdt>
            <w:r>
              <w:t>;</w:t>
            </w:r>
          </w:p>
          <w:p w14:paraId="6B9FE60E" w14:textId="77777777" w:rsidR="00A67D22" w:rsidRDefault="00A67D22" w:rsidP="00CE56F6">
            <w:pPr>
              <w:jc w:val="left"/>
            </w:pPr>
            <w:r>
              <w:t>**** Derived from 2021 Fuel Oil usage, DEFRA 2013 Conversion Factor and Average fuel saving using IE</w:t>
            </w:r>
          </w:p>
        </w:tc>
      </w:tr>
    </w:tbl>
    <w:p w14:paraId="5416BA0A" w14:textId="77777777" w:rsidR="00A67D22" w:rsidRPr="00B85FEB" w:rsidRDefault="00A67D22" w:rsidP="00A67D22">
      <w:pPr>
        <w:jc w:val="both"/>
      </w:pPr>
    </w:p>
    <w:p w14:paraId="7B9B6D1A" w14:textId="77777777" w:rsidR="00C32CAB" w:rsidRDefault="00C32CAB" w:rsidP="004E7E26">
      <w:pPr>
        <w:pStyle w:val="Caption"/>
      </w:pPr>
      <w:bookmarkStart w:id="59" w:name="_Ref91436867"/>
      <w:bookmarkStart w:id="60" w:name="_Toc91575598"/>
    </w:p>
    <w:p w14:paraId="57EE2EC7" w14:textId="552EB325" w:rsidR="00686F97" w:rsidRPr="00686F97" w:rsidRDefault="00A67D22" w:rsidP="004E7E26">
      <w:pPr>
        <w:pStyle w:val="Caption"/>
        <w:sectPr w:rsidR="00686F97" w:rsidRPr="00686F97" w:rsidSect="00A67D22">
          <w:pgSz w:w="16838" w:h="11906" w:orient="landscape" w:code="9"/>
          <w:pgMar w:top="1440" w:right="720" w:bottom="1440" w:left="720" w:header="709" w:footer="709" w:gutter="0"/>
          <w:cols w:space="708"/>
          <w:titlePg/>
          <w:docGrid w:linePitch="360"/>
        </w:sectPr>
      </w:pPr>
      <w:r>
        <w:t xml:space="preserve">Figure </w:t>
      </w:r>
      <w:r>
        <w:fldChar w:fldCharType="begin"/>
      </w:r>
      <w:r>
        <w:instrText xml:space="preserve"> SEQ Figure \* ARABIC </w:instrText>
      </w:r>
      <w:r>
        <w:fldChar w:fldCharType="separate"/>
      </w:r>
      <w:r w:rsidR="004E7E26">
        <w:rPr>
          <w:noProof/>
        </w:rPr>
        <w:t>21</w:t>
      </w:r>
      <w:r>
        <w:fldChar w:fldCharType="end"/>
      </w:r>
      <w:bookmarkEnd w:id="59"/>
      <w:r>
        <w:t xml:space="preserve"> GHG Emission Reduction Potential (Actual Savings on Pilot Vessel</w:t>
      </w:r>
      <w:bookmarkEnd w:id="60"/>
    </w:p>
    <w:p w14:paraId="180A3D32" w14:textId="77777777" w:rsidR="00686F97" w:rsidRPr="000466DF" w:rsidRDefault="00686F97" w:rsidP="00686F97">
      <w:pPr>
        <w:jc w:val="both"/>
      </w:pPr>
    </w:p>
    <w:sectPr w:rsidR="00686F97" w:rsidRPr="000466DF" w:rsidSect="001648F3">
      <w:pgSz w:w="11906" w:h="16838" w:code="9"/>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372AD" w14:textId="77777777" w:rsidR="002261E3" w:rsidRDefault="002261E3" w:rsidP="009B2968">
      <w:r>
        <w:separator/>
      </w:r>
    </w:p>
  </w:endnote>
  <w:endnote w:type="continuationSeparator" w:id="0">
    <w:p w14:paraId="79DD380A" w14:textId="77777777" w:rsidR="002261E3" w:rsidRDefault="002261E3" w:rsidP="009B2968">
      <w:r>
        <w:continuationSeparator/>
      </w:r>
    </w:p>
  </w:endnote>
  <w:endnote w:type="continuationNotice" w:id="1">
    <w:p w14:paraId="5CE9FA38" w14:textId="77777777" w:rsidR="002261E3" w:rsidRDefault="002261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18877"/>
      <w:docPartObj>
        <w:docPartGallery w:val="Page Numbers (Bottom of Page)"/>
        <w:docPartUnique/>
      </w:docPartObj>
    </w:sdtPr>
    <w:sdtEndPr>
      <w:rPr>
        <w:rStyle w:val="PageNumber"/>
      </w:rPr>
    </w:sdtEndPr>
    <w:sdtContent>
      <w:p w14:paraId="52C20FF3" w14:textId="77777777" w:rsidR="00657904" w:rsidRDefault="00657904"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EAC713" w14:textId="77777777" w:rsidR="00657904" w:rsidRDefault="00657904"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79437" w14:textId="77777777" w:rsidR="00657904" w:rsidRDefault="00657904"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815A7" w14:textId="77777777" w:rsidR="003B6001" w:rsidRDefault="003B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5E134" w14:textId="77777777" w:rsidR="002261E3" w:rsidRDefault="002261E3" w:rsidP="009B2968">
      <w:r>
        <w:separator/>
      </w:r>
    </w:p>
  </w:footnote>
  <w:footnote w:type="continuationSeparator" w:id="0">
    <w:p w14:paraId="4216C5C0" w14:textId="77777777" w:rsidR="002261E3" w:rsidRDefault="002261E3" w:rsidP="009B2968">
      <w:r>
        <w:continuationSeparator/>
      </w:r>
    </w:p>
  </w:footnote>
  <w:footnote w:type="continuationNotice" w:id="1">
    <w:p w14:paraId="54142F33" w14:textId="77777777" w:rsidR="002261E3" w:rsidRDefault="002261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7D195" w14:textId="77777777" w:rsidR="003B6001" w:rsidRDefault="003B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29923" w14:textId="77777777" w:rsidR="00657904" w:rsidRDefault="00657904" w:rsidP="00E832AC">
    <w:pPr>
      <w:pStyle w:val="Header"/>
    </w:pPr>
    <w:r w:rsidRPr="00E44B70">
      <w:rPr>
        <w:noProof/>
        <w:lang w:eastAsia="en-AU"/>
      </w:rPr>
      <mc:AlternateContent>
        <mc:Choice Requires="wps">
          <w:drawing>
            <wp:inline distT="0" distB="0" distL="0" distR="0" wp14:anchorId="6EE77F0D" wp14:editId="77515727">
              <wp:extent cx="5988050" cy="45719"/>
              <wp:effectExtent l="0" t="0" r="0" b="0"/>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5988050"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52CC7C20" id="Rectangle 5" o:spid="_x0000_s1026" alt="&quot;&quot;" style="width:471.5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" fillcolor="#e2b80f [3204]" stroked="f" strokeweight="2pt">
              <v:stroke miterlimit="4"/>
              <v:textbox inset="3pt,3pt,3pt,3pt"/>
              <w10:anchorlock/>
            </v:rect>
          </w:pict>
        </mc:Fallback>
      </mc:AlternateContent>
    </w:r>
    <w:r>
      <w:t xml:space="preserve"> </w:t>
    </w:r>
  </w:p>
  <w:p w14:paraId="2521D1F2" w14:textId="2301E0F9" w:rsidR="00657904" w:rsidRPr="009B2968" w:rsidRDefault="00657904" w:rsidP="00E832AC">
    <w:pPr>
      <w:pStyle w:val="Header"/>
    </w:pPr>
    <w:r>
      <w:t xml:space="preserve">Sustainability </w:t>
    </w:r>
    <w:r w:rsidR="00503619">
      <w:t>Plan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06FB1" w14:textId="77777777" w:rsidR="00657904" w:rsidRDefault="00657904" w:rsidP="003151C4">
    <w:pPr>
      <w:pStyle w:val="Header"/>
    </w:pPr>
    <w:r w:rsidRPr="00E44B70">
      <w:rPr>
        <w:noProof/>
        <w:lang w:eastAsia="en-AU"/>
      </w:rPr>
      <mc:AlternateContent>
        <mc:Choice Requires="wps">
          <w:drawing>
            <wp:inline distT="0" distB="0" distL="0" distR="0" wp14:anchorId="24FC0AB5" wp14:editId="15FBD049">
              <wp:extent cx="6161314" cy="45719"/>
              <wp:effectExtent l="0" t="0" r="0" b="0"/>
              <wp:docPr id="80" name="Rectangle 8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161314"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05ADB1BB" id="Rectangle 80" o:spid="_x0000_s1026" alt="&quot;&quot;" style="width:485.15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" fillcolor="#e2b80f [3204]" stroked="f" strokeweight="2pt">
              <v:stroke miterlimit="4"/>
              <v:textbox inset="3pt,3pt,3pt,3pt"/>
              <w10:anchorlock/>
            </v:rect>
          </w:pict>
        </mc:Fallback>
      </mc:AlternateContent>
    </w:r>
    <w:r>
      <w:t xml:space="preserve"> </w:t>
    </w:r>
  </w:p>
  <w:p w14:paraId="04149746" w14:textId="6FD02B80" w:rsidR="00657904" w:rsidRPr="009B2968" w:rsidRDefault="00657904" w:rsidP="003151C4">
    <w:pPr>
      <w:pStyle w:val="Header"/>
    </w:pPr>
    <w:r>
      <w:t xml:space="preserve">Sustainability </w:t>
    </w:r>
    <w:r w:rsidR="001728DD">
      <w:t>Plan</w:t>
    </w:r>
  </w:p>
  <w:p w14:paraId="3CEE4B29" w14:textId="77777777" w:rsidR="00657904" w:rsidRDefault="006579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3321E" w14:textId="77777777" w:rsidR="00762A11" w:rsidRDefault="00762A11" w:rsidP="00E832AC">
    <w:pPr>
      <w:pStyle w:val="Header"/>
    </w:pPr>
    <w:r w:rsidRPr="00E44B70">
      <w:rPr>
        <w:noProof/>
        <w:lang w:eastAsia="en-AU"/>
      </w:rPr>
      <mc:AlternateContent>
        <mc:Choice Requires="wps">
          <w:drawing>
            <wp:inline distT="0" distB="0" distL="0" distR="0" wp14:anchorId="5D942A7D" wp14:editId="0541FF25">
              <wp:extent cx="5797550" cy="45719"/>
              <wp:effectExtent l="0" t="0" r="0" b="0"/>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5797550"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2DE7499F" id="Rectangle 8" o:spid="_x0000_s1026" alt="&quot;&quot;" style="width:456.5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" fillcolor="#e2b80f [3204]" stroked="f" strokeweight="2pt">
              <v:stroke miterlimit="4"/>
              <v:textbox inset="3pt,3pt,3pt,3pt"/>
              <w10:anchorlock/>
            </v:rect>
          </w:pict>
        </mc:Fallback>
      </mc:AlternateContent>
    </w:r>
    <w:r>
      <w:t xml:space="preserve"> </w:t>
    </w:r>
  </w:p>
  <w:p w14:paraId="34167BB2" w14:textId="77777777" w:rsidR="00762A11" w:rsidRPr="009B2968" w:rsidRDefault="00762A11" w:rsidP="00E832AC">
    <w:pPr>
      <w:pStyle w:val="Header"/>
    </w:pPr>
    <w:r>
      <w:t>Sustainability Plan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82CFE" w14:textId="0D757E46" w:rsidR="00EC2FDC" w:rsidRDefault="00EC2FDC" w:rsidP="003151C4">
    <w:pPr>
      <w:pStyle w:val="Header"/>
    </w:pPr>
  </w:p>
  <w:p w14:paraId="62A2CFA2" w14:textId="6F7A0165" w:rsidR="00EC2FDC" w:rsidRPr="009B2968" w:rsidRDefault="001648F3" w:rsidP="003151C4">
    <w:pPr>
      <w:pStyle w:val="Header"/>
    </w:pPr>
    <w:r w:rsidRPr="00E44B70">
      <w:rPr>
        <w:noProof/>
        <w:lang w:eastAsia="en-AU"/>
      </w:rPr>
      <mc:AlternateContent>
        <mc:Choice Requires="wps">
          <w:drawing>
            <wp:inline distT="0" distB="0" distL="0" distR="0" wp14:anchorId="369461D9" wp14:editId="5A42DACE">
              <wp:extent cx="5774055" cy="56515"/>
              <wp:effectExtent l="0" t="0" r="0" b="635"/>
              <wp:docPr id="10" name="Rectangl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74055" cy="56515"/>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FEA7290" id="Rectangle 10" o:spid="_x0000_s1026" alt="&quot;&quot;" style="width:454.65pt;height:4.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" fillcolor="#e2b80f [3204]" stroked="f" strokeweight="2pt">
              <v:stroke miterlimit="4"/>
              <v:textbox inset="3pt,3pt,3pt,3pt"/>
              <w10:anchorlock/>
            </v:rect>
          </w:pict>
        </mc:Fallback>
      </mc:AlternateContent>
    </w:r>
    <w:r w:rsidR="00EC2FDC">
      <w:t>Sustainability Report</w:t>
    </w:r>
  </w:p>
  <w:p w14:paraId="1B045F02" w14:textId="77777777" w:rsidR="00EC2FDC" w:rsidRDefault="00EC2FD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E0C03" w14:textId="77777777" w:rsidR="00762A11" w:rsidRDefault="00762A11" w:rsidP="00E832AC">
    <w:pPr>
      <w:pStyle w:val="Header"/>
    </w:pPr>
    <w:r w:rsidRPr="00E44B70">
      <w:rPr>
        <w:noProof/>
        <w:lang w:eastAsia="en-AU"/>
      </w:rPr>
      <mc:AlternateContent>
        <mc:Choice Requires="wps">
          <w:drawing>
            <wp:inline distT="0" distB="0" distL="0" distR="0" wp14:anchorId="198C8626" wp14:editId="0846A7F1">
              <wp:extent cx="13829561" cy="45719"/>
              <wp:effectExtent l="0" t="0" r="1270" b="0"/>
              <wp:docPr id="18" name="Rectangle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829561"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28C80B0F" id="Rectangle 18" o:spid="_x0000_s1026" alt="&quot;&quot;" style="width:1088.95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" fillcolor="#e2b80f [3204]" stroked="f" strokeweight="2pt">
              <v:stroke miterlimit="4"/>
              <v:textbox inset="3pt,3pt,3pt,3pt"/>
              <w10:anchorlock/>
            </v:rect>
          </w:pict>
        </mc:Fallback>
      </mc:AlternateContent>
    </w:r>
    <w:r>
      <w:t xml:space="preserve"> </w:t>
    </w:r>
  </w:p>
  <w:p w14:paraId="607F9539" w14:textId="77777777" w:rsidR="00762A11" w:rsidRPr="009B2968" w:rsidRDefault="00762A11" w:rsidP="00E832AC">
    <w:pPr>
      <w:pStyle w:val="Header"/>
    </w:pPr>
    <w:r>
      <w:t>Sustainability Plan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EE90F" w14:textId="77777777" w:rsidR="00762A11" w:rsidRDefault="00762A11" w:rsidP="003151C4">
    <w:pPr>
      <w:pStyle w:val="Header"/>
    </w:pPr>
  </w:p>
  <w:p w14:paraId="37D8080E" w14:textId="77777777" w:rsidR="00E20DB7" w:rsidRDefault="00762A11" w:rsidP="003151C4">
    <w:pPr>
      <w:pStyle w:val="Header"/>
    </w:pPr>
    <w:r w:rsidRPr="00E44B70">
      <w:rPr>
        <w:noProof/>
        <w:lang w:eastAsia="en-AU"/>
      </w:rPr>
      <mc:AlternateContent>
        <mc:Choice Requires="wps">
          <w:drawing>
            <wp:inline distT="0" distB="0" distL="0" distR="0" wp14:anchorId="626C05A8" wp14:editId="190B0786">
              <wp:extent cx="13079730" cy="45719"/>
              <wp:effectExtent l="0" t="0" r="7620" b="0"/>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079730"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14806BC1" id="Rectangle 15" o:spid="_x0000_s1026" alt="&quot;&quot;" style="width:1029.9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" fillcolor="#e2b80f [3204]" stroked="f" strokeweight="2pt">
              <v:stroke miterlimit="4"/>
              <v:textbox inset="3pt,3pt,3pt,3pt"/>
              <w10:anchorlock/>
            </v:rect>
          </w:pict>
        </mc:Fallback>
      </mc:AlternateContent>
    </w:r>
  </w:p>
  <w:p w14:paraId="1EBF94B5" w14:textId="69DBFF24" w:rsidR="00762A11" w:rsidRPr="009B2968" w:rsidRDefault="00762A11" w:rsidP="003151C4">
    <w:pPr>
      <w:pStyle w:val="Header"/>
    </w:pPr>
    <w:r>
      <w:t xml:space="preserve">Sustainability </w:t>
    </w:r>
    <w:r w:rsidR="00E20DB7">
      <w:t>Plan</w:t>
    </w:r>
  </w:p>
  <w:p w14:paraId="36B89655" w14:textId="77777777" w:rsidR="00762A11" w:rsidRDefault="00762A1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B54E8" w14:textId="77777777" w:rsidR="002176A1" w:rsidRDefault="002176A1" w:rsidP="00E832AC">
    <w:pPr>
      <w:pStyle w:val="Header"/>
    </w:pPr>
    <w:r w:rsidRPr="00E44B70">
      <w:rPr>
        <w:noProof/>
        <w:lang w:eastAsia="en-AU"/>
      </w:rPr>
      <mc:AlternateContent>
        <mc:Choice Requires="wps">
          <w:drawing>
            <wp:inline distT="0" distB="0" distL="0" distR="0" wp14:anchorId="49B13CF7" wp14:editId="48001A36">
              <wp:extent cx="5812081" cy="45719"/>
              <wp:effectExtent l="0" t="0" r="0" b="0"/>
              <wp:docPr id="55" name="Rectangle 5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5812081"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3DD42F7F" id="Rectangle 55" o:spid="_x0000_s1026" alt="&quot;&quot;" style="width:457.65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" fillcolor="#e2b80f [3204]" stroked="f" strokeweight="2pt">
              <v:stroke miterlimit="4"/>
              <v:textbox inset="3pt,3pt,3pt,3pt"/>
              <w10:anchorlock/>
            </v:rect>
          </w:pict>
        </mc:Fallback>
      </mc:AlternateContent>
    </w:r>
    <w:r>
      <w:t xml:space="preserve"> </w:t>
    </w:r>
  </w:p>
  <w:p w14:paraId="46F54051" w14:textId="77777777" w:rsidR="002176A1" w:rsidRPr="009B2968" w:rsidRDefault="002176A1" w:rsidP="00E832AC">
    <w:pPr>
      <w:pStyle w:val="Header"/>
    </w:pPr>
    <w:r>
      <w:t>Sustainability Plan</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9CD03" w14:textId="77777777" w:rsidR="002176A1" w:rsidRDefault="002176A1" w:rsidP="003151C4">
    <w:pPr>
      <w:pStyle w:val="Header"/>
    </w:pPr>
  </w:p>
  <w:p w14:paraId="13BABDEA" w14:textId="142D49F3" w:rsidR="002176A1" w:rsidRDefault="002176A1" w:rsidP="003151C4">
    <w:pPr>
      <w:pStyle w:val="Header"/>
    </w:pPr>
    <w:r w:rsidRPr="00E44B70">
      <w:rPr>
        <w:noProof/>
        <w:lang w:eastAsia="en-AU"/>
      </w:rPr>
      <mc:AlternateContent>
        <mc:Choice Requires="wps">
          <w:drawing>
            <wp:inline distT="0" distB="0" distL="0" distR="0" wp14:anchorId="287AB410" wp14:editId="08DE1F7A">
              <wp:extent cx="5731510" cy="44464"/>
              <wp:effectExtent l="0" t="0" r="2540" b="0"/>
              <wp:docPr id="58" name="Rectangle 5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5731510" cy="44464"/>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5AC34EB3" id="Rectangle 58" o:spid="_x0000_s1026" alt="&quot;&quot;" style="width:451.3pt;height:3.5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" fillcolor="#e2b80f [3204]" stroked="f" strokeweight="2pt">
              <v:stroke miterlimit="4"/>
              <v:textbox inset="3pt,3pt,3pt,3pt"/>
              <w10:anchorlock/>
            </v:rect>
          </w:pict>
        </mc:Fallback>
      </mc:AlternateContent>
    </w:r>
  </w:p>
  <w:p w14:paraId="7E147AF8" w14:textId="77777777" w:rsidR="002176A1" w:rsidRPr="009B2968" w:rsidRDefault="002176A1" w:rsidP="003151C4">
    <w:pPr>
      <w:pStyle w:val="Header"/>
    </w:pPr>
    <w:r>
      <w:t>Sustainability Plan</w:t>
    </w:r>
  </w:p>
  <w:p w14:paraId="72BE6870" w14:textId="77777777" w:rsidR="002176A1" w:rsidRDefault="002176A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69976" w14:textId="77777777" w:rsidR="002176A1" w:rsidRDefault="002176A1" w:rsidP="00E832AC">
    <w:pPr>
      <w:pStyle w:val="Header"/>
    </w:pPr>
    <w:r w:rsidRPr="00E44B70">
      <w:rPr>
        <w:noProof/>
        <w:lang w:eastAsia="en-AU"/>
      </w:rPr>
      <mc:AlternateContent>
        <mc:Choice Requires="wps">
          <w:drawing>
            <wp:inline distT="0" distB="0" distL="0" distR="0" wp14:anchorId="2D48B065" wp14:editId="73A68C0F">
              <wp:extent cx="14104915" cy="74428"/>
              <wp:effectExtent l="0" t="0" r="0" b="1905"/>
              <wp:docPr id="56" name="Rectangle 5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14104915" cy="74428"/>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505650D" id="Rectangle 56" o:spid="_x0000_s1026" alt="&quot;&quot;" style="width:1110.6pt;height:5.85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" fillcolor="#e2b80f [3204]" stroked="f" strokeweight="2pt">
              <v:stroke miterlimit="4"/>
              <v:textbox inset="3pt,3pt,3pt,3pt"/>
              <w10:anchorlock/>
            </v:rect>
          </w:pict>
        </mc:Fallback>
      </mc:AlternateContent>
    </w:r>
    <w:r>
      <w:t xml:space="preserve"> </w:t>
    </w:r>
  </w:p>
  <w:p w14:paraId="0C8A3610" w14:textId="77777777" w:rsidR="002176A1" w:rsidRPr="009B2968" w:rsidRDefault="002176A1" w:rsidP="00E832AC">
    <w:pPr>
      <w:pStyle w:val="Header"/>
    </w:pPr>
    <w:r>
      <w:t>Sustainability Plan</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0564C" w14:textId="77777777" w:rsidR="002176A1" w:rsidRDefault="002176A1" w:rsidP="003151C4">
    <w:pPr>
      <w:pStyle w:val="Header"/>
    </w:pPr>
  </w:p>
  <w:p w14:paraId="751BA601" w14:textId="77777777" w:rsidR="002176A1" w:rsidRDefault="002176A1" w:rsidP="003151C4">
    <w:pPr>
      <w:pStyle w:val="Header"/>
    </w:pPr>
    <w:r w:rsidRPr="00E44B70">
      <w:rPr>
        <w:noProof/>
        <w:lang w:eastAsia="en-AU"/>
      </w:rPr>
      <mc:AlternateContent>
        <mc:Choice Requires="wps">
          <w:drawing>
            <wp:inline distT="0" distB="0" distL="0" distR="0" wp14:anchorId="7B8CB9C7" wp14:editId="06D2C77F">
              <wp:extent cx="14163129" cy="53163"/>
              <wp:effectExtent l="0" t="0" r="0" b="4445"/>
              <wp:docPr id="60" name="Rectangle 6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4163129" cy="53163"/>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A343D33" id="Rectangle 60" o:spid="_x0000_s1026" alt="&quot;&quot;" style="width:1115.2pt;height:4.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" fillcolor="#e2b80f [3204]" stroked="f" strokeweight="2pt">
              <v:stroke miterlimit="4"/>
              <v:textbox inset="3pt,3pt,3pt,3pt"/>
              <w10:anchorlock/>
            </v:rect>
          </w:pict>
        </mc:Fallback>
      </mc:AlternateContent>
    </w:r>
  </w:p>
  <w:p w14:paraId="40BC7311" w14:textId="77777777" w:rsidR="002176A1" w:rsidRPr="009B2968" w:rsidRDefault="002176A1" w:rsidP="003151C4">
    <w:pPr>
      <w:pStyle w:val="Header"/>
    </w:pPr>
    <w:r>
      <w:t>Sustainability Plan</w:t>
    </w:r>
  </w:p>
  <w:p w14:paraId="18973303" w14:textId="77777777" w:rsidR="002176A1" w:rsidRDefault="002176A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66BC5" w14:textId="33B7A198" w:rsidR="001F3A96" w:rsidRDefault="001F3A96" w:rsidP="00E832AC">
    <w:pPr>
      <w:pStyle w:val="Header"/>
    </w:pPr>
  </w:p>
  <w:p w14:paraId="63F3FB4C" w14:textId="77777777" w:rsidR="003B2066" w:rsidRDefault="0024015F" w:rsidP="00E832AC">
    <w:pPr>
      <w:pStyle w:val="Header"/>
    </w:pPr>
    <w:r w:rsidRPr="00E44B70">
      <w:rPr>
        <w:noProof/>
        <w:lang w:eastAsia="en-AU"/>
      </w:rPr>
      <mc:AlternateContent>
        <mc:Choice Requires="wps">
          <w:drawing>
            <wp:inline distT="0" distB="0" distL="0" distR="0" wp14:anchorId="0C419F03" wp14:editId="7079E20B">
              <wp:extent cx="5836285" cy="45719"/>
              <wp:effectExtent l="0" t="0" r="0" b="0"/>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36285"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40447EDD" id="Rectangle 24" o:spid="_x0000_s1026" alt="&quot;&quot;" style="width:459.55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" fillcolor="#e2b80f [3204]" stroked="f" strokeweight="2pt">
              <v:stroke miterlimit="4"/>
              <v:textbox inset="3pt,3pt,3pt,3pt"/>
              <w10:anchorlock/>
            </v:rect>
          </w:pict>
        </mc:Fallback>
      </mc:AlternateContent>
    </w:r>
  </w:p>
  <w:p w14:paraId="09411DF7" w14:textId="19B2304F" w:rsidR="001F3A96" w:rsidRPr="009B2968" w:rsidRDefault="001F3A96" w:rsidP="00E832AC">
    <w:pPr>
      <w:pStyle w:val="Header"/>
    </w:pPr>
    <w:r>
      <w:t>Sustainability Plan</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5E849" w14:textId="77777777" w:rsidR="001F3A96" w:rsidRDefault="001F3A96" w:rsidP="003151C4">
    <w:pPr>
      <w:pStyle w:val="Header"/>
    </w:pPr>
  </w:p>
  <w:p w14:paraId="1F7D3640" w14:textId="77777777" w:rsidR="001F3A96" w:rsidRDefault="001F3A96" w:rsidP="003151C4">
    <w:pPr>
      <w:pStyle w:val="Header"/>
    </w:pPr>
    <w:r w:rsidRPr="00E44B70">
      <w:rPr>
        <w:noProof/>
        <w:lang w:eastAsia="en-AU"/>
      </w:rPr>
      <mc:AlternateContent>
        <mc:Choice Requires="wps">
          <w:drawing>
            <wp:inline distT="0" distB="0" distL="0" distR="0" wp14:anchorId="24215C4E" wp14:editId="3FD3BE54">
              <wp:extent cx="5723890" cy="45719"/>
              <wp:effectExtent l="0" t="0" r="0" b="0"/>
              <wp:docPr id="21" name="Rectangle 2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23890"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5FDEA543" id="Rectangle 21" o:spid="_x0000_s1026" alt="&quot;&quot;" style="width:450.7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" fillcolor="#e2b80f [3204]" stroked="f" strokeweight="2pt">
              <v:stroke miterlimit="4"/>
              <v:textbox inset="3pt,3pt,3pt,3pt"/>
              <w10:anchorlock/>
            </v:rect>
          </w:pict>
        </mc:Fallback>
      </mc:AlternateContent>
    </w:r>
  </w:p>
  <w:p w14:paraId="2197074C" w14:textId="77777777" w:rsidR="001F3A96" w:rsidRPr="009B2968" w:rsidRDefault="001F3A96" w:rsidP="003151C4">
    <w:pPr>
      <w:pStyle w:val="Header"/>
    </w:pPr>
    <w:r>
      <w:t>Sustainability Plan</w:t>
    </w:r>
  </w:p>
  <w:p w14:paraId="39FFC47A" w14:textId="77777777" w:rsidR="001F3A96" w:rsidRDefault="001F3A96">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5A71A" w14:textId="77777777" w:rsidR="00C26A3E" w:rsidRDefault="00C26A3E" w:rsidP="003151C4">
    <w:pPr>
      <w:pStyle w:val="Header"/>
    </w:pPr>
  </w:p>
  <w:p w14:paraId="01185442" w14:textId="77777777" w:rsidR="00C26A3E" w:rsidRDefault="00C26A3E" w:rsidP="003151C4">
    <w:pPr>
      <w:pStyle w:val="Header"/>
    </w:pPr>
    <w:r w:rsidRPr="00E44B70">
      <w:rPr>
        <w:noProof/>
        <w:lang w:eastAsia="en-AU"/>
      </w:rPr>
      <mc:AlternateContent>
        <mc:Choice Requires="wps">
          <w:drawing>
            <wp:inline distT="0" distB="0" distL="0" distR="0" wp14:anchorId="2B3746EA" wp14:editId="4A5810DC">
              <wp:extent cx="8838565" cy="45719"/>
              <wp:effectExtent l="0" t="0" r="635" b="0"/>
              <wp:docPr id="109" name="Rectangle 10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838565"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01E2F017" id="Rectangle 109" o:spid="_x0000_s1026" alt="&quot;&quot;" style="width:695.95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" fillcolor="#e2b80f [3204]" stroked="f" strokeweight="2pt">
              <v:stroke miterlimit="4"/>
              <v:textbox inset="3pt,3pt,3pt,3pt"/>
              <w10:anchorlock/>
            </v:rect>
          </w:pict>
        </mc:Fallback>
      </mc:AlternateContent>
    </w:r>
  </w:p>
  <w:p w14:paraId="1D652A37" w14:textId="77777777" w:rsidR="00C26A3E" w:rsidRPr="009B2968" w:rsidRDefault="00C26A3E" w:rsidP="003151C4">
    <w:pPr>
      <w:pStyle w:val="Header"/>
    </w:pPr>
    <w:r>
      <w:t>Sustainability Plan</w:t>
    </w:r>
  </w:p>
  <w:p w14:paraId="4D114956" w14:textId="77777777" w:rsidR="00C26A3E" w:rsidRDefault="00C26A3E">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173601855-988230078 852909086-1382818582 2071129714-41897011 1754986719-474641314 1866651789-1920638232 1693029870-1881784620 216308874-961941199 897771847-2050754203 1809212132-446473463 108088578-1134821074 91465694-1090232449 273234132-1679148755 846820385-2020141544 1809994727-1689891082 1120512683-1302674019 1455276225-1217957713 532611878-2112393672 1580049078-398983194 1857598226-2004318071 1002426930-1223661961 719454375-994033412 395298486-29812690 1186472833-557242597 1345030446-825919538 763871713-1277531341 1489658349-1729861808 683507390-146012824 2074172468-2004318071 1630382165-2004318071 1832880347-1126449936 963786225-853707049 2084336323-2004318071 372076938-2004318071 796175351-2004318071 1346904139-703986796 2047589901-2004318071 439737646-2004318071 527629814-91675811 481388649-397481541 2142247442-2004318071 624401975-705937714 728087284-126343947 2025971675-1024711508 1085652418-1038108503 389912120-687671727 817403020-1726461353 875007273-149327223 1818177693-1437600228 450422082-1787629489 1639801176-232771571 478750767-1365630960 453430577-1265456495 1861911047-1413571126 458960217-1622061733 333933287-1309759046 805102312-939270348 328835225-369110876 129152908-1117624815 1849171595-2034988962 2046340233-638968898 1409281866-375979657 478928102-1059054850 1017525869-34843384 1333971300-1830067104 1735711319-1066131073 149500856-1240547114 1970394070-1389965355 718842166-277965564 1423984849-1673291023 995520439-1462317435 2112164660-2114488226 2068434746-1503647797 1681283090-937886680 881544349-1312635096 498765290-1840206772 2049642792-1631458203 629343920-782524048 1926004446-707531410 2010198450-795631237 1802689196-809232340 87656157-183987560 1361898802-1133804740 847466683-1924985982 1442605172-1329597573 1731016476-1286087548 1408091730-1675501744 1675764604-1155700678 574443134-2004318071 1487861595-1879873588 2076550050-2004318071 2030269923-5133258 1905174897-151468130 1963639671-1528207231 1006623634-2004318071 1191871801-620715268 855930704-2004318071 1734306266-1669502086 1313499680-1591343766 1667282228-669412795 238681019-1534501392 182087735-2019457686 1536279591-774406401 1735752164-2004318071 468175143-1809835435 1766412098-2004318071 1129593456-1707705089 226662691-2004318071 622973426-587325689 1023438769-2004318071 68458310-1875913600 1022249769-2004318071 1313313847-2004318071 1388449779-2004318071 2045429523-2004318071 2071737190-400174116 2015654593-1048444596 778994929-1064343375 2109758548-1773291734 455833523-1418174876 829715012-38661931 1505277322-2104234403 1864177755-2067348018 1141659704-1095908654 1991700892-497170843 1881068588-979906492 1241253422-1686496795 2144958979-1428868604 619975024-2004318071 317863588-2004318071 1456649803-2004318071 31471664-2004318071 443913298-2004318071 1161548511-2004318071 745892904-2004318071 1221698593-2004318071 987257316-2004318071 904803035-2004318071 1328158043-2004318071 482270110-2004318071 2135463995-2004318071 1364722983-451736558 1658087788-1282417162 854417570-2004318071 1326321220-2137412384 1151519722-2004318071 1745021144-1214066254 1330842714-2106063931 1597512880-836561734 1528207550-1465624554 1973234649-1979501591 588266820-1091252210 1858196658-888064472 1824120643-2004318071 1941807439-353234576 1605883405-54467242 2028520347-1070554142 420928899-1324490161 1962112651-1538110978 1797278105-898814479 1466052998-825153786 579296982-1150665062 1603917552-1171778246 1234339952-2004318071 716420250-2004318071 1187877493-2004318071 1087572428-2004318071 1454286402-2004318071 766644483-2004318071 1796692546-2004318071 1277095128-2004318071 1566886874-2004318071 1207054684-2004318071 1074005572-2004318071 308620224-2004318071 1507256549-2004318071 1200111799-2004318071 1948584905-2004318071 521881505-2004318071 1609978469-1180835261 1281429280-1116609609 1377572144-1504040100 1023195715-2004318071 231832453-1043173351 1580332700-1009944202 1007000850-495145285 1578308560-659932215 1546147800-2004318071 1820776992-1858957539 1408116484-1373826099 160182318-2089624159 316391813-1530940396 210510003-2004318071 307013597-2004318071 567309733-2004318071 1191062878-354910601 538918950-288600177 1777119959-605588029 353327027-462543429 1579128670-2097077553 1699958297-2004318071 1362309662-2004318071 873888690-2004318071 112733438-225803846 1654837154-1870266725 453271298-2004318071 1313313847-2004318071 1388449779-2004318071 2045429523-2004318071 1092845076-485771806 672753580-1111137340 1746786992-1549501281 1109659068-2004318071 199101443-2004318071 1618974009-2004318071 192866575-2004318071 936904718-2004318071 515871925-1776025380 918066773-2004318071 1313313847-2004318071 1388449779-2004318071 2045429523-2004318071 1115624545-145117746 2001602252-124240068 971428813-1709081714 1054146854-2004318071 526313533-315612926 2080248844-2004318071 1391322847-420311222 1233387753-715132424 430371664-593666373 451807305-2004318071 490018430-268323740 413968654-2004318071 365251522-1661945849 863397206-1408082715 1689423439-1781374220 327635830-1961021116 1008855062-2077325278 1283968300-1379199140 619342948-1347223081 949852409-742704994 572350290-2004318071 130962041-1328645060 1765130724-1517799476 1991385838-1040421229 1138134993-425209569 1728781073-2004318071 232132937-2004318071 1459656082-1352846914 107683222-1074210101 868955772-88293272 29260576-1441828616 2146128442-2004318071 1926088418-1760712092 1536334552-1731417192 87919645-966320378 1706681482-384085810 309330354-1521001884 1788785767-1617468692 677312796-1363292060 1271339086-2004318071 168978528-1268961203 1458059583-2004318071 184107260-703727549 65068368-1687615459 1074648581-2004318071 1794856168-2004318071 1190477905-2004318071 410635523-2004318071 331005418-338512371 2115271416-2004318071 1925081200-2004318071 1313313847-2004318071 1388449779-2004318071 2045429523-2004318071 2050212533-1049183964 2087724822-1494428138 1350320838-742962616 1695408620-1735555532 1268761202-1780945893 1438071846-2004318071 795923128-2004318071 1620482422-2004318071 210384400-2004318071 1872778828-2004318071 1964746241-2004318071 1086092049-2004318071 412562179-2004318071 1313313847-2004318071 1388449779-2004318071 2045429523-2004318071 2021344352-1161184950 678499412-2004318071 421317962-1899880573 254174541-2004318071 1409751940-1600449924 135002077-1142976773 157201208-2004318071 286138489-204275069 1551004275-1934060649 370603546-352480407 2040450230-2014419799 1451319584-1014489259 1576190977-1163282926 442440464-1302192638 1022606187-1835651624 263209988-2016284189 434136416-1352518310 1349784493-270776251 1162623304-406735210 680729398-780642005 622331496-632984354 28000395-567789830 926665350-2004318071 1850190673-1317291481 1131972288-30819156 333552959-1364871274 261677767-2000723639 85318669-849847573 1685381019-1924348508 1624433073-355020883 1747951268-2004318071 1622572429-2097452424 1929393285-2004318071 97476601-753959756 1852316074-2004318071 1202682252-754629877 1139045541-1379451535 208881493-2004318071 1216583914-2004318071 1032076737-504045698 1522267158-2004318071 1668437046-2004318071 958528084-2004318071 797082212-2004318071 930611343-2004318071 805272953-699566330 1094560153-2004318071 467710139-1934514792 1433102400-2004318071 877261053-135044338 947678573-184103850 1829095208-1034377987 754590741-2004318071 2094782918-301219517 1427948556-2004318071 1645081796-1928347151 372229871-2059958867 1006184571-214929848 911266103-2004318071 426142661-867672472 1676933964-2004318071 155262455-431108175 1813375049-2004318071 528299584-2004318071 563545932-2004318071 973063290-2004318071 1313313847-2004318071 1388449779-2004318071 2045429523-2004318071 217634439-1837837231 1798709261-897990781 848321983-251967594 323016586-917856334 501304616-1054798977 234140944-767706863 2123307073-1059485524 585645021-1008374699 1415593183-1777228599 2016297399-1442091868 2049347732-881157726 2092232064-1141391625 196329914-169585838 1656501209-1763575095 1069216438-33423589 141884756-187118201 2043151319-155734883 917743705-2004318071 1809492797-1055409564 1875072166-865297020 943064164-2004318071 209954380-947678415 1651173770-2004318071 982396191-2004318071 2070273502-2004318071 234718506-871929649 1374307569-2004318071 593740696-1890177764 1163092794-2004318071 722636051-2004318071 29025805-2004318071 2048406405-2004318071 226327390-2004318071 569544168-2004318071 1899675409-2004318071 1975573362-2004318071 45060196-2004318071 608368145-2004318071 937862227-2004318071 641387734-2004318071 953215120-2004318071 1098294872-2004318071 2144879392-2004318071 647239057-2004318071 437004219-2004318071 1599926891-2004318071 197978531-2004318071 1328267742-2004318071 1555648401-2004318071 1278105964-2136039759 852469946-2004318071 1485306759-1842052834 263967500-1997668245 426142661-867672472 1676933964-2004318071 155262455-431108175 1813375049-2004318071 528299584-2004318071 563545932-2004318071 973063290-2004318071 1313313847-2004318071 1388449779-2004318071 2045429523-2004318071 1058023950-288772006 520534577-2004318071 265054098-92938323 799938660-2004318071 1156223408-401182938 1133676765-2004318071 1312351314-1052497588 426142661-867672472 1676933964-2004318071 155262455-431108175 250980122-2004318071 18371650-2004318071 493169207-2004318071 1292978518-2004318071 1313313847-2004318071 1388449779-2004318071 2045429523-2004318071 267598007-2004318071 1052159802-2004318071 1137463127-1652421624 1129908033-2004318071 523845645-2004318071 1918561118-2004318071 621042503-2004318071 858684531-2004318071 1856584111-2004318071 1830215415-2004318071 561288513-2004318071 277785413-2004318071 1177827122-2004318071 1547063853-2004318071 721125494-2004318071 226224349-2004318071 1705062499-2004318071 1942632564-2004318071 1915924919-2004318071 500743477-2004318071 517954130-2004318071 2040052448-2004318071 1685682788-2004318071 593049422-2004318071 816541996-2004318071 1008821133-2004318071 957437783-2004318071 1766884329-2004318071 1988374630-2004318071 1212261025-2004318071 420008392-2004318071 923261587-2004318071 247154903-1762739580 1105600229-2004318071 406878009-2004318071 118289409-2004318071 876353862-2004318071 10642267-2004318071 79476117-2004318071 1452202128-2004318071 1092024431-2004318071 692426825-2004318071 1844443600-2004318071 1280125842-2004318071 1200451656-2004318071 404314047-2004318071 524806360-2004318071 616329632-2004318071 1818214839-2094555881 815237973-2004318071 1086918010-2004318071 2081870781-2004318071 314962527-2004318071 1324347895-2004318071 1713530674-2004318071 1356716680-2004318071 1779787373-2004318071 1376208724-2004318071 2085106249-2004318071 2025722720-2004318071 340909851-2004318071 1800175475-2004318071 1891780141-2004318071 1745559465-2004318071 231376184-2004318071 761617218-2004318071 1529717504-2004318071 1196624076-2004318071 1468357891-2004318071 843985741-2004318071 2098391663-2004318071 1505271777-2004318071 450521295-2004318071 251468094-2004318071 515771688-2004318071 377170653-2004318071 237507274-2004318071 845517618-2004318071 2110564198-2004318071 792650694-2004318071 448067117-2004318071 1951600171-93072318 827556251-833818572 1805641230-2004318071 1410775562-2004318071 1475227335-559332739 426142661-867672472 1676933964-2004318071 155262455-431108175 250980122-2004318071 18371650-2004318071 493169207-2004318071 1292978518-2004318071 1313313847-2004318071 1388449779-2004318071 2045429523-2004318071 403324210-2004318071 426142661-867672472 1676933964-2004318071 155262455-431108175 250980122-2004318071 18371650-2004318071 493169207-2004318071 1292978518-2004318071 1313313847-2004318071 1388449779-2004318071 2045429523-2004318071"/>
  </int:OnDemandWorkflows>
  <int:IntelligenceSettings/>
  <int:Manifest>
    <int:ParagraphRange paragraphId="45060196" textId="2004318071" start="18" length="77" invalidationStart="18" invalidationLength="77" id="PWUGYmgJ"/>
    <int:ParagraphRange paragraphId="1555648401" textId="2004318071" start="29" length="71" invalidationStart="29" invalidationLength="71" id="13YZTZx1"/>
    <int:ParagraphRange paragraphId="29025805" textId="2004318071" start="43" length="68" invalidationStart="43" invalidationLength="68" id="3Qx4Zh4f"/>
    <int:EntireDocument id="IPI2r7wj"/>
  </int:Manifest>
  <int:Observations>
    <int:Content id="PWUGYmgJ">
      <int:extLst>
        <oel:ext uri="426473B9-03D8-482F-96C9-C2C85392BACA">
          <int:SimilarityCritique Version="1" Context="Creating Shared Value: Operationalising CSV Beyond the Firm, Cambridge: CBR.￼" SourceType="Online" SourceTitle="CBR SEMINAR | Cambridge Public Policy SRI" SourceUrl="https://www.publicpolicy.cam.ac.uk/events/cbr-seminar" SourceSnippet="Henning Meyer will present this Seminar based on his Special Report: Creating Shared Value Operationalising CSV beyond the firm. Henning Meyer is Visiting Fellow at the Centre for Business Research (CBR) at Cambridge University and Managing Director of the consultancy firm New Global Strategy Ltd. He also serves as a Research Associate at the London School of Economics' Public Policy Group and ...">
            <int:Suggestions CitationType="Inline">
              <int:Suggestion CitationStyle="Mla" IsIdentical="0">
                <int:CitationText>(“CBR SEMINAR | Cambridge Public Policy SRI”)</int:CitationText>
              </int:Suggestion>
              <int:Suggestion CitationStyle="Apa" IsIdentical="0">
                <int:CitationText>(“CBR SEMINAR | Cambridge Public Policy SRI”)</int:CitationText>
              </int:Suggestion>
              <int:Suggestion CitationStyle="Chicago" IsIdentical="0">
                <int:CitationText>(“CBR SEMINAR | Cambridge Public Policy SRI”)</int:CitationText>
              </int:Suggestion>
            </int:Suggestions>
            <int:Suggestions CitationType="Full">
              <int:Suggestion CitationStyle="Mla" IsIdentical="0">
                <int:CitationText>&lt;i&gt;CBR SEMINAR | Cambridge Public Policy SRI&lt;/i&gt;, https://www.publicpolicy.cam.ac.uk/events/cbr-seminar.</int:CitationText>
              </int:Suggestion>
              <int:Suggestion CitationStyle="Apa" IsIdentical="0">
                <int:CitationText>&lt;i&gt;CBR SEMINAR | Cambridge Public Policy SRI&lt;/i&gt;. (n.d.). Retrieved from https://www.publicpolicy.cam.ac.uk/events/cbr-seminar</int:CitationText>
              </int:Suggestion>
              <int:Suggestion CitationStyle="Chicago" IsIdentical="0">
                <int:CitationText>“CBR SEMINAR | Cambridge Public Policy SRI” n.d., https://www.publicpolicy.cam.ac.uk/events/cbr-seminar.</int:CitationText>
              </int:Suggestion>
            </int:Suggestions>
            <int:AdditionalSources SourceType="Online" SourceTitle="ESRC Doctoral Training Partnership | Cambridge Public ..." SourceUrl="https://www.publicpolicy.cam.ac.uk/events/ESRC-doctoral-training" SourceSnippet="Henning Meyer will present this Seminar based on his Special Report: Creating Shared Value Operationalising CSV beyond the firm. Henning Meyer is Visiting Fellow at the Centre for Business Research (CBR) at Cambridge University and Managing Director of the consultancy firm New Global Strategy Ltd.">
              <int:Suggestions CitationType="Inline">
                <int:Suggestion CitationStyle="Mla" IsIdentical="0">
                  <int:CitationText>(“ESRC Doctoral Training Partnership | Cambridge Public ...”)</int:CitationText>
                </int:Suggestion>
                <int:Suggestion CitationStyle="Apa" IsIdentical="0">
                  <int:CitationText>(“ESRC Doctoral Training Partnership | Cambridge Public ...”)</int:CitationText>
                </int:Suggestion>
                <int:Suggestion CitationStyle="Chicago" IsIdentical="0">
                  <int:CitationText>(“ESRC Doctoral Training Partnership | Cambridge Public ...”)</int:CitationText>
                </int:Suggestion>
              </int:Suggestions>
              <int:Suggestions CitationType="Full">
                <int:Suggestion CitationStyle="Mla" IsIdentical="0">
                  <int:CitationText>&lt;i&gt;ESRC Doctoral Training Partnership | Cambridge Public ...&lt;/i&gt;, https://www.publicpolicy.cam.ac.uk/events/ESRC-doctoral-training.</int:CitationText>
                </int:Suggestion>
                <int:Suggestion CitationStyle="Apa" IsIdentical="0">
                  <int:CitationText>&lt;i&gt;ESRC Doctoral Training Partnership | Cambridge Public ...&lt;/i&gt;. (n.d.). Retrieved from https://www.publicpolicy.cam.ac.uk/events/ESRC-doctoral-training</int:CitationText>
                </int:Suggestion>
                <int:Suggestion CitationStyle="Chicago" IsIdentical="0">
                  <int:CitationText>“ESRC Doctoral Training Partnership | Cambridge Public ...” n.d., https://www.publicpolicy.cam.ac.uk/events/ESRC-doctoral-training.</int:CitationText>
                </int:Suggestion>
              </int:Suggestions>
            </int:AdditionalSources>
          </int:SimilarityCritique>
        </oel:ext>
      </int:extLst>
    </int:Content>
    <int:Content id="13YZTZx1">
      <int:extLst>
        <oel:ext uri="426473B9-03D8-482F-96C9-C2C85392BACA">
          <int:SimilarityCritique Version="1" Context="Unlocking Technology for the Global Goals, 2020: World Economic Forum.￼" SourceType="Online" SourceTitle="La democratización de las donaciones | Blog Santander X" SourceUrl="https://blog.santanderx.com/es/anna-moragas-emprender-worldcoo-explorer.html" SourceSnippet="El 70% de estas metas podría lograrse a través de aplicaciones tecnológicas, de acuerdo con el trabajo Unlocking Technology for the Global Goals (2020), publicado por el World Economic Forum. Tú, como emprendedor, puedes aportar tu granito de arena en la mejora de la sociedad a través de la tecnología.">
            <int:Suggestions CitationType="Inline">
              <int:Suggestion CitationStyle="Mla" IsIdentical="0">
                <int:CitationText>(“La democratización de las donaciones | Blog Santander X”)</int:CitationText>
              </int:Suggestion>
              <int:Suggestion CitationStyle="Apa" IsIdentical="0">
                <int:CitationText>(“La democratización de las donaciones | Blog Santander X”)</int:CitationText>
              </int:Suggestion>
              <int:Suggestion CitationStyle="Chicago" IsIdentical="0">
                <int:CitationText>(“La democratización de las donaciones | Blog Santander X”)</int:CitationText>
              </int:Suggestion>
            </int:Suggestions>
            <int:Suggestions CitationType="Full">
              <int:Suggestion CitationStyle="Mla" IsIdentical="0">
                <int:CitationText>&lt;i&gt;La democratización de las donaciones | Blog Santander X&lt;/i&gt;, https://blog.santanderx.com/es/anna-moragas-emprender-worldcoo-explorer.html.</int:CitationText>
              </int:Suggestion>
              <int:Suggestion CitationStyle="Apa" IsIdentical="0">
                <int:CitationText>&lt;i&gt;La democratización de las donaciones | Blog Santander X&lt;/i&gt;. (n.d.). Retrieved from https://blog.santanderx.com/es/anna-moragas-emprender-worldcoo-explorer.html</int:CitationText>
              </int:Suggestion>
              <int:Suggestion CitationStyle="Chicago" IsIdentical="0">
                <int:CitationText>“La democratización de las donaciones | Blog Santander X” n.d., https://blog.santanderx.com/es/anna-moragas-emprender-worldcoo-explorer.html.</int:CitationText>
              </int:Suggestion>
            </int:Suggestions>
          </int:SimilarityCritique>
        </oel:ext>
      </int:extLst>
    </int:Content>
    <int:Content id="3Qx4Zh4f">
      <int:extLst>
        <oel:ext uri="426473B9-03D8-482F-96C9-C2C85392BACA">
          <int:SimilarityCritique Version="1" Context="How tapping connectivity in oil and gas can fuel higher performance." SourceType="Online" SourceTitle="How tapping connectivity in oil and gas can fuel higher ..." SourceUrl="https://www.mckinsey.com/industries/oil-and-gas/our-insights/how-tapping-connectivity-in-oil-and-gas-can-fuel-higher-performance" SourceSnippet="How tapping connectivity in oil and gas can fuel higher performance. Open interactive popup. Article (12 pages) Price and demand pressures in the oil and gas sector make the potential value embedded in advanced connectivity for exploration and production more important than ever. ...">
            <int:Suggestions CitationType="Inline">
              <int:Suggestion CitationStyle="Mla" IsIdentical="1">
                <int:CitationText>(“How tapping connectivity in oil and gas can fuel higher ...”)</int:CitationText>
              </int:Suggestion>
              <int:Suggestion CitationStyle="Apa" IsIdentical="1">
                <int:CitationText>(“How tapping connectivity in oil and gas can fuel higher ...”)</int:CitationText>
              </int:Suggestion>
              <int:Suggestion CitationStyle="Chicago" IsIdentical="1">
                <int:CitationText>(“How tapping connectivity in oil and gas can fuel higher ...”)</int:CitationText>
              </int:Suggestion>
            </int:Suggestions>
            <int:Suggestions CitationType="Full">
              <int:Suggestion CitationStyle="Mla" IsIdentical="1">
                <int:CitationText>&lt;i&gt;How tapping connectivity in oil and gas can fuel higher ...&lt;/i&gt;, https://www.mckinsey.com/industries/oil-and-gas/our-insights/how-tapping-connectivity-in-oil-and-gas-can-fuel-higher-performance.</int:CitationText>
              </int:Suggestion>
              <int:Suggestion CitationStyle="Apa" IsIdentical="1">
                <int:CitationText>&lt;i&gt;How tapping connectivity in oil and gas can fuel higher ...&lt;/i&gt;. (n.d.). Retrieved from https://www.mckinsey.com/industries/oil-and-gas/our-insights/how-tapping-connectivity-in-oil-and-gas-can-fuel-higher-performance</int:CitationText>
              </int:Suggestion>
              <int:Suggestion CitationStyle="Chicago" IsIdentical="1">
                <int:CitationText>“How tapping connectivity in oil and gas can fuel higher ...” n.d., https://www.mckinsey.com/industries/oil-and-gas/our-insights/how-tapping-connectivity-in-oil-and-gas-can-fuel-higher-performance.</int:CitationText>
              </int:Suggestion>
            </int:Suggestions>
            <int:AdditionalSources SourceType="Online" SourceTitle="Neuron-2-0" SourceUrl="https://www.neuronsolution.io/news-and-happenings/oilandgasconnectivity" SourceSnippet="How tapping connectivity in oil and gas can fuel higher performance. McKinsey suggests offshore operators can reduce costs, including operational and capital expenditures, by 20 to 25 percent per barrel by relying on connectivity to deploy digital tools and analytics. Such a dramatic technological lift can’t come soon enough.">
              <int:Suggestions CitationType="Inline">
                <int:Suggestion CitationStyle="Mla" IsIdentical="1">
                  <int:CitationText>(“Neuron-2-0”)</int:CitationText>
                </int:Suggestion>
                <int:Suggestion CitationStyle="Apa" IsIdentical="1">
                  <int:CitationText>(“Neuron-2-0”)</int:CitationText>
                </int:Suggestion>
                <int:Suggestion CitationStyle="Chicago" IsIdentical="1">
                  <int:CitationText>(“Neuron-2-0”)</int:CitationText>
                </int:Suggestion>
              </int:Suggestions>
              <int:Suggestions CitationType="Full">
                <int:Suggestion CitationStyle="Mla" IsIdentical="1">
                  <int:CitationText>&lt;i&gt;Neuron-2-0&lt;/i&gt;, https://www.neuronsolution.io/news-and-happenings/oilandgasconnectivity.</int:CitationText>
                </int:Suggestion>
                <int:Suggestion CitationStyle="Apa" IsIdentical="1">
                  <int:CitationText>&lt;i&gt;Neuron-2-0&lt;/i&gt;. (n.d.). Retrieved from https://www.neuronsolution.io/news-and-happenings/oilandgasconnectivity</int:CitationText>
                </int:Suggestion>
                <int:Suggestion CitationStyle="Chicago" IsIdentical="1">
                  <int:CitationText>“Neuron-2-0” n.d., https://www.neuronsolution.io/news-and-happenings/oilandgasconnectivity.</int:CitationText>
                </int:Suggestion>
              </int:Suggestions>
            </int:AdditionalSources>
            <int:AdditionalSources SourceType="Online" SourceTitle="Neuron-2-0" SourceUrl="https://www.neuronsolution.io/news-and-happenings/veracitybydnvgl" SourceSnippet="How tapping connectivity in oil and gas can fuel higher performance. According to a resent McKinsey-report the potential value embedded in advanced connectivity for exploration and production could add up to $250 billion of value to the industry’s upstream operations by 2030.">
              <int:Suggestions CitationType="Inline">
                <int:Suggestion CitationStyle="Mla" IsIdentical="1">
                  <int:CitationText>(“Neuron-2-0”)</int:CitationText>
                </int:Suggestion>
                <int:Suggestion CitationStyle="Apa" IsIdentical="1">
                  <int:CitationText>(“Neuron-2-0”)</int:CitationText>
                </int:Suggestion>
                <int:Suggestion CitationStyle="Chicago" IsIdentical="1">
                  <int:CitationText>(“Neuron-2-0”)</int:CitationText>
                </int:Suggestion>
              </int:Suggestions>
              <int:Suggestions CitationType="Full">
                <int:Suggestion CitationStyle="Mla" IsIdentical="1">
                  <int:CitationText>&lt;i&gt;Neuron-2-0&lt;/i&gt;, https://www.neuronsolution.io/news-and-happenings/veracitybydnvgl.</int:CitationText>
                </int:Suggestion>
                <int:Suggestion CitationStyle="Apa" IsIdentical="1">
                  <int:CitationText>&lt;i&gt;Neuron-2-0&lt;/i&gt;. (n.d.). Retrieved from https://www.neuronsolution.io/news-and-happenings/veracitybydnvgl</int:CitationText>
                </int:Suggestion>
                <int:Suggestion CitationStyle="Chicago" IsIdentical="1">
                  <int:CitationText>“Neuron-2-0” n.d., https://www.neuronsolution.io/news-and-happenings/veracitybydnvgl.</int:CitationText>
                </int:Suggestion>
              </int:Suggestions>
            </int:AdditionalSources>
          </int:SimilarityCritique>
        </oel:ext>
      </int:extLst>
    </int:Content>
    <int:Content id="IPI2r7wj">
      <int:extLst>
        <oel:ext uri="E302BA01-7950-474C-9AD3-286E660C40A8">
          <int:SimilaritySummary Version="1" RunId="1641113198778" TilesCheckedInThisRun="216" TotalNumOfTiles="216" SimilarityAnnotationCount="3" NumWords="2879" NumFlaggedWords="31"/>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553B"/>
    <w:multiLevelType w:val="hybridMultilevel"/>
    <w:tmpl w:val="14E267E8"/>
    <w:lvl w:ilvl="0" w:tplc="0C090001">
      <w:start w:val="1"/>
      <w:numFmt w:val="bullet"/>
      <w:lvlText w:val=""/>
      <w:lvlJc w:val="left"/>
      <w:pPr>
        <w:ind w:left="787" w:hanging="360"/>
      </w:pPr>
      <w:rPr>
        <w:rFonts w:ascii="Symbol" w:hAnsi="Symbol" w:hint="default"/>
      </w:rPr>
    </w:lvl>
    <w:lvl w:ilvl="1" w:tplc="0C090003" w:tentative="1">
      <w:start w:val="1"/>
      <w:numFmt w:val="bullet"/>
      <w:lvlText w:val="o"/>
      <w:lvlJc w:val="left"/>
      <w:pPr>
        <w:ind w:left="1507" w:hanging="360"/>
      </w:pPr>
      <w:rPr>
        <w:rFonts w:ascii="Courier New" w:hAnsi="Courier New" w:cs="Courier New" w:hint="default"/>
      </w:rPr>
    </w:lvl>
    <w:lvl w:ilvl="2" w:tplc="0C090005" w:tentative="1">
      <w:start w:val="1"/>
      <w:numFmt w:val="bullet"/>
      <w:lvlText w:val=""/>
      <w:lvlJc w:val="left"/>
      <w:pPr>
        <w:ind w:left="2227" w:hanging="360"/>
      </w:pPr>
      <w:rPr>
        <w:rFonts w:ascii="Wingdings" w:hAnsi="Wingdings" w:hint="default"/>
      </w:rPr>
    </w:lvl>
    <w:lvl w:ilvl="3" w:tplc="0C090001" w:tentative="1">
      <w:start w:val="1"/>
      <w:numFmt w:val="bullet"/>
      <w:lvlText w:val=""/>
      <w:lvlJc w:val="left"/>
      <w:pPr>
        <w:ind w:left="2947" w:hanging="360"/>
      </w:pPr>
      <w:rPr>
        <w:rFonts w:ascii="Symbol" w:hAnsi="Symbol" w:hint="default"/>
      </w:rPr>
    </w:lvl>
    <w:lvl w:ilvl="4" w:tplc="0C090003" w:tentative="1">
      <w:start w:val="1"/>
      <w:numFmt w:val="bullet"/>
      <w:lvlText w:val="o"/>
      <w:lvlJc w:val="left"/>
      <w:pPr>
        <w:ind w:left="3667" w:hanging="360"/>
      </w:pPr>
      <w:rPr>
        <w:rFonts w:ascii="Courier New" w:hAnsi="Courier New" w:cs="Courier New" w:hint="default"/>
      </w:rPr>
    </w:lvl>
    <w:lvl w:ilvl="5" w:tplc="0C090005" w:tentative="1">
      <w:start w:val="1"/>
      <w:numFmt w:val="bullet"/>
      <w:lvlText w:val=""/>
      <w:lvlJc w:val="left"/>
      <w:pPr>
        <w:ind w:left="4387" w:hanging="360"/>
      </w:pPr>
      <w:rPr>
        <w:rFonts w:ascii="Wingdings" w:hAnsi="Wingdings" w:hint="default"/>
      </w:rPr>
    </w:lvl>
    <w:lvl w:ilvl="6" w:tplc="0C090001" w:tentative="1">
      <w:start w:val="1"/>
      <w:numFmt w:val="bullet"/>
      <w:lvlText w:val=""/>
      <w:lvlJc w:val="left"/>
      <w:pPr>
        <w:ind w:left="5107" w:hanging="360"/>
      </w:pPr>
      <w:rPr>
        <w:rFonts w:ascii="Symbol" w:hAnsi="Symbol" w:hint="default"/>
      </w:rPr>
    </w:lvl>
    <w:lvl w:ilvl="7" w:tplc="0C090003" w:tentative="1">
      <w:start w:val="1"/>
      <w:numFmt w:val="bullet"/>
      <w:lvlText w:val="o"/>
      <w:lvlJc w:val="left"/>
      <w:pPr>
        <w:ind w:left="5827" w:hanging="360"/>
      </w:pPr>
      <w:rPr>
        <w:rFonts w:ascii="Courier New" w:hAnsi="Courier New" w:cs="Courier New" w:hint="default"/>
      </w:rPr>
    </w:lvl>
    <w:lvl w:ilvl="8" w:tplc="0C090005" w:tentative="1">
      <w:start w:val="1"/>
      <w:numFmt w:val="bullet"/>
      <w:lvlText w:val=""/>
      <w:lvlJc w:val="left"/>
      <w:pPr>
        <w:ind w:left="6547" w:hanging="360"/>
      </w:pPr>
      <w:rPr>
        <w:rFonts w:ascii="Wingdings" w:hAnsi="Wingdings" w:hint="default"/>
      </w:rPr>
    </w:lvl>
  </w:abstractNum>
  <w:abstractNum w:abstractNumId="1" w15:restartNumberingAfterBreak="0">
    <w:nsid w:val="0053188F"/>
    <w:multiLevelType w:val="hybridMultilevel"/>
    <w:tmpl w:val="DBF4C20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C857E7D"/>
    <w:multiLevelType w:val="hybridMultilevel"/>
    <w:tmpl w:val="C89CA89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0CCC1AAC"/>
    <w:multiLevelType w:val="hybridMultilevel"/>
    <w:tmpl w:val="F544FB1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4" w15:restartNumberingAfterBreak="0">
    <w:nsid w:val="1A0B4DA5"/>
    <w:multiLevelType w:val="hybridMultilevel"/>
    <w:tmpl w:val="CF883F9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FAC3555"/>
    <w:multiLevelType w:val="hybridMultilevel"/>
    <w:tmpl w:val="BD2E3D96"/>
    <w:lvl w:ilvl="0" w:tplc="0C090017">
      <w:start w:val="1"/>
      <w:numFmt w:val="lowerLetter"/>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6" w15:restartNumberingAfterBreak="0">
    <w:nsid w:val="22DF0E7D"/>
    <w:multiLevelType w:val="hybridMultilevel"/>
    <w:tmpl w:val="006EED1C"/>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231F2823"/>
    <w:multiLevelType w:val="hybridMultilevel"/>
    <w:tmpl w:val="015446F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4440E12"/>
    <w:multiLevelType w:val="hybridMultilevel"/>
    <w:tmpl w:val="199E1810"/>
    <w:lvl w:ilvl="0" w:tplc="0C09000F">
      <w:start w:val="1"/>
      <w:numFmt w:val="decimal"/>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9" w15:restartNumberingAfterBreak="0">
    <w:nsid w:val="264C68B3"/>
    <w:multiLevelType w:val="hybridMultilevel"/>
    <w:tmpl w:val="68726A9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8B72565"/>
    <w:multiLevelType w:val="hybridMultilevel"/>
    <w:tmpl w:val="238CF6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AFA7B85"/>
    <w:multiLevelType w:val="hybridMultilevel"/>
    <w:tmpl w:val="C3DE8C7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2" w15:restartNumberingAfterBreak="0">
    <w:nsid w:val="34D47874"/>
    <w:multiLevelType w:val="hybridMultilevel"/>
    <w:tmpl w:val="B108337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3" w15:restartNumberingAfterBreak="0">
    <w:nsid w:val="381F3C57"/>
    <w:multiLevelType w:val="hybridMultilevel"/>
    <w:tmpl w:val="905215F2"/>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14" w15:restartNumberingAfterBreak="0">
    <w:nsid w:val="3D5513CD"/>
    <w:multiLevelType w:val="hybridMultilevel"/>
    <w:tmpl w:val="C09800D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15:restartNumberingAfterBreak="0">
    <w:nsid w:val="3E5E5B43"/>
    <w:multiLevelType w:val="hybridMultilevel"/>
    <w:tmpl w:val="E3EEC71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6" w15:restartNumberingAfterBreak="0">
    <w:nsid w:val="41AE7AD5"/>
    <w:multiLevelType w:val="hybridMultilevel"/>
    <w:tmpl w:val="3A60C5B2"/>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7" w15:restartNumberingAfterBreak="0">
    <w:nsid w:val="477D3C21"/>
    <w:multiLevelType w:val="hybridMultilevel"/>
    <w:tmpl w:val="454026B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8" w15:restartNumberingAfterBreak="0">
    <w:nsid w:val="4A310580"/>
    <w:multiLevelType w:val="hybridMultilevel"/>
    <w:tmpl w:val="AAE49CC4"/>
    <w:lvl w:ilvl="0" w:tplc="90B61388">
      <w:start w:val="1"/>
      <w:numFmt w:val="decimal"/>
      <w:pStyle w:val="Heading1"/>
      <w:lvlText w:val="%1."/>
      <w:lvlJc w:val="left"/>
      <w:pPr>
        <w:ind w:left="720" w:hanging="360"/>
      </w:pPr>
    </w:lvl>
    <w:lvl w:ilvl="1" w:tplc="0C090019">
      <w:start w:val="1"/>
      <w:numFmt w:val="lowerLetter"/>
      <w:lvlText w:val="%2."/>
      <w:lvlJc w:val="left"/>
      <w:pPr>
        <w:ind w:left="1440" w:hanging="360"/>
      </w:pPr>
    </w:lvl>
    <w:lvl w:ilvl="2" w:tplc="0C09001B">
      <w:start w:val="1"/>
      <w:numFmt w:val="lowerRoman"/>
      <w:lvlText w:val="%3."/>
      <w:lvlJc w:val="right"/>
      <w:pPr>
        <w:ind w:left="2160" w:hanging="180"/>
      </w:pPr>
    </w:lvl>
    <w:lvl w:ilvl="3" w:tplc="0C09000F">
      <w:start w:val="1"/>
      <w:numFmt w:val="decimal"/>
      <w:lvlText w:val="%4."/>
      <w:lvlJc w:val="left"/>
      <w:pPr>
        <w:ind w:left="2880" w:hanging="360"/>
      </w:pPr>
    </w:lvl>
    <w:lvl w:ilvl="4" w:tplc="0C090019">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9" w15:restartNumberingAfterBreak="0">
    <w:nsid w:val="59957B6D"/>
    <w:multiLevelType w:val="hybridMultilevel"/>
    <w:tmpl w:val="B31852F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0" w15:restartNumberingAfterBreak="0">
    <w:nsid w:val="71006436"/>
    <w:multiLevelType w:val="hybridMultilevel"/>
    <w:tmpl w:val="79009586"/>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1" w15:restartNumberingAfterBreak="0">
    <w:nsid w:val="72197A30"/>
    <w:multiLevelType w:val="hybridMultilevel"/>
    <w:tmpl w:val="0742AC5A"/>
    <w:lvl w:ilvl="0" w:tplc="C31A3894">
      <w:start w:val="1034"/>
      <w:numFmt w:val="bullet"/>
      <w:lvlText w:val="-"/>
      <w:lvlJc w:val="left"/>
      <w:pPr>
        <w:ind w:left="420" w:hanging="360"/>
      </w:pPr>
      <w:rPr>
        <w:rFonts w:ascii="Times New Roman" w:eastAsiaTheme="minorHAnsi" w:hAnsi="Times New Roman" w:cs="Times New Roman" w:hint="default"/>
      </w:rPr>
    </w:lvl>
    <w:lvl w:ilvl="1" w:tplc="0C090003" w:tentative="1">
      <w:start w:val="1"/>
      <w:numFmt w:val="bullet"/>
      <w:lvlText w:val="o"/>
      <w:lvlJc w:val="left"/>
      <w:pPr>
        <w:ind w:left="1140" w:hanging="360"/>
      </w:pPr>
      <w:rPr>
        <w:rFonts w:ascii="Courier New" w:hAnsi="Courier New" w:cs="Courier New" w:hint="default"/>
      </w:rPr>
    </w:lvl>
    <w:lvl w:ilvl="2" w:tplc="0C090005" w:tentative="1">
      <w:start w:val="1"/>
      <w:numFmt w:val="bullet"/>
      <w:lvlText w:val=""/>
      <w:lvlJc w:val="left"/>
      <w:pPr>
        <w:ind w:left="1860" w:hanging="360"/>
      </w:pPr>
      <w:rPr>
        <w:rFonts w:ascii="Wingdings" w:hAnsi="Wingdings" w:hint="default"/>
      </w:rPr>
    </w:lvl>
    <w:lvl w:ilvl="3" w:tplc="0C090001" w:tentative="1">
      <w:start w:val="1"/>
      <w:numFmt w:val="bullet"/>
      <w:lvlText w:val=""/>
      <w:lvlJc w:val="left"/>
      <w:pPr>
        <w:ind w:left="2580" w:hanging="360"/>
      </w:pPr>
      <w:rPr>
        <w:rFonts w:ascii="Symbol" w:hAnsi="Symbol" w:hint="default"/>
      </w:rPr>
    </w:lvl>
    <w:lvl w:ilvl="4" w:tplc="0C090003" w:tentative="1">
      <w:start w:val="1"/>
      <w:numFmt w:val="bullet"/>
      <w:lvlText w:val="o"/>
      <w:lvlJc w:val="left"/>
      <w:pPr>
        <w:ind w:left="3300" w:hanging="360"/>
      </w:pPr>
      <w:rPr>
        <w:rFonts w:ascii="Courier New" w:hAnsi="Courier New" w:cs="Courier New" w:hint="default"/>
      </w:rPr>
    </w:lvl>
    <w:lvl w:ilvl="5" w:tplc="0C090005" w:tentative="1">
      <w:start w:val="1"/>
      <w:numFmt w:val="bullet"/>
      <w:lvlText w:val=""/>
      <w:lvlJc w:val="left"/>
      <w:pPr>
        <w:ind w:left="4020" w:hanging="360"/>
      </w:pPr>
      <w:rPr>
        <w:rFonts w:ascii="Wingdings" w:hAnsi="Wingdings" w:hint="default"/>
      </w:rPr>
    </w:lvl>
    <w:lvl w:ilvl="6" w:tplc="0C090001" w:tentative="1">
      <w:start w:val="1"/>
      <w:numFmt w:val="bullet"/>
      <w:lvlText w:val=""/>
      <w:lvlJc w:val="left"/>
      <w:pPr>
        <w:ind w:left="4740" w:hanging="360"/>
      </w:pPr>
      <w:rPr>
        <w:rFonts w:ascii="Symbol" w:hAnsi="Symbol" w:hint="default"/>
      </w:rPr>
    </w:lvl>
    <w:lvl w:ilvl="7" w:tplc="0C090003" w:tentative="1">
      <w:start w:val="1"/>
      <w:numFmt w:val="bullet"/>
      <w:lvlText w:val="o"/>
      <w:lvlJc w:val="left"/>
      <w:pPr>
        <w:ind w:left="5460" w:hanging="360"/>
      </w:pPr>
      <w:rPr>
        <w:rFonts w:ascii="Courier New" w:hAnsi="Courier New" w:cs="Courier New" w:hint="default"/>
      </w:rPr>
    </w:lvl>
    <w:lvl w:ilvl="8" w:tplc="0C090005" w:tentative="1">
      <w:start w:val="1"/>
      <w:numFmt w:val="bullet"/>
      <w:lvlText w:val=""/>
      <w:lvlJc w:val="left"/>
      <w:pPr>
        <w:ind w:left="6180" w:hanging="360"/>
      </w:pPr>
      <w:rPr>
        <w:rFonts w:ascii="Wingdings" w:hAnsi="Wingdings" w:hint="default"/>
      </w:rPr>
    </w:lvl>
  </w:abstractNum>
  <w:abstractNum w:abstractNumId="22" w15:restartNumberingAfterBreak="0">
    <w:nsid w:val="756B6CFD"/>
    <w:multiLevelType w:val="hybridMultilevel"/>
    <w:tmpl w:val="F6E698D4"/>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3" w15:restartNumberingAfterBreak="0">
    <w:nsid w:val="7FD159D8"/>
    <w:multiLevelType w:val="hybridMultilevel"/>
    <w:tmpl w:val="DE78501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20"/>
  </w:num>
  <w:num w:numId="2">
    <w:abstractNumId w:val="18"/>
  </w:num>
  <w:num w:numId="3">
    <w:abstractNumId w:val="10"/>
  </w:num>
  <w:num w:numId="4">
    <w:abstractNumId w:val="2"/>
  </w:num>
  <w:num w:numId="5">
    <w:abstractNumId w:val="15"/>
  </w:num>
  <w:num w:numId="6">
    <w:abstractNumId w:val="8"/>
  </w:num>
  <w:num w:numId="7">
    <w:abstractNumId w:val="14"/>
  </w:num>
  <w:num w:numId="8">
    <w:abstractNumId w:val="16"/>
  </w:num>
  <w:num w:numId="9">
    <w:abstractNumId w:val="6"/>
  </w:num>
  <w:num w:numId="10">
    <w:abstractNumId w:val="5"/>
  </w:num>
  <w:num w:numId="11">
    <w:abstractNumId w:val="13"/>
  </w:num>
  <w:num w:numId="12">
    <w:abstractNumId w:val="19"/>
  </w:num>
  <w:num w:numId="13">
    <w:abstractNumId w:val="12"/>
  </w:num>
  <w:num w:numId="14">
    <w:abstractNumId w:val="4"/>
  </w:num>
  <w:num w:numId="15">
    <w:abstractNumId w:val="17"/>
  </w:num>
  <w:num w:numId="16">
    <w:abstractNumId w:val="3"/>
  </w:num>
  <w:num w:numId="17">
    <w:abstractNumId w:val="7"/>
  </w:num>
  <w:num w:numId="18">
    <w:abstractNumId w:val="9"/>
  </w:num>
  <w:num w:numId="19">
    <w:abstractNumId w:val="1"/>
  </w:num>
  <w:num w:numId="20">
    <w:abstractNumId w:val="0"/>
  </w:num>
  <w:num w:numId="21">
    <w:abstractNumId w:val="22"/>
  </w:num>
  <w:num w:numId="22">
    <w:abstractNumId w:val="11"/>
  </w:num>
  <w:num w:numId="23">
    <w:abstractNumId w:val="21"/>
  </w:num>
  <w:num w:numId="24">
    <w:abstractNumId w:val="23"/>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3NTU3tTA2MjY0MTdX0lEKTi0uzszPAykwMq0FAPISJf0tAAAA"/>
  </w:docVars>
  <w:rsids>
    <w:rsidRoot w:val="00455D9C"/>
    <w:rsid w:val="00000205"/>
    <w:rsid w:val="000014FA"/>
    <w:rsid w:val="000017BA"/>
    <w:rsid w:val="000026AD"/>
    <w:rsid w:val="00002D77"/>
    <w:rsid w:val="00002DB4"/>
    <w:rsid w:val="000036D4"/>
    <w:rsid w:val="00003DD2"/>
    <w:rsid w:val="0000442E"/>
    <w:rsid w:val="00004A4D"/>
    <w:rsid w:val="0000600B"/>
    <w:rsid w:val="000068C6"/>
    <w:rsid w:val="00006CD3"/>
    <w:rsid w:val="000070BB"/>
    <w:rsid w:val="000071FF"/>
    <w:rsid w:val="00007AD4"/>
    <w:rsid w:val="00010057"/>
    <w:rsid w:val="000101C3"/>
    <w:rsid w:val="000105AE"/>
    <w:rsid w:val="000107D4"/>
    <w:rsid w:val="000114EB"/>
    <w:rsid w:val="000120B2"/>
    <w:rsid w:val="00013223"/>
    <w:rsid w:val="00014143"/>
    <w:rsid w:val="00014B31"/>
    <w:rsid w:val="0001553F"/>
    <w:rsid w:val="00015DA1"/>
    <w:rsid w:val="00020D46"/>
    <w:rsid w:val="00022830"/>
    <w:rsid w:val="00022B73"/>
    <w:rsid w:val="000231B1"/>
    <w:rsid w:val="00023CBC"/>
    <w:rsid w:val="00025400"/>
    <w:rsid w:val="00025455"/>
    <w:rsid w:val="00025571"/>
    <w:rsid w:val="00025F0B"/>
    <w:rsid w:val="0002624C"/>
    <w:rsid w:val="000278C9"/>
    <w:rsid w:val="00030246"/>
    <w:rsid w:val="00030576"/>
    <w:rsid w:val="000311C4"/>
    <w:rsid w:val="0003121C"/>
    <w:rsid w:val="00031381"/>
    <w:rsid w:val="00033404"/>
    <w:rsid w:val="00033866"/>
    <w:rsid w:val="000338C1"/>
    <w:rsid w:val="00033F02"/>
    <w:rsid w:val="00034096"/>
    <w:rsid w:val="000347B3"/>
    <w:rsid w:val="000349F8"/>
    <w:rsid w:val="00035534"/>
    <w:rsid w:val="000359D1"/>
    <w:rsid w:val="00035EAF"/>
    <w:rsid w:val="000360C7"/>
    <w:rsid w:val="00036289"/>
    <w:rsid w:val="00036D23"/>
    <w:rsid w:val="00037BB8"/>
    <w:rsid w:val="00040AD8"/>
    <w:rsid w:val="00041A89"/>
    <w:rsid w:val="00042B34"/>
    <w:rsid w:val="00042C7E"/>
    <w:rsid w:val="000435FD"/>
    <w:rsid w:val="000437F6"/>
    <w:rsid w:val="00044B4D"/>
    <w:rsid w:val="0004632C"/>
    <w:rsid w:val="000466DF"/>
    <w:rsid w:val="00047588"/>
    <w:rsid w:val="00047DA5"/>
    <w:rsid w:val="00047F7A"/>
    <w:rsid w:val="00050AE9"/>
    <w:rsid w:val="00051DCD"/>
    <w:rsid w:val="00052599"/>
    <w:rsid w:val="00053022"/>
    <w:rsid w:val="0005354D"/>
    <w:rsid w:val="0005405F"/>
    <w:rsid w:val="000540ED"/>
    <w:rsid w:val="000552A6"/>
    <w:rsid w:val="00055677"/>
    <w:rsid w:val="000600DE"/>
    <w:rsid w:val="000607BA"/>
    <w:rsid w:val="00060B0F"/>
    <w:rsid w:val="00060B15"/>
    <w:rsid w:val="00061910"/>
    <w:rsid w:val="0006212D"/>
    <w:rsid w:val="00062487"/>
    <w:rsid w:val="00063369"/>
    <w:rsid w:val="0006390F"/>
    <w:rsid w:val="00064851"/>
    <w:rsid w:val="00065608"/>
    <w:rsid w:val="00065E27"/>
    <w:rsid w:val="00066828"/>
    <w:rsid w:val="00066B24"/>
    <w:rsid w:val="00066F78"/>
    <w:rsid w:val="000675E3"/>
    <w:rsid w:val="00067911"/>
    <w:rsid w:val="00070552"/>
    <w:rsid w:val="000707E9"/>
    <w:rsid w:val="000708EB"/>
    <w:rsid w:val="00071081"/>
    <w:rsid w:val="00071D55"/>
    <w:rsid w:val="00072E3E"/>
    <w:rsid w:val="00073053"/>
    <w:rsid w:val="00073BA6"/>
    <w:rsid w:val="00075273"/>
    <w:rsid w:val="00075BE4"/>
    <w:rsid w:val="00076E78"/>
    <w:rsid w:val="00076F6F"/>
    <w:rsid w:val="00080895"/>
    <w:rsid w:val="00080C2B"/>
    <w:rsid w:val="00080C33"/>
    <w:rsid w:val="00081306"/>
    <w:rsid w:val="00081C4A"/>
    <w:rsid w:val="00082448"/>
    <w:rsid w:val="00082701"/>
    <w:rsid w:val="00082741"/>
    <w:rsid w:val="000834DE"/>
    <w:rsid w:val="00083971"/>
    <w:rsid w:val="0008446A"/>
    <w:rsid w:val="00085A29"/>
    <w:rsid w:val="0008633E"/>
    <w:rsid w:val="000865FE"/>
    <w:rsid w:val="00086AFE"/>
    <w:rsid w:val="00086CB9"/>
    <w:rsid w:val="00090090"/>
    <w:rsid w:val="00090264"/>
    <w:rsid w:val="00090464"/>
    <w:rsid w:val="00090971"/>
    <w:rsid w:val="00090F01"/>
    <w:rsid w:val="00091438"/>
    <w:rsid w:val="000919B9"/>
    <w:rsid w:val="00091B22"/>
    <w:rsid w:val="000929D6"/>
    <w:rsid w:val="000929FD"/>
    <w:rsid w:val="000935BB"/>
    <w:rsid w:val="00093C48"/>
    <w:rsid w:val="00094183"/>
    <w:rsid w:val="0009424A"/>
    <w:rsid w:val="00094A0F"/>
    <w:rsid w:val="00094D71"/>
    <w:rsid w:val="00095233"/>
    <w:rsid w:val="00095E0D"/>
    <w:rsid w:val="00095F62"/>
    <w:rsid w:val="0009656D"/>
    <w:rsid w:val="00096D58"/>
    <w:rsid w:val="00097186"/>
    <w:rsid w:val="00097409"/>
    <w:rsid w:val="000976E8"/>
    <w:rsid w:val="000977F0"/>
    <w:rsid w:val="00097B5B"/>
    <w:rsid w:val="000A0CF9"/>
    <w:rsid w:val="000A0F2E"/>
    <w:rsid w:val="000A157A"/>
    <w:rsid w:val="000A1707"/>
    <w:rsid w:val="000A19BD"/>
    <w:rsid w:val="000A1C60"/>
    <w:rsid w:val="000A2118"/>
    <w:rsid w:val="000A2237"/>
    <w:rsid w:val="000A2A8C"/>
    <w:rsid w:val="000A306C"/>
    <w:rsid w:val="000A37B4"/>
    <w:rsid w:val="000A5434"/>
    <w:rsid w:val="000A5850"/>
    <w:rsid w:val="000A66E1"/>
    <w:rsid w:val="000A6B99"/>
    <w:rsid w:val="000A6F03"/>
    <w:rsid w:val="000A7289"/>
    <w:rsid w:val="000A7648"/>
    <w:rsid w:val="000A768E"/>
    <w:rsid w:val="000A77AD"/>
    <w:rsid w:val="000A78D4"/>
    <w:rsid w:val="000A7B8C"/>
    <w:rsid w:val="000B08FF"/>
    <w:rsid w:val="000B0F2A"/>
    <w:rsid w:val="000B12CF"/>
    <w:rsid w:val="000B1422"/>
    <w:rsid w:val="000B17B5"/>
    <w:rsid w:val="000B1ADC"/>
    <w:rsid w:val="000B1D64"/>
    <w:rsid w:val="000B1EE6"/>
    <w:rsid w:val="000B1F42"/>
    <w:rsid w:val="000B2966"/>
    <w:rsid w:val="000B338C"/>
    <w:rsid w:val="000B38F8"/>
    <w:rsid w:val="000B3D25"/>
    <w:rsid w:val="000B4443"/>
    <w:rsid w:val="000B48F9"/>
    <w:rsid w:val="000B49BB"/>
    <w:rsid w:val="000B5130"/>
    <w:rsid w:val="000B6677"/>
    <w:rsid w:val="000B6923"/>
    <w:rsid w:val="000B698A"/>
    <w:rsid w:val="000B7365"/>
    <w:rsid w:val="000B7FA2"/>
    <w:rsid w:val="000C0115"/>
    <w:rsid w:val="000C0293"/>
    <w:rsid w:val="000C02FF"/>
    <w:rsid w:val="000C039A"/>
    <w:rsid w:val="000C077F"/>
    <w:rsid w:val="000C10A9"/>
    <w:rsid w:val="000C3BBC"/>
    <w:rsid w:val="000C4CD5"/>
    <w:rsid w:val="000C5D39"/>
    <w:rsid w:val="000C655F"/>
    <w:rsid w:val="000C65AF"/>
    <w:rsid w:val="000C72C0"/>
    <w:rsid w:val="000C79A1"/>
    <w:rsid w:val="000D0064"/>
    <w:rsid w:val="000D0160"/>
    <w:rsid w:val="000D1217"/>
    <w:rsid w:val="000D18D5"/>
    <w:rsid w:val="000D1F6A"/>
    <w:rsid w:val="000D228F"/>
    <w:rsid w:val="000D23B2"/>
    <w:rsid w:val="000D305A"/>
    <w:rsid w:val="000D3234"/>
    <w:rsid w:val="000D3A69"/>
    <w:rsid w:val="000D4354"/>
    <w:rsid w:val="000D451F"/>
    <w:rsid w:val="000D47F3"/>
    <w:rsid w:val="000D5771"/>
    <w:rsid w:val="000D58F9"/>
    <w:rsid w:val="000D5C05"/>
    <w:rsid w:val="000D655F"/>
    <w:rsid w:val="000D6768"/>
    <w:rsid w:val="000D68B4"/>
    <w:rsid w:val="000E05BF"/>
    <w:rsid w:val="000E07F1"/>
    <w:rsid w:val="000E0C09"/>
    <w:rsid w:val="000E1ADE"/>
    <w:rsid w:val="000E1F08"/>
    <w:rsid w:val="000E3D09"/>
    <w:rsid w:val="000E4A18"/>
    <w:rsid w:val="000E4AAB"/>
    <w:rsid w:val="000E4ADB"/>
    <w:rsid w:val="000E518F"/>
    <w:rsid w:val="000E5403"/>
    <w:rsid w:val="000E5866"/>
    <w:rsid w:val="000E7895"/>
    <w:rsid w:val="000E7DB0"/>
    <w:rsid w:val="000E7DCC"/>
    <w:rsid w:val="000F0292"/>
    <w:rsid w:val="000F05C8"/>
    <w:rsid w:val="000F10A9"/>
    <w:rsid w:val="000F1FA5"/>
    <w:rsid w:val="000F2DCE"/>
    <w:rsid w:val="000F2E2F"/>
    <w:rsid w:val="000F2F36"/>
    <w:rsid w:val="000F3D90"/>
    <w:rsid w:val="000F4A71"/>
    <w:rsid w:val="000F57D9"/>
    <w:rsid w:val="000F6CAB"/>
    <w:rsid w:val="000F7546"/>
    <w:rsid w:val="000F79C0"/>
    <w:rsid w:val="000F7ADE"/>
    <w:rsid w:val="00100490"/>
    <w:rsid w:val="00101106"/>
    <w:rsid w:val="00101171"/>
    <w:rsid w:val="001013A4"/>
    <w:rsid w:val="001028F6"/>
    <w:rsid w:val="0010388D"/>
    <w:rsid w:val="0010396A"/>
    <w:rsid w:val="00103D15"/>
    <w:rsid w:val="00104A56"/>
    <w:rsid w:val="00105060"/>
    <w:rsid w:val="0010543F"/>
    <w:rsid w:val="00105B05"/>
    <w:rsid w:val="00106658"/>
    <w:rsid w:val="00110263"/>
    <w:rsid w:val="001105B1"/>
    <w:rsid w:val="00110940"/>
    <w:rsid w:val="001117FC"/>
    <w:rsid w:val="00112230"/>
    <w:rsid w:val="00112A25"/>
    <w:rsid w:val="00113108"/>
    <w:rsid w:val="00113EBB"/>
    <w:rsid w:val="00114FB0"/>
    <w:rsid w:val="001152B1"/>
    <w:rsid w:val="00115EA7"/>
    <w:rsid w:val="001164D1"/>
    <w:rsid w:val="00116859"/>
    <w:rsid w:val="00116D59"/>
    <w:rsid w:val="00117AD3"/>
    <w:rsid w:val="00120E0E"/>
    <w:rsid w:val="001211E9"/>
    <w:rsid w:val="001216C6"/>
    <w:rsid w:val="00121E25"/>
    <w:rsid w:val="00121ECB"/>
    <w:rsid w:val="00122262"/>
    <w:rsid w:val="00122F9E"/>
    <w:rsid w:val="001236B6"/>
    <w:rsid w:val="00123B5C"/>
    <w:rsid w:val="00123DDF"/>
    <w:rsid w:val="00124224"/>
    <w:rsid w:val="00125293"/>
    <w:rsid w:val="00125BFE"/>
    <w:rsid w:val="0012673A"/>
    <w:rsid w:val="001270A9"/>
    <w:rsid w:val="001271BB"/>
    <w:rsid w:val="00127D11"/>
    <w:rsid w:val="00127D1B"/>
    <w:rsid w:val="001303C9"/>
    <w:rsid w:val="001304C8"/>
    <w:rsid w:val="00130B79"/>
    <w:rsid w:val="00130B8D"/>
    <w:rsid w:val="00130F1F"/>
    <w:rsid w:val="00131451"/>
    <w:rsid w:val="00131B38"/>
    <w:rsid w:val="00131F96"/>
    <w:rsid w:val="00132604"/>
    <w:rsid w:val="00132A2C"/>
    <w:rsid w:val="00133230"/>
    <w:rsid w:val="0013388A"/>
    <w:rsid w:val="00133899"/>
    <w:rsid w:val="00133E8E"/>
    <w:rsid w:val="00133FDF"/>
    <w:rsid w:val="001346F5"/>
    <w:rsid w:val="00134B15"/>
    <w:rsid w:val="00134BC0"/>
    <w:rsid w:val="00135F51"/>
    <w:rsid w:val="00136883"/>
    <w:rsid w:val="00136C68"/>
    <w:rsid w:val="0013764C"/>
    <w:rsid w:val="0013773B"/>
    <w:rsid w:val="0013775B"/>
    <w:rsid w:val="00137FAA"/>
    <w:rsid w:val="00141204"/>
    <w:rsid w:val="0014201F"/>
    <w:rsid w:val="00142816"/>
    <w:rsid w:val="001429B7"/>
    <w:rsid w:val="001432C2"/>
    <w:rsid w:val="00144104"/>
    <w:rsid w:val="001446C9"/>
    <w:rsid w:val="001446EE"/>
    <w:rsid w:val="00144A16"/>
    <w:rsid w:val="00144AA0"/>
    <w:rsid w:val="00144BDD"/>
    <w:rsid w:val="00144C18"/>
    <w:rsid w:val="00144FD6"/>
    <w:rsid w:val="00145BB8"/>
    <w:rsid w:val="00145DDD"/>
    <w:rsid w:val="00146322"/>
    <w:rsid w:val="00146C21"/>
    <w:rsid w:val="0014777D"/>
    <w:rsid w:val="001509FB"/>
    <w:rsid w:val="001511E0"/>
    <w:rsid w:val="0015152D"/>
    <w:rsid w:val="00151F8D"/>
    <w:rsid w:val="00151FC6"/>
    <w:rsid w:val="0015216D"/>
    <w:rsid w:val="001524C7"/>
    <w:rsid w:val="00154827"/>
    <w:rsid w:val="0015493D"/>
    <w:rsid w:val="00155A0E"/>
    <w:rsid w:val="00155C1B"/>
    <w:rsid w:val="00156274"/>
    <w:rsid w:val="00157400"/>
    <w:rsid w:val="001612DF"/>
    <w:rsid w:val="0016190F"/>
    <w:rsid w:val="00161B87"/>
    <w:rsid w:val="00161DA5"/>
    <w:rsid w:val="0016250A"/>
    <w:rsid w:val="001628FC"/>
    <w:rsid w:val="00162A1B"/>
    <w:rsid w:val="00162CC3"/>
    <w:rsid w:val="00162D27"/>
    <w:rsid w:val="00163041"/>
    <w:rsid w:val="001631F1"/>
    <w:rsid w:val="00163AF1"/>
    <w:rsid w:val="00164723"/>
    <w:rsid w:val="001648F3"/>
    <w:rsid w:val="00165E21"/>
    <w:rsid w:val="00166745"/>
    <w:rsid w:val="0016678B"/>
    <w:rsid w:val="00166D8F"/>
    <w:rsid w:val="00166F35"/>
    <w:rsid w:val="001670B0"/>
    <w:rsid w:val="00170D9D"/>
    <w:rsid w:val="00170E79"/>
    <w:rsid w:val="00171AA6"/>
    <w:rsid w:val="00171EB5"/>
    <w:rsid w:val="00171F84"/>
    <w:rsid w:val="001728DD"/>
    <w:rsid w:val="0017293B"/>
    <w:rsid w:val="001729AE"/>
    <w:rsid w:val="00173C11"/>
    <w:rsid w:val="0017407F"/>
    <w:rsid w:val="0017507D"/>
    <w:rsid w:val="0017613A"/>
    <w:rsid w:val="00176675"/>
    <w:rsid w:val="0017669A"/>
    <w:rsid w:val="00177375"/>
    <w:rsid w:val="001778CB"/>
    <w:rsid w:val="00177E70"/>
    <w:rsid w:val="00180376"/>
    <w:rsid w:val="0018088F"/>
    <w:rsid w:val="00180E8E"/>
    <w:rsid w:val="00180FB7"/>
    <w:rsid w:val="001818BA"/>
    <w:rsid w:val="00181EBB"/>
    <w:rsid w:val="00182594"/>
    <w:rsid w:val="00182779"/>
    <w:rsid w:val="00182BC2"/>
    <w:rsid w:val="00183590"/>
    <w:rsid w:val="001837D8"/>
    <w:rsid w:val="00185073"/>
    <w:rsid w:val="001853C6"/>
    <w:rsid w:val="00185C00"/>
    <w:rsid w:val="00185C96"/>
    <w:rsid w:val="00186F5C"/>
    <w:rsid w:val="001873E9"/>
    <w:rsid w:val="00187632"/>
    <w:rsid w:val="00187CB2"/>
    <w:rsid w:val="001900B1"/>
    <w:rsid w:val="0019068A"/>
    <w:rsid w:val="00190BB9"/>
    <w:rsid w:val="00191973"/>
    <w:rsid w:val="00191B89"/>
    <w:rsid w:val="00191BC4"/>
    <w:rsid w:val="00191EF0"/>
    <w:rsid w:val="001931F7"/>
    <w:rsid w:val="0019331F"/>
    <w:rsid w:val="00193405"/>
    <w:rsid w:val="00195653"/>
    <w:rsid w:val="0019599E"/>
    <w:rsid w:val="001962F2"/>
    <w:rsid w:val="00196831"/>
    <w:rsid w:val="00197450"/>
    <w:rsid w:val="00197A38"/>
    <w:rsid w:val="00197B40"/>
    <w:rsid w:val="001A00CA"/>
    <w:rsid w:val="001A0352"/>
    <w:rsid w:val="001A03A5"/>
    <w:rsid w:val="001A06BA"/>
    <w:rsid w:val="001A1B70"/>
    <w:rsid w:val="001A1FB6"/>
    <w:rsid w:val="001A203F"/>
    <w:rsid w:val="001A285A"/>
    <w:rsid w:val="001A2AE9"/>
    <w:rsid w:val="001A3A44"/>
    <w:rsid w:val="001A3F63"/>
    <w:rsid w:val="001A47C0"/>
    <w:rsid w:val="001A5083"/>
    <w:rsid w:val="001A5243"/>
    <w:rsid w:val="001A58FE"/>
    <w:rsid w:val="001A60A6"/>
    <w:rsid w:val="001A63A0"/>
    <w:rsid w:val="001A6947"/>
    <w:rsid w:val="001A6A94"/>
    <w:rsid w:val="001A6D26"/>
    <w:rsid w:val="001A7554"/>
    <w:rsid w:val="001A77F5"/>
    <w:rsid w:val="001A7C76"/>
    <w:rsid w:val="001B0394"/>
    <w:rsid w:val="001B0801"/>
    <w:rsid w:val="001B108B"/>
    <w:rsid w:val="001B2A87"/>
    <w:rsid w:val="001B3FE8"/>
    <w:rsid w:val="001B42FA"/>
    <w:rsid w:val="001B4CC6"/>
    <w:rsid w:val="001B5035"/>
    <w:rsid w:val="001B5210"/>
    <w:rsid w:val="001B5C9E"/>
    <w:rsid w:val="001B6D0A"/>
    <w:rsid w:val="001B7601"/>
    <w:rsid w:val="001B7729"/>
    <w:rsid w:val="001B7D7B"/>
    <w:rsid w:val="001C0AA4"/>
    <w:rsid w:val="001C0BA9"/>
    <w:rsid w:val="001C19E0"/>
    <w:rsid w:val="001C1F69"/>
    <w:rsid w:val="001C2C1E"/>
    <w:rsid w:val="001C2EF4"/>
    <w:rsid w:val="001C32A4"/>
    <w:rsid w:val="001C3411"/>
    <w:rsid w:val="001C3902"/>
    <w:rsid w:val="001C39AD"/>
    <w:rsid w:val="001C3D4C"/>
    <w:rsid w:val="001C550E"/>
    <w:rsid w:val="001C557E"/>
    <w:rsid w:val="001C55F3"/>
    <w:rsid w:val="001C5734"/>
    <w:rsid w:val="001C6096"/>
    <w:rsid w:val="001C723D"/>
    <w:rsid w:val="001C75EE"/>
    <w:rsid w:val="001C7D74"/>
    <w:rsid w:val="001D0DAE"/>
    <w:rsid w:val="001D0E7D"/>
    <w:rsid w:val="001D0F0A"/>
    <w:rsid w:val="001D16A2"/>
    <w:rsid w:val="001D228C"/>
    <w:rsid w:val="001D28FA"/>
    <w:rsid w:val="001D3228"/>
    <w:rsid w:val="001D3493"/>
    <w:rsid w:val="001D36A7"/>
    <w:rsid w:val="001D390E"/>
    <w:rsid w:val="001D3D58"/>
    <w:rsid w:val="001D4603"/>
    <w:rsid w:val="001D5355"/>
    <w:rsid w:val="001D547E"/>
    <w:rsid w:val="001D5AC6"/>
    <w:rsid w:val="001D5B1B"/>
    <w:rsid w:val="001D6ED9"/>
    <w:rsid w:val="001D7360"/>
    <w:rsid w:val="001D7BBD"/>
    <w:rsid w:val="001D7E37"/>
    <w:rsid w:val="001E0225"/>
    <w:rsid w:val="001E035F"/>
    <w:rsid w:val="001E0D2A"/>
    <w:rsid w:val="001E0DA4"/>
    <w:rsid w:val="001E1CDC"/>
    <w:rsid w:val="001E1D48"/>
    <w:rsid w:val="001E25C5"/>
    <w:rsid w:val="001E2849"/>
    <w:rsid w:val="001E2A17"/>
    <w:rsid w:val="001E4657"/>
    <w:rsid w:val="001E4665"/>
    <w:rsid w:val="001E4B6F"/>
    <w:rsid w:val="001E59D6"/>
    <w:rsid w:val="001E59EB"/>
    <w:rsid w:val="001E5AAA"/>
    <w:rsid w:val="001E5BB1"/>
    <w:rsid w:val="001E66A4"/>
    <w:rsid w:val="001E671B"/>
    <w:rsid w:val="001E692E"/>
    <w:rsid w:val="001E7005"/>
    <w:rsid w:val="001E713B"/>
    <w:rsid w:val="001E721C"/>
    <w:rsid w:val="001E7C7F"/>
    <w:rsid w:val="001F0468"/>
    <w:rsid w:val="001F1C0C"/>
    <w:rsid w:val="001F1EA2"/>
    <w:rsid w:val="001F1EFB"/>
    <w:rsid w:val="001F21F9"/>
    <w:rsid w:val="001F33F1"/>
    <w:rsid w:val="001F3500"/>
    <w:rsid w:val="001F382B"/>
    <w:rsid w:val="001F399A"/>
    <w:rsid w:val="001F3A96"/>
    <w:rsid w:val="001F3EF9"/>
    <w:rsid w:val="001F47A1"/>
    <w:rsid w:val="001F4F22"/>
    <w:rsid w:val="001F594C"/>
    <w:rsid w:val="001F6380"/>
    <w:rsid w:val="001F64CA"/>
    <w:rsid w:val="001F6947"/>
    <w:rsid w:val="001F7034"/>
    <w:rsid w:val="001F745E"/>
    <w:rsid w:val="001F7A6B"/>
    <w:rsid w:val="0020004E"/>
    <w:rsid w:val="0020007A"/>
    <w:rsid w:val="00200A73"/>
    <w:rsid w:val="00200DC5"/>
    <w:rsid w:val="0020103A"/>
    <w:rsid w:val="002019D6"/>
    <w:rsid w:val="00201A2D"/>
    <w:rsid w:val="002029CF"/>
    <w:rsid w:val="00203773"/>
    <w:rsid w:val="00204805"/>
    <w:rsid w:val="002048C5"/>
    <w:rsid w:val="00204F97"/>
    <w:rsid w:val="00205D71"/>
    <w:rsid w:val="00206085"/>
    <w:rsid w:val="0020668A"/>
    <w:rsid w:val="00206694"/>
    <w:rsid w:val="00206801"/>
    <w:rsid w:val="00207145"/>
    <w:rsid w:val="002101E1"/>
    <w:rsid w:val="00210209"/>
    <w:rsid w:val="00210F39"/>
    <w:rsid w:val="00211219"/>
    <w:rsid w:val="002117E1"/>
    <w:rsid w:val="00211CE6"/>
    <w:rsid w:val="002128C3"/>
    <w:rsid w:val="00212DD8"/>
    <w:rsid w:val="00212DF9"/>
    <w:rsid w:val="002138E0"/>
    <w:rsid w:val="002149D5"/>
    <w:rsid w:val="00215285"/>
    <w:rsid w:val="002155E9"/>
    <w:rsid w:val="00216EA8"/>
    <w:rsid w:val="002176A1"/>
    <w:rsid w:val="00220432"/>
    <w:rsid w:val="002205EC"/>
    <w:rsid w:val="00221CAE"/>
    <w:rsid w:val="00221E13"/>
    <w:rsid w:val="00222274"/>
    <w:rsid w:val="00222528"/>
    <w:rsid w:val="00223787"/>
    <w:rsid w:val="002238C4"/>
    <w:rsid w:val="0022392D"/>
    <w:rsid w:val="0022422F"/>
    <w:rsid w:val="00224BB5"/>
    <w:rsid w:val="0022506C"/>
    <w:rsid w:val="002261E3"/>
    <w:rsid w:val="00226AF6"/>
    <w:rsid w:val="00226CDB"/>
    <w:rsid w:val="0022724F"/>
    <w:rsid w:val="00227B66"/>
    <w:rsid w:val="00227E46"/>
    <w:rsid w:val="0023079D"/>
    <w:rsid w:val="00230EF0"/>
    <w:rsid w:val="00231094"/>
    <w:rsid w:val="00231433"/>
    <w:rsid w:val="002316B6"/>
    <w:rsid w:val="00231EB7"/>
    <w:rsid w:val="002324A1"/>
    <w:rsid w:val="002338AC"/>
    <w:rsid w:val="00234860"/>
    <w:rsid w:val="002352A8"/>
    <w:rsid w:val="002366A2"/>
    <w:rsid w:val="002366C9"/>
    <w:rsid w:val="00236850"/>
    <w:rsid w:val="00236AEF"/>
    <w:rsid w:val="00236B0C"/>
    <w:rsid w:val="00237108"/>
    <w:rsid w:val="00237C63"/>
    <w:rsid w:val="00237E89"/>
    <w:rsid w:val="0024015F"/>
    <w:rsid w:val="00240718"/>
    <w:rsid w:val="00240805"/>
    <w:rsid w:val="0024085B"/>
    <w:rsid w:val="00240971"/>
    <w:rsid w:val="00242DF3"/>
    <w:rsid w:val="00243270"/>
    <w:rsid w:val="0024392B"/>
    <w:rsid w:val="00244305"/>
    <w:rsid w:val="00244401"/>
    <w:rsid w:val="00244858"/>
    <w:rsid w:val="00244B5B"/>
    <w:rsid w:val="002455E0"/>
    <w:rsid w:val="002458F2"/>
    <w:rsid w:val="00246B35"/>
    <w:rsid w:val="00246C85"/>
    <w:rsid w:val="00247277"/>
    <w:rsid w:val="002476B2"/>
    <w:rsid w:val="00250704"/>
    <w:rsid w:val="00250719"/>
    <w:rsid w:val="00250814"/>
    <w:rsid w:val="00250CA4"/>
    <w:rsid w:val="00250F09"/>
    <w:rsid w:val="0025133D"/>
    <w:rsid w:val="0025173C"/>
    <w:rsid w:val="0025270C"/>
    <w:rsid w:val="00253176"/>
    <w:rsid w:val="0025376B"/>
    <w:rsid w:val="00253FE7"/>
    <w:rsid w:val="002547E9"/>
    <w:rsid w:val="00254B9A"/>
    <w:rsid w:val="00254EB3"/>
    <w:rsid w:val="00255588"/>
    <w:rsid w:val="0025582B"/>
    <w:rsid w:val="0025686F"/>
    <w:rsid w:val="0025778A"/>
    <w:rsid w:val="002609AA"/>
    <w:rsid w:val="00261E04"/>
    <w:rsid w:val="00261E23"/>
    <w:rsid w:val="002629B4"/>
    <w:rsid w:val="00262FA7"/>
    <w:rsid w:val="0026347F"/>
    <w:rsid w:val="002636DE"/>
    <w:rsid w:val="00263C1F"/>
    <w:rsid w:val="002644F0"/>
    <w:rsid w:val="00264D58"/>
    <w:rsid w:val="002656AB"/>
    <w:rsid w:val="00265DA8"/>
    <w:rsid w:val="00265F95"/>
    <w:rsid w:val="00266B72"/>
    <w:rsid w:val="002674A9"/>
    <w:rsid w:val="00267DC2"/>
    <w:rsid w:val="00270512"/>
    <w:rsid w:val="00271F59"/>
    <w:rsid w:val="002722F7"/>
    <w:rsid w:val="00272F01"/>
    <w:rsid w:val="00273332"/>
    <w:rsid w:val="002740A4"/>
    <w:rsid w:val="00274A63"/>
    <w:rsid w:val="00274FB4"/>
    <w:rsid w:val="00275F46"/>
    <w:rsid w:val="002760C8"/>
    <w:rsid w:val="002766C3"/>
    <w:rsid w:val="00276ED9"/>
    <w:rsid w:val="00276FAC"/>
    <w:rsid w:val="002772E6"/>
    <w:rsid w:val="0028214C"/>
    <w:rsid w:val="00282AE8"/>
    <w:rsid w:val="002833BB"/>
    <w:rsid w:val="00283457"/>
    <w:rsid w:val="00283668"/>
    <w:rsid w:val="00285547"/>
    <w:rsid w:val="00285567"/>
    <w:rsid w:val="00285CB2"/>
    <w:rsid w:val="00285DE5"/>
    <w:rsid w:val="0028600E"/>
    <w:rsid w:val="002863B8"/>
    <w:rsid w:val="00286464"/>
    <w:rsid w:val="0028653A"/>
    <w:rsid w:val="00287150"/>
    <w:rsid w:val="002875E8"/>
    <w:rsid w:val="002908BD"/>
    <w:rsid w:val="00290B76"/>
    <w:rsid w:val="00291498"/>
    <w:rsid w:val="00291A50"/>
    <w:rsid w:val="00292320"/>
    <w:rsid w:val="00292D6C"/>
    <w:rsid w:val="00292FD3"/>
    <w:rsid w:val="002933F6"/>
    <w:rsid w:val="002935EF"/>
    <w:rsid w:val="002945EE"/>
    <w:rsid w:val="00294E68"/>
    <w:rsid w:val="00295704"/>
    <w:rsid w:val="00295CD8"/>
    <w:rsid w:val="002965CF"/>
    <w:rsid w:val="00296D84"/>
    <w:rsid w:val="002A0184"/>
    <w:rsid w:val="002A17E6"/>
    <w:rsid w:val="002A221B"/>
    <w:rsid w:val="002A2CC9"/>
    <w:rsid w:val="002A3987"/>
    <w:rsid w:val="002A41B0"/>
    <w:rsid w:val="002A44D1"/>
    <w:rsid w:val="002A4BDE"/>
    <w:rsid w:val="002A52F5"/>
    <w:rsid w:val="002A5669"/>
    <w:rsid w:val="002A7048"/>
    <w:rsid w:val="002A72A5"/>
    <w:rsid w:val="002A737B"/>
    <w:rsid w:val="002A73C8"/>
    <w:rsid w:val="002A7872"/>
    <w:rsid w:val="002B107E"/>
    <w:rsid w:val="002B10BD"/>
    <w:rsid w:val="002B119F"/>
    <w:rsid w:val="002B225E"/>
    <w:rsid w:val="002B22DF"/>
    <w:rsid w:val="002B280F"/>
    <w:rsid w:val="002B49E0"/>
    <w:rsid w:val="002B4D70"/>
    <w:rsid w:val="002B4EAA"/>
    <w:rsid w:val="002B56A1"/>
    <w:rsid w:val="002B5E80"/>
    <w:rsid w:val="002B6F64"/>
    <w:rsid w:val="002B762D"/>
    <w:rsid w:val="002B7846"/>
    <w:rsid w:val="002B786E"/>
    <w:rsid w:val="002B7B3A"/>
    <w:rsid w:val="002B7BC1"/>
    <w:rsid w:val="002C01B0"/>
    <w:rsid w:val="002C0379"/>
    <w:rsid w:val="002C0566"/>
    <w:rsid w:val="002C083E"/>
    <w:rsid w:val="002C1286"/>
    <w:rsid w:val="002C17A9"/>
    <w:rsid w:val="002C1854"/>
    <w:rsid w:val="002C21FD"/>
    <w:rsid w:val="002C224F"/>
    <w:rsid w:val="002C274C"/>
    <w:rsid w:val="002C3C53"/>
    <w:rsid w:val="002C3DA0"/>
    <w:rsid w:val="002C4D7F"/>
    <w:rsid w:val="002C5393"/>
    <w:rsid w:val="002C66C4"/>
    <w:rsid w:val="002C6DFE"/>
    <w:rsid w:val="002C6E1D"/>
    <w:rsid w:val="002C744B"/>
    <w:rsid w:val="002D0419"/>
    <w:rsid w:val="002D0BC2"/>
    <w:rsid w:val="002D1A62"/>
    <w:rsid w:val="002D27BF"/>
    <w:rsid w:val="002D2D12"/>
    <w:rsid w:val="002D3318"/>
    <w:rsid w:val="002D3EEA"/>
    <w:rsid w:val="002D3FA8"/>
    <w:rsid w:val="002D4B8F"/>
    <w:rsid w:val="002D50FB"/>
    <w:rsid w:val="002D5486"/>
    <w:rsid w:val="002D59F1"/>
    <w:rsid w:val="002D6253"/>
    <w:rsid w:val="002D6763"/>
    <w:rsid w:val="002D6B76"/>
    <w:rsid w:val="002D6FA4"/>
    <w:rsid w:val="002E0ED3"/>
    <w:rsid w:val="002E0F47"/>
    <w:rsid w:val="002E1433"/>
    <w:rsid w:val="002E1C0F"/>
    <w:rsid w:val="002E21D3"/>
    <w:rsid w:val="002E2A1C"/>
    <w:rsid w:val="002E2F8C"/>
    <w:rsid w:val="002E40CC"/>
    <w:rsid w:val="002E4F3D"/>
    <w:rsid w:val="002E513E"/>
    <w:rsid w:val="002E5260"/>
    <w:rsid w:val="002E58B4"/>
    <w:rsid w:val="002E64EE"/>
    <w:rsid w:val="002E65C8"/>
    <w:rsid w:val="002E6B1C"/>
    <w:rsid w:val="002E7811"/>
    <w:rsid w:val="002F06F4"/>
    <w:rsid w:val="002F0FF6"/>
    <w:rsid w:val="002F2656"/>
    <w:rsid w:val="002F2E49"/>
    <w:rsid w:val="002F3B27"/>
    <w:rsid w:val="002F456D"/>
    <w:rsid w:val="002F4A3B"/>
    <w:rsid w:val="002F5024"/>
    <w:rsid w:val="002F5063"/>
    <w:rsid w:val="002F5396"/>
    <w:rsid w:val="002F5DDD"/>
    <w:rsid w:val="002F5F1B"/>
    <w:rsid w:val="002F6434"/>
    <w:rsid w:val="002F73D0"/>
    <w:rsid w:val="002F7CE8"/>
    <w:rsid w:val="003003BF"/>
    <w:rsid w:val="00300D08"/>
    <w:rsid w:val="00300FCE"/>
    <w:rsid w:val="0030115D"/>
    <w:rsid w:val="0030204B"/>
    <w:rsid w:val="00302BF5"/>
    <w:rsid w:val="00302C53"/>
    <w:rsid w:val="00303083"/>
    <w:rsid w:val="00303DC1"/>
    <w:rsid w:val="00304149"/>
    <w:rsid w:val="00304CBF"/>
    <w:rsid w:val="00304EEE"/>
    <w:rsid w:val="00305BCC"/>
    <w:rsid w:val="003065DE"/>
    <w:rsid w:val="00306746"/>
    <w:rsid w:val="00306C03"/>
    <w:rsid w:val="003101EC"/>
    <w:rsid w:val="00310AC6"/>
    <w:rsid w:val="00311698"/>
    <w:rsid w:val="00312272"/>
    <w:rsid w:val="00312AEB"/>
    <w:rsid w:val="00313600"/>
    <w:rsid w:val="00313CBA"/>
    <w:rsid w:val="00313F3A"/>
    <w:rsid w:val="00314069"/>
    <w:rsid w:val="003149C7"/>
    <w:rsid w:val="00314EF9"/>
    <w:rsid w:val="00315051"/>
    <w:rsid w:val="003151C4"/>
    <w:rsid w:val="003157BB"/>
    <w:rsid w:val="00315EE8"/>
    <w:rsid w:val="0031603B"/>
    <w:rsid w:val="00316475"/>
    <w:rsid w:val="00316C94"/>
    <w:rsid w:val="00317189"/>
    <w:rsid w:val="003179D0"/>
    <w:rsid w:val="00317D6A"/>
    <w:rsid w:val="0032042B"/>
    <w:rsid w:val="003211A9"/>
    <w:rsid w:val="00321A16"/>
    <w:rsid w:val="00321C3D"/>
    <w:rsid w:val="00321DD8"/>
    <w:rsid w:val="00321EEE"/>
    <w:rsid w:val="00322F0A"/>
    <w:rsid w:val="003230D9"/>
    <w:rsid w:val="00323829"/>
    <w:rsid w:val="003238F8"/>
    <w:rsid w:val="00323CF6"/>
    <w:rsid w:val="00324232"/>
    <w:rsid w:val="00324298"/>
    <w:rsid w:val="00325570"/>
    <w:rsid w:val="003257EE"/>
    <w:rsid w:val="00325929"/>
    <w:rsid w:val="00326535"/>
    <w:rsid w:val="00326991"/>
    <w:rsid w:val="00326ADD"/>
    <w:rsid w:val="0033017C"/>
    <w:rsid w:val="00330AFE"/>
    <w:rsid w:val="00330FBD"/>
    <w:rsid w:val="003310FE"/>
    <w:rsid w:val="003312B5"/>
    <w:rsid w:val="00331401"/>
    <w:rsid w:val="0033171E"/>
    <w:rsid w:val="00331DA3"/>
    <w:rsid w:val="00332458"/>
    <w:rsid w:val="00332FF7"/>
    <w:rsid w:val="00333E6D"/>
    <w:rsid w:val="00334E05"/>
    <w:rsid w:val="003352CD"/>
    <w:rsid w:val="00335B4A"/>
    <w:rsid w:val="00335CA5"/>
    <w:rsid w:val="00335D47"/>
    <w:rsid w:val="0033606B"/>
    <w:rsid w:val="00336128"/>
    <w:rsid w:val="00336353"/>
    <w:rsid w:val="0033674F"/>
    <w:rsid w:val="003369CC"/>
    <w:rsid w:val="00336B4A"/>
    <w:rsid w:val="00336CB4"/>
    <w:rsid w:val="003370D8"/>
    <w:rsid w:val="003374A5"/>
    <w:rsid w:val="00337E7E"/>
    <w:rsid w:val="00337F61"/>
    <w:rsid w:val="00340001"/>
    <w:rsid w:val="00340065"/>
    <w:rsid w:val="003401F5"/>
    <w:rsid w:val="00340931"/>
    <w:rsid w:val="0034102D"/>
    <w:rsid w:val="0034160D"/>
    <w:rsid w:val="00341874"/>
    <w:rsid w:val="00341906"/>
    <w:rsid w:val="00341920"/>
    <w:rsid w:val="0034195A"/>
    <w:rsid w:val="00344BA9"/>
    <w:rsid w:val="00345580"/>
    <w:rsid w:val="00345C81"/>
    <w:rsid w:val="0034695C"/>
    <w:rsid w:val="00346C16"/>
    <w:rsid w:val="00347130"/>
    <w:rsid w:val="00347604"/>
    <w:rsid w:val="00347738"/>
    <w:rsid w:val="00350228"/>
    <w:rsid w:val="003506C7"/>
    <w:rsid w:val="003506EB"/>
    <w:rsid w:val="003528E2"/>
    <w:rsid w:val="0035329C"/>
    <w:rsid w:val="003537F2"/>
    <w:rsid w:val="00353FB3"/>
    <w:rsid w:val="003543C0"/>
    <w:rsid w:val="00354550"/>
    <w:rsid w:val="0035478C"/>
    <w:rsid w:val="00355544"/>
    <w:rsid w:val="003558CC"/>
    <w:rsid w:val="0035591E"/>
    <w:rsid w:val="00355D34"/>
    <w:rsid w:val="003560C2"/>
    <w:rsid w:val="00356A9C"/>
    <w:rsid w:val="0035754C"/>
    <w:rsid w:val="00357D02"/>
    <w:rsid w:val="00360E7B"/>
    <w:rsid w:val="00361004"/>
    <w:rsid w:val="003619ED"/>
    <w:rsid w:val="003625CF"/>
    <w:rsid w:val="0036287C"/>
    <w:rsid w:val="003634FB"/>
    <w:rsid w:val="0036432D"/>
    <w:rsid w:val="0036441F"/>
    <w:rsid w:val="003651FE"/>
    <w:rsid w:val="00365831"/>
    <w:rsid w:val="00365F13"/>
    <w:rsid w:val="003661B9"/>
    <w:rsid w:val="00366483"/>
    <w:rsid w:val="003666EE"/>
    <w:rsid w:val="00366C58"/>
    <w:rsid w:val="00367043"/>
    <w:rsid w:val="003721EB"/>
    <w:rsid w:val="00373407"/>
    <w:rsid w:val="00373E88"/>
    <w:rsid w:val="0037429A"/>
    <w:rsid w:val="00374A28"/>
    <w:rsid w:val="003761BF"/>
    <w:rsid w:val="0037631C"/>
    <w:rsid w:val="00376F97"/>
    <w:rsid w:val="003771D9"/>
    <w:rsid w:val="003773AF"/>
    <w:rsid w:val="0038022F"/>
    <w:rsid w:val="0038123F"/>
    <w:rsid w:val="00381C09"/>
    <w:rsid w:val="00381DA6"/>
    <w:rsid w:val="0038413C"/>
    <w:rsid w:val="00384273"/>
    <w:rsid w:val="00384278"/>
    <w:rsid w:val="00384447"/>
    <w:rsid w:val="003847A0"/>
    <w:rsid w:val="00384809"/>
    <w:rsid w:val="0038544C"/>
    <w:rsid w:val="00385EC7"/>
    <w:rsid w:val="00386179"/>
    <w:rsid w:val="003863ED"/>
    <w:rsid w:val="003864BC"/>
    <w:rsid w:val="003866C4"/>
    <w:rsid w:val="00386773"/>
    <w:rsid w:val="00386930"/>
    <w:rsid w:val="003904F3"/>
    <w:rsid w:val="00390CDB"/>
    <w:rsid w:val="0039170D"/>
    <w:rsid w:val="0039222F"/>
    <w:rsid w:val="00392C29"/>
    <w:rsid w:val="00393AED"/>
    <w:rsid w:val="00393DF1"/>
    <w:rsid w:val="00394212"/>
    <w:rsid w:val="00394933"/>
    <w:rsid w:val="0039681D"/>
    <w:rsid w:val="003970CA"/>
    <w:rsid w:val="0039758B"/>
    <w:rsid w:val="00397757"/>
    <w:rsid w:val="003978AD"/>
    <w:rsid w:val="00397A95"/>
    <w:rsid w:val="003A0034"/>
    <w:rsid w:val="003A1068"/>
    <w:rsid w:val="003A17D6"/>
    <w:rsid w:val="003A1D10"/>
    <w:rsid w:val="003A2114"/>
    <w:rsid w:val="003A27F5"/>
    <w:rsid w:val="003A29C4"/>
    <w:rsid w:val="003A2A86"/>
    <w:rsid w:val="003A2AE7"/>
    <w:rsid w:val="003A2C93"/>
    <w:rsid w:val="003A3890"/>
    <w:rsid w:val="003A3DD8"/>
    <w:rsid w:val="003A4B1E"/>
    <w:rsid w:val="003A4CF3"/>
    <w:rsid w:val="003A4D4A"/>
    <w:rsid w:val="003A509B"/>
    <w:rsid w:val="003A548A"/>
    <w:rsid w:val="003A5844"/>
    <w:rsid w:val="003A6B24"/>
    <w:rsid w:val="003A72BD"/>
    <w:rsid w:val="003A7976"/>
    <w:rsid w:val="003A7DA5"/>
    <w:rsid w:val="003A7F9F"/>
    <w:rsid w:val="003B0024"/>
    <w:rsid w:val="003B06D5"/>
    <w:rsid w:val="003B0D89"/>
    <w:rsid w:val="003B1275"/>
    <w:rsid w:val="003B181F"/>
    <w:rsid w:val="003B1D54"/>
    <w:rsid w:val="003B2066"/>
    <w:rsid w:val="003B2311"/>
    <w:rsid w:val="003B239A"/>
    <w:rsid w:val="003B2582"/>
    <w:rsid w:val="003B2743"/>
    <w:rsid w:val="003B291D"/>
    <w:rsid w:val="003B3B5E"/>
    <w:rsid w:val="003B4271"/>
    <w:rsid w:val="003B4541"/>
    <w:rsid w:val="003B54BC"/>
    <w:rsid w:val="003B54E7"/>
    <w:rsid w:val="003B6001"/>
    <w:rsid w:val="003B6A69"/>
    <w:rsid w:val="003B73DC"/>
    <w:rsid w:val="003C03FA"/>
    <w:rsid w:val="003C09E3"/>
    <w:rsid w:val="003C1340"/>
    <w:rsid w:val="003C18D1"/>
    <w:rsid w:val="003C18EA"/>
    <w:rsid w:val="003C2955"/>
    <w:rsid w:val="003C3365"/>
    <w:rsid w:val="003C38A4"/>
    <w:rsid w:val="003C62CF"/>
    <w:rsid w:val="003C736F"/>
    <w:rsid w:val="003C7496"/>
    <w:rsid w:val="003C7683"/>
    <w:rsid w:val="003D0005"/>
    <w:rsid w:val="003D01B7"/>
    <w:rsid w:val="003D02CA"/>
    <w:rsid w:val="003D04E9"/>
    <w:rsid w:val="003D0737"/>
    <w:rsid w:val="003D09F8"/>
    <w:rsid w:val="003D0F30"/>
    <w:rsid w:val="003D1629"/>
    <w:rsid w:val="003D177D"/>
    <w:rsid w:val="003D29EC"/>
    <w:rsid w:val="003D2B60"/>
    <w:rsid w:val="003D30C0"/>
    <w:rsid w:val="003D332F"/>
    <w:rsid w:val="003D3363"/>
    <w:rsid w:val="003D3431"/>
    <w:rsid w:val="003D360D"/>
    <w:rsid w:val="003D3ACA"/>
    <w:rsid w:val="003D3B49"/>
    <w:rsid w:val="003D432B"/>
    <w:rsid w:val="003D43D7"/>
    <w:rsid w:val="003D5FB6"/>
    <w:rsid w:val="003D63FA"/>
    <w:rsid w:val="003D6AB1"/>
    <w:rsid w:val="003D6AB7"/>
    <w:rsid w:val="003E04C2"/>
    <w:rsid w:val="003E132F"/>
    <w:rsid w:val="003E2F6A"/>
    <w:rsid w:val="003E3164"/>
    <w:rsid w:val="003E327D"/>
    <w:rsid w:val="003E34EA"/>
    <w:rsid w:val="003E4414"/>
    <w:rsid w:val="003E509E"/>
    <w:rsid w:val="003E5784"/>
    <w:rsid w:val="003E64AE"/>
    <w:rsid w:val="003E6AB7"/>
    <w:rsid w:val="003E6CE0"/>
    <w:rsid w:val="003E6FDF"/>
    <w:rsid w:val="003E75EC"/>
    <w:rsid w:val="003E79E2"/>
    <w:rsid w:val="003E7C9B"/>
    <w:rsid w:val="003F0065"/>
    <w:rsid w:val="003F0FCE"/>
    <w:rsid w:val="003F2761"/>
    <w:rsid w:val="003F2859"/>
    <w:rsid w:val="003F2C04"/>
    <w:rsid w:val="003F36E7"/>
    <w:rsid w:val="003F37CC"/>
    <w:rsid w:val="003F3BC5"/>
    <w:rsid w:val="003F3E48"/>
    <w:rsid w:val="003F4212"/>
    <w:rsid w:val="003F46F7"/>
    <w:rsid w:val="003F49D1"/>
    <w:rsid w:val="003F5347"/>
    <w:rsid w:val="003F570D"/>
    <w:rsid w:val="003F5766"/>
    <w:rsid w:val="003F58C1"/>
    <w:rsid w:val="003F7089"/>
    <w:rsid w:val="003F730F"/>
    <w:rsid w:val="003F7780"/>
    <w:rsid w:val="00401C9B"/>
    <w:rsid w:val="00401C9D"/>
    <w:rsid w:val="00404666"/>
    <w:rsid w:val="0040577E"/>
    <w:rsid w:val="00405A6F"/>
    <w:rsid w:val="00405AA2"/>
    <w:rsid w:val="00405AF2"/>
    <w:rsid w:val="0040625D"/>
    <w:rsid w:val="004062E8"/>
    <w:rsid w:val="00406DC5"/>
    <w:rsid w:val="00407126"/>
    <w:rsid w:val="004071E1"/>
    <w:rsid w:val="00407706"/>
    <w:rsid w:val="00410082"/>
    <w:rsid w:val="00410100"/>
    <w:rsid w:val="00410282"/>
    <w:rsid w:val="004102C5"/>
    <w:rsid w:val="00410B98"/>
    <w:rsid w:val="00410EFD"/>
    <w:rsid w:val="00411C14"/>
    <w:rsid w:val="0041239B"/>
    <w:rsid w:val="004125D6"/>
    <w:rsid w:val="0041339B"/>
    <w:rsid w:val="0041372F"/>
    <w:rsid w:val="00413EAA"/>
    <w:rsid w:val="0041500B"/>
    <w:rsid w:val="004151A2"/>
    <w:rsid w:val="0041541C"/>
    <w:rsid w:val="004154B9"/>
    <w:rsid w:val="00415F29"/>
    <w:rsid w:val="00416214"/>
    <w:rsid w:val="00416807"/>
    <w:rsid w:val="00417158"/>
    <w:rsid w:val="004175AF"/>
    <w:rsid w:val="00417BAC"/>
    <w:rsid w:val="00417EBE"/>
    <w:rsid w:val="0042006B"/>
    <w:rsid w:val="004205E6"/>
    <w:rsid w:val="00420FF3"/>
    <w:rsid w:val="0042129F"/>
    <w:rsid w:val="004212AD"/>
    <w:rsid w:val="0042134D"/>
    <w:rsid w:val="0042197B"/>
    <w:rsid w:val="00422327"/>
    <w:rsid w:val="00422955"/>
    <w:rsid w:val="00422EE2"/>
    <w:rsid w:val="00423FAA"/>
    <w:rsid w:val="0042531F"/>
    <w:rsid w:val="00425F2C"/>
    <w:rsid w:val="00426050"/>
    <w:rsid w:val="00427C1C"/>
    <w:rsid w:val="00427DA5"/>
    <w:rsid w:val="004304A5"/>
    <w:rsid w:val="00432969"/>
    <w:rsid w:val="00432C5D"/>
    <w:rsid w:val="0043341A"/>
    <w:rsid w:val="0043361B"/>
    <w:rsid w:val="0043398E"/>
    <w:rsid w:val="004339D8"/>
    <w:rsid w:val="00434618"/>
    <w:rsid w:val="00434C6D"/>
    <w:rsid w:val="00434E1F"/>
    <w:rsid w:val="00434E82"/>
    <w:rsid w:val="00435010"/>
    <w:rsid w:val="00436C2B"/>
    <w:rsid w:val="0044065E"/>
    <w:rsid w:val="004408D3"/>
    <w:rsid w:val="004413D0"/>
    <w:rsid w:val="004422E5"/>
    <w:rsid w:val="004426A3"/>
    <w:rsid w:val="00442E81"/>
    <w:rsid w:val="00443385"/>
    <w:rsid w:val="0044356F"/>
    <w:rsid w:val="004439D8"/>
    <w:rsid w:val="00443DB5"/>
    <w:rsid w:val="00444034"/>
    <w:rsid w:val="00444302"/>
    <w:rsid w:val="0044557E"/>
    <w:rsid w:val="00446179"/>
    <w:rsid w:val="004475F5"/>
    <w:rsid w:val="00447858"/>
    <w:rsid w:val="00447E29"/>
    <w:rsid w:val="004504A5"/>
    <w:rsid w:val="00450C1F"/>
    <w:rsid w:val="0045188C"/>
    <w:rsid w:val="00451C59"/>
    <w:rsid w:val="0045277C"/>
    <w:rsid w:val="00452C96"/>
    <w:rsid w:val="00452E25"/>
    <w:rsid w:val="00453332"/>
    <w:rsid w:val="004537DC"/>
    <w:rsid w:val="00454114"/>
    <w:rsid w:val="00454636"/>
    <w:rsid w:val="00454CD4"/>
    <w:rsid w:val="00455980"/>
    <w:rsid w:val="00455B76"/>
    <w:rsid w:val="00455D9C"/>
    <w:rsid w:val="00456228"/>
    <w:rsid w:val="004567DF"/>
    <w:rsid w:val="00456AFE"/>
    <w:rsid w:val="00457F9F"/>
    <w:rsid w:val="00460B4D"/>
    <w:rsid w:val="00461E0F"/>
    <w:rsid w:val="0046286B"/>
    <w:rsid w:val="00462F8D"/>
    <w:rsid w:val="0046331F"/>
    <w:rsid w:val="004633C1"/>
    <w:rsid w:val="004636FC"/>
    <w:rsid w:val="00463E4D"/>
    <w:rsid w:val="0046417D"/>
    <w:rsid w:val="004642DB"/>
    <w:rsid w:val="004646CA"/>
    <w:rsid w:val="004665F5"/>
    <w:rsid w:val="00466681"/>
    <w:rsid w:val="00466CCD"/>
    <w:rsid w:val="00466D2A"/>
    <w:rsid w:val="004672AB"/>
    <w:rsid w:val="004702DC"/>
    <w:rsid w:val="0047038C"/>
    <w:rsid w:val="004705BB"/>
    <w:rsid w:val="0047170C"/>
    <w:rsid w:val="00471F08"/>
    <w:rsid w:val="00472741"/>
    <w:rsid w:val="00473E7D"/>
    <w:rsid w:val="00474832"/>
    <w:rsid w:val="00475D86"/>
    <w:rsid w:val="004762B8"/>
    <w:rsid w:val="00476744"/>
    <w:rsid w:val="00476B05"/>
    <w:rsid w:val="00476D88"/>
    <w:rsid w:val="00477758"/>
    <w:rsid w:val="00477D34"/>
    <w:rsid w:val="00477E0A"/>
    <w:rsid w:val="00480504"/>
    <w:rsid w:val="00480B7C"/>
    <w:rsid w:val="004814CC"/>
    <w:rsid w:val="00481A6C"/>
    <w:rsid w:val="00483161"/>
    <w:rsid w:val="0048345E"/>
    <w:rsid w:val="004838A7"/>
    <w:rsid w:val="00484106"/>
    <w:rsid w:val="00484339"/>
    <w:rsid w:val="004845A0"/>
    <w:rsid w:val="00485A3B"/>
    <w:rsid w:val="00485A86"/>
    <w:rsid w:val="00486888"/>
    <w:rsid w:val="00486F1B"/>
    <w:rsid w:val="00487554"/>
    <w:rsid w:val="0048764D"/>
    <w:rsid w:val="00487E0A"/>
    <w:rsid w:val="00490611"/>
    <w:rsid w:val="0049180D"/>
    <w:rsid w:val="0049196E"/>
    <w:rsid w:val="00492326"/>
    <w:rsid w:val="00492C27"/>
    <w:rsid w:val="004933B6"/>
    <w:rsid w:val="00493A54"/>
    <w:rsid w:val="00495040"/>
    <w:rsid w:val="004955A8"/>
    <w:rsid w:val="004958C2"/>
    <w:rsid w:val="00495FE1"/>
    <w:rsid w:val="00496B1C"/>
    <w:rsid w:val="00496E1C"/>
    <w:rsid w:val="00496FD5"/>
    <w:rsid w:val="004973C0"/>
    <w:rsid w:val="00497A59"/>
    <w:rsid w:val="00497A8A"/>
    <w:rsid w:val="004A054A"/>
    <w:rsid w:val="004A09A8"/>
    <w:rsid w:val="004A0B87"/>
    <w:rsid w:val="004A14E9"/>
    <w:rsid w:val="004A185D"/>
    <w:rsid w:val="004A1A18"/>
    <w:rsid w:val="004A1E4C"/>
    <w:rsid w:val="004A202F"/>
    <w:rsid w:val="004A334E"/>
    <w:rsid w:val="004A343E"/>
    <w:rsid w:val="004A34FA"/>
    <w:rsid w:val="004A43CE"/>
    <w:rsid w:val="004A5431"/>
    <w:rsid w:val="004A5733"/>
    <w:rsid w:val="004A5760"/>
    <w:rsid w:val="004A59E1"/>
    <w:rsid w:val="004A60BC"/>
    <w:rsid w:val="004A67F3"/>
    <w:rsid w:val="004A6DA0"/>
    <w:rsid w:val="004A7281"/>
    <w:rsid w:val="004A73B9"/>
    <w:rsid w:val="004B23E9"/>
    <w:rsid w:val="004B3BA0"/>
    <w:rsid w:val="004B3FCC"/>
    <w:rsid w:val="004B4441"/>
    <w:rsid w:val="004B44A5"/>
    <w:rsid w:val="004B474B"/>
    <w:rsid w:val="004B49C7"/>
    <w:rsid w:val="004B56FA"/>
    <w:rsid w:val="004B5A80"/>
    <w:rsid w:val="004B6AE2"/>
    <w:rsid w:val="004B6B16"/>
    <w:rsid w:val="004B6B77"/>
    <w:rsid w:val="004B6BA9"/>
    <w:rsid w:val="004B713A"/>
    <w:rsid w:val="004B793D"/>
    <w:rsid w:val="004B7AF3"/>
    <w:rsid w:val="004C023F"/>
    <w:rsid w:val="004C09C7"/>
    <w:rsid w:val="004C10BA"/>
    <w:rsid w:val="004C14C6"/>
    <w:rsid w:val="004C1554"/>
    <w:rsid w:val="004C16A7"/>
    <w:rsid w:val="004C1C7E"/>
    <w:rsid w:val="004C1FAE"/>
    <w:rsid w:val="004C22D5"/>
    <w:rsid w:val="004C243F"/>
    <w:rsid w:val="004C2F8B"/>
    <w:rsid w:val="004C31E8"/>
    <w:rsid w:val="004C3565"/>
    <w:rsid w:val="004C397B"/>
    <w:rsid w:val="004C45FA"/>
    <w:rsid w:val="004C47A6"/>
    <w:rsid w:val="004C496A"/>
    <w:rsid w:val="004C4EA3"/>
    <w:rsid w:val="004C5599"/>
    <w:rsid w:val="004C5D77"/>
    <w:rsid w:val="004C6565"/>
    <w:rsid w:val="004C7CA3"/>
    <w:rsid w:val="004D0EDA"/>
    <w:rsid w:val="004D1E87"/>
    <w:rsid w:val="004D23ED"/>
    <w:rsid w:val="004D3401"/>
    <w:rsid w:val="004D3BAA"/>
    <w:rsid w:val="004D3D90"/>
    <w:rsid w:val="004D4273"/>
    <w:rsid w:val="004D6C14"/>
    <w:rsid w:val="004D6DBF"/>
    <w:rsid w:val="004D7161"/>
    <w:rsid w:val="004D77A6"/>
    <w:rsid w:val="004D7A75"/>
    <w:rsid w:val="004E0258"/>
    <w:rsid w:val="004E0647"/>
    <w:rsid w:val="004E07CB"/>
    <w:rsid w:val="004E1B1E"/>
    <w:rsid w:val="004E1ED2"/>
    <w:rsid w:val="004E2644"/>
    <w:rsid w:val="004E264E"/>
    <w:rsid w:val="004E28BE"/>
    <w:rsid w:val="004E2C88"/>
    <w:rsid w:val="004E4A22"/>
    <w:rsid w:val="004E5418"/>
    <w:rsid w:val="004E5847"/>
    <w:rsid w:val="004E66B5"/>
    <w:rsid w:val="004E6C91"/>
    <w:rsid w:val="004E6F0D"/>
    <w:rsid w:val="004E7351"/>
    <w:rsid w:val="004E77FD"/>
    <w:rsid w:val="004E7A1E"/>
    <w:rsid w:val="004E7E26"/>
    <w:rsid w:val="004F0076"/>
    <w:rsid w:val="004F019D"/>
    <w:rsid w:val="004F04BB"/>
    <w:rsid w:val="004F05EC"/>
    <w:rsid w:val="004F0AC5"/>
    <w:rsid w:val="004F0FB6"/>
    <w:rsid w:val="004F1535"/>
    <w:rsid w:val="004F2A51"/>
    <w:rsid w:val="004F2BA9"/>
    <w:rsid w:val="004F3AA0"/>
    <w:rsid w:val="004F55B1"/>
    <w:rsid w:val="004F5D9B"/>
    <w:rsid w:val="004F5FCB"/>
    <w:rsid w:val="004F62DB"/>
    <w:rsid w:val="004F6A99"/>
    <w:rsid w:val="004F6F86"/>
    <w:rsid w:val="0050012E"/>
    <w:rsid w:val="00500609"/>
    <w:rsid w:val="00500F99"/>
    <w:rsid w:val="00500FF0"/>
    <w:rsid w:val="00501D70"/>
    <w:rsid w:val="005028AC"/>
    <w:rsid w:val="00502918"/>
    <w:rsid w:val="00502CAB"/>
    <w:rsid w:val="005030CB"/>
    <w:rsid w:val="005034CA"/>
    <w:rsid w:val="00503619"/>
    <w:rsid w:val="00503D6C"/>
    <w:rsid w:val="00504FE7"/>
    <w:rsid w:val="0050596F"/>
    <w:rsid w:val="00506195"/>
    <w:rsid w:val="00506960"/>
    <w:rsid w:val="00506A45"/>
    <w:rsid w:val="005076CC"/>
    <w:rsid w:val="00507A6C"/>
    <w:rsid w:val="00507BAC"/>
    <w:rsid w:val="005100FD"/>
    <w:rsid w:val="0051191F"/>
    <w:rsid w:val="00512105"/>
    <w:rsid w:val="00512659"/>
    <w:rsid w:val="00513F26"/>
    <w:rsid w:val="005140FD"/>
    <w:rsid w:val="0051596D"/>
    <w:rsid w:val="00516A96"/>
    <w:rsid w:val="00517065"/>
    <w:rsid w:val="00517694"/>
    <w:rsid w:val="00517825"/>
    <w:rsid w:val="00517926"/>
    <w:rsid w:val="00520071"/>
    <w:rsid w:val="00520100"/>
    <w:rsid w:val="005201EB"/>
    <w:rsid w:val="00520869"/>
    <w:rsid w:val="00520AD9"/>
    <w:rsid w:val="00520E6A"/>
    <w:rsid w:val="0052101A"/>
    <w:rsid w:val="005225C6"/>
    <w:rsid w:val="005239B4"/>
    <w:rsid w:val="005245F9"/>
    <w:rsid w:val="00525474"/>
    <w:rsid w:val="00525C9E"/>
    <w:rsid w:val="005271A6"/>
    <w:rsid w:val="0052736B"/>
    <w:rsid w:val="005279EB"/>
    <w:rsid w:val="0053016B"/>
    <w:rsid w:val="005309D7"/>
    <w:rsid w:val="00530BA9"/>
    <w:rsid w:val="00530FF2"/>
    <w:rsid w:val="0053137F"/>
    <w:rsid w:val="00531385"/>
    <w:rsid w:val="00531CEB"/>
    <w:rsid w:val="00532DA3"/>
    <w:rsid w:val="005335BE"/>
    <w:rsid w:val="00533974"/>
    <w:rsid w:val="00534105"/>
    <w:rsid w:val="005342D9"/>
    <w:rsid w:val="00534735"/>
    <w:rsid w:val="005349D6"/>
    <w:rsid w:val="00534E5B"/>
    <w:rsid w:val="00535451"/>
    <w:rsid w:val="00535A75"/>
    <w:rsid w:val="00536EB3"/>
    <w:rsid w:val="0053786D"/>
    <w:rsid w:val="005378FB"/>
    <w:rsid w:val="00537BBB"/>
    <w:rsid w:val="00537C44"/>
    <w:rsid w:val="00537DF6"/>
    <w:rsid w:val="00542470"/>
    <w:rsid w:val="005425AB"/>
    <w:rsid w:val="0054261D"/>
    <w:rsid w:val="005435C5"/>
    <w:rsid w:val="00543EDD"/>
    <w:rsid w:val="00544153"/>
    <w:rsid w:val="00544216"/>
    <w:rsid w:val="005459A7"/>
    <w:rsid w:val="005463B1"/>
    <w:rsid w:val="005463DF"/>
    <w:rsid w:val="00546F01"/>
    <w:rsid w:val="00547D3A"/>
    <w:rsid w:val="005500BD"/>
    <w:rsid w:val="00550663"/>
    <w:rsid w:val="0055079B"/>
    <w:rsid w:val="0055192F"/>
    <w:rsid w:val="00551BDB"/>
    <w:rsid w:val="00551C80"/>
    <w:rsid w:val="00551ECB"/>
    <w:rsid w:val="0055207B"/>
    <w:rsid w:val="005526B1"/>
    <w:rsid w:val="005531C3"/>
    <w:rsid w:val="0055339A"/>
    <w:rsid w:val="005533AD"/>
    <w:rsid w:val="00553804"/>
    <w:rsid w:val="00554C92"/>
    <w:rsid w:val="005553CB"/>
    <w:rsid w:val="00555E77"/>
    <w:rsid w:val="005567E4"/>
    <w:rsid w:val="00556E50"/>
    <w:rsid w:val="00556F48"/>
    <w:rsid w:val="005570C2"/>
    <w:rsid w:val="00560DB2"/>
    <w:rsid w:val="00560E92"/>
    <w:rsid w:val="00561F20"/>
    <w:rsid w:val="00562A03"/>
    <w:rsid w:val="00562E0B"/>
    <w:rsid w:val="005633B8"/>
    <w:rsid w:val="005636D3"/>
    <w:rsid w:val="00564613"/>
    <w:rsid w:val="00564866"/>
    <w:rsid w:val="005648CF"/>
    <w:rsid w:val="0056578D"/>
    <w:rsid w:val="00565E42"/>
    <w:rsid w:val="00565FAB"/>
    <w:rsid w:val="00566158"/>
    <w:rsid w:val="00566645"/>
    <w:rsid w:val="00566C5A"/>
    <w:rsid w:val="00567A0E"/>
    <w:rsid w:val="005704A8"/>
    <w:rsid w:val="0057169A"/>
    <w:rsid w:val="005728FE"/>
    <w:rsid w:val="0057308D"/>
    <w:rsid w:val="005730EB"/>
    <w:rsid w:val="0057385B"/>
    <w:rsid w:val="00573BF5"/>
    <w:rsid w:val="005740FC"/>
    <w:rsid w:val="00574124"/>
    <w:rsid w:val="00574EDE"/>
    <w:rsid w:val="00575919"/>
    <w:rsid w:val="00576175"/>
    <w:rsid w:val="005761A0"/>
    <w:rsid w:val="0057659E"/>
    <w:rsid w:val="0057779A"/>
    <w:rsid w:val="00580999"/>
    <w:rsid w:val="00580A8D"/>
    <w:rsid w:val="00580D7C"/>
    <w:rsid w:val="00581728"/>
    <w:rsid w:val="00581FEC"/>
    <w:rsid w:val="00582A06"/>
    <w:rsid w:val="00582EA1"/>
    <w:rsid w:val="005833FF"/>
    <w:rsid w:val="0058347A"/>
    <w:rsid w:val="00583CD4"/>
    <w:rsid w:val="0058424D"/>
    <w:rsid w:val="00584404"/>
    <w:rsid w:val="005844FD"/>
    <w:rsid w:val="00584943"/>
    <w:rsid w:val="00584D01"/>
    <w:rsid w:val="00584D06"/>
    <w:rsid w:val="00585B08"/>
    <w:rsid w:val="0058647E"/>
    <w:rsid w:val="00586D60"/>
    <w:rsid w:val="00586DAD"/>
    <w:rsid w:val="00586EF5"/>
    <w:rsid w:val="00587D91"/>
    <w:rsid w:val="005906D7"/>
    <w:rsid w:val="00591708"/>
    <w:rsid w:val="00591C4B"/>
    <w:rsid w:val="00592995"/>
    <w:rsid w:val="00593319"/>
    <w:rsid w:val="00593BB6"/>
    <w:rsid w:val="00594105"/>
    <w:rsid w:val="0059440A"/>
    <w:rsid w:val="00594BA8"/>
    <w:rsid w:val="00595802"/>
    <w:rsid w:val="00595BCE"/>
    <w:rsid w:val="00595E9E"/>
    <w:rsid w:val="005962FA"/>
    <w:rsid w:val="00596E2C"/>
    <w:rsid w:val="00597938"/>
    <w:rsid w:val="005979C1"/>
    <w:rsid w:val="00597BBB"/>
    <w:rsid w:val="00597D2E"/>
    <w:rsid w:val="005A05AC"/>
    <w:rsid w:val="005A06EA"/>
    <w:rsid w:val="005A0F41"/>
    <w:rsid w:val="005A210F"/>
    <w:rsid w:val="005A253A"/>
    <w:rsid w:val="005A3D29"/>
    <w:rsid w:val="005A4A98"/>
    <w:rsid w:val="005A4C96"/>
    <w:rsid w:val="005A4FCF"/>
    <w:rsid w:val="005A5A64"/>
    <w:rsid w:val="005A67E3"/>
    <w:rsid w:val="005A6AB7"/>
    <w:rsid w:val="005A72F3"/>
    <w:rsid w:val="005A73D0"/>
    <w:rsid w:val="005A7B22"/>
    <w:rsid w:val="005B01E4"/>
    <w:rsid w:val="005B038F"/>
    <w:rsid w:val="005B1BD1"/>
    <w:rsid w:val="005B1E1F"/>
    <w:rsid w:val="005B2FF3"/>
    <w:rsid w:val="005B3D13"/>
    <w:rsid w:val="005B44A8"/>
    <w:rsid w:val="005B479C"/>
    <w:rsid w:val="005B4D8D"/>
    <w:rsid w:val="005B5A12"/>
    <w:rsid w:val="005B677D"/>
    <w:rsid w:val="005B693F"/>
    <w:rsid w:val="005B73D5"/>
    <w:rsid w:val="005B74F6"/>
    <w:rsid w:val="005B787B"/>
    <w:rsid w:val="005B7CA4"/>
    <w:rsid w:val="005C1723"/>
    <w:rsid w:val="005C1B29"/>
    <w:rsid w:val="005C380F"/>
    <w:rsid w:val="005C3C3F"/>
    <w:rsid w:val="005C3CC6"/>
    <w:rsid w:val="005C4483"/>
    <w:rsid w:val="005C4A36"/>
    <w:rsid w:val="005C53A3"/>
    <w:rsid w:val="005C5A21"/>
    <w:rsid w:val="005C69C7"/>
    <w:rsid w:val="005C7892"/>
    <w:rsid w:val="005D0004"/>
    <w:rsid w:val="005D08D1"/>
    <w:rsid w:val="005D0CAA"/>
    <w:rsid w:val="005D0F55"/>
    <w:rsid w:val="005D2336"/>
    <w:rsid w:val="005D2985"/>
    <w:rsid w:val="005D2E3F"/>
    <w:rsid w:val="005D3851"/>
    <w:rsid w:val="005D3D30"/>
    <w:rsid w:val="005D3F19"/>
    <w:rsid w:val="005D46AC"/>
    <w:rsid w:val="005D513F"/>
    <w:rsid w:val="005D5521"/>
    <w:rsid w:val="005D6B3C"/>
    <w:rsid w:val="005D6E9F"/>
    <w:rsid w:val="005E02DC"/>
    <w:rsid w:val="005E07AA"/>
    <w:rsid w:val="005E11AA"/>
    <w:rsid w:val="005E11BE"/>
    <w:rsid w:val="005E2D6F"/>
    <w:rsid w:val="005E37D8"/>
    <w:rsid w:val="005E3A30"/>
    <w:rsid w:val="005E5264"/>
    <w:rsid w:val="005E5540"/>
    <w:rsid w:val="005E6100"/>
    <w:rsid w:val="005E652F"/>
    <w:rsid w:val="005E66D4"/>
    <w:rsid w:val="005E6E4B"/>
    <w:rsid w:val="005E71A5"/>
    <w:rsid w:val="005E7859"/>
    <w:rsid w:val="005E7BC7"/>
    <w:rsid w:val="005E7C27"/>
    <w:rsid w:val="005F003E"/>
    <w:rsid w:val="005F0B1F"/>
    <w:rsid w:val="005F2DA6"/>
    <w:rsid w:val="005F30CC"/>
    <w:rsid w:val="005F34B4"/>
    <w:rsid w:val="005F374A"/>
    <w:rsid w:val="005F3837"/>
    <w:rsid w:val="005F3A7F"/>
    <w:rsid w:val="005F3A9E"/>
    <w:rsid w:val="005F427F"/>
    <w:rsid w:val="005F4545"/>
    <w:rsid w:val="005F4663"/>
    <w:rsid w:val="005F5098"/>
    <w:rsid w:val="005F50BA"/>
    <w:rsid w:val="005F58AD"/>
    <w:rsid w:val="005F6A5D"/>
    <w:rsid w:val="005F6F30"/>
    <w:rsid w:val="005F702A"/>
    <w:rsid w:val="005F76F2"/>
    <w:rsid w:val="005F7880"/>
    <w:rsid w:val="00600013"/>
    <w:rsid w:val="0060165F"/>
    <w:rsid w:val="00602136"/>
    <w:rsid w:val="0060221E"/>
    <w:rsid w:val="00602D67"/>
    <w:rsid w:val="006038F7"/>
    <w:rsid w:val="0060397B"/>
    <w:rsid w:val="00604E3F"/>
    <w:rsid w:val="00605824"/>
    <w:rsid w:val="006061B2"/>
    <w:rsid w:val="006068E1"/>
    <w:rsid w:val="006072AB"/>
    <w:rsid w:val="006073B3"/>
    <w:rsid w:val="00607A3E"/>
    <w:rsid w:val="00611245"/>
    <w:rsid w:val="006114D2"/>
    <w:rsid w:val="00611C41"/>
    <w:rsid w:val="00612611"/>
    <w:rsid w:val="006126B6"/>
    <w:rsid w:val="00612B79"/>
    <w:rsid w:val="00612D41"/>
    <w:rsid w:val="00612EF3"/>
    <w:rsid w:val="00614A36"/>
    <w:rsid w:val="00614CD7"/>
    <w:rsid w:val="00615057"/>
    <w:rsid w:val="00615295"/>
    <w:rsid w:val="0061589C"/>
    <w:rsid w:val="00615A85"/>
    <w:rsid w:val="00615DDC"/>
    <w:rsid w:val="00615E37"/>
    <w:rsid w:val="00615E92"/>
    <w:rsid w:val="00615F90"/>
    <w:rsid w:val="00616BB3"/>
    <w:rsid w:val="00616D17"/>
    <w:rsid w:val="00617C1B"/>
    <w:rsid w:val="006204C0"/>
    <w:rsid w:val="0062070E"/>
    <w:rsid w:val="00620B2B"/>
    <w:rsid w:val="006214D5"/>
    <w:rsid w:val="0062367A"/>
    <w:rsid w:val="0062374F"/>
    <w:rsid w:val="006238A8"/>
    <w:rsid w:val="00623F1B"/>
    <w:rsid w:val="00623FFD"/>
    <w:rsid w:val="00624EE1"/>
    <w:rsid w:val="0062590F"/>
    <w:rsid w:val="00625E2D"/>
    <w:rsid w:val="00626205"/>
    <w:rsid w:val="00626C49"/>
    <w:rsid w:val="00627E1A"/>
    <w:rsid w:val="00627EF7"/>
    <w:rsid w:val="006302DE"/>
    <w:rsid w:val="00630CCB"/>
    <w:rsid w:val="00630D8D"/>
    <w:rsid w:val="00631C66"/>
    <w:rsid w:val="00632F03"/>
    <w:rsid w:val="00633EE2"/>
    <w:rsid w:val="00633FA1"/>
    <w:rsid w:val="0063408A"/>
    <w:rsid w:val="006340E4"/>
    <w:rsid w:val="0063460B"/>
    <w:rsid w:val="006346F1"/>
    <w:rsid w:val="00634701"/>
    <w:rsid w:val="00634A77"/>
    <w:rsid w:val="00634ACF"/>
    <w:rsid w:val="006359E6"/>
    <w:rsid w:val="00637A16"/>
    <w:rsid w:val="00640270"/>
    <w:rsid w:val="00640A8F"/>
    <w:rsid w:val="006418A4"/>
    <w:rsid w:val="00641C66"/>
    <w:rsid w:val="00643AE8"/>
    <w:rsid w:val="00644043"/>
    <w:rsid w:val="00644809"/>
    <w:rsid w:val="00644AD8"/>
    <w:rsid w:val="00644DBE"/>
    <w:rsid w:val="00645E81"/>
    <w:rsid w:val="00646B3D"/>
    <w:rsid w:val="00646EFE"/>
    <w:rsid w:val="00647157"/>
    <w:rsid w:val="00650204"/>
    <w:rsid w:val="00650D2E"/>
    <w:rsid w:val="00651025"/>
    <w:rsid w:val="00652CE6"/>
    <w:rsid w:val="006531B5"/>
    <w:rsid w:val="006536C8"/>
    <w:rsid w:val="00653AC1"/>
    <w:rsid w:val="00653C1C"/>
    <w:rsid w:val="00654102"/>
    <w:rsid w:val="0065426B"/>
    <w:rsid w:val="0065465D"/>
    <w:rsid w:val="00654DF4"/>
    <w:rsid w:val="00655219"/>
    <w:rsid w:val="00656CDF"/>
    <w:rsid w:val="00656EE9"/>
    <w:rsid w:val="00657904"/>
    <w:rsid w:val="00657BCC"/>
    <w:rsid w:val="00657DF9"/>
    <w:rsid w:val="0066029F"/>
    <w:rsid w:val="006608E9"/>
    <w:rsid w:val="006612FF"/>
    <w:rsid w:val="00661738"/>
    <w:rsid w:val="00661F08"/>
    <w:rsid w:val="006625B9"/>
    <w:rsid w:val="006628EF"/>
    <w:rsid w:val="00662B2B"/>
    <w:rsid w:val="00662DC7"/>
    <w:rsid w:val="00663AE8"/>
    <w:rsid w:val="00663C80"/>
    <w:rsid w:val="0066400A"/>
    <w:rsid w:val="00664C73"/>
    <w:rsid w:val="00665313"/>
    <w:rsid w:val="006655E9"/>
    <w:rsid w:val="00665FC5"/>
    <w:rsid w:val="00666854"/>
    <w:rsid w:val="00666951"/>
    <w:rsid w:val="00667516"/>
    <w:rsid w:val="00667B9B"/>
    <w:rsid w:val="006701E6"/>
    <w:rsid w:val="0067069D"/>
    <w:rsid w:val="00670B11"/>
    <w:rsid w:val="00670BAD"/>
    <w:rsid w:val="006712B5"/>
    <w:rsid w:val="00671608"/>
    <w:rsid w:val="00671746"/>
    <w:rsid w:val="00671AC5"/>
    <w:rsid w:val="00671D38"/>
    <w:rsid w:val="00672E46"/>
    <w:rsid w:val="00674AE5"/>
    <w:rsid w:val="00675296"/>
    <w:rsid w:val="00680546"/>
    <w:rsid w:val="00680547"/>
    <w:rsid w:val="00681716"/>
    <w:rsid w:val="00681F7B"/>
    <w:rsid w:val="00682137"/>
    <w:rsid w:val="00682EB6"/>
    <w:rsid w:val="00682ED2"/>
    <w:rsid w:val="0068310A"/>
    <w:rsid w:val="00683396"/>
    <w:rsid w:val="00683E76"/>
    <w:rsid w:val="006843BC"/>
    <w:rsid w:val="006849EA"/>
    <w:rsid w:val="00684B7F"/>
    <w:rsid w:val="0068516E"/>
    <w:rsid w:val="00685224"/>
    <w:rsid w:val="0068522C"/>
    <w:rsid w:val="0068560B"/>
    <w:rsid w:val="006856F0"/>
    <w:rsid w:val="00685BEC"/>
    <w:rsid w:val="00685E76"/>
    <w:rsid w:val="00686F97"/>
    <w:rsid w:val="006916FA"/>
    <w:rsid w:val="006918B0"/>
    <w:rsid w:val="006922C8"/>
    <w:rsid w:val="006927EA"/>
    <w:rsid w:val="0069334A"/>
    <w:rsid w:val="00693C6B"/>
    <w:rsid w:val="00694350"/>
    <w:rsid w:val="00695280"/>
    <w:rsid w:val="006963DA"/>
    <w:rsid w:val="00696624"/>
    <w:rsid w:val="00696B73"/>
    <w:rsid w:val="00696ECF"/>
    <w:rsid w:val="006972B4"/>
    <w:rsid w:val="006A00AA"/>
    <w:rsid w:val="006A01DC"/>
    <w:rsid w:val="006A0E92"/>
    <w:rsid w:val="006A177E"/>
    <w:rsid w:val="006A3107"/>
    <w:rsid w:val="006A428B"/>
    <w:rsid w:val="006A4ADA"/>
    <w:rsid w:val="006A51D6"/>
    <w:rsid w:val="006A54E7"/>
    <w:rsid w:val="006A5A1A"/>
    <w:rsid w:val="006A65A2"/>
    <w:rsid w:val="006B1155"/>
    <w:rsid w:val="006B1403"/>
    <w:rsid w:val="006B2B48"/>
    <w:rsid w:val="006B2F6F"/>
    <w:rsid w:val="006B362F"/>
    <w:rsid w:val="006B3A24"/>
    <w:rsid w:val="006B3BE1"/>
    <w:rsid w:val="006B4C7F"/>
    <w:rsid w:val="006B4DD6"/>
    <w:rsid w:val="006B534D"/>
    <w:rsid w:val="006B76B9"/>
    <w:rsid w:val="006B7900"/>
    <w:rsid w:val="006C0EE1"/>
    <w:rsid w:val="006C1ED4"/>
    <w:rsid w:val="006C25C5"/>
    <w:rsid w:val="006C2E88"/>
    <w:rsid w:val="006C43F5"/>
    <w:rsid w:val="006C479D"/>
    <w:rsid w:val="006C4F7A"/>
    <w:rsid w:val="006C5462"/>
    <w:rsid w:val="006C60E6"/>
    <w:rsid w:val="006C6559"/>
    <w:rsid w:val="006C6BB6"/>
    <w:rsid w:val="006C7BD8"/>
    <w:rsid w:val="006D0486"/>
    <w:rsid w:val="006D0CF6"/>
    <w:rsid w:val="006D0F49"/>
    <w:rsid w:val="006D17EC"/>
    <w:rsid w:val="006D1B30"/>
    <w:rsid w:val="006D211A"/>
    <w:rsid w:val="006D24D8"/>
    <w:rsid w:val="006D3AFC"/>
    <w:rsid w:val="006D425D"/>
    <w:rsid w:val="006D4DC7"/>
    <w:rsid w:val="006D4DE1"/>
    <w:rsid w:val="006D5499"/>
    <w:rsid w:val="006D5D90"/>
    <w:rsid w:val="006D600E"/>
    <w:rsid w:val="006D687E"/>
    <w:rsid w:val="006D6A48"/>
    <w:rsid w:val="006D6C15"/>
    <w:rsid w:val="006D6C61"/>
    <w:rsid w:val="006D7C00"/>
    <w:rsid w:val="006E0195"/>
    <w:rsid w:val="006E0341"/>
    <w:rsid w:val="006E04C3"/>
    <w:rsid w:val="006E102F"/>
    <w:rsid w:val="006E1E2A"/>
    <w:rsid w:val="006E20D8"/>
    <w:rsid w:val="006E28F9"/>
    <w:rsid w:val="006E2EB4"/>
    <w:rsid w:val="006E3A0A"/>
    <w:rsid w:val="006E3A8E"/>
    <w:rsid w:val="006E4201"/>
    <w:rsid w:val="006E4394"/>
    <w:rsid w:val="006E5A64"/>
    <w:rsid w:val="006E64B6"/>
    <w:rsid w:val="006E66E9"/>
    <w:rsid w:val="006E69AA"/>
    <w:rsid w:val="006E6C48"/>
    <w:rsid w:val="006E799D"/>
    <w:rsid w:val="006E79E7"/>
    <w:rsid w:val="006E7D73"/>
    <w:rsid w:val="006F0B83"/>
    <w:rsid w:val="006F1734"/>
    <w:rsid w:val="006F1819"/>
    <w:rsid w:val="006F193A"/>
    <w:rsid w:val="006F1D7D"/>
    <w:rsid w:val="006F22C9"/>
    <w:rsid w:val="006F288A"/>
    <w:rsid w:val="006F5309"/>
    <w:rsid w:val="006F539E"/>
    <w:rsid w:val="006F6656"/>
    <w:rsid w:val="006F6BB7"/>
    <w:rsid w:val="006F6FD8"/>
    <w:rsid w:val="006F71E8"/>
    <w:rsid w:val="006F7D57"/>
    <w:rsid w:val="00700264"/>
    <w:rsid w:val="0070097B"/>
    <w:rsid w:val="00700E8A"/>
    <w:rsid w:val="00701D5D"/>
    <w:rsid w:val="007027E2"/>
    <w:rsid w:val="00702AC4"/>
    <w:rsid w:val="00702E18"/>
    <w:rsid w:val="007036DD"/>
    <w:rsid w:val="00703D6F"/>
    <w:rsid w:val="007043A9"/>
    <w:rsid w:val="00704DC0"/>
    <w:rsid w:val="00706143"/>
    <w:rsid w:val="00706324"/>
    <w:rsid w:val="007066D7"/>
    <w:rsid w:val="00706998"/>
    <w:rsid w:val="007072EF"/>
    <w:rsid w:val="007077CA"/>
    <w:rsid w:val="00710BC4"/>
    <w:rsid w:val="007110BE"/>
    <w:rsid w:val="00711278"/>
    <w:rsid w:val="00711A13"/>
    <w:rsid w:val="00711A90"/>
    <w:rsid w:val="00711C00"/>
    <w:rsid w:val="00711C90"/>
    <w:rsid w:val="00712CE5"/>
    <w:rsid w:val="00712FA9"/>
    <w:rsid w:val="0071336E"/>
    <w:rsid w:val="00713536"/>
    <w:rsid w:val="007135C9"/>
    <w:rsid w:val="00713E3F"/>
    <w:rsid w:val="00714797"/>
    <w:rsid w:val="00714DE6"/>
    <w:rsid w:val="00714E2F"/>
    <w:rsid w:val="00714E62"/>
    <w:rsid w:val="0071505C"/>
    <w:rsid w:val="0071570D"/>
    <w:rsid w:val="00715A5F"/>
    <w:rsid w:val="00716BED"/>
    <w:rsid w:val="007174D0"/>
    <w:rsid w:val="00717907"/>
    <w:rsid w:val="00717A2B"/>
    <w:rsid w:val="00717B29"/>
    <w:rsid w:val="00717CC1"/>
    <w:rsid w:val="007208D2"/>
    <w:rsid w:val="00721BD5"/>
    <w:rsid w:val="00721D12"/>
    <w:rsid w:val="007225C1"/>
    <w:rsid w:val="00722770"/>
    <w:rsid w:val="007228FD"/>
    <w:rsid w:val="007235BE"/>
    <w:rsid w:val="00723D11"/>
    <w:rsid w:val="00723E17"/>
    <w:rsid w:val="007242E3"/>
    <w:rsid w:val="00724339"/>
    <w:rsid w:val="0072480E"/>
    <w:rsid w:val="00724DAF"/>
    <w:rsid w:val="00724EA9"/>
    <w:rsid w:val="007251B3"/>
    <w:rsid w:val="00725685"/>
    <w:rsid w:val="007258CC"/>
    <w:rsid w:val="00725D78"/>
    <w:rsid w:val="00726FBF"/>
    <w:rsid w:val="00727258"/>
    <w:rsid w:val="007273DA"/>
    <w:rsid w:val="007277E1"/>
    <w:rsid w:val="00727BC6"/>
    <w:rsid w:val="00727FEA"/>
    <w:rsid w:val="00730710"/>
    <w:rsid w:val="00730911"/>
    <w:rsid w:val="00730CD0"/>
    <w:rsid w:val="00731194"/>
    <w:rsid w:val="00731DFD"/>
    <w:rsid w:val="007323D1"/>
    <w:rsid w:val="00733927"/>
    <w:rsid w:val="00733D2D"/>
    <w:rsid w:val="007342E8"/>
    <w:rsid w:val="00734A97"/>
    <w:rsid w:val="00735EE9"/>
    <w:rsid w:val="007364E8"/>
    <w:rsid w:val="00736B8B"/>
    <w:rsid w:val="00736FF2"/>
    <w:rsid w:val="0073715F"/>
    <w:rsid w:val="00740A60"/>
    <w:rsid w:val="007414A1"/>
    <w:rsid w:val="007416AF"/>
    <w:rsid w:val="007437A1"/>
    <w:rsid w:val="007438C1"/>
    <w:rsid w:val="00744363"/>
    <w:rsid w:val="0074489D"/>
    <w:rsid w:val="00745086"/>
    <w:rsid w:val="00745186"/>
    <w:rsid w:val="00746551"/>
    <w:rsid w:val="00746E03"/>
    <w:rsid w:val="00746EE4"/>
    <w:rsid w:val="0074786F"/>
    <w:rsid w:val="00751111"/>
    <w:rsid w:val="0075229D"/>
    <w:rsid w:val="007523E3"/>
    <w:rsid w:val="00753254"/>
    <w:rsid w:val="00753827"/>
    <w:rsid w:val="00753AFC"/>
    <w:rsid w:val="00753BE5"/>
    <w:rsid w:val="007546A2"/>
    <w:rsid w:val="00754C62"/>
    <w:rsid w:val="00754FD7"/>
    <w:rsid w:val="007553B5"/>
    <w:rsid w:val="0075655A"/>
    <w:rsid w:val="00757230"/>
    <w:rsid w:val="007572D1"/>
    <w:rsid w:val="007573B3"/>
    <w:rsid w:val="0075741A"/>
    <w:rsid w:val="00760203"/>
    <w:rsid w:val="0076022D"/>
    <w:rsid w:val="007602EE"/>
    <w:rsid w:val="00761AC6"/>
    <w:rsid w:val="00762A11"/>
    <w:rsid w:val="0076310E"/>
    <w:rsid w:val="00763656"/>
    <w:rsid w:val="007639F6"/>
    <w:rsid w:val="00763B2A"/>
    <w:rsid w:val="00764AA1"/>
    <w:rsid w:val="00765202"/>
    <w:rsid w:val="007652D0"/>
    <w:rsid w:val="007652DC"/>
    <w:rsid w:val="00765C2B"/>
    <w:rsid w:val="007660E1"/>
    <w:rsid w:val="00766555"/>
    <w:rsid w:val="00766FCC"/>
    <w:rsid w:val="007701D7"/>
    <w:rsid w:val="0077030A"/>
    <w:rsid w:val="00770658"/>
    <w:rsid w:val="00770884"/>
    <w:rsid w:val="00771372"/>
    <w:rsid w:val="00772618"/>
    <w:rsid w:val="00772725"/>
    <w:rsid w:val="007729D7"/>
    <w:rsid w:val="00774418"/>
    <w:rsid w:val="0077542F"/>
    <w:rsid w:val="007756F9"/>
    <w:rsid w:val="007769D1"/>
    <w:rsid w:val="00776DDA"/>
    <w:rsid w:val="0077748A"/>
    <w:rsid w:val="00777DEB"/>
    <w:rsid w:val="007814EE"/>
    <w:rsid w:val="007817AC"/>
    <w:rsid w:val="00781E79"/>
    <w:rsid w:val="007822F9"/>
    <w:rsid w:val="00782637"/>
    <w:rsid w:val="007848F3"/>
    <w:rsid w:val="00784FF4"/>
    <w:rsid w:val="00785986"/>
    <w:rsid w:val="00785C3D"/>
    <w:rsid w:val="0078601B"/>
    <w:rsid w:val="0078612A"/>
    <w:rsid w:val="00786D99"/>
    <w:rsid w:val="00786EC0"/>
    <w:rsid w:val="00787320"/>
    <w:rsid w:val="0078766F"/>
    <w:rsid w:val="00787882"/>
    <w:rsid w:val="00787E83"/>
    <w:rsid w:val="007906DB"/>
    <w:rsid w:val="00791D31"/>
    <w:rsid w:val="007929AD"/>
    <w:rsid w:val="0079348F"/>
    <w:rsid w:val="00793DC3"/>
    <w:rsid w:val="00795A21"/>
    <w:rsid w:val="00795A3A"/>
    <w:rsid w:val="00795DF2"/>
    <w:rsid w:val="007A0A1F"/>
    <w:rsid w:val="007A0CBD"/>
    <w:rsid w:val="007A0EA7"/>
    <w:rsid w:val="007A0F88"/>
    <w:rsid w:val="007A17F7"/>
    <w:rsid w:val="007A1A6D"/>
    <w:rsid w:val="007A25E3"/>
    <w:rsid w:val="007A267D"/>
    <w:rsid w:val="007A2EC3"/>
    <w:rsid w:val="007A3404"/>
    <w:rsid w:val="007A4505"/>
    <w:rsid w:val="007A4EB1"/>
    <w:rsid w:val="007A585B"/>
    <w:rsid w:val="007A599A"/>
    <w:rsid w:val="007A5A9B"/>
    <w:rsid w:val="007A5FE2"/>
    <w:rsid w:val="007A63E5"/>
    <w:rsid w:val="007A64E9"/>
    <w:rsid w:val="007A670D"/>
    <w:rsid w:val="007A6EA6"/>
    <w:rsid w:val="007B01C3"/>
    <w:rsid w:val="007B0408"/>
    <w:rsid w:val="007B071A"/>
    <w:rsid w:val="007B0941"/>
    <w:rsid w:val="007B0A0C"/>
    <w:rsid w:val="007B139F"/>
    <w:rsid w:val="007B14FE"/>
    <w:rsid w:val="007B1638"/>
    <w:rsid w:val="007B166B"/>
    <w:rsid w:val="007B1855"/>
    <w:rsid w:val="007B277F"/>
    <w:rsid w:val="007B293D"/>
    <w:rsid w:val="007B2C08"/>
    <w:rsid w:val="007B37C5"/>
    <w:rsid w:val="007B4252"/>
    <w:rsid w:val="007B4383"/>
    <w:rsid w:val="007B462A"/>
    <w:rsid w:val="007B6ACF"/>
    <w:rsid w:val="007B6F99"/>
    <w:rsid w:val="007B7739"/>
    <w:rsid w:val="007B7B41"/>
    <w:rsid w:val="007C02F3"/>
    <w:rsid w:val="007C0BAD"/>
    <w:rsid w:val="007C1870"/>
    <w:rsid w:val="007C1C7D"/>
    <w:rsid w:val="007C1DA2"/>
    <w:rsid w:val="007C1F87"/>
    <w:rsid w:val="007C2095"/>
    <w:rsid w:val="007C356E"/>
    <w:rsid w:val="007C62D7"/>
    <w:rsid w:val="007C6F98"/>
    <w:rsid w:val="007C75A1"/>
    <w:rsid w:val="007C7F69"/>
    <w:rsid w:val="007D02E0"/>
    <w:rsid w:val="007D0462"/>
    <w:rsid w:val="007D159F"/>
    <w:rsid w:val="007D237D"/>
    <w:rsid w:val="007D302B"/>
    <w:rsid w:val="007D324D"/>
    <w:rsid w:val="007D34B1"/>
    <w:rsid w:val="007D351F"/>
    <w:rsid w:val="007D3AC9"/>
    <w:rsid w:val="007D45E9"/>
    <w:rsid w:val="007D4D37"/>
    <w:rsid w:val="007D4D9B"/>
    <w:rsid w:val="007D5AA7"/>
    <w:rsid w:val="007D6902"/>
    <w:rsid w:val="007D6D99"/>
    <w:rsid w:val="007D7267"/>
    <w:rsid w:val="007D75AA"/>
    <w:rsid w:val="007D792E"/>
    <w:rsid w:val="007E03F0"/>
    <w:rsid w:val="007E05F6"/>
    <w:rsid w:val="007E0CE8"/>
    <w:rsid w:val="007E0F86"/>
    <w:rsid w:val="007E1112"/>
    <w:rsid w:val="007E1EA3"/>
    <w:rsid w:val="007E304F"/>
    <w:rsid w:val="007E4286"/>
    <w:rsid w:val="007E56CD"/>
    <w:rsid w:val="007E63D5"/>
    <w:rsid w:val="007E6983"/>
    <w:rsid w:val="007E6E68"/>
    <w:rsid w:val="007E7AAB"/>
    <w:rsid w:val="007F1958"/>
    <w:rsid w:val="007F1A28"/>
    <w:rsid w:val="007F2AC3"/>
    <w:rsid w:val="007F35F2"/>
    <w:rsid w:val="007F3FFD"/>
    <w:rsid w:val="007F7008"/>
    <w:rsid w:val="007F753E"/>
    <w:rsid w:val="0080018B"/>
    <w:rsid w:val="00800565"/>
    <w:rsid w:val="00801107"/>
    <w:rsid w:val="008014DC"/>
    <w:rsid w:val="00803155"/>
    <w:rsid w:val="00803B1C"/>
    <w:rsid w:val="00803EFC"/>
    <w:rsid w:val="008041E0"/>
    <w:rsid w:val="00804E58"/>
    <w:rsid w:val="008052A7"/>
    <w:rsid w:val="008054B9"/>
    <w:rsid w:val="00805B0E"/>
    <w:rsid w:val="00805F17"/>
    <w:rsid w:val="00806943"/>
    <w:rsid w:val="00806C88"/>
    <w:rsid w:val="008071E7"/>
    <w:rsid w:val="008074DA"/>
    <w:rsid w:val="00810950"/>
    <w:rsid w:val="00810CBA"/>
    <w:rsid w:val="0081128F"/>
    <w:rsid w:val="008115B7"/>
    <w:rsid w:val="0081172C"/>
    <w:rsid w:val="0081177C"/>
    <w:rsid w:val="008120CD"/>
    <w:rsid w:val="008128BF"/>
    <w:rsid w:val="00812D9A"/>
    <w:rsid w:val="0081380F"/>
    <w:rsid w:val="00813E9E"/>
    <w:rsid w:val="00814045"/>
    <w:rsid w:val="00814427"/>
    <w:rsid w:val="008148BF"/>
    <w:rsid w:val="008151CE"/>
    <w:rsid w:val="008154F0"/>
    <w:rsid w:val="00815590"/>
    <w:rsid w:val="00815BC9"/>
    <w:rsid w:val="00815F4E"/>
    <w:rsid w:val="00816020"/>
    <w:rsid w:val="008168D8"/>
    <w:rsid w:val="00816A52"/>
    <w:rsid w:val="00816D35"/>
    <w:rsid w:val="00816D3D"/>
    <w:rsid w:val="008172FC"/>
    <w:rsid w:val="00817944"/>
    <w:rsid w:val="00817D21"/>
    <w:rsid w:val="00820F7D"/>
    <w:rsid w:val="008210D1"/>
    <w:rsid w:val="00821452"/>
    <w:rsid w:val="00822481"/>
    <w:rsid w:val="00822835"/>
    <w:rsid w:val="00822CAA"/>
    <w:rsid w:val="008232FC"/>
    <w:rsid w:val="00823594"/>
    <w:rsid w:val="008237D0"/>
    <w:rsid w:val="00823AF2"/>
    <w:rsid w:val="00824D5C"/>
    <w:rsid w:val="00825C15"/>
    <w:rsid w:val="00826655"/>
    <w:rsid w:val="00826FAE"/>
    <w:rsid w:val="008277A0"/>
    <w:rsid w:val="0083094B"/>
    <w:rsid w:val="00830FE4"/>
    <w:rsid w:val="00831262"/>
    <w:rsid w:val="0083148E"/>
    <w:rsid w:val="008321A7"/>
    <w:rsid w:val="00832577"/>
    <w:rsid w:val="008327F9"/>
    <w:rsid w:val="0083422C"/>
    <w:rsid w:val="00834994"/>
    <w:rsid w:val="008358DA"/>
    <w:rsid w:val="00835D84"/>
    <w:rsid w:val="00836705"/>
    <w:rsid w:val="008374C7"/>
    <w:rsid w:val="00840306"/>
    <w:rsid w:val="008403E1"/>
    <w:rsid w:val="00841191"/>
    <w:rsid w:val="00841D2B"/>
    <w:rsid w:val="00841D2C"/>
    <w:rsid w:val="00842620"/>
    <w:rsid w:val="0084287E"/>
    <w:rsid w:val="00842D1A"/>
    <w:rsid w:val="00842EE4"/>
    <w:rsid w:val="00843224"/>
    <w:rsid w:val="008433AF"/>
    <w:rsid w:val="0084383D"/>
    <w:rsid w:val="00843DF5"/>
    <w:rsid w:val="008445B1"/>
    <w:rsid w:val="00844908"/>
    <w:rsid w:val="00845091"/>
    <w:rsid w:val="00846395"/>
    <w:rsid w:val="00846C7E"/>
    <w:rsid w:val="008471A3"/>
    <w:rsid w:val="00847EA9"/>
    <w:rsid w:val="0085121B"/>
    <w:rsid w:val="00851343"/>
    <w:rsid w:val="008515B7"/>
    <w:rsid w:val="00851C3A"/>
    <w:rsid w:val="008520FE"/>
    <w:rsid w:val="00852DCC"/>
    <w:rsid w:val="008535A2"/>
    <w:rsid w:val="00853669"/>
    <w:rsid w:val="00854E55"/>
    <w:rsid w:val="00854ECD"/>
    <w:rsid w:val="00855207"/>
    <w:rsid w:val="00855A4E"/>
    <w:rsid w:val="0085659B"/>
    <w:rsid w:val="00856672"/>
    <w:rsid w:val="008569F6"/>
    <w:rsid w:val="00856B76"/>
    <w:rsid w:val="00856BE1"/>
    <w:rsid w:val="00856D09"/>
    <w:rsid w:val="008570BF"/>
    <w:rsid w:val="00857135"/>
    <w:rsid w:val="008578FE"/>
    <w:rsid w:val="00857C41"/>
    <w:rsid w:val="008608C8"/>
    <w:rsid w:val="00860ECA"/>
    <w:rsid w:val="00860FAA"/>
    <w:rsid w:val="008612DC"/>
    <w:rsid w:val="00861385"/>
    <w:rsid w:val="00861C29"/>
    <w:rsid w:val="00861E52"/>
    <w:rsid w:val="008629C6"/>
    <w:rsid w:val="00862D35"/>
    <w:rsid w:val="00862E6F"/>
    <w:rsid w:val="008631A3"/>
    <w:rsid w:val="0086340F"/>
    <w:rsid w:val="00864266"/>
    <w:rsid w:val="00864490"/>
    <w:rsid w:val="008649AA"/>
    <w:rsid w:val="00864AF6"/>
    <w:rsid w:val="00864B8E"/>
    <w:rsid w:val="00864D01"/>
    <w:rsid w:val="00864D40"/>
    <w:rsid w:val="00865EA2"/>
    <w:rsid w:val="008660C7"/>
    <w:rsid w:val="0086654C"/>
    <w:rsid w:val="0086728E"/>
    <w:rsid w:val="00867CC1"/>
    <w:rsid w:val="00867EFA"/>
    <w:rsid w:val="0087025D"/>
    <w:rsid w:val="00870BCA"/>
    <w:rsid w:val="00871114"/>
    <w:rsid w:val="008715B5"/>
    <w:rsid w:val="00871DA7"/>
    <w:rsid w:val="00872118"/>
    <w:rsid w:val="00872289"/>
    <w:rsid w:val="008722E7"/>
    <w:rsid w:val="0087259F"/>
    <w:rsid w:val="00872C58"/>
    <w:rsid w:val="00872E22"/>
    <w:rsid w:val="00873D09"/>
    <w:rsid w:val="0087432E"/>
    <w:rsid w:val="008748EB"/>
    <w:rsid w:val="00874F94"/>
    <w:rsid w:val="00875493"/>
    <w:rsid w:val="00875B2A"/>
    <w:rsid w:val="00876FB5"/>
    <w:rsid w:val="00877539"/>
    <w:rsid w:val="008775C8"/>
    <w:rsid w:val="00880465"/>
    <w:rsid w:val="00880A6E"/>
    <w:rsid w:val="0088129E"/>
    <w:rsid w:val="00881BB3"/>
    <w:rsid w:val="00882927"/>
    <w:rsid w:val="00882B97"/>
    <w:rsid w:val="0088363C"/>
    <w:rsid w:val="008839EC"/>
    <w:rsid w:val="00883FF4"/>
    <w:rsid w:val="008845D6"/>
    <w:rsid w:val="008845E5"/>
    <w:rsid w:val="00884B27"/>
    <w:rsid w:val="00884D79"/>
    <w:rsid w:val="00885B7E"/>
    <w:rsid w:val="00885D6D"/>
    <w:rsid w:val="00886235"/>
    <w:rsid w:val="008868B5"/>
    <w:rsid w:val="0088707F"/>
    <w:rsid w:val="00887110"/>
    <w:rsid w:val="008907A4"/>
    <w:rsid w:val="00890E5E"/>
    <w:rsid w:val="00891B92"/>
    <w:rsid w:val="00892502"/>
    <w:rsid w:val="00892B74"/>
    <w:rsid w:val="00892E7A"/>
    <w:rsid w:val="0089301E"/>
    <w:rsid w:val="00893EF0"/>
    <w:rsid w:val="00894889"/>
    <w:rsid w:val="008950E2"/>
    <w:rsid w:val="00895ECE"/>
    <w:rsid w:val="00896391"/>
    <w:rsid w:val="008963EA"/>
    <w:rsid w:val="008A0BF9"/>
    <w:rsid w:val="008A13C8"/>
    <w:rsid w:val="008A3A99"/>
    <w:rsid w:val="008A44E4"/>
    <w:rsid w:val="008A463F"/>
    <w:rsid w:val="008A5536"/>
    <w:rsid w:val="008A56CD"/>
    <w:rsid w:val="008A640C"/>
    <w:rsid w:val="008A652A"/>
    <w:rsid w:val="008A7071"/>
    <w:rsid w:val="008B0792"/>
    <w:rsid w:val="008B26EE"/>
    <w:rsid w:val="008B2A3B"/>
    <w:rsid w:val="008B2FD5"/>
    <w:rsid w:val="008B3B42"/>
    <w:rsid w:val="008B3B9A"/>
    <w:rsid w:val="008B3C48"/>
    <w:rsid w:val="008B3F82"/>
    <w:rsid w:val="008B468F"/>
    <w:rsid w:val="008B4D30"/>
    <w:rsid w:val="008B51C2"/>
    <w:rsid w:val="008B53AA"/>
    <w:rsid w:val="008B591E"/>
    <w:rsid w:val="008B5DE1"/>
    <w:rsid w:val="008B6A7B"/>
    <w:rsid w:val="008B70D4"/>
    <w:rsid w:val="008B72FF"/>
    <w:rsid w:val="008B7DD5"/>
    <w:rsid w:val="008C0A12"/>
    <w:rsid w:val="008C1B1F"/>
    <w:rsid w:val="008C1BA9"/>
    <w:rsid w:val="008C1FF7"/>
    <w:rsid w:val="008C2661"/>
    <w:rsid w:val="008C3568"/>
    <w:rsid w:val="008C37FB"/>
    <w:rsid w:val="008C3C41"/>
    <w:rsid w:val="008C4407"/>
    <w:rsid w:val="008C4459"/>
    <w:rsid w:val="008C50DD"/>
    <w:rsid w:val="008C5DDA"/>
    <w:rsid w:val="008C647F"/>
    <w:rsid w:val="008C686A"/>
    <w:rsid w:val="008C68B2"/>
    <w:rsid w:val="008C7BA2"/>
    <w:rsid w:val="008D07BD"/>
    <w:rsid w:val="008D2B68"/>
    <w:rsid w:val="008D2F5F"/>
    <w:rsid w:val="008D4CB4"/>
    <w:rsid w:val="008D5190"/>
    <w:rsid w:val="008D59BB"/>
    <w:rsid w:val="008D69D4"/>
    <w:rsid w:val="008D6E8A"/>
    <w:rsid w:val="008E22E8"/>
    <w:rsid w:val="008E271A"/>
    <w:rsid w:val="008E3E7A"/>
    <w:rsid w:val="008E49F9"/>
    <w:rsid w:val="008E4AB3"/>
    <w:rsid w:val="008E66C4"/>
    <w:rsid w:val="008E688F"/>
    <w:rsid w:val="008E74A8"/>
    <w:rsid w:val="008E7842"/>
    <w:rsid w:val="008E7A0B"/>
    <w:rsid w:val="008E7C8D"/>
    <w:rsid w:val="008F0242"/>
    <w:rsid w:val="008F0670"/>
    <w:rsid w:val="008F0B2F"/>
    <w:rsid w:val="008F0C9D"/>
    <w:rsid w:val="008F0DD7"/>
    <w:rsid w:val="008F17A8"/>
    <w:rsid w:val="008F23FD"/>
    <w:rsid w:val="008F2853"/>
    <w:rsid w:val="008F306E"/>
    <w:rsid w:val="008F35F4"/>
    <w:rsid w:val="008F490D"/>
    <w:rsid w:val="008F5DB8"/>
    <w:rsid w:val="008F5DD8"/>
    <w:rsid w:val="008F6706"/>
    <w:rsid w:val="008F6D2F"/>
    <w:rsid w:val="008F71A7"/>
    <w:rsid w:val="008F71E2"/>
    <w:rsid w:val="008F7305"/>
    <w:rsid w:val="008F7AF5"/>
    <w:rsid w:val="00900A8B"/>
    <w:rsid w:val="009012D9"/>
    <w:rsid w:val="00901AE3"/>
    <w:rsid w:val="00903665"/>
    <w:rsid w:val="00903841"/>
    <w:rsid w:val="009041F5"/>
    <w:rsid w:val="00904236"/>
    <w:rsid w:val="00904865"/>
    <w:rsid w:val="00904E7C"/>
    <w:rsid w:val="00905172"/>
    <w:rsid w:val="00905800"/>
    <w:rsid w:val="009060AC"/>
    <w:rsid w:val="009063E9"/>
    <w:rsid w:val="0090685B"/>
    <w:rsid w:val="00906A21"/>
    <w:rsid w:val="00907572"/>
    <w:rsid w:val="00910205"/>
    <w:rsid w:val="00910529"/>
    <w:rsid w:val="0091054F"/>
    <w:rsid w:val="00911B13"/>
    <w:rsid w:val="00911F48"/>
    <w:rsid w:val="00912888"/>
    <w:rsid w:val="00912D76"/>
    <w:rsid w:val="00913415"/>
    <w:rsid w:val="0091374F"/>
    <w:rsid w:val="00913D37"/>
    <w:rsid w:val="009140DD"/>
    <w:rsid w:val="009148E9"/>
    <w:rsid w:val="00914FD1"/>
    <w:rsid w:val="00915324"/>
    <w:rsid w:val="00916064"/>
    <w:rsid w:val="00916290"/>
    <w:rsid w:val="00916800"/>
    <w:rsid w:val="009172D4"/>
    <w:rsid w:val="00920230"/>
    <w:rsid w:val="00920A74"/>
    <w:rsid w:val="00922C3C"/>
    <w:rsid w:val="00922D16"/>
    <w:rsid w:val="00923232"/>
    <w:rsid w:val="00923B73"/>
    <w:rsid w:val="0092439B"/>
    <w:rsid w:val="009243B6"/>
    <w:rsid w:val="00924437"/>
    <w:rsid w:val="009247FC"/>
    <w:rsid w:val="00924A87"/>
    <w:rsid w:val="0092683D"/>
    <w:rsid w:val="00927ACF"/>
    <w:rsid w:val="0093029E"/>
    <w:rsid w:val="009306DE"/>
    <w:rsid w:val="00930C16"/>
    <w:rsid w:val="00930C27"/>
    <w:rsid w:val="0093115B"/>
    <w:rsid w:val="00931161"/>
    <w:rsid w:val="009316CA"/>
    <w:rsid w:val="00932DFF"/>
    <w:rsid w:val="00933579"/>
    <w:rsid w:val="009337B2"/>
    <w:rsid w:val="009351CF"/>
    <w:rsid w:val="00935B0D"/>
    <w:rsid w:val="0093623E"/>
    <w:rsid w:val="00936D90"/>
    <w:rsid w:val="009370A0"/>
    <w:rsid w:val="009375CC"/>
    <w:rsid w:val="0093791E"/>
    <w:rsid w:val="00937A20"/>
    <w:rsid w:val="00937F70"/>
    <w:rsid w:val="00940143"/>
    <w:rsid w:val="00940C20"/>
    <w:rsid w:val="00941255"/>
    <w:rsid w:val="00941A4B"/>
    <w:rsid w:val="009428CF"/>
    <w:rsid w:val="009432B8"/>
    <w:rsid w:val="009445FA"/>
    <w:rsid w:val="00945E38"/>
    <w:rsid w:val="009460D4"/>
    <w:rsid w:val="00946305"/>
    <w:rsid w:val="00946942"/>
    <w:rsid w:val="00951626"/>
    <w:rsid w:val="009518F2"/>
    <w:rsid w:val="009523BA"/>
    <w:rsid w:val="00952F7D"/>
    <w:rsid w:val="0095374E"/>
    <w:rsid w:val="00953AA6"/>
    <w:rsid w:val="009542CF"/>
    <w:rsid w:val="00954592"/>
    <w:rsid w:val="009553C9"/>
    <w:rsid w:val="009559B2"/>
    <w:rsid w:val="009561BB"/>
    <w:rsid w:val="00956966"/>
    <w:rsid w:val="009607FE"/>
    <w:rsid w:val="00960F35"/>
    <w:rsid w:val="00961517"/>
    <w:rsid w:val="00962AE8"/>
    <w:rsid w:val="00963145"/>
    <w:rsid w:val="0096367C"/>
    <w:rsid w:val="00963A10"/>
    <w:rsid w:val="00963FC7"/>
    <w:rsid w:val="00964CF3"/>
    <w:rsid w:val="009653CA"/>
    <w:rsid w:val="009667FE"/>
    <w:rsid w:val="00967231"/>
    <w:rsid w:val="009672E7"/>
    <w:rsid w:val="009674F3"/>
    <w:rsid w:val="00967ADF"/>
    <w:rsid w:val="00970350"/>
    <w:rsid w:val="00970C4C"/>
    <w:rsid w:val="00971A64"/>
    <w:rsid w:val="00971E4E"/>
    <w:rsid w:val="009729B9"/>
    <w:rsid w:val="00972CA7"/>
    <w:rsid w:val="00972F5F"/>
    <w:rsid w:val="0097385F"/>
    <w:rsid w:val="009747C7"/>
    <w:rsid w:val="00974A44"/>
    <w:rsid w:val="00974E21"/>
    <w:rsid w:val="009755CC"/>
    <w:rsid w:val="00976C5F"/>
    <w:rsid w:val="00976F81"/>
    <w:rsid w:val="009773DC"/>
    <w:rsid w:val="00977C0C"/>
    <w:rsid w:val="00977C7B"/>
    <w:rsid w:val="00977D89"/>
    <w:rsid w:val="00977E92"/>
    <w:rsid w:val="00980286"/>
    <w:rsid w:val="009816C8"/>
    <w:rsid w:val="00981FA6"/>
    <w:rsid w:val="00982649"/>
    <w:rsid w:val="00982D7D"/>
    <w:rsid w:val="00984DC0"/>
    <w:rsid w:val="00984FF8"/>
    <w:rsid w:val="00985CFF"/>
    <w:rsid w:val="00985EF8"/>
    <w:rsid w:val="00986163"/>
    <w:rsid w:val="00986754"/>
    <w:rsid w:val="00986852"/>
    <w:rsid w:val="009871DE"/>
    <w:rsid w:val="00987428"/>
    <w:rsid w:val="009877D2"/>
    <w:rsid w:val="00987FB1"/>
    <w:rsid w:val="00991BE5"/>
    <w:rsid w:val="009924D1"/>
    <w:rsid w:val="00992B57"/>
    <w:rsid w:val="00993F38"/>
    <w:rsid w:val="00994A93"/>
    <w:rsid w:val="00995B7B"/>
    <w:rsid w:val="00996AAC"/>
    <w:rsid w:val="00996C20"/>
    <w:rsid w:val="00996EA6"/>
    <w:rsid w:val="009A0521"/>
    <w:rsid w:val="009A06BB"/>
    <w:rsid w:val="009A0885"/>
    <w:rsid w:val="009A0D0E"/>
    <w:rsid w:val="009A103F"/>
    <w:rsid w:val="009A123E"/>
    <w:rsid w:val="009A1541"/>
    <w:rsid w:val="009A1ADB"/>
    <w:rsid w:val="009A2559"/>
    <w:rsid w:val="009A2F3A"/>
    <w:rsid w:val="009A380C"/>
    <w:rsid w:val="009A3B50"/>
    <w:rsid w:val="009A4071"/>
    <w:rsid w:val="009A49A7"/>
    <w:rsid w:val="009A6130"/>
    <w:rsid w:val="009A6B20"/>
    <w:rsid w:val="009A7292"/>
    <w:rsid w:val="009A758C"/>
    <w:rsid w:val="009B0B9F"/>
    <w:rsid w:val="009B1DA6"/>
    <w:rsid w:val="009B21E0"/>
    <w:rsid w:val="009B2215"/>
    <w:rsid w:val="009B23C9"/>
    <w:rsid w:val="009B2968"/>
    <w:rsid w:val="009B2A12"/>
    <w:rsid w:val="009B30BD"/>
    <w:rsid w:val="009B36FD"/>
    <w:rsid w:val="009B39E8"/>
    <w:rsid w:val="009B450B"/>
    <w:rsid w:val="009B4670"/>
    <w:rsid w:val="009B46C0"/>
    <w:rsid w:val="009B4E54"/>
    <w:rsid w:val="009B5FFD"/>
    <w:rsid w:val="009B67A1"/>
    <w:rsid w:val="009B6B52"/>
    <w:rsid w:val="009B72D4"/>
    <w:rsid w:val="009C001C"/>
    <w:rsid w:val="009C029D"/>
    <w:rsid w:val="009C0E25"/>
    <w:rsid w:val="009C13CD"/>
    <w:rsid w:val="009C16EA"/>
    <w:rsid w:val="009C1F4A"/>
    <w:rsid w:val="009C2259"/>
    <w:rsid w:val="009C276A"/>
    <w:rsid w:val="009C2B52"/>
    <w:rsid w:val="009C3600"/>
    <w:rsid w:val="009C3B9D"/>
    <w:rsid w:val="009C3FC3"/>
    <w:rsid w:val="009C4103"/>
    <w:rsid w:val="009C467C"/>
    <w:rsid w:val="009C4A84"/>
    <w:rsid w:val="009C4C8C"/>
    <w:rsid w:val="009C540B"/>
    <w:rsid w:val="009C5705"/>
    <w:rsid w:val="009C61BA"/>
    <w:rsid w:val="009C61CA"/>
    <w:rsid w:val="009C6BCF"/>
    <w:rsid w:val="009C6D86"/>
    <w:rsid w:val="009C6F24"/>
    <w:rsid w:val="009C73FD"/>
    <w:rsid w:val="009C75CA"/>
    <w:rsid w:val="009D0C90"/>
    <w:rsid w:val="009D0F4C"/>
    <w:rsid w:val="009D123C"/>
    <w:rsid w:val="009D1586"/>
    <w:rsid w:val="009D181D"/>
    <w:rsid w:val="009D1CE0"/>
    <w:rsid w:val="009D2E84"/>
    <w:rsid w:val="009D31CE"/>
    <w:rsid w:val="009D3340"/>
    <w:rsid w:val="009D4923"/>
    <w:rsid w:val="009D4AFE"/>
    <w:rsid w:val="009D679A"/>
    <w:rsid w:val="009D760D"/>
    <w:rsid w:val="009D7AFB"/>
    <w:rsid w:val="009E0935"/>
    <w:rsid w:val="009E0D48"/>
    <w:rsid w:val="009E12A6"/>
    <w:rsid w:val="009E2848"/>
    <w:rsid w:val="009E29BC"/>
    <w:rsid w:val="009E3AE3"/>
    <w:rsid w:val="009E4836"/>
    <w:rsid w:val="009E4938"/>
    <w:rsid w:val="009E55DF"/>
    <w:rsid w:val="009E5D16"/>
    <w:rsid w:val="009F00FA"/>
    <w:rsid w:val="009F07CB"/>
    <w:rsid w:val="009F177E"/>
    <w:rsid w:val="009F2025"/>
    <w:rsid w:val="009F2046"/>
    <w:rsid w:val="009F2722"/>
    <w:rsid w:val="009F29B8"/>
    <w:rsid w:val="009F2D4E"/>
    <w:rsid w:val="009F307A"/>
    <w:rsid w:val="009F3C8F"/>
    <w:rsid w:val="009F4732"/>
    <w:rsid w:val="009F5961"/>
    <w:rsid w:val="009F5B8D"/>
    <w:rsid w:val="009F7231"/>
    <w:rsid w:val="00A004E5"/>
    <w:rsid w:val="00A0072F"/>
    <w:rsid w:val="00A013B6"/>
    <w:rsid w:val="00A015EC"/>
    <w:rsid w:val="00A01AF4"/>
    <w:rsid w:val="00A01B87"/>
    <w:rsid w:val="00A01D5E"/>
    <w:rsid w:val="00A01F50"/>
    <w:rsid w:val="00A021A7"/>
    <w:rsid w:val="00A0225B"/>
    <w:rsid w:val="00A023C4"/>
    <w:rsid w:val="00A02AAD"/>
    <w:rsid w:val="00A0311A"/>
    <w:rsid w:val="00A03BED"/>
    <w:rsid w:val="00A041F3"/>
    <w:rsid w:val="00A0486C"/>
    <w:rsid w:val="00A054B6"/>
    <w:rsid w:val="00A05602"/>
    <w:rsid w:val="00A056DE"/>
    <w:rsid w:val="00A0617E"/>
    <w:rsid w:val="00A06759"/>
    <w:rsid w:val="00A07DCE"/>
    <w:rsid w:val="00A07F03"/>
    <w:rsid w:val="00A10D5C"/>
    <w:rsid w:val="00A10E56"/>
    <w:rsid w:val="00A11671"/>
    <w:rsid w:val="00A117E6"/>
    <w:rsid w:val="00A123DD"/>
    <w:rsid w:val="00A131C3"/>
    <w:rsid w:val="00A13420"/>
    <w:rsid w:val="00A13FB3"/>
    <w:rsid w:val="00A175DD"/>
    <w:rsid w:val="00A17A90"/>
    <w:rsid w:val="00A20CC6"/>
    <w:rsid w:val="00A20E91"/>
    <w:rsid w:val="00A2168E"/>
    <w:rsid w:val="00A226A6"/>
    <w:rsid w:val="00A229D4"/>
    <w:rsid w:val="00A22FC0"/>
    <w:rsid w:val="00A23A6C"/>
    <w:rsid w:val="00A23C3D"/>
    <w:rsid w:val="00A23F9A"/>
    <w:rsid w:val="00A24E9B"/>
    <w:rsid w:val="00A25F97"/>
    <w:rsid w:val="00A263C4"/>
    <w:rsid w:val="00A2691A"/>
    <w:rsid w:val="00A3030D"/>
    <w:rsid w:val="00A30460"/>
    <w:rsid w:val="00A30463"/>
    <w:rsid w:val="00A313C7"/>
    <w:rsid w:val="00A313EF"/>
    <w:rsid w:val="00A31603"/>
    <w:rsid w:val="00A31B03"/>
    <w:rsid w:val="00A31B7B"/>
    <w:rsid w:val="00A3293D"/>
    <w:rsid w:val="00A33454"/>
    <w:rsid w:val="00A34BE5"/>
    <w:rsid w:val="00A34D92"/>
    <w:rsid w:val="00A356F3"/>
    <w:rsid w:val="00A35CA0"/>
    <w:rsid w:val="00A36285"/>
    <w:rsid w:val="00A3670D"/>
    <w:rsid w:val="00A36784"/>
    <w:rsid w:val="00A36A48"/>
    <w:rsid w:val="00A37437"/>
    <w:rsid w:val="00A3769C"/>
    <w:rsid w:val="00A40693"/>
    <w:rsid w:val="00A409C2"/>
    <w:rsid w:val="00A415D0"/>
    <w:rsid w:val="00A41AD0"/>
    <w:rsid w:val="00A41EC7"/>
    <w:rsid w:val="00A42142"/>
    <w:rsid w:val="00A421DF"/>
    <w:rsid w:val="00A42D8E"/>
    <w:rsid w:val="00A42D9E"/>
    <w:rsid w:val="00A434A6"/>
    <w:rsid w:val="00A43B41"/>
    <w:rsid w:val="00A441B5"/>
    <w:rsid w:val="00A442DC"/>
    <w:rsid w:val="00A446D5"/>
    <w:rsid w:val="00A46708"/>
    <w:rsid w:val="00A469C7"/>
    <w:rsid w:val="00A46DC1"/>
    <w:rsid w:val="00A474C1"/>
    <w:rsid w:val="00A475D1"/>
    <w:rsid w:val="00A504C4"/>
    <w:rsid w:val="00A50F45"/>
    <w:rsid w:val="00A51E95"/>
    <w:rsid w:val="00A52E4A"/>
    <w:rsid w:val="00A52FC9"/>
    <w:rsid w:val="00A54E79"/>
    <w:rsid w:val="00A559A0"/>
    <w:rsid w:val="00A560E5"/>
    <w:rsid w:val="00A56D5D"/>
    <w:rsid w:val="00A57406"/>
    <w:rsid w:val="00A57655"/>
    <w:rsid w:val="00A57ED4"/>
    <w:rsid w:val="00A602AF"/>
    <w:rsid w:val="00A606E9"/>
    <w:rsid w:val="00A608C3"/>
    <w:rsid w:val="00A61171"/>
    <w:rsid w:val="00A61B15"/>
    <w:rsid w:val="00A61F7C"/>
    <w:rsid w:val="00A62E6D"/>
    <w:rsid w:val="00A6326C"/>
    <w:rsid w:val="00A63679"/>
    <w:rsid w:val="00A636FE"/>
    <w:rsid w:val="00A63E9C"/>
    <w:rsid w:val="00A6495E"/>
    <w:rsid w:val="00A649FF"/>
    <w:rsid w:val="00A64B2E"/>
    <w:rsid w:val="00A64F96"/>
    <w:rsid w:val="00A65327"/>
    <w:rsid w:val="00A6559D"/>
    <w:rsid w:val="00A673D3"/>
    <w:rsid w:val="00A67D22"/>
    <w:rsid w:val="00A67E00"/>
    <w:rsid w:val="00A70C75"/>
    <w:rsid w:val="00A712AB"/>
    <w:rsid w:val="00A71386"/>
    <w:rsid w:val="00A71ABB"/>
    <w:rsid w:val="00A71DD5"/>
    <w:rsid w:val="00A72634"/>
    <w:rsid w:val="00A732E1"/>
    <w:rsid w:val="00A736CF"/>
    <w:rsid w:val="00A749AF"/>
    <w:rsid w:val="00A749C6"/>
    <w:rsid w:val="00A74BC8"/>
    <w:rsid w:val="00A74FF3"/>
    <w:rsid w:val="00A75427"/>
    <w:rsid w:val="00A7545D"/>
    <w:rsid w:val="00A75598"/>
    <w:rsid w:val="00A75CF5"/>
    <w:rsid w:val="00A76722"/>
    <w:rsid w:val="00A76DB2"/>
    <w:rsid w:val="00A772BD"/>
    <w:rsid w:val="00A77ED0"/>
    <w:rsid w:val="00A80A61"/>
    <w:rsid w:val="00A8115B"/>
    <w:rsid w:val="00A81614"/>
    <w:rsid w:val="00A82143"/>
    <w:rsid w:val="00A83C56"/>
    <w:rsid w:val="00A83DF4"/>
    <w:rsid w:val="00A840A3"/>
    <w:rsid w:val="00A84D7C"/>
    <w:rsid w:val="00A85440"/>
    <w:rsid w:val="00A856CE"/>
    <w:rsid w:val="00A86825"/>
    <w:rsid w:val="00A87254"/>
    <w:rsid w:val="00A87D64"/>
    <w:rsid w:val="00A90345"/>
    <w:rsid w:val="00A90F1A"/>
    <w:rsid w:val="00A9171C"/>
    <w:rsid w:val="00A91851"/>
    <w:rsid w:val="00A91945"/>
    <w:rsid w:val="00A91F5E"/>
    <w:rsid w:val="00A924AC"/>
    <w:rsid w:val="00A9299C"/>
    <w:rsid w:val="00A92FD2"/>
    <w:rsid w:val="00A956DF"/>
    <w:rsid w:val="00A957CE"/>
    <w:rsid w:val="00A95FC2"/>
    <w:rsid w:val="00A9618D"/>
    <w:rsid w:val="00A96611"/>
    <w:rsid w:val="00A977BA"/>
    <w:rsid w:val="00AA0B0A"/>
    <w:rsid w:val="00AA0D95"/>
    <w:rsid w:val="00AA1EF6"/>
    <w:rsid w:val="00AA3267"/>
    <w:rsid w:val="00AA32BB"/>
    <w:rsid w:val="00AA345F"/>
    <w:rsid w:val="00AA357A"/>
    <w:rsid w:val="00AA3AC9"/>
    <w:rsid w:val="00AA3F4D"/>
    <w:rsid w:val="00AA5822"/>
    <w:rsid w:val="00AA6D1D"/>
    <w:rsid w:val="00AA77CE"/>
    <w:rsid w:val="00AA7CC8"/>
    <w:rsid w:val="00AB01F7"/>
    <w:rsid w:val="00AB120B"/>
    <w:rsid w:val="00AB133C"/>
    <w:rsid w:val="00AB2255"/>
    <w:rsid w:val="00AB2DDC"/>
    <w:rsid w:val="00AB2FAB"/>
    <w:rsid w:val="00AB3072"/>
    <w:rsid w:val="00AB32F4"/>
    <w:rsid w:val="00AB4881"/>
    <w:rsid w:val="00AB4D4D"/>
    <w:rsid w:val="00AB4E1A"/>
    <w:rsid w:val="00AB4F86"/>
    <w:rsid w:val="00AB5EFF"/>
    <w:rsid w:val="00AB60A4"/>
    <w:rsid w:val="00AB60FC"/>
    <w:rsid w:val="00AB616C"/>
    <w:rsid w:val="00AB6434"/>
    <w:rsid w:val="00AB6789"/>
    <w:rsid w:val="00AB6AB8"/>
    <w:rsid w:val="00AB6F59"/>
    <w:rsid w:val="00AB7511"/>
    <w:rsid w:val="00AB7E6E"/>
    <w:rsid w:val="00AB7F1A"/>
    <w:rsid w:val="00AC0EED"/>
    <w:rsid w:val="00AC23A0"/>
    <w:rsid w:val="00AC287C"/>
    <w:rsid w:val="00AC2DA6"/>
    <w:rsid w:val="00AC3146"/>
    <w:rsid w:val="00AC331A"/>
    <w:rsid w:val="00AC4010"/>
    <w:rsid w:val="00AC427A"/>
    <w:rsid w:val="00AC4931"/>
    <w:rsid w:val="00AC4B2D"/>
    <w:rsid w:val="00AC567F"/>
    <w:rsid w:val="00AC5710"/>
    <w:rsid w:val="00AC6081"/>
    <w:rsid w:val="00AC6516"/>
    <w:rsid w:val="00AC7AFE"/>
    <w:rsid w:val="00AD0144"/>
    <w:rsid w:val="00AD0C98"/>
    <w:rsid w:val="00AD0DE5"/>
    <w:rsid w:val="00AD1209"/>
    <w:rsid w:val="00AD1338"/>
    <w:rsid w:val="00AD20B4"/>
    <w:rsid w:val="00AD22DA"/>
    <w:rsid w:val="00AD2389"/>
    <w:rsid w:val="00AD33B8"/>
    <w:rsid w:val="00AD3E85"/>
    <w:rsid w:val="00AD447F"/>
    <w:rsid w:val="00AD51A0"/>
    <w:rsid w:val="00AD67FA"/>
    <w:rsid w:val="00AD6AD3"/>
    <w:rsid w:val="00AD6B61"/>
    <w:rsid w:val="00AD70E1"/>
    <w:rsid w:val="00AD73FB"/>
    <w:rsid w:val="00AD74AA"/>
    <w:rsid w:val="00AD78EF"/>
    <w:rsid w:val="00AD7A0E"/>
    <w:rsid w:val="00AE11A5"/>
    <w:rsid w:val="00AE1D4E"/>
    <w:rsid w:val="00AE1F03"/>
    <w:rsid w:val="00AE1FEE"/>
    <w:rsid w:val="00AE2317"/>
    <w:rsid w:val="00AE2380"/>
    <w:rsid w:val="00AE27D3"/>
    <w:rsid w:val="00AE2F9F"/>
    <w:rsid w:val="00AE320E"/>
    <w:rsid w:val="00AE39CD"/>
    <w:rsid w:val="00AE41DD"/>
    <w:rsid w:val="00AE671F"/>
    <w:rsid w:val="00AF0E9C"/>
    <w:rsid w:val="00AF3027"/>
    <w:rsid w:val="00AF3742"/>
    <w:rsid w:val="00AF44E1"/>
    <w:rsid w:val="00AF4B28"/>
    <w:rsid w:val="00AF4F40"/>
    <w:rsid w:val="00AF4F9D"/>
    <w:rsid w:val="00AF5744"/>
    <w:rsid w:val="00AF6097"/>
    <w:rsid w:val="00AF6306"/>
    <w:rsid w:val="00AF66DD"/>
    <w:rsid w:val="00B00609"/>
    <w:rsid w:val="00B00D5D"/>
    <w:rsid w:val="00B014DC"/>
    <w:rsid w:val="00B01943"/>
    <w:rsid w:val="00B01EC0"/>
    <w:rsid w:val="00B0214D"/>
    <w:rsid w:val="00B03C1B"/>
    <w:rsid w:val="00B04E02"/>
    <w:rsid w:val="00B057C4"/>
    <w:rsid w:val="00B05FE5"/>
    <w:rsid w:val="00B06FE6"/>
    <w:rsid w:val="00B07C7E"/>
    <w:rsid w:val="00B106C1"/>
    <w:rsid w:val="00B1146A"/>
    <w:rsid w:val="00B1169D"/>
    <w:rsid w:val="00B1338A"/>
    <w:rsid w:val="00B139B3"/>
    <w:rsid w:val="00B13ECA"/>
    <w:rsid w:val="00B146B8"/>
    <w:rsid w:val="00B14BA0"/>
    <w:rsid w:val="00B14BB9"/>
    <w:rsid w:val="00B15C8B"/>
    <w:rsid w:val="00B16717"/>
    <w:rsid w:val="00B17FA9"/>
    <w:rsid w:val="00B20341"/>
    <w:rsid w:val="00B212AF"/>
    <w:rsid w:val="00B21354"/>
    <w:rsid w:val="00B21416"/>
    <w:rsid w:val="00B21468"/>
    <w:rsid w:val="00B21ACD"/>
    <w:rsid w:val="00B21C21"/>
    <w:rsid w:val="00B22A25"/>
    <w:rsid w:val="00B2386A"/>
    <w:rsid w:val="00B23ADA"/>
    <w:rsid w:val="00B23EB5"/>
    <w:rsid w:val="00B24F16"/>
    <w:rsid w:val="00B2594B"/>
    <w:rsid w:val="00B2628E"/>
    <w:rsid w:val="00B2665F"/>
    <w:rsid w:val="00B26AE3"/>
    <w:rsid w:val="00B26D6B"/>
    <w:rsid w:val="00B27AB9"/>
    <w:rsid w:val="00B31022"/>
    <w:rsid w:val="00B31847"/>
    <w:rsid w:val="00B320B4"/>
    <w:rsid w:val="00B32A8A"/>
    <w:rsid w:val="00B32F32"/>
    <w:rsid w:val="00B341B3"/>
    <w:rsid w:val="00B3503B"/>
    <w:rsid w:val="00B36C36"/>
    <w:rsid w:val="00B3752A"/>
    <w:rsid w:val="00B37B16"/>
    <w:rsid w:val="00B37E07"/>
    <w:rsid w:val="00B40C11"/>
    <w:rsid w:val="00B41012"/>
    <w:rsid w:val="00B416F7"/>
    <w:rsid w:val="00B42251"/>
    <w:rsid w:val="00B42691"/>
    <w:rsid w:val="00B429CA"/>
    <w:rsid w:val="00B436A6"/>
    <w:rsid w:val="00B44577"/>
    <w:rsid w:val="00B44C80"/>
    <w:rsid w:val="00B45889"/>
    <w:rsid w:val="00B471CB"/>
    <w:rsid w:val="00B5094F"/>
    <w:rsid w:val="00B50A2F"/>
    <w:rsid w:val="00B51490"/>
    <w:rsid w:val="00B5179D"/>
    <w:rsid w:val="00B5246A"/>
    <w:rsid w:val="00B52E58"/>
    <w:rsid w:val="00B5417D"/>
    <w:rsid w:val="00B54216"/>
    <w:rsid w:val="00B5471D"/>
    <w:rsid w:val="00B54E5C"/>
    <w:rsid w:val="00B558B3"/>
    <w:rsid w:val="00B56A8A"/>
    <w:rsid w:val="00B576A5"/>
    <w:rsid w:val="00B57994"/>
    <w:rsid w:val="00B57FC8"/>
    <w:rsid w:val="00B6059F"/>
    <w:rsid w:val="00B60810"/>
    <w:rsid w:val="00B608D7"/>
    <w:rsid w:val="00B613D4"/>
    <w:rsid w:val="00B617DD"/>
    <w:rsid w:val="00B61DF9"/>
    <w:rsid w:val="00B6225D"/>
    <w:rsid w:val="00B62DE1"/>
    <w:rsid w:val="00B62E9F"/>
    <w:rsid w:val="00B63AE2"/>
    <w:rsid w:val="00B65197"/>
    <w:rsid w:val="00B65957"/>
    <w:rsid w:val="00B65E92"/>
    <w:rsid w:val="00B665FD"/>
    <w:rsid w:val="00B671BC"/>
    <w:rsid w:val="00B67B4D"/>
    <w:rsid w:val="00B70144"/>
    <w:rsid w:val="00B70FE8"/>
    <w:rsid w:val="00B7165A"/>
    <w:rsid w:val="00B717C7"/>
    <w:rsid w:val="00B72207"/>
    <w:rsid w:val="00B73331"/>
    <w:rsid w:val="00B733C4"/>
    <w:rsid w:val="00B73694"/>
    <w:rsid w:val="00B7408E"/>
    <w:rsid w:val="00B744B7"/>
    <w:rsid w:val="00B74C5F"/>
    <w:rsid w:val="00B74E9A"/>
    <w:rsid w:val="00B75640"/>
    <w:rsid w:val="00B764E0"/>
    <w:rsid w:val="00B777AF"/>
    <w:rsid w:val="00B77883"/>
    <w:rsid w:val="00B8048A"/>
    <w:rsid w:val="00B80A11"/>
    <w:rsid w:val="00B8101B"/>
    <w:rsid w:val="00B812EE"/>
    <w:rsid w:val="00B817E2"/>
    <w:rsid w:val="00B82427"/>
    <w:rsid w:val="00B828C1"/>
    <w:rsid w:val="00B8482B"/>
    <w:rsid w:val="00B85993"/>
    <w:rsid w:val="00B85FEB"/>
    <w:rsid w:val="00B86A2F"/>
    <w:rsid w:val="00B86E4C"/>
    <w:rsid w:val="00B8752E"/>
    <w:rsid w:val="00B87BF5"/>
    <w:rsid w:val="00B90055"/>
    <w:rsid w:val="00B9052F"/>
    <w:rsid w:val="00B9104C"/>
    <w:rsid w:val="00B91824"/>
    <w:rsid w:val="00B91AA7"/>
    <w:rsid w:val="00B921D5"/>
    <w:rsid w:val="00B922E8"/>
    <w:rsid w:val="00B9239A"/>
    <w:rsid w:val="00B92601"/>
    <w:rsid w:val="00B9285C"/>
    <w:rsid w:val="00B92BEC"/>
    <w:rsid w:val="00B92D54"/>
    <w:rsid w:val="00B92D91"/>
    <w:rsid w:val="00B935C3"/>
    <w:rsid w:val="00B93ACD"/>
    <w:rsid w:val="00B93FED"/>
    <w:rsid w:val="00B9409B"/>
    <w:rsid w:val="00B940C7"/>
    <w:rsid w:val="00B945E4"/>
    <w:rsid w:val="00B9496D"/>
    <w:rsid w:val="00B94E30"/>
    <w:rsid w:val="00B95715"/>
    <w:rsid w:val="00B965FB"/>
    <w:rsid w:val="00B96F64"/>
    <w:rsid w:val="00B97263"/>
    <w:rsid w:val="00B97644"/>
    <w:rsid w:val="00B97CDC"/>
    <w:rsid w:val="00BA08AE"/>
    <w:rsid w:val="00BA0922"/>
    <w:rsid w:val="00BA0A06"/>
    <w:rsid w:val="00BA0B97"/>
    <w:rsid w:val="00BA1033"/>
    <w:rsid w:val="00BA10D2"/>
    <w:rsid w:val="00BA197A"/>
    <w:rsid w:val="00BA3A12"/>
    <w:rsid w:val="00BA44CF"/>
    <w:rsid w:val="00BA486A"/>
    <w:rsid w:val="00BA4D8B"/>
    <w:rsid w:val="00BA52AD"/>
    <w:rsid w:val="00BA5371"/>
    <w:rsid w:val="00BA56B4"/>
    <w:rsid w:val="00BA5B7C"/>
    <w:rsid w:val="00BA5B98"/>
    <w:rsid w:val="00BA64A3"/>
    <w:rsid w:val="00BA6AE1"/>
    <w:rsid w:val="00BA7168"/>
    <w:rsid w:val="00BB05C9"/>
    <w:rsid w:val="00BB0D04"/>
    <w:rsid w:val="00BB1D81"/>
    <w:rsid w:val="00BB1EC3"/>
    <w:rsid w:val="00BB213B"/>
    <w:rsid w:val="00BB3F85"/>
    <w:rsid w:val="00BB4438"/>
    <w:rsid w:val="00BB4CAD"/>
    <w:rsid w:val="00BB551C"/>
    <w:rsid w:val="00BB5C9B"/>
    <w:rsid w:val="00BB6A92"/>
    <w:rsid w:val="00BB76D9"/>
    <w:rsid w:val="00BC0071"/>
    <w:rsid w:val="00BC1595"/>
    <w:rsid w:val="00BC1AA9"/>
    <w:rsid w:val="00BC31AF"/>
    <w:rsid w:val="00BC3578"/>
    <w:rsid w:val="00BC3D7F"/>
    <w:rsid w:val="00BC3DF0"/>
    <w:rsid w:val="00BC3EF7"/>
    <w:rsid w:val="00BC523B"/>
    <w:rsid w:val="00BC5350"/>
    <w:rsid w:val="00BC53F7"/>
    <w:rsid w:val="00BC624C"/>
    <w:rsid w:val="00BC6706"/>
    <w:rsid w:val="00BC6AB5"/>
    <w:rsid w:val="00BC6ADC"/>
    <w:rsid w:val="00BC6CF0"/>
    <w:rsid w:val="00BD0902"/>
    <w:rsid w:val="00BD13F3"/>
    <w:rsid w:val="00BD158B"/>
    <w:rsid w:val="00BD1EB4"/>
    <w:rsid w:val="00BD28EC"/>
    <w:rsid w:val="00BD2F1E"/>
    <w:rsid w:val="00BD37BB"/>
    <w:rsid w:val="00BD3810"/>
    <w:rsid w:val="00BD3D53"/>
    <w:rsid w:val="00BD50DC"/>
    <w:rsid w:val="00BD533F"/>
    <w:rsid w:val="00BD5CD4"/>
    <w:rsid w:val="00BD5E2C"/>
    <w:rsid w:val="00BD6F74"/>
    <w:rsid w:val="00BD7C74"/>
    <w:rsid w:val="00BD7EA8"/>
    <w:rsid w:val="00BE0DCB"/>
    <w:rsid w:val="00BE183F"/>
    <w:rsid w:val="00BE1923"/>
    <w:rsid w:val="00BE2946"/>
    <w:rsid w:val="00BE31E7"/>
    <w:rsid w:val="00BE3769"/>
    <w:rsid w:val="00BE4286"/>
    <w:rsid w:val="00BE42D7"/>
    <w:rsid w:val="00BE545D"/>
    <w:rsid w:val="00BE56C4"/>
    <w:rsid w:val="00BE5D76"/>
    <w:rsid w:val="00BE66E4"/>
    <w:rsid w:val="00BE67D1"/>
    <w:rsid w:val="00BE6B1D"/>
    <w:rsid w:val="00BE6CA3"/>
    <w:rsid w:val="00BE6F29"/>
    <w:rsid w:val="00BE7588"/>
    <w:rsid w:val="00BF1766"/>
    <w:rsid w:val="00BF25D8"/>
    <w:rsid w:val="00BF2F37"/>
    <w:rsid w:val="00BF3705"/>
    <w:rsid w:val="00BF3E4A"/>
    <w:rsid w:val="00BF4383"/>
    <w:rsid w:val="00BF4D27"/>
    <w:rsid w:val="00BF4F9B"/>
    <w:rsid w:val="00BF5E31"/>
    <w:rsid w:val="00BF6614"/>
    <w:rsid w:val="00BF71E9"/>
    <w:rsid w:val="00BF7426"/>
    <w:rsid w:val="00BF7DCC"/>
    <w:rsid w:val="00C001FE"/>
    <w:rsid w:val="00C00D3A"/>
    <w:rsid w:val="00C0103C"/>
    <w:rsid w:val="00C011D2"/>
    <w:rsid w:val="00C01279"/>
    <w:rsid w:val="00C01366"/>
    <w:rsid w:val="00C04AD0"/>
    <w:rsid w:val="00C04BEC"/>
    <w:rsid w:val="00C04E07"/>
    <w:rsid w:val="00C0644F"/>
    <w:rsid w:val="00C068BF"/>
    <w:rsid w:val="00C07F41"/>
    <w:rsid w:val="00C10253"/>
    <w:rsid w:val="00C10339"/>
    <w:rsid w:val="00C114D3"/>
    <w:rsid w:val="00C11F4C"/>
    <w:rsid w:val="00C128F1"/>
    <w:rsid w:val="00C12EAF"/>
    <w:rsid w:val="00C12EE4"/>
    <w:rsid w:val="00C130AC"/>
    <w:rsid w:val="00C130C8"/>
    <w:rsid w:val="00C15328"/>
    <w:rsid w:val="00C16A50"/>
    <w:rsid w:val="00C1700C"/>
    <w:rsid w:val="00C17495"/>
    <w:rsid w:val="00C17509"/>
    <w:rsid w:val="00C17C0F"/>
    <w:rsid w:val="00C205A9"/>
    <w:rsid w:val="00C205CA"/>
    <w:rsid w:val="00C20726"/>
    <w:rsid w:val="00C21C2A"/>
    <w:rsid w:val="00C21D90"/>
    <w:rsid w:val="00C221AA"/>
    <w:rsid w:val="00C2249B"/>
    <w:rsid w:val="00C22E19"/>
    <w:rsid w:val="00C22F03"/>
    <w:rsid w:val="00C22F0D"/>
    <w:rsid w:val="00C231B8"/>
    <w:rsid w:val="00C2334E"/>
    <w:rsid w:val="00C23BB8"/>
    <w:rsid w:val="00C2446C"/>
    <w:rsid w:val="00C245CF"/>
    <w:rsid w:val="00C25616"/>
    <w:rsid w:val="00C25AA8"/>
    <w:rsid w:val="00C2605D"/>
    <w:rsid w:val="00C26554"/>
    <w:rsid w:val="00C26934"/>
    <w:rsid w:val="00C26A3E"/>
    <w:rsid w:val="00C26B5E"/>
    <w:rsid w:val="00C26E36"/>
    <w:rsid w:val="00C26F0C"/>
    <w:rsid w:val="00C26FF5"/>
    <w:rsid w:val="00C27302"/>
    <w:rsid w:val="00C27FDD"/>
    <w:rsid w:val="00C3007A"/>
    <w:rsid w:val="00C30DBC"/>
    <w:rsid w:val="00C31891"/>
    <w:rsid w:val="00C31D16"/>
    <w:rsid w:val="00C326E8"/>
    <w:rsid w:val="00C32C64"/>
    <w:rsid w:val="00C32CAB"/>
    <w:rsid w:val="00C32F90"/>
    <w:rsid w:val="00C33EFE"/>
    <w:rsid w:val="00C343C8"/>
    <w:rsid w:val="00C34DF8"/>
    <w:rsid w:val="00C351C8"/>
    <w:rsid w:val="00C35D7E"/>
    <w:rsid w:val="00C365B9"/>
    <w:rsid w:val="00C372AD"/>
    <w:rsid w:val="00C40A83"/>
    <w:rsid w:val="00C417D9"/>
    <w:rsid w:val="00C421AE"/>
    <w:rsid w:val="00C42379"/>
    <w:rsid w:val="00C4247E"/>
    <w:rsid w:val="00C42BB8"/>
    <w:rsid w:val="00C42DF4"/>
    <w:rsid w:val="00C42FE8"/>
    <w:rsid w:val="00C43CCF"/>
    <w:rsid w:val="00C43E49"/>
    <w:rsid w:val="00C43F9A"/>
    <w:rsid w:val="00C44DD4"/>
    <w:rsid w:val="00C44F94"/>
    <w:rsid w:val="00C451B6"/>
    <w:rsid w:val="00C45879"/>
    <w:rsid w:val="00C4673B"/>
    <w:rsid w:val="00C46C19"/>
    <w:rsid w:val="00C46C94"/>
    <w:rsid w:val="00C46CAD"/>
    <w:rsid w:val="00C46CD9"/>
    <w:rsid w:val="00C47874"/>
    <w:rsid w:val="00C47AA9"/>
    <w:rsid w:val="00C47E5B"/>
    <w:rsid w:val="00C5016C"/>
    <w:rsid w:val="00C50D12"/>
    <w:rsid w:val="00C51054"/>
    <w:rsid w:val="00C5132D"/>
    <w:rsid w:val="00C51AE9"/>
    <w:rsid w:val="00C529D6"/>
    <w:rsid w:val="00C53C7B"/>
    <w:rsid w:val="00C53CE8"/>
    <w:rsid w:val="00C55806"/>
    <w:rsid w:val="00C55B18"/>
    <w:rsid w:val="00C55EE0"/>
    <w:rsid w:val="00C55EF0"/>
    <w:rsid w:val="00C56A18"/>
    <w:rsid w:val="00C56BD2"/>
    <w:rsid w:val="00C57174"/>
    <w:rsid w:val="00C60046"/>
    <w:rsid w:val="00C6071D"/>
    <w:rsid w:val="00C60987"/>
    <w:rsid w:val="00C60D8B"/>
    <w:rsid w:val="00C61144"/>
    <w:rsid w:val="00C611EC"/>
    <w:rsid w:val="00C616EA"/>
    <w:rsid w:val="00C61A2B"/>
    <w:rsid w:val="00C62D29"/>
    <w:rsid w:val="00C63E2C"/>
    <w:rsid w:val="00C644BE"/>
    <w:rsid w:val="00C64631"/>
    <w:rsid w:val="00C6485B"/>
    <w:rsid w:val="00C64978"/>
    <w:rsid w:val="00C64F1F"/>
    <w:rsid w:val="00C65DC9"/>
    <w:rsid w:val="00C66175"/>
    <w:rsid w:val="00C661D3"/>
    <w:rsid w:val="00C66605"/>
    <w:rsid w:val="00C67F29"/>
    <w:rsid w:val="00C71271"/>
    <w:rsid w:val="00C714C7"/>
    <w:rsid w:val="00C71DF0"/>
    <w:rsid w:val="00C71FCD"/>
    <w:rsid w:val="00C72ADF"/>
    <w:rsid w:val="00C731A9"/>
    <w:rsid w:val="00C7402C"/>
    <w:rsid w:val="00C74907"/>
    <w:rsid w:val="00C74AB1"/>
    <w:rsid w:val="00C75AD8"/>
    <w:rsid w:val="00C75C39"/>
    <w:rsid w:val="00C7608B"/>
    <w:rsid w:val="00C76260"/>
    <w:rsid w:val="00C770BA"/>
    <w:rsid w:val="00C772FC"/>
    <w:rsid w:val="00C7767D"/>
    <w:rsid w:val="00C77C22"/>
    <w:rsid w:val="00C77EB8"/>
    <w:rsid w:val="00C80F7A"/>
    <w:rsid w:val="00C81080"/>
    <w:rsid w:val="00C810C3"/>
    <w:rsid w:val="00C81147"/>
    <w:rsid w:val="00C822E5"/>
    <w:rsid w:val="00C833E5"/>
    <w:rsid w:val="00C83577"/>
    <w:rsid w:val="00C836C3"/>
    <w:rsid w:val="00C83EF0"/>
    <w:rsid w:val="00C83F70"/>
    <w:rsid w:val="00C840A4"/>
    <w:rsid w:val="00C85061"/>
    <w:rsid w:val="00C86292"/>
    <w:rsid w:val="00C87286"/>
    <w:rsid w:val="00C877E6"/>
    <w:rsid w:val="00C909AF"/>
    <w:rsid w:val="00C9103F"/>
    <w:rsid w:val="00C91630"/>
    <w:rsid w:val="00C91BE0"/>
    <w:rsid w:val="00C92495"/>
    <w:rsid w:val="00C92980"/>
    <w:rsid w:val="00C93824"/>
    <w:rsid w:val="00C95220"/>
    <w:rsid w:val="00C9548E"/>
    <w:rsid w:val="00C95A19"/>
    <w:rsid w:val="00C9645F"/>
    <w:rsid w:val="00C967D1"/>
    <w:rsid w:val="00C967ED"/>
    <w:rsid w:val="00C968E7"/>
    <w:rsid w:val="00C9718B"/>
    <w:rsid w:val="00C977D7"/>
    <w:rsid w:val="00C97865"/>
    <w:rsid w:val="00CA06CF"/>
    <w:rsid w:val="00CA17E4"/>
    <w:rsid w:val="00CA2915"/>
    <w:rsid w:val="00CA2AB3"/>
    <w:rsid w:val="00CA2C7C"/>
    <w:rsid w:val="00CA4758"/>
    <w:rsid w:val="00CA48B8"/>
    <w:rsid w:val="00CA65F5"/>
    <w:rsid w:val="00CA6E37"/>
    <w:rsid w:val="00CA70A2"/>
    <w:rsid w:val="00CA71C4"/>
    <w:rsid w:val="00CA7AD8"/>
    <w:rsid w:val="00CA7D70"/>
    <w:rsid w:val="00CB07B1"/>
    <w:rsid w:val="00CB189B"/>
    <w:rsid w:val="00CB1ABB"/>
    <w:rsid w:val="00CB1BD1"/>
    <w:rsid w:val="00CB1F48"/>
    <w:rsid w:val="00CB20DA"/>
    <w:rsid w:val="00CB28C8"/>
    <w:rsid w:val="00CB3DD6"/>
    <w:rsid w:val="00CB5A28"/>
    <w:rsid w:val="00CB623E"/>
    <w:rsid w:val="00CB6CA1"/>
    <w:rsid w:val="00CB726A"/>
    <w:rsid w:val="00CB75E8"/>
    <w:rsid w:val="00CB7A0C"/>
    <w:rsid w:val="00CC0A54"/>
    <w:rsid w:val="00CC0EAC"/>
    <w:rsid w:val="00CC0F10"/>
    <w:rsid w:val="00CC1241"/>
    <w:rsid w:val="00CC125F"/>
    <w:rsid w:val="00CC172A"/>
    <w:rsid w:val="00CC22F4"/>
    <w:rsid w:val="00CC2A6D"/>
    <w:rsid w:val="00CC3436"/>
    <w:rsid w:val="00CC48B6"/>
    <w:rsid w:val="00CC4C02"/>
    <w:rsid w:val="00CC4FB7"/>
    <w:rsid w:val="00CC5214"/>
    <w:rsid w:val="00CC5A59"/>
    <w:rsid w:val="00CC6209"/>
    <w:rsid w:val="00CC648F"/>
    <w:rsid w:val="00CC6B16"/>
    <w:rsid w:val="00CC6C7E"/>
    <w:rsid w:val="00CC73B6"/>
    <w:rsid w:val="00CC74DD"/>
    <w:rsid w:val="00CC7CAD"/>
    <w:rsid w:val="00CC7CB1"/>
    <w:rsid w:val="00CD01ED"/>
    <w:rsid w:val="00CD06F8"/>
    <w:rsid w:val="00CD1829"/>
    <w:rsid w:val="00CD1834"/>
    <w:rsid w:val="00CD2CBF"/>
    <w:rsid w:val="00CD30B4"/>
    <w:rsid w:val="00CD31E0"/>
    <w:rsid w:val="00CD345B"/>
    <w:rsid w:val="00CD3A4D"/>
    <w:rsid w:val="00CD51F6"/>
    <w:rsid w:val="00CD5905"/>
    <w:rsid w:val="00CD658A"/>
    <w:rsid w:val="00CE014F"/>
    <w:rsid w:val="00CE0352"/>
    <w:rsid w:val="00CE08E5"/>
    <w:rsid w:val="00CE1375"/>
    <w:rsid w:val="00CE19EF"/>
    <w:rsid w:val="00CE1DBE"/>
    <w:rsid w:val="00CE2879"/>
    <w:rsid w:val="00CE2FC1"/>
    <w:rsid w:val="00CE3706"/>
    <w:rsid w:val="00CE3C85"/>
    <w:rsid w:val="00CE3ED2"/>
    <w:rsid w:val="00CE4289"/>
    <w:rsid w:val="00CE4862"/>
    <w:rsid w:val="00CE4C51"/>
    <w:rsid w:val="00CE52D9"/>
    <w:rsid w:val="00CE65BE"/>
    <w:rsid w:val="00CE6886"/>
    <w:rsid w:val="00CE6D9E"/>
    <w:rsid w:val="00CF0F97"/>
    <w:rsid w:val="00CF0FD4"/>
    <w:rsid w:val="00CF17C2"/>
    <w:rsid w:val="00CF1D18"/>
    <w:rsid w:val="00CF1F1F"/>
    <w:rsid w:val="00CF2F5F"/>
    <w:rsid w:val="00CF30B1"/>
    <w:rsid w:val="00CF338C"/>
    <w:rsid w:val="00CF355B"/>
    <w:rsid w:val="00CF35EE"/>
    <w:rsid w:val="00CF365C"/>
    <w:rsid w:val="00CF3B59"/>
    <w:rsid w:val="00CF5321"/>
    <w:rsid w:val="00CF55F9"/>
    <w:rsid w:val="00CF564E"/>
    <w:rsid w:val="00CF57C6"/>
    <w:rsid w:val="00CF66EE"/>
    <w:rsid w:val="00CF7612"/>
    <w:rsid w:val="00CF7DD6"/>
    <w:rsid w:val="00D00829"/>
    <w:rsid w:val="00D0194B"/>
    <w:rsid w:val="00D01A42"/>
    <w:rsid w:val="00D022AD"/>
    <w:rsid w:val="00D02321"/>
    <w:rsid w:val="00D025B4"/>
    <w:rsid w:val="00D02AC1"/>
    <w:rsid w:val="00D02EEC"/>
    <w:rsid w:val="00D03071"/>
    <w:rsid w:val="00D03C63"/>
    <w:rsid w:val="00D04207"/>
    <w:rsid w:val="00D04CBA"/>
    <w:rsid w:val="00D04E58"/>
    <w:rsid w:val="00D04EEC"/>
    <w:rsid w:val="00D05C00"/>
    <w:rsid w:val="00D05DA5"/>
    <w:rsid w:val="00D05DDE"/>
    <w:rsid w:val="00D06339"/>
    <w:rsid w:val="00D0716C"/>
    <w:rsid w:val="00D103DA"/>
    <w:rsid w:val="00D1089D"/>
    <w:rsid w:val="00D1099C"/>
    <w:rsid w:val="00D10FDB"/>
    <w:rsid w:val="00D11376"/>
    <w:rsid w:val="00D11F2B"/>
    <w:rsid w:val="00D12C40"/>
    <w:rsid w:val="00D12E92"/>
    <w:rsid w:val="00D12F75"/>
    <w:rsid w:val="00D1387D"/>
    <w:rsid w:val="00D13C54"/>
    <w:rsid w:val="00D14C49"/>
    <w:rsid w:val="00D15119"/>
    <w:rsid w:val="00D15249"/>
    <w:rsid w:val="00D152DE"/>
    <w:rsid w:val="00D1564C"/>
    <w:rsid w:val="00D15A0D"/>
    <w:rsid w:val="00D162D8"/>
    <w:rsid w:val="00D16882"/>
    <w:rsid w:val="00D17116"/>
    <w:rsid w:val="00D17568"/>
    <w:rsid w:val="00D17C83"/>
    <w:rsid w:val="00D17DF0"/>
    <w:rsid w:val="00D204F7"/>
    <w:rsid w:val="00D2182E"/>
    <w:rsid w:val="00D23817"/>
    <w:rsid w:val="00D23B46"/>
    <w:rsid w:val="00D23C69"/>
    <w:rsid w:val="00D25379"/>
    <w:rsid w:val="00D2624F"/>
    <w:rsid w:val="00D30309"/>
    <w:rsid w:val="00D303E5"/>
    <w:rsid w:val="00D30900"/>
    <w:rsid w:val="00D30C60"/>
    <w:rsid w:val="00D31073"/>
    <w:rsid w:val="00D314D1"/>
    <w:rsid w:val="00D31690"/>
    <w:rsid w:val="00D32DFA"/>
    <w:rsid w:val="00D3360C"/>
    <w:rsid w:val="00D344AF"/>
    <w:rsid w:val="00D349EE"/>
    <w:rsid w:val="00D34DFA"/>
    <w:rsid w:val="00D35962"/>
    <w:rsid w:val="00D35E42"/>
    <w:rsid w:val="00D404F0"/>
    <w:rsid w:val="00D404F5"/>
    <w:rsid w:val="00D40A37"/>
    <w:rsid w:val="00D416BE"/>
    <w:rsid w:val="00D4254A"/>
    <w:rsid w:val="00D42D4A"/>
    <w:rsid w:val="00D43754"/>
    <w:rsid w:val="00D443B3"/>
    <w:rsid w:val="00D445B8"/>
    <w:rsid w:val="00D4495D"/>
    <w:rsid w:val="00D45EC0"/>
    <w:rsid w:val="00D467D5"/>
    <w:rsid w:val="00D469D1"/>
    <w:rsid w:val="00D46B3D"/>
    <w:rsid w:val="00D46B85"/>
    <w:rsid w:val="00D46E5F"/>
    <w:rsid w:val="00D47699"/>
    <w:rsid w:val="00D476B0"/>
    <w:rsid w:val="00D47B35"/>
    <w:rsid w:val="00D47BFE"/>
    <w:rsid w:val="00D5099A"/>
    <w:rsid w:val="00D50B8D"/>
    <w:rsid w:val="00D51051"/>
    <w:rsid w:val="00D5169B"/>
    <w:rsid w:val="00D525B1"/>
    <w:rsid w:val="00D527ED"/>
    <w:rsid w:val="00D53171"/>
    <w:rsid w:val="00D5365C"/>
    <w:rsid w:val="00D53904"/>
    <w:rsid w:val="00D563A6"/>
    <w:rsid w:val="00D56D54"/>
    <w:rsid w:val="00D57E4B"/>
    <w:rsid w:val="00D609C9"/>
    <w:rsid w:val="00D60F5B"/>
    <w:rsid w:val="00D60F82"/>
    <w:rsid w:val="00D615F7"/>
    <w:rsid w:val="00D61758"/>
    <w:rsid w:val="00D61C44"/>
    <w:rsid w:val="00D62363"/>
    <w:rsid w:val="00D62BAA"/>
    <w:rsid w:val="00D631C8"/>
    <w:rsid w:val="00D63797"/>
    <w:rsid w:val="00D63C7A"/>
    <w:rsid w:val="00D63D8B"/>
    <w:rsid w:val="00D63E23"/>
    <w:rsid w:val="00D64252"/>
    <w:rsid w:val="00D6442D"/>
    <w:rsid w:val="00D656FE"/>
    <w:rsid w:val="00D65810"/>
    <w:rsid w:val="00D65A12"/>
    <w:rsid w:val="00D66AC7"/>
    <w:rsid w:val="00D66C72"/>
    <w:rsid w:val="00D673D2"/>
    <w:rsid w:val="00D67E8D"/>
    <w:rsid w:val="00D71DAC"/>
    <w:rsid w:val="00D73629"/>
    <w:rsid w:val="00D748BC"/>
    <w:rsid w:val="00D75665"/>
    <w:rsid w:val="00D75690"/>
    <w:rsid w:val="00D762CC"/>
    <w:rsid w:val="00D7743F"/>
    <w:rsid w:val="00D77558"/>
    <w:rsid w:val="00D7770C"/>
    <w:rsid w:val="00D77B2A"/>
    <w:rsid w:val="00D77B60"/>
    <w:rsid w:val="00D77E75"/>
    <w:rsid w:val="00D800AF"/>
    <w:rsid w:val="00D803A1"/>
    <w:rsid w:val="00D80BFF"/>
    <w:rsid w:val="00D81D6F"/>
    <w:rsid w:val="00D82F7D"/>
    <w:rsid w:val="00D834E1"/>
    <w:rsid w:val="00D845EF"/>
    <w:rsid w:val="00D84771"/>
    <w:rsid w:val="00D84F25"/>
    <w:rsid w:val="00D85423"/>
    <w:rsid w:val="00D8565B"/>
    <w:rsid w:val="00D85B23"/>
    <w:rsid w:val="00D85E84"/>
    <w:rsid w:val="00D85FF7"/>
    <w:rsid w:val="00D861C1"/>
    <w:rsid w:val="00D876C0"/>
    <w:rsid w:val="00D876CA"/>
    <w:rsid w:val="00D87AE3"/>
    <w:rsid w:val="00D907DE"/>
    <w:rsid w:val="00D922CA"/>
    <w:rsid w:val="00D92A41"/>
    <w:rsid w:val="00D930E9"/>
    <w:rsid w:val="00D93137"/>
    <w:rsid w:val="00D9383E"/>
    <w:rsid w:val="00D9410E"/>
    <w:rsid w:val="00D943AE"/>
    <w:rsid w:val="00D94C15"/>
    <w:rsid w:val="00D9523A"/>
    <w:rsid w:val="00D9572D"/>
    <w:rsid w:val="00D95C6B"/>
    <w:rsid w:val="00D9627D"/>
    <w:rsid w:val="00D96550"/>
    <w:rsid w:val="00D9726B"/>
    <w:rsid w:val="00D973E3"/>
    <w:rsid w:val="00D9771C"/>
    <w:rsid w:val="00DA0513"/>
    <w:rsid w:val="00DA1C61"/>
    <w:rsid w:val="00DA242A"/>
    <w:rsid w:val="00DA29C1"/>
    <w:rsid w:val="00DA33E9"/>
    <w:rsid w:val="00DA3918"/>
    <w:rsid w:val="00DA3C82"/>
    <w:rsid w:val="00DA3E1A"/>
    <w:rsid w:val="00DA3E4C"/>
    <w:rsid w:val="00DA3F3A"/>
    <w:rsid w:val="00DA4263"/>
    <w:rsid w:val="00DA53AE"/>
    <w:rsid w:val="00DA5AEC"/>
    <w:rsid w:val="00DA5FC5"/>
    <w:rsid w:val="00DA647E"/>
    <w:rsid w:val="00DA6865"/>
    <w:rsid w:val="00DA6B61"/>
    <w:rsid w:val="00DB24D3"/>
    <w:rsid w:val="00DB284F"/>
    <w:rsid w:val="00DB285F"/>
    <w:rsid w:val="00DB29E1"/>
    <w:rsid w:val="00DB3068"/>
    <w:rsid w:val="00DB36DC"/>
    <w:rsid w:val="00DB472B"/>
    <w:rsid w:val="00DB47B5"/>
    <w:rsid w:val="00DB5C82"/>
    <w:rsid w:val="00DB5FE7"/>
    <w:rsid w:val="00DB63CB"/>
    <w:rsid w:val="00DB6949"/>
    <w:rsid w:val="00DB7A91"/>
    <w:rsid w:val="00DB7CA6"/>
    <w:rsid w:val="00DC0012"/>
    <w:rsid w:val="00DC0376"/>
    <w:rsid w:val="00DC0A76"/>
    <w:rsid w:val="00DC201F"/>
    <w:rsid w:val="00DC2874"/>
    <w:rsid w:val="00DC2C73"/>
    <w:rsid w:val="00DC3457"/>
    <w:rsid w:val="00DC3D4C"/>
    <w:rsid w:val="00DC42F4"/>
    <w:rsid w:val="00DC489A"/>
    <w:rsid w:val="00DC4A87"/>
    <w:rsid w:val="00DC50AB"/>
    <w:rsid w:val="00DC64B9"/>
    <w:rsid w:val="00DC6E22"/>
    <w:rsid w:val="00DC6F2B"/>
    <w:rsid w:val="00DC705F"/>
    <w:rsid w:val="00DC71E6"/>
    <w:rsid w:val="00DC72EE"/>
    <w:rsid w:val="00DC7C96"/>
    <w:rsid w:val="00DD00EC"/>
    <w:rsid w:val="00DD09A8"/>
    <w:rsid w:val="00DD17E6"/>
    <w:rsid w:val="00DD18A1"/>
    <w:rsid w:val="00DD1A70"/>
    <w:rsid w:val="00DD1D83"/>
    <w:rsid w:val="00DD246A"/>
    <w:rsid w:val="00DD26C5"/>
    <w:rsid w:val="00DD2F76"/>
    <w:rsid w:val="00DD36AC"/>
    <w:rsid w:val="00DD44F3"/>
    <w:rsid w:val="00DD5225"/>
    <w:rsid w:val="00DD63AB"/>
    <w:rsid w:val="00DD6C44"/>
    <w:rsid w:val="00DD70B2"/>
    <w:rsid w:val="00DD742F"/>
    <w:rsid w:val="00DE0F27"/>
    <w:rsid w:val="00DE10DA"/>
    <w:rsid w:val="00DE13E6"/>
    <w:rsid w:val="00DE1B70"/>
    <w:rsid w:val="00DE21F5"/>
    <w:rsid w:val="00DE3709"/>
    <w:rsid w:val="00DE4457"/>
    <w:rsid w:val="00DE51FC"/>
    <w:rsid w:val="00DE569C"/>
    <w:rsid w:val="00DE642E"/>
    <w:rsid w:val="00DE67AF"/>
    <w:rsid w:val="00DE72FF"/>
    <w:rsid w:val="00DE7EC3"/>
    <w:rsid w:val="00DF08B8"/>
    <w:rsid w:val="00DF0D83"/>
    <w:rsid w:val="00DF1017"/>
    <w:rsid w:val="00DF1219"/>
    <w:rsid w:val="00DF122D"/>
    <w:rsid w:val="00DF1846"/>
    <w:rsid w:val="00DF2BC6"/>
    <w:rsid w:val="00DF3CAB"/>
    <w:rsid w:val="00DF4190"/>
    <w:rsid w:val="00DF4790"/>
    <w:rsid w:val="00DF4C60"/>
    <w:rsid w:val="00DF5C63"/>
    <w:rsid w:val="00DF6A27"/>
    <w:rsid w:val="00DF7A46"/>
    <w:rsid w:val="00E00238"/>
    <w:rsid w:val="00E00449"/>
    <w:rsid w:val="00E00F66"/>
    <w:rsid w:val="00E0170A"/>
    <w:rsid w:val="00E0188D"/>
    <w:rsid w:val="00E03D7D"/>
    <w:rsid w:val="00E04D92"/>
    <w:rsid w:val="00E059EC"/>
    <w:rsid w:val="00E05ACF"/>
    <w:rsid w:val="00E06193"/>
    <w:rsid w:val="00E07533"/>
    <w:rsid w:val="00E10A80"/>
    <w:rsid w:val="00E10A92"/>
    <w:rsid w:val="00E11032"/>
    <w:rsid w:val="00E116BF"/>
    <w:rsid w:val="00E11788"/>
    <w:rsid w:val="00E11AD6"/>
    <w:rsid w:val="00E11FD1"/>
    <w:rsid w:val="00E12022"/>
    <w:rsid w:val="00E128DF"/>
    <w:rsid w:val="00E12DBA"/>
    <w:rsid w:val="00E12FD4"/>
    <w:rsid w:val="00E139BF"/>
    <w:rsid w:val="00E1494C"/>
    <w:rsid w:val="00E14E37"/>
    <w:rsid w:val="00E152B0"/>
    <w:rsid w:val="00E15415"/>
    <w:rsid w:val="00E16D8C"/>
    <w:rsid w:val="00E176F5"/>
    <w:rsid w:val="00E17899"/>
    <w:rsid w:val="00E17D38"/>
    <w:rsid w:val="00E200AD"/>
    <w:rsid w:val="00E20ACB"/>
    <w:rsid w:val="00E20CE2"/>
    <w:rsid w:val="00E20DB7"/>
    <w:rsid w:val="00E210B6"/>
    <w:rsid w:val="00E216EB"/>
    <w:rsid w:val="00E21FA2"/>
    <w:rsid w:val="00E22FBB"/>
    <w:rsid w:val="00E23254"/>
    <w:rsid w:val="00E236D0"/>
    <w:rsid w:val="00E23796"/>
    <w:rsid w:val="00E23D96"/>
    <w:rsid w:val="00E23F58"/>
    <w:rsid w:val="00E240A2"/>
    <w:rsid w:val="00E24E1C"/>
    <w:rsid w:val="00E24EA1"/>
    <w:rsid w:val="00E253E5"/>
    <w:rsid w:val="00E269F6"/>
    <w:rsid w:val="00E271B2"/>
    <w:rsid w:val="00E2742D"/>
    <w:rsid w:val="00E2789D"/>
    <w:rsid w:val="00E27F01"/>
    <w:rsid w:val="00E30021"/>
    <w:rsid w:val="00E3026A"/>
    <w:rsid w:val="00E31340"/>
    <w:rsid w:val="00E32DDF"/>
    <w:rsid w:val="00E331F2"/>
    <w:rsid w:val="00E3325F"/>
    <w:rsid w:val="00E33281"/>
    <w:rsid w:val="00E33DE3"/>
    <w:rsid w:val="00E341F1"/>
    <w:rsid w:val="00E34CEB"/>
    <w:rsid w:val="00E358E9"/>
    <w:rsid w:val="00E35A82"/>
    <w:rsid w:val="00E3628E"/>
    <w:rsid w:val="00E367F7"/>
    <w:rsid w:val="00E36A0A"/>
    <w:rsid w:val="00E36F9F"/>
    <w:rsid w:val="00E373D3"/>
    <w:rsid w:val="00E40749"/>
    <w:rsid w:val="00E40D85"/>
    <w:rsid w:val="00E416E0"/>
    <w:rsid w:val="00E426E9"/>
    <w:rsid w:val="00E43A1C"/>
    <w:rsid w:val="00E43ABB"/>
    <w:rsid w:val="00E4445A"/>
    <w:rsid w:val="00E44B70"/>
    <w:rsid w:val="00E46571"/>
    <w:rsid w:val="00E46B31"/>
    <w:rsid w:val="00E47342"/>
    <w:rsid w:val="00E47AC2"/>
    <w:rsid w:val="00E47FFB"/>
    <w:rsid w:val="00E5006E"/>
    <w:rsid w:val="00E504A0"/>
    <w:rsid w:val="00E50571"/>
    <w:rsid w:val="00E50A08"/>
    <w:rsid w:val="00E50AB6"/>
    <w:rsid w:val="00E50B69"/>
    <w:rsid w:val="00E53511"/>
    <w:rsid w:val="00E54506"/>
    <w:rsid w:val="00E548FF"/>
    <w:rsid w:val="00E54B53"/>
    <w:rsid w:val="00E55D6F"/>
    <w:rsid w:val="00E56251"/>
    <w:rsid w:val="00E56938"/>
    <w:rsid w:val="00E5696D"/>
    <w:rsid w:val="00E577A5"/>
    <w:rsid w:val="00E6018B"/>
    <w:rsid w:val="00E61178"/>
    <w:rsid w:val="00E61E59"/>
    <w:rsid w:val="00E61EAA"/>
    <w:rsid w:val="00E62B2E"/>
    <w:rsid w:val="00E62B51"/>
    <w:rsid w:val="00E63791"/>
    <w:rsid w:val="00E645D0"/>
    <w:rsid w:val="00E64D81"/>
    <w:rsid w:val="00E65582"/>
    <w:rsid w:val="00E66039"/>
    <w:rsid w:val="00E66081"/>
    <w:rsid w:val="00E6633B"/>
    <w:rsid w:val="00E666A4"/>
    <w:rsid w:val="00E66E3C"/>
    <w:rsid w:val="00E67822"/>
    <w:rsid w:val="00E67972"/>
    <w:rsid w:val="00E67D80"/>
    <w:rsid w:val="00E71A50"/>
    <w:rsid w:val="00E7403E"/>
    <w:rsid w:val="00E7474B"/>
    <w:rsid w:val="00E74BCC"/>
    <w:rsid w:val="00E76A7F"/>
    <w:rsid w:val="00E8015C"/>
    <w:rsid w:val="00E80733"/>
    <w:rsid w:val="00E807FA"/>
    <w:rsid w:val="00E8193E"/>
    <w:rsid w:val="00E822A6"/>
    <w:rsid w:val="00E832AC"/>
    <w:rsid w:val="00E837DA"/>
    <w:rsid w:val="00E84321"/>
    <w:rsid w:val="00E847A4"/>
    <w:rsid w:val="00E84886"/>
    <w:rsid w:val="00E84B92"/>
    <w:rsid w:val="00E85EBF"/>
    <w:rsid w:val="00E8663D"/>
    <w:rsid w:val="00E86DE2"/>
    <w:rsid w:val="00E902EC"/>
    <w:rsid w:val="00E90502"/>
    <w:rsid w:val="00E91640"/>
    <w:rsid w:val="00E91836"/>
    <w:rsid w:val="00E91A3E"/>
    <w:rsid w:val="00E92117"/>
    <w:rsid w:val="00E92719"/>
    <w:rsid w:val="00E93EB7"/>
    <w:rsid w:val="00E941FE"/>
    <w:rsid w:val="00E95218"/>
    <w:rsid w:val="00E95B74"/>
    <w:rsid w:val="00E96292"/>
    <w:rsid w:val="00E966F2"/>
    <w:rsid w:val="00E9709B"/>
    <w:rsid w:val="00E97DAB"/>
    <w:rsid w:val="00EA143D"/>
    <w:rsid w:val="00EA201A"/>
    <w:rsid w:val="00EA38EF"/>
    <w:rsid w:val="00EA3D12"/>
    <w:rsid w:val="00EA3D23"/>
    <w:rsid w:val="00EA438E"/>
    <w:rsid w:val="00EA4A50"/>
    <w:rsid w:val="00EA4D0C"/>
    <w:rsid w:val="00EA60E1"/>
    <w:rsid w:val="00EA6294"/>
    <w:rsid w:val="00EA6B2B"/>
    <w:rsid w:val="00EA730F"/>
    <w:rsid w:val="00EA78D4"/>
    <w:rsid w:val="00EB0E3F"/>
    <w:rsid w:val="00EB149C"/>
    <w:rsid w:val="00EB1DD5"/>
    <w:rsid w:val="00EB1F27"/>
    <w:rsid w:val="00EB250C"/>
    <w:rsid w:val="00EB2599"/>
    <w:rsid w:val="00EB2684"/>
    <w:rsid w:val="00EB3334"/>
    <w:rsid w:val="00EB39ED"/>
    <w:rsid w:val="00EB3B1E"/>
    <w:rsid w:val="00EB5E9B"/>
    <w:rsid w:val="00EB65C2"/>
    <w:rsid w:val="00EB6A16"/>
    <w:rsid w:val="00EB6E15"/>
    <w:rsid w:val="00EB70AC"/>
    <w:rsid w:val="00EB7145"/>
    <w:rsid w:val="00EC0368"/>
    <w:rsid w:val="00EC0938"/>
    <w:rsid w:val="00EC0BA1"/>
    <w:rsid w:val="00EC1257"/>
    <w:rsid w:val="00EC1571"/>
    <w:rsid w:val="00EC1F17"/>
    <w:rsid w:val="00EC2FDC"/>
    <w:rsid w:val="00EC3EC0"/>
    <w:rsid w:val="00EC4076"/>
    <w:rsid w:val="00EC42D7"/>
    <w:rsid w:val="00EC4B1A"/>
    <w:rsid w:val="00EC4CD8"/>
    <w:rsid w:val="00EC4DED"/>
    <w:rsid w:val="00EC50A6"/>
    <w:rsid w:val="00EC51B6"/>
    <w:rsid w:val="00EC5486"/>
    <w:rsid w:val="00EC5720"/>
    <w:rsid w:val="00EC62EF"/>
    <w:rsid w:val="00EC6728"/>
    <w:rsid w:val="00EC69DA"/>
    <w:rsid w:val="00EC6A77"/>
    <w:rsid w:val="00EC6D5A"/>
    <w:rsid w:val="00EC79BB"/>
    <w:rsid w:val="00ED0374"/>
    <w:rsid w:val="00ED0726"/>
    <w:rsid w:val="00ED07EC"/>
    <w:rsid w:val="00ED0E0D"/>
    <w:rsid w:val="00ED1502"/>
    <w:rsid w:val="00ED1744"/>
    <w:rsid w:val="00ED1907"/>
    <w:rsid w:val="00ED1E68"/>
    <w:rsid w:val="00ED27A3"/>
    <w:rsid w:val="00ED34C0"/>
    <w:rsid w:val="00ED3DE1"/>
    <w:rsid w:val="00ED4388"/>
    <w:rsid w:val="00ED49E5"/>
    <w:rsid w:val="00ED5358"/>
    <w:rsid w:val="00ED5CD3"/>
    <w:rsid w:val="00ED5F1E"/>
    <w:rsid w:val="00ED62A1"/>
    <w:rsid w:val="00ED62A4"/>
    <w:rsid w:val="00ED637F"/>
    <w:rsid w:val="00ED6906"/>
    <w:rsid w:val="00ED7119"/>
    <w:rsid w:val="00ED7195"/>
    <w:rsid w:val="00ED78E0"/>
    <w:rsid w:val="00EE01BB"/>
    <w:rsid w:val="00EE0861"/>
    <w:rsid w:val="00EE1191"/>
    <w:rsid w:val="00EE19F7"/>
    <w:rsid w:val="00EE2413"/>
    <w:rsid w:val="00EE279F"/>
    <w:rsid w:val="00EE29C2"/>
    <w:rsid w:val="00EE2DFA"/>
    <w:rsid w:val="00EE4391"/>
    <w:rsid w:val="00EE4FE6"/>
    <w:rsid w:val="00EE5096"/>
    <w:rsid w:val="00EE510D"/>
    <w:rsid w:val="00EE5A7D"/>
    <w:rsid w:val="00EE5EA9"/>
    <w:rsid w:val="00EE6712"/>
    <w:rsid w:val="00EE67C4"/>
    <w:rsid w:val="00EE6BD6"/>
    <w:rsid w:val="00EE7A52"/>
    <w:rsid w:val="00EE7E25"/>
    <w:rsid w:val="00EF029E"/>
    <w:rsid w:val="00EF0A7D"/>
    <w:rsid w:val="00EF1557"/>
    <w:rsid w:val="00EF18C2"/>
    <w:rsid w:val="00EF266B"/>
    <w:rsid w:val="00EF2A4E"/>
    <w:rsid w:val="00EF40F9"/>
    <w:rsid w:val="00EF47AD"/>
    <w:rsid w:val="00EF4EB6"/>
    <w:rsid w:val="00EF5565"/>
    <w:rsid w:val="00EF57BF"/>
    <w:rsid w:val="00EF5C29"/>
    <w:rsid w:val="00EF5E0D"/>
    <w:rsid w:val="00EF72D1"/>
    <w:rsid w:val="00F00455"/>
    <w:rsid w:val="00F00516"/>
    <w:rsid w:val="00F00661"/>
    <w:rsid w:val="00F006DB"/>
    <w:rsid w:val="00F00B73"/>
    <w:rsid w:val="00F01651"/>
    <w:rsid w:val="00F02ACA"/>
    <w:rsid w:val="00F0321E"/>
    <w:rsid w:val="00F033B1"/>
    <w:rsid w:val="00F033FA"/>
    <w:rsid w:val="00F039DC"/>
    <w:rsid w:val="00F03C62"/>
    <w:rsid w:val="00F04377"/>
    <w:rsid w:val="00F046E3"/>
    <w:rsid w:val="00F04BD2"/>
    <w:rsid w:val="00F04F20"/>
    <w:rsid w:val="00F05352"/>
    <w:rsid w:val="00F0566A"/>
    <w:rsid w:val="00F05EC6"/>
    <w:rsid w:val="00F06611"/>
    <w:rsid w:val="00F06CD9"/>
    <w:rsid w:val="00F06E64"/>
    <w:rsid w:val="00F074D0"/>
    <w:rsid w:val="00F07ECA"/>
    <w:rsid w:val="00F111E2"/>
    <w:rsid w:val="00F125E1"/>
    <w:rsid w:val="00F126CD"/>
    <w:rsid w:val="00F12885"/>
    <w:rsid w:val="00F12BAB"/>
    <w:rsid w:val="00F12F99"/>
    <w:rsid w:val="00F13692"/>
    <w:rsid w:val="00F13728"/>
    <w:rsid w:val="00F13B07"/>
    <w:rsid w:val="00F14D99"/>
    <w:rsid w:val="00F15018"/>
    <w:rsid w:val="00F16DA4"/>
    <w:rsid w:val="00F179F6"/>
    <w:rsid w:val="00F17AFE"/>
    <w:rsid w:val="00F20723"/>
    <w:rsid w:val="00F21AD3"/>
    <w:rsid w:val="00F21C2C"/>
    <w:rsid w:val="00F21EF1"/>
    <w:rsid w:val="00F21F0B"/>
    <w:rsid w:val="00F23708"/>
    <w:rsid w:val="00F23827"/>
    <w:rsid w:val="00F2397A"/>
    <w:rsid w:val="00F23FF0"/>
    <w:rsid w:val="00F24095"/>
    <w:rsid w:val="00F252FE"/>
    <w:rsid w:val="00F25FF8"/>
    <w:rsid w:val="00F26528"/>
    <w:rsid w:val="00F26941"/>
    <w:rsid w:val="00F2709A"/>
    <w:rsid w:val="00F279DB"/>
    <w:rsid w:val="00F30A5E"/>
    <w:rsid w:val="00F30BDD"/>
    <w:rsid w:val="00F30EC7"/>
    <w:rsid w:val="00F3140C"/>
    <w:rsid w:val="00F3177F"/>
    <w:rsid w:val="00F31A4A"/>
    <w:rsid w:val="00F31A62"/>
    <w:rsid w:val="00F32A4A"/>
    <w:rsid w:val="00F32FA7"/>
    <w:rsid w:val="00F334E1"/>
    <w:rsid w:val="00F335CD"/>
    <w:rsid w:val="00F337EF"/>
    <w:rsid w:val="00F34120"/>
    <w:rsid w:val="00F34EB5"/>
    <w:rsid w:val="00F35BCA"/>
    <w:rsid w:val="00F35BEE"/>
    <w:rsid w:val="00F35E5B"/>
    <w:rsid w:val="00F36193"/>
    <w:rsid w:val="00F374A0"/>
    <w:rsid w:val="00F37B7C"/>
    <w:rsid w:val="00F41C45"/>
    <w:rsid w:val="00F42009"/>
    <w:rsid w:val="00F42614"/>
    <w:rsid w:val="00F4317E"/>
    <w:rsid w:val="00F4356C"/>
    <w:rsid w:val="00F4393B"/>
    <w:rsid w:val="00F43ADF"/>
    <w:rsid w:val="00F44023"/>
    <w:rsid w:val="00F44EFD"/>
    <w:rsid w:val="00F45CCC"/>
    <w:rsid w:val="00F46098"/>
    <w:rsid w:val="00F46349"/>
    <w:rsid w:val="00F479BA"/>
    <w:rsid w:val="00F47BD8"/>
    <w:rsid w:val="00F47E64"/>
    <w:rsid w:val="00F47EAD"/>
    <w:rsid w:val="00F50043"/>
    <w:rsid w:val="00F50365"/>
    <w:rsid w:val="00F50702"/>
    <w:rsid w:val="00F50F84"/>
    <w:rsid w:val="00F51DE4"/>
    <w:rsid w:val="00F51F1A"/>
    <w:rsid w:val="00F52358"/>
    <w:rsid w:val="00F524D6"/>
    <w:rsid w:val="00F5259A"/>
    <w:rsid w:val="00F53542"/>
    <w:rsid w:val="00F537AA"/>
    <w:rsid w:val="00F54B5E"/>
    <w:rsid w:val="00F55936"/>
    <w:rsid w:val="00F55CFC"/>
    <w:rsid w:val="00F560DA"/>
    <w:rsid w:val="00F566F9"/>
    <w:rsid w:val="00F56945"/>
    <w:rsid w:val="00F56A8E"/>
    <w:rsid w:val="00F60AB6"/>
    <w:rsid w:val="00F61052"/>
    <w:rsid w:val="00F618B2"/>
    <w:rsid w:val="00F61A51"/>
    <w:rsid w:val="00F61AD2"/>
    <w:rsid w:val="00F624B5"/>
    <w:rsid w:val="00F6317B"/>
    <w:rsid w:val="00F63CDE"/>
    <w:rsid w:val="00F65BA1"/>
    <w:rsid w:val="00F662A1"/>
    <w:rsid w:val="00F66349"/>
    <w:rsid w:val="00F6745E"/>
    <w:rsid w:val="00F67F9D"/>
    <w:rsid w:val="00F701AF"/>
    <w:rsid w:val="00F7038B"/>
    <w:rsid w:val="00F703D5"/>
    <w:rsid w:val="00F720FF"/>
    <w:rsid w:val="00F72312"/>
    <w:rsid w:val="00F72E88"/>
    <w:rsid w:val="00F732C7"/>
    <w:rsid w:val="00F73C20"/>
    <w:rsid w:val="00F741E1"/>
    <w:rsid w:val="00F74611"/>
    <w:rsid w:val="00F74BEC"/>
    <w:rsid w:val="00F74E92"/>
    <w:rsid w:val="00F75B6F"/>
    <w:rsid w:val="00F776F1"/>
    <w:rsid w:val="00F777EF"/>
    <w:rsid w:val="00F77B4B"/>
    <w:rsid w:val="00F77E50"/>
    <w:rsid w:val="00F80130"/>
    <w:rsid w:val="00F80F17"/>
    <w:rsid w:val="00F811F7"/>
    <w:rsid w:val="00F81982"/>
    <w:rsid w:val="00F81D09"/>
    <w:rsid w:val="00F83B06"/>
    <w:rsid w:val="00F83B19"/>
    <w:rsid w:val="00F83BA7"/>
    <w:rsid w:val="00F84F9D"/>
    <w:rsid w:val="00F866D5"/>
    <w:rsid w:val="00F8685B"/>
    <w:rsid w:val="00F87FE2"/>
    <w:rsid w:val="00F90668"/>
    <w:rsid w:val="00F90CD4"/>
    <w:rsid w:val="00F91394"/>
    <w:rsid w:val="00F9141A"/>
    <w:rsid w:val="00F91629"/>
    <w:rsid w:val="00F92B01"/>
    <w:rsid w:val="00F92C79"/>
    <w:rsid w:val="00F936B9"/>
    <w:rsid w:val="00F93A50"/>
    <w:rsid w:val="00F93E20"/>
    <w:rsid w:val="00F94CEC"/>
    <w:rsid w:val="00F94D02"/>
    <w:rsid w:val="00F94EC0"/>
    <w:rsid w:val="00F96625"/>
    <w:rsid w:val="00F9691C"/>
    <w:rsid w:val="00F9738F"/>
    <w:rsid w:val="00F97805"/>
    <w:rsid w:val="00F97869"/>
    <w:rsid w:val="00FA0175"/>
    <w:rsid w:val="00FA04A3"/>
    <w:rsid w:val="00FA0EB1"/>
    <w:rsid w:val="00FA0FF7"/>
    <w:rsid w:val="00FA1235"/>
    <w:rsid w:val="00FA143B"/>
    <w:rsid w:val="00FA168C"/>
    <w:rsid w:val="00FA198F"/>
    <w:rsid w:val="00FA3339"/>
    <w:rsid w:val="00FA3DC7"/>
    <w:rsid w:val="00FA3ECF"/>
    <w:rsid w:val="00FA46F2"/>
    <w:rsid w:val="00FA4A5F"/>
    <w:rsid w:val="00FA4C8B"/>
    <w:rsid w:val="00FA5189"/>
    <w:rsid w:val="00FA5CC1"/>
    <w:rsid w:val="00FA714A"/>
    <w:rsid w:val="00FA7D9C"/>
    <w:rsid w:val="00FB1334"/>
    <w:rsid w:val="00FB2B90"/>
    <w:rsid w:val="00FB4162"/>
    <w:rsid w:val="00FB4206"/>
    <w:rsid w:val="00FB4832"/>
    <w:rsid w:val="00FB51BC"/>
    <w:rsid w:val="00FB5AF1"/>
    <w:rsid w:val="00FB619F"/>
    <w:rsid w:val="00FB63E0"/>
    <w:rsid w:val="00FB6B95"/>
    <w:rsid w:val="00FB705F"/>
    <w:rsid w:val="00FB7959"/>
    <w:rsid w:val="00FC12A6"/>
    <w:rsid w:val="00FC1AA5"/>
    <w:rsid w:val="00FC23AC"/>
    <w:rsid w:val="00FC2481"/>
    <w:rsid w:val="00FC29AA"/>
    <w:rsid w:val="00FC3418"/>
    <w:rsid w:val="00FC3A7D"/>
    <w:rsid w:val="00FC4CE4"/>
    <w:rsid w:val="00FC566D"/>
    <w:rsid w:val="00FC5716"/>
    <w:rsid w:val="00FC5724"/>
    <w:rsid w:val="00FC5B09"/>
    <w:rsid w:val="00FC5CC6"/>
    <w:rsid w:val="00FC6F97"/>
    <w:rsid w:val="00FC7653"/>
    <w:rsid w:val="00FC7887"/>
    <w:rsid w:val="00FD01D6"/>
    <w:rsid w:val="00FD0C5E"/>
    <w:rsid w:val="00FD1AA1"/>
    <w:rsid w:val="00FD1F2E"/>
    <w:rsid w:val="00FD2103"/>
    <w:rsid w:val="00FD22C0"/>
    <w:rsid w:val="00FD27CC"/>
    <w:rsid w:val="00FD2916"/>
    <w:rsid w:val="00FD2AAE"/>
    <w:rsid w:val="00FD3A37"/>
    <w:rsid w:val="00FD3C9D"/>
    <w:rsid w:val="00FD4750"/>
    <w:rsid w:val="00FD5144"/>
    <w:rsid w:val="00FD5D6B"/>
    <w:rsid w:val="00FD6432"/>
    <w:rsid w:val="00FD6825"/>
    <w:rsid w:val="00FD6C4B"/>
    <w:rsid w:val="00FD6FB3"/>
    <w:rsid w:val="00FD7089"/>
    <w:rsid w:val="00FD7212"/>
    <w:rsid w:val="00FE0C81"/>
    <w:rsid w:val="00FE0CDA"/>
    <w:rsid w:val="00FE0EBD"/>
    <w:rsid w:val="00FE1639"/>
    <w:rsid w:val="00FE1BAA"/>
    <w:rsid w:val="00FE2223"/>
    <w:rsid w:val="00FE31FD"/>
    <w:rsid w:val="00FE360B"/>
    <w:rsid w:val="00FE419C"/>
    <w:rsid w:val="00FE429F"/>
    <w:rsid w:val="00FE47F4"/>
    <w:rsid w:val="00FE4E6D"/>
    <w:rsid w:val="00FE7302"/>
    <w:rsid w:val="00FE772E"/>
    <w:rsid w:val="00FE790C"/>
    <w:rsid w:val="00FE7A83"/>
    <w:rsid w:val="00FE7B31"/>
    <w:rsid w:val="00FE7BE5"/>
    <w:rsid w:val="00FF074B"/>
    <w:rsid w:val="00FF0F6C"/>
    <w:rsid w:val="00FF115C"/>
    <w:rsid w:val="00FF1263"/>
    <w:rsid w:val="00FF2176"/>
    <w:rsid w:val="00FF21F0"/>
    <w:rsid w:val="00FF22FB"/>
    <w:rsid w:val="00FF2833"/>
    <w:rsid w:val="00FF2B65"/>
    <w:rsid w:val="00FF333D"/>
    <w:rsid w:val="00FF43BB"/>
    <w:rsid w:val="00FF4653"/>
    <w:rsid w:val="00FF5E75"/>
    <w:rsid w:val="00FF62F0"/>
    <w:rsid w:val="00FF6453"/>
    <w:rsid w:val="00FF650B"/>
    <w:rsid w:val="00FF681F"/>
    <w:rsid w:val="00FF7EF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A11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0"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B28C8"/>
    <w:rPr>
      <w:rFonts w:ascii="Times New Roman" w:hAnsi="Times New Roman"/>
      <w:lang w:val="en-AU"/>
    </w:rPr>
  </w:style>
  <w:style w:type="paragraph" w:styleId="Heading1">
    <w:name w:val="heading 1"/>
    <w:basedOn w:val="Normal"/>
    <w:next w:val="Normal"/>
    <w:link w:val="Heading1Char"/>
    <w:uiPriority w:val="9"/>
    <w:qFormat/>
    <w:rsid w:val="009B72D4"/>
    <w:pPr>
      <w:numPr>
        <w:numId w:val="2"/>
      </w:num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1873E9"/>
    <w:pP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9B72D4"/>
    <w:rPr>
      <w:rFonts w:asciiTheme="majorHAnsi" w:hAnsiTheme="majorHAnsi"/>
      <w:b/>
      <w:sz w:val="80"/>
      <w:szCs w:val="80"/>
      <w:lang w:val="en-AU"/>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530BA9"/>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qFormat/>
    <w:rsid w:val="002476B2"/>
    <w:pPr>
      <w:ind w:left="720"/>
      <w:contextualSpacing/>
    </w:pPr>
  </w:style>
  <w:style w:type="paragraph" w:styleId="Caption">
    <w:name w:val="caption"/>
    <w:basedOn w:val="Normal"/>
    <w:next w:val="Normal"/>
    <w:uiPriority w:val="35"/>
    <w:semiHidden/>
    <w:qFormat/>
    <w:rsid w:val="000A6B99"/>
    <w:pPr>
      <w:spacing w:after="200"/>
    </w:pPr>
    <w:rPr>
      <w:i/>
      <w:iCs/>
      <w:color w:val="5E5E5E" w:themeColor="text2"/>
      <w:sz w:val="18"/>
      <w:szCs w:val="18"/>
    </w:rPr>
  </w:style>
  <w:style w:type="paragraph" w:styleId="Bibliography">
    <w:name w:val="Bibliography"/>
    <w:basedOn w:val="Normal"/>
    <w:next w:val="Normal"/>
    <w:uiPriority w:val="37"/>
    <w:unhideWhenUsed/>
    <w:rsid w:val="004426A3"/>
  </w:style>
  <w:style w:type="table" w:styleId="ListTable1Light-Accent4">
    <w:name w:val="List Table 1 Light Accent 4"/>
    <w:basedOn w:val="TableNormal"/>
    <w:uiPriority w:val="46"/>
    <w:rsid w:val="008232FC"/>
    <w:rPr>
      <w:sz w:val="22"/>
      <w:szCs w:val="22"/>
    </w:rPr>
    <w:tblPr>
      <w:tblStyleRowBandSize w:val="1"/>
      <w:tblStyleColBandSize w:val="1"/>
    </w:tblPr>
    <w:tblStylePr w:type="firstRow">
      <w:rPr>
        <w:b/>
        <w:bCs/>
      </w:rPr>
      <w:tblPr/>
      <w:tcPr>
        <w:tcBorders>
          <w:bottom w:val="single" w:sz="4" w:space="0" w:color="17C3FF" w:themeColor="accent4" w:themeTint="99"/>
        </w:tcBorders>
      </w:tcPr>
    </w:tblStylePr>
    <w:tblStylePr w:type="lastRow">
      <w:rPr>
        <w:b/>
        <w:bCs/>
      </w:rPr>
      <w:tblPr/>
      <w:tcPr>
        <w:tcBorders>
          <w:top w:val="single" w:sz="4" w:space="0" w:color="17C3FF" w:themeColor="accent4" w:themeTint="99"/>
        </w:tcBorders>
      </w:tcPr>
    </w:tblStylePr>
    <w:tblStylePr w:type="firstCol">
      <w:rPr>
        <w:b/>
        <w:bCs/>
      </w:rPr>
    </w:tblStylePr>
    <w:tblStylePr w:type="lastCol">
      <w:rPr>
        <w:b/>
        <w:bCs/>
      </w:rPr>
    </w:tblStylePr>
    <w:tblStylePr w:type="band1Vert">
      <w:tblPr/>
      <w:tcPr>
        <w:shd w:val="clear" w:color="auto" w:fill="B1EAFF" w:themeFill="accent4" w:themeFillTint="33"/>
      </w:tcPr>
    </w:tblStylePr>
    <w:tblStylePr w:type="band1Horz">
      <w:tblPr/>
      <w:tcPr>
        <w:shd w:val="clear" w:color="auto" w:fill="B1EAFF" w:themeFill="accent4" w:themeFillTint="33"/>
      </w:tcPr>
    </w:tblStylePr>
  </w:style>
  <w:style w:type="paragraph" w:styleId="TOCHeading">
    <w:name w:val="TOC Heading"/>
    <w:basedOn w:val="Heading1"/>
    <w:next w:val="Normal"/>
    <w:uiPriority w:val="39"/>
    <w:unhideWhenUsed/>
    <w:qFormat/>
    <w:rsid w:val="00EB70AC"/>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1">
    <w:name w:val="toc 1"/>
    <w:basedOn w:val="Normal"/>
    <w:next w:val="Normal"/>
    <w:autoRedefine/>
    <w:uiPriority w:val="39"/>
    <w:rsid w:val="003E5784"/>
    <w:pPr>
      <w:tabs>
        <w:tab w:val="right" w:leader="dot" w:pos="9350"/>
      </w:tabs>
      <w:spacing w:after="100"/>
      <w:ind w:left="240"/>
    </w:pPr>
  </w:style>
  <w:style w:type="paragraph" w:styleId="TOC2">
    <w:name w:val="toc 2"/>
    <w:basedOn w:val="Normal"/>
    <w:next w:val="Normal"/>
    <w:autoRedefine/>
    <w:uiPriority w:val="39"/>
    <w:rsid w:val="00EB70AC"/>
    <w:pPr>
      <w:spacing w:after="100"/>
      <w:ind w:left="240"/>
    </w:pPr>
  </w:style>
  <w:style w:type="paragraph" w:styleId="TOC3">
    <w:name w:val="toc 3"/>
    <w:basedOn w:val="Normal"/>
    <w:next w:val="Normal"/>
    <w:autoRedefine/>
    <w:uiPriority w:val="39"/>
    <w:rsid w:val="00EB70AC"/>
    <w:pPr>
      <w:spacing w:after="100"/>
      <w:ind w:left="480"/>
    </w:pPr>
  </w:style>
  <w:style w:type="character" w:styleId="Hyperlink">
    <w:name w:val="Hyperlink"/>
    <w:basedOn w:val="DefaultParagraphFont"/>
    <w:uiPriority w:val="99"/>
    <w:unhideWhenUsed/>
    <w:rsid w:val="00EB70AC"/>
    <w:rPr>
      <w:color w:val="0000FF" w:themeColor="hyperlink"/>
      <w:u w:val="single"/>
    </w:rPr>
  </w:style>
  <w:style w:type="paragraph" w:styleId="TableofFigures">
    <w:name w:val="table of figures"/>
    <w:basedOn w:val="Normal"/>
    <w:next w:val="Normal"/>
    <w:uiPriority w:val="99"/>
    <w:rsid w:val="00DD18A1"/>
  </w:style>
  <w:style w:type="table" w:styleId="ListTable6Colorful">
    <w:name w:val="List Table 6 Colorful"/>
    <w:basedOn w:val="TableNormal"/>
    <w:uiPriority w:val="51"/>
    <w:rsid w:val="00771372"/>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936D90"/>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qFormat/>
    <w:rsid w:val="00C76260"/>
    <w:rPr>
      <w:b/>
      <w:bCs/>
    </w:rPr>
  </w:style>
  <w:style w:type="character" w:styleId="CommentReference">
    <w:name w:val="annotation reference"/>
    <w:uiPriority w:val="99"/>
    <w:semiHidden/>
    <w:unhideWhenUsed/>
    <w:rsid w:val="00C76260"/>
    <w:rPr>
      <w:sz w:val="16"/>
      <w:szCs w:val="16"/>
    </w:rPr>
  </w:style>
  <w:style w:type="paragraph" w:styleId="CommentText">
    <w:name w:val="annotation text"/>
    <w:basedOn w:val="Normal"/>
    <w:link w:val="CommentTextChar"/>
    <w:uiPriority w:val="99"/>
    <w:semiHidden/>
    <w:unhideWhenUsed/>
    <w:rsid w:val="00C76260"/>
    <w:pPr>
      <w:spacing w:after="200"/>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C76260"/>
    <w:rPr>
      <w:rFonts w:ascii="Calibri" w:eastAsia="Calibri" w:hAnsi="Calibri" w:cs="Times New Roman"/>
      <w:sz w:val="20"/>
      <w:szCs w:val="20"/>
    </w:rPr>
  </w:style>
  <w:style w:type="table" w:styleId="PlainTable3">
    <w:name w:val="Plain Table 3"/>
    <w:basedOn w:val="TableNormal"/>
    <w:uiPriority w:val="43"/>
    <w:rsid w:val="000A211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0A2118"/>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7Colorful">
    <w:name w:val="Grid Table 7 Colorful"/>
    <w:basedOn w:val="TableNormal"/>
    <w:uiPriority w:val="52"/>
    <w:rsid w:val="00FB6B9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Revision">
    <w:name w:val="Revision"/>
    <w:hidden/>
    <w:uiPriority w:val="99"/>
    <w:semiHidden/>
    <w:rsid w:val="00EC4CD8"/>
    <w:rPr>
      <w:rFonts w:ascii="Times New Roman" w:hAnsi="Times New Roman"/>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550">
      <w:bodyDiv w:val="1"/>
      <w:marLeft w:val="0"/>
      <w:marRight w:val="0"/>
      <w:marTop w:val="0"/>
      <w:marBottom w:val="0"/>
      <w:divBdr>
        <w:top w:val="none" w:sz="0" w:space="0" w:color="auto"/>
        <w:left w:val="none" w:sz="0" w:space="0" w:color="auto"/>
        <w:bottom w:val="none" w:sz="0" w:space="0" w:color="auto"/>
        <w:right w:val="none" w:sz="0" w:space="0" w:color="auto"/>
      </w:divBdr>
    </w:div>
    <w:div w:id="10962806">
      <w:bodyDiv w:val="1"/>
      <w:marLeft w:val="0"/>
      <w:marRight w:val="0"/>
      <w:marTop w:val="0"/>
      <w:marBottom w:val="0"/>
      <w:divBdr>
        <w:top w:val="none" w:sz="0" w:space="0" w:color="auto"/>
        <w:left w:val="none" w:sz="0" w:space="0" w:color="auto"/>
        <w:bottom w:val="none" w:sz="0" w:space="0" w:color="auto"/>
        <w:right w:val="none" w:sz="0" w:space="0" w:color="auto"/>
      </w:divBdr>
    </w:div>
    <w:div w:id="19744986">
      <w:bodyDiv w:val="1"/>
      <w:marLeft w:val="0"/>
      <w:marRight w:val="0"/>
      <w:marTop w:val="0"/>
      <w:marBottom w:val="0"/>
      <w:divBdr>
        <w:top w:val="none" w:sz="0" w:space="0" w:color="auto"/>
        <w:left w:val="none" w:sz="0" w:space="0" w:color="auto"/>
        <w:bottom w:val="none" w:sz="0" w:space="0" w:color="auto"/>
        <w:right w:val="none" w:sz="0" w:space="0" w:color="auto"/>
      </w:divBdr>
    </w:div>
    <w:div w:id="27532239">
      <w:bodyDiv w:val="1"/>
      <w:marLeft w:val="0"/>
      <w:marRight w:val="0"/>
      <w:marTop w:val="0"/>
      <w:marBottom w:val="0"/>
      <w:divBdr>
        <w:top w:val="none" w:sz="0" w:space="0" w:color="auto"/>
        <w:left w:val="none" w:sz="0" w:space="0" w:color="auto"/>
        <w:bottom w:val="none" w:sz="0" w:space="0" w:color="auto"/>
        <w:right w:val="none" w:sz="0" w:space="0" w:color="auto"/>
      </w:divBdr>
    </w:div>
    <w:div w:id="42406813">
      <w:bodyDiv w:val="1"/>
      <w:marLeft w:val="0"/>
      <w:marRight w:val="0"/>
      <w:marTop w:val="0"/>
      <w:marBottom w:val="0"/>
      <w:divBdr>
        <w:top w:val="none" w:sz="0" w:space="0" w:color="auto"/>
        <w:left w:val="none" w:sz="0" w:space="0" w:color="auto"/>
        <w:bottom w:val="none" w:sz="0" w:space="0" w:color="auto"/>
        <w:right w:val="none" w:sz="0" w:space="0" w:color="auto"/>
      </w:divBdr>
    </w:div>
    <w:div w:id="49574566">
      <w:bodyDiv w:val="1"/>
      <w:marLeft w:val="0"/>
      <w:marRight w:val="0"/>
      <w:marTop w:val="0"/>
      <w:marBottom w:val="0"/>
      <w:divBdr>
        <w:top w:val="none" w:sz="0" w:space="0" w:color="auto"/>
        <w:left w:val="none" w:sz="0" w:space="0" w:color="auto"/>
        <w:bottom w:val="none" w:sz="0" w:space="0" w:color="auto"/>
        <w:right w:val="none" w:sz="0" w:space="0" w:color="auto"/>
      </w:divBdr>
    </w:div>
    <w:div w:id="56176300">
      <w:bodyDiv w:val="1"/>
      <w:marLeft w:val="0"/>
      <w:marRight w:val="0"/>
      <w:marTop w:val="0"/>
      <w:marBottom w:val="0"/>
      <w:divBdr>
        <w:top w:val="none" w:sz="0" w:space="0" w:color="auto"/>
        <w:left w:val="none" w:sz="0" w:space="0" w:color="auto"/>
        <w:bottom w:val="none" w:sz="0" w:space="0" w:color="auto"/>
        <w:right w:val="none" w:sz="0" w:space="0" w:color="auto"/>
      </w:divBdr>
    </w:div>
    <w:div w:id="66342145">
      <w:bodyDiv w:val="1"/>
      <w:marLeft w:val="0"/>
      <w:marRight w:val="0"/>
      <w:marTop w:val="0"/>
      <w:marBottom w:val="0"/>
      <w:divBdr>
        <w:top w:val="none" w:sz="0" w:space="0" w:color="auto"/>
        <w:left w:val="none" w:sz="0" w:space="0" w:color="auto"/>
        <w:bottom w:val="none" w:sz="0" w:space="0" w:color="auto"/>
        <w:right w:val="none" w:sz="0" w:space="0" w:color="auto"/>
      </w:divBdr>
    </w:div>
    <w:div w:id="69163549">
      <w:bodyDiv w:val="1"/>
      <w:marLeft w:val="0"/>
      <w:marRight w:val="0"/>
      <w:marTop w:val="0"/>
      <w:marBottom w:val="0"/>
      <w:divBdr>
        <w:top w:val="none" w:sz="0" w:space="0" w:color="auto"/>
        <w:left w:val="none" w:sz="0" w:space="0" w:color="auto"/>
        <w:bottom w:val="none" w:sz="0" w:space="0" w:color="auto"/>
        <w:right w:val="none" w:sz="0" w:space="0" w:color="auto"/>
      </w:divBdr>
    </w:div>
    <w:div w:id="71438666">
      <w:bodyDiv w:val="1"/>
      <w:marLeft w:val="0"/>
      <w:marRight w:val="0"/>
      <w:marTop w:val="0"/>
      <w:marBottom w:val="0"/>
      <w:divBdr>
        <w:top w:val="none" w:sz="0" w:space="0" w:color="auto"/>
        <w:left w:val="none" w:sz="0" w:space="0" w:color="auto"/>
        <w:bottom w:val="none" w:sz="0" w:space="0" w:color="auto"/>
        <w:right w:val="none" w:sz="0" w:space="0" w:color="auto"/>
      </w:divBdr>
    </w:div>
    <w:div w:id="72094977">
      <w:bodyDiv w:val="1"/>
      <w:marLeft w:val="0"/>
      <w:marRight w:val="0"/>
      <w:marTop w:val="0"/>
      <w:marBottom w:val="0"/>
      <w:divBdr>
        <w:top w:val="none" w:sz="0" w:space="0" w:color="auto"/>
        <w:left w:val="none" w:sz="0" w:space="0" w:color="auto"/>
        <w:bottom w:val="none" w:sz="0" w:space="0" w:color="auto"/>
        <w:right w:val="none" w:sz="0" w:space="0" w:color="auto"/>
      </w:divBdr>
    </w:div>
    <w:div w:id="75371634">
      <w:bodyDiv w:val="1"/>
      <w:marLeft w:val="0"/>
      <w:marRight w:val="0"/>
      <w:marTop w:val="0"/>
      <w:marBottom w:val="0"/>
      <w:divBdr>
        <w:top w:val="none" w:sz="0" w:space="0" w:color="auto"/>
        <w:left w:val="none" w:sz="0" w:space="0" w:color="auto"/>
        <w:bottom w:val="none" w:sz="0" w:space="0" w:color="auto"/>
        <w:right w:val="none" w:sz="0" w:space="0" w:color="auto"/>
      </w:divBdr>
    </w:div>
    <w:div w:id="84618005">
      <w:bodyDiv w:val="1"/>
      <w:marLeft w:val="0"/>
      <w:marRight w:val="0"/>
      <w:marTop w:val="0"/>
      <w:marBottom w:val="0"/>
      <w:divBdr>
        <w:top w:val="none" w:sz="0" w:space="0" w:color="auto"/>
        <w:left w:val="none" w:sz="0" w:space="0" w:color="auto"/>
        <w:bottom w:val="none" w:sz="0" w:space="0" w:color="auto"/>
        <w:right w:val="none" w:sz="0" w:space="0" w:color="auto"/>
      </w:divBdr>
    </w:div>
    <w:div w:id="89811645">
      <w:bodyDiv w:val="1"/>
      <w:marLeft w:val="0"/>
      <w:marRight w:val="0"/>
      <w:marTop w:val="0"/>
      <w:marBottom w:val="0"/>
      <w:divBdr>
        <w:top w:val="none" w:sz="0" w:space="0" w:color="auto"/>
        <w:left w:val="none" w:sz="0" w:space="0" w:color="auto"/>
        <w:bottom w:val="none" w:sz="0" w:space="0" w:color="auto"/>
        <w:right w:val="none" w:sz="0" w:space="0" w:color="auto"/>
      </w:divBdr>
    </w:div>
    <w:div w:id="98532677">
      <w:bodyDiv w:val="1"/>
      <w:marLeft w:val="0"/>
      <w:marRight w:val="0"/>
      <w:marTop w:val="0"/>
      <w:marBottom w:val="0"/>
      <w:divBdr>
        <w:top w:val="none" w:sz="0" w:space="0" w:color="auto"/>
        <w:left w:val="none" w:sz="0" w:space="0" w:color="auto"/>
        <w:bottom w:val="none" w:sz="0" w:space="0" w:color="auto"/>
        <w:right w:val="none" w:sz="0" w:space="0" w:color="auto"/>
      </w:divBdr>
    </w:div>
    <w:div w:id="100804782">
      <w:bodyDiv w:val="1"/>
      <w:marLeft w:val="0"/>
      <w:marRight w:val="0"/>
      <w:marTop w:val="0"/>
      <w:marBottom w:val="0"/>
      <w:divBdr>
        <w:top w:val="none" w:sz="0" w:space="0" w:color="auto"/>
        <w:left w:val="none" w:sz="0" w:space="0" w:color="auto"/>
        <w:bottom w:val="none" w:sz="0" w:space="0" w:color="auto"/>
        <w:right w:val="none" w:sz="0" w:space="0" w:color="auto"/>
      </w:divBdr>
    </w:div>
    <w:div w:id="102506259">
      <w:bodyDiv w:val="1"/>
      <w:marLeft w:val="0"/>
      <w:marRight w:val="0"/>
      <w:marTop w:val="0"/>
      <w:marBottom w:val="0"/>
      <w:divBdr>
        <w:top w:val="none" w:sz="0" w:space="0" w:color="auto"/>
        <w:left w:val="none" w:sz="0" w:space="0" w:color="auto"/>
        <w:bottom w:val="none" w:sz="0" w:space="0" w:color="auto"/>
        <w:right w:val="none" w:sz="0" w:space="0" w:color="auto"/>
      </w:divBdr>
    </w:div>
    <w:div w:id="116224880">
      <w:bodyDiv w:val="1"/>
      <w:marLeft w:val="0"/>
      <w:marRight w:val="0"/>
      <w:marTop w:val="0"/>
      <w:marBottom w:val="0"/>
      <w:divBdr>
        <w:top w:val="none" w:sz="0" w:space="0" w:color="auto"/>
        <w:left w:val="none" w:sz="0" w:space="0" w:color="auto"/>
        <w:bottom w:val="none" w:sz="0" w:space="0" w:color="auto"/>
        <w:right w:val="none" w:sz="0" w:space="0" w:color="auto"/>
      </w:divBdr>
    </w:div>
    <w:div w:id="116871319">
      <w:bodyDiv w:val="1"/>
      <w:marLeft w:val="0"/>
      <w:marRight w:val="0"/>
      <w:marTop w:val="0"/>
      <w:marBottom w:val="0"/>
      <w:divBdr>
        <w:top w:val="none" w:sz="0" w:space="0" w:color="auto"/>
        <w:left w:val="none" w:sz="0" w:space="0" w:color="auto"/>
        <w:bottom w:val="none" w:sz="0" w:space="0" w:color="auto"/>
        <w:right w:val="none" w:sz="0" w:space="0" w:color="auto"/>
      </w:divBdr>
    </w:div>
    <w:div w:id="123160717">
      <w:bodyDiv w:val="1"/>
      <w:marLeft w:val="0"/>
      <w:marRight w:val="0"/>
      <w:marTop w:val="0"/>
      <w:marBottom w:val="0"/>
      <w:divBdr>
        <w:top w:val="none" w:sz="0" w:space="0" w:color="auto"/>
        <w:left w:val="none" w:sz="0" w:space="0" w:color="auto"/>
        <w:bottom w:val="none" w:sz="0" w:space="0" w:color="auto"/>
        <w:right w:val="none" w:sz="0" w:space="0" w:color="auto"/>
      </w:divBdr>
    </w:div>
    <w:div w:id="130175546">
      <w:bodyDiv w:val="1"/>
      <w:marLeft w:val="0"/>
      <w:marRight w:val="0"/>
      <w:marTop w:val="0"/>
      <w:marBottom w:val="0"/>
      <w:divBdr>
        <w:top w:val="none" w:sz="0" w:space="0" w:color="auto"/>
        <w:left w:val="none" w:sz="0" w:space="0" w:color="auto"/>
        <w:bottom w:val="none" w:sz="0" w:space="0" w:color="auto"/>
        <w:right w:val="none" w:sz="0" w:space="0" w:color="auto"/>
      </w:divBdr>
    </w:div>
    <w:div w:id="130945019">
      <w:bodyDiv w:val="1"/>
      <w:marLeft w:val="0"/>
      <w:marRight w:val="0"/>
      <w:marTop w:val="0"/>
      <w:marBottom w:val="0"/>
      <w:divBdr>
        <w:top w:val="none" w:sz="0" w:space="0" w:color="auto"/>
        <w:left w:val="none" w:sz="0" w:space="0" w:color="auto"/>
        <w:bottom w:val="none" w:sz="0" w:space="0" w:color="auto"/>
        <w:right w:val="none" w:sz="0" w:space="0" w:color="auto"/>
      </w:divBdr>
    </w:div>
    <w:div w:id="134177437">
      <w:bodyDiv w:val="1"/>
      <w:marLeft w:val="0"/>
      <w:marRight w:val="0"/>
      <w:marTop w:val="0"/>
      <w:marBottom w:val="0"/>
      <w:divBdr>
        <w:top w:val="none" w:sz="0" w:space="0" w:color="auto"/>
        <w:left w:val="none" w:sz="0" w:space="0" w:color="auto"/>
        <w:bottom w:val="none" w:sz="0" w:space="0" w:color="auto"/>
        <w:right w:val="none" w:sz="0" w:space="0" w:color="auto"/>
      </w:divBdr>
    </w:div>
    <w:div w:id="137722371">
      <w:bodyDiv w:val="1"/>
      <w:marLeft w:val="0"/>
      <w:marRight w:val="0"/>
      <w:marTop w:val="0"/>
      <w:marBottom w:val="0"/>
      <w:divBdr>
        <w:top w:val="none" w:sz="0" w:space="0" w:color="auto"/>
        <w:left w:val="none" w:sz="0" w:space="0" w:color="auto"/>
        <w:bottom w:val="none" w:sz="0" w:space="0" w:color="auto"/>
        <w:right w:val="none" w:sz="0" w:space="0" w:color="auto"/>
      </w:divBdr>
    </w:div>
    <w:div w:id="142426806">
      <w:bodyDiv w:val="1"/>
      <w:marLeft w:val="0"/>
      <w:marRight w:val="0"/>
      <w:marTop w:val="0"/>
      <w:marBottom w:val="0"/>
      <w:divBdr>
        <w:top w:val="none" w:sz="0" w:space="0" w:color="auto"/>
        <w:left w:val="none" w:sz="0" w:space="0" w:color="auto"/>
        <w:bottom w:val="none" w:sz="0" w:space="0" w:color="auto"/>
        <w:right w:val="none" w:sz="0" w:space="0" w:color="auto"/>
      </w:divBdr>
    </w:div>
    <w:div w:id="144205431">
      <w:bodyDiv w:val="1"/>
      <w:marLeft w:val="0"/>
      <w:marRight w:val="0"/>
      <w:marTop w:val="0"/>
      <w:marBottom w:val="0"/>
      <w:divBdr>
        <w:top w:val="none" w:sz="0" w:space="0" w:color="auto"/>
        <w:left w:val="none" w:sz="0" w:space="0" w:color="auto"/>
        <w:bottom w:val="none" w:sz="0" w:space="0" w:color="auto"/>
        <w:right w:val="none" w:sz="0" w:space="0" w:color="auto"/>
      </w:divBdr>
    </w:div>
    <w:div w:id="145509511">
      <w:bodyDiv w:val="1"/>
      <w:marLeft w:val="0"/>
      <w:marRight w:val="0"/>
      <w:marTop w:val="0"/>
      <w:marBottom w:val="0"/>
      <w:divBdr>
        <w:top w:val="none" w:sz="0" w:space="0" w:color="auto"/>
        <w:left w:val="none" w:sz="0" w:space="0" w:color="auto"/>
        <w:bottom w:val="none" w:sz="0" w:space="0" w:color="auto"/>
        <w:right w:val="none" w:sz="0" w:space="0" w:color="auto"/>
      </w:divBdr>
    </w:div>
    <w:div w:id="146634296">
      <w:bodyDiv w:val="1"/>
      <w:marLeft w:val="0"/>
      <w:marRight w:val="0"/>
      <w:marTop w:val="0"/>
      <w:marBottom w:val="0"/>
      <w:divBdr>
        <w:top w:val="none" w:sz="0" w:space="0" w:color="auto"/>
        <w:left w:val="none" w:sz="0" w:space="0" w:color="auto"/>
        <w:bottom w:val="none" w:sz="0" w:space="0" w:color="auto"/>
        <w:right w:val="none" w:sz="0" w:space="0" w:color="auto"/>
      </w:divBdr>
    </w:div>
    <w:div w:id="154225500">
      <w:bodyDiv w:val="1"/>
      <w:marLeft w:val="0"/>
      <w:marRight w:val="0"/>
      <w:marTop w:val="0"/>
      <w:marBottom w:val="0"/>
      <w:divBdr>
        <w:top w:val="none" w:sz="0" w:space="0" w:color="auto"/>
        <w:left w:val="none" w:sz="0" w:space="0" w:color="auto"/>
        <w:bottom w:val="none" w:sz="0" w:space="0" w:color="auto"/>
        <w:right w:val="none" w:sz="0" w:space="0" w:color="auto"/>
      </w:divBdr>
    </w:div>
    <w:div w:id="155347161">
      <w:bodyDiv w:val="1"/>
      <w:marLeft w:val="0"/>
      <w:marRight w:val="0"/>
      <w:marTop w:val="0"/>
      <w:marBottom w:val="0"/>
      <w:divBdr>
        <w:top w:val="none" w:sz="0" w:space="0" w:color="auto"/>
        <w:left w:val="none" w:sz="0" w:space="0" w:color="auto"/>
        <w:bottom w:val="none" w:sz="0" w:space="0" w:color="auto"/>
        <w:right w:val="none" w:sz="0" w:space="0" w:color="auto"/>
      </w:divBdr>
    </w:div>
    <w:div w:id="160438282">
      <w:bodyDiv w:val="1"/>
      <w:marLeft w:val="0"/>
      <w:marRight w:val="0"/>
      <w:marTop w:val="0"/>
      <w:marBottom w:val="0"/>
      <w:divBdr>
        <w:top w:val="none" w:sz="0" w:space="0" w:color="auto"/>
        <w:left w:val="none" w:sz="0" w:space="0" w:color="auto"/>
        <w:bottom w:val="none" w:sz="0" w:space="0" w:color="auto"/>
        <w:right w:val="none" w:sz="0" w:space="0" w:color="auto"/>
      </w:divBdr>
    </w:div>
    <w:div w:id="163015882">
      <w:bodyDiv w:val="1"/>
      <w:marLeft w:val="0"/>
      <w:marRight w:val="0"/>
      <w:marTop w:val="0"/>
      <w:marBottom w:val="0"/>
      <w:divBdr>
        <w:top w:val="none" w:sz="0" w:space="0" w:color="auto"/>
        <w:left w:val="none" w:sz="0" w:space="0" w:color="auto"/>
        <w:bottom w:val="none" w:sz="0" w:space="0" w:color="auto"/>
        <w:right w:val="none" w:sz="0" w:space="0" w:color="auto"/>
      </w:divBdr>
    </w:div>
    <w:div w:id="172307477">
      <w:bodyDiv w:val="1"/>
      <w:marLeft w:val="0"/>
      <w:marRight w:val="0"/>
      <w:marTop w:val="0"/>
      <w:marBottom w:val="0"/>
      <w:divBdr>
        <w:top w:val="none" w:sz="0" w:space="0" w:color="auto"/>
        <w:left w:val="none" w:sz="0" w:space="0" w:color="auto"/>
        <w:bottom w:val="none" w:sz="0" w:space="0" w:color="auto"/>
        <w:right w:val="none" w:sz="0" w:space="0" w:color="auto"/>
      </w:divBdr>
    </w:div>
    <w:div w:id="204368261">
      <w:bodyDiv w:val="1"/>
      <w:marLeft w:val="0"/>
      <w:marRight w:val="0"/>
      <w:marTop w:val="0"/>
      <w:marBottom w:val="0"/>
      <w:divBdr>
        <w:top w:val="none" w:sz="0" w:space="0" w:color="auto"/>
        <w:left w:val="none" w:sz="0" w:space="0" w:color="auto"/>
        <w:bottom w:val="none" w:sz="0" w:space="0" w:color="auto"/>
        <w:right w:val="none" w:sz="0" w:space="0" w:color="auto"/>
      </w:divBdr>
    </w:div>
    <w:div w:id="209876806">
      <w:bodyDiv w:val="1"/>
      <w:marLeft w:val="0"/>
      <w:marRight w:val="0"/>
      <w:marTop w:val="0"/>
      <w:marBottom w:val="0"/>
      <w:divBdr>
        <w:top w:val="none" w:sz="0" w:space="0" w:color="auto"/>
        <w:left w:val="none" w:sz="0" w:space="0" w:color="auto"/>
        <w:bottom w:val="none" w:sz="0" w:space="0" w:color="auto"/>
        <w:right w:val="none" w:sz="0" w:space="0" w:color="auto"/>
      </w:divBdr>
    </w:div>
    <w:div w:id="220288728">
      <w:bodyDiv w:val="1"/>
      <w:marLeft w:val="0"/>
      <w:marRight w:val="0"/>
      <w:marTop w:val="0"/>
      <w:marBottom w:val="0"/>
      <w:divBdr>
        <w:top w:val="none" w:sz="0" w:space="0" w:color="auto"/>
        <w:left w:val="none" w:sz="0" w:space="0" w:color="auto"/>
        <w:bottom w:val="none" w:sz="0" w:space="0" w:color="auto"/>
        <w:right w:val="none" w:sz="0" w:space="0" w:color="auto"/>
      </w:divBdr>
    </w:div>
    <w:div w:id="223683147">
      <w:bodyDiv w:val="1"/>
      <w:marLeft w:val="0"/>
      <w:marRight w:val="0"/>
      <w:marTop w:val="0"/>
      <w:marBottom w:val="0"/>
      <w:divBdr>
        <w:top w:val="none" w:sz="0" w:space="0" w:color="auto"/>
        <w:left w:val="none" w:sz="0" w:space="0" w:color="auto"/>
        <w:bottom w:val="none" w:sz="0" w:space="0" w:color="auto"/>
        <w:right w:val="none" w:sz="0" w:space="0" w:color="auto"/>
      </w:divBdr>
    </w:div>
    <w:div w:id="232467156">
      <w:bodyDiv w:val="1"/>
      <w:marLeft w:val="0"/>
      <w:marRight w:val="0"/>
      <w:marTop w:val="0"/>
      <w:marBottom w:val="0"/>
      <w:divBdr>
        <w:top w:val="none" w:sz="0" w:space="0" w:color="auto"/>
        <w:left w:val="none" w:sz="0" w:space="0" w:color="auto"/>
        <w:bottom w:val="none" w:sz="0" w:space="0" w:color="auto"/>
        <w:right w:val="none" w:sz="0" w:space="0" w:color="auto"/>
      </w:divBdr>
    </w:div>
    <w:div w:id="235287391">
      <w:bodyDiv w:val="1"/>
      <w:marLeft w:val="0"/>
      <w:marRight w:val="0"/>
      <w:marTop w:val="0"/>
      <w:marBottom w:val="0"/>
      <w:divBdr>
        <w:top w:val="none" w:sz="0" w:space="0" w:color="auto"/>
        <w:left w:val="none" w:sz="0" w:space="0" w:color="auto"/>
        <w:bottom w:val="none" w:sz="0" w:space="0" w:color="auto"/>
        <w:right w:val="none" w:sz="0" w:space="0" w:color="auto"/>
      </w:divBdr>
    </w:div>
    <w:div w:id="244532402">
      <w:bodyDiv w:val="1"/>
      <w:marLeft w:val="0"/>
      <w:marRight w:val="0"/>
      <w:marTop w:val="0"/>
      <w:marBottom w:val="0"/>
      <w:divBdr>
        <w:top w:val="none" w:sz="0" w:space="0" w:color="auto"/>
        <w:left w:val="none" w:sz="0" w:space="0" w:color="auto"/>
        <w:bottom w:val="none" w:sz="0" w:space="0" w:color="auto"/>
        <w:right w:val="none" w:sz="0" w:space="0" w:color="auto"/>
      </w:divBdr>
    </w:div>
    <w:div w:id="244804387">
      <w:bodyDiv w:val="1"/>
      <w:marLeft w:val="0"/>
      <w:marRight w:val="0"/>
      <w:marTop w:val="0"/>
      <w:marBottom w:val="0"/>
      <w:divBdr>
        <w:top w:val="none" w:sz="0" w:space="0" w:color="auto"/>
        <w:left w:val="none" w:sz="0" w:space="0" w:color="auto"/>
        <w:bottom w:val="none" w:sz="0" w:space="0" w:color="auto"/>
        <w:right w:val="none" w:sz="0" w:space="0" w:color="auto"/>
      </w:divBdr>
    </w:div>
    <w:div w:id="253174643">
      <w:bodyDiv w:val="1"/>
      <w:marLeft w:val="0"/>
      <w:marRight w:val="0"/>
      <w:marTop w:val="0"/>
      <w:marBottom w:val="0"/>
      <w:divBdr>
        <w:top w:val="none" w:sz="0" w:space="0" w:color="auto"/>
        <w:left w:val="none" w:sz="0" w:space="0" w:color="auto"/>
        <w:bottom w:val="none" w:sz="0" w:space="0" w:color="auto"/>
        <w:right w:val="none" w:sz="0" w:space="0" w:color="auto"/>
      </w:divBdr>
    </w:div>
    <w:div w:id="254018275">
      <w:bodyDiv w:val="1"/>
      <w:marLeft w:val="0"/>
      <w:marRight w:val="0"/>
      <w:marTop w:val="0"/>
      <w:marBottom w:val="0"/>
      <w:divBdr>
        <w:top w:val="none" w:sz="0" w:space="0" w:color="auto"/>
        <w:left w:val="none" w:sz="0" w:space="0" w:color="auto"/>
        <w:bottom w:val="none" w:sz="0" w:space="0" w:color="auto"/>
        <w:right w:val="none" w:sz="0" w:space="0" w:color="auto"/>
      </w:divBdr>
    </w:div>
    <w:div w:id="257297563">
      <w:bodyDiv w:val="1"/>
      <w:marLeft w:val="0"/>
      <w:marRight w:val="0"/>
      <w:marTop w:val="0"/>
      <w:marBottom w:val="0"/>
      <w:divBdr>
        <w:top w:val="none" w:sz="0" w:space="0" w:color="auto"/>
        <w:left w:val="none" w:sz="0" w:space="0" w:color="auto"/>
        <w:bottom w:val="none" w:sz="0" w:space="0" w:color="auto"/>
        <w:right w:val="none" w:sz="0" w:space="0" w:color="auto"/>
      </w:divBdr>
    </w:div>
    <w:div w:id="258223942">
      <w:bodyDiv w:val="1"/>
      <w:marLeft w:val="0"/>
      <w:marRight w:val="0"/>
      <w:marTop w:val="0"/>
      <w:marBottom w:val="0"/>
      <w:divBdr>
        <w:top w:val="none" w:sz="0" w:space="0" w:color="auto"/>
        <w:left w:val="none" w:sz="0" w:space="0" w:color="auto"/>
        <w:bottom w:val="none" w:sz="0" w:space="0" w:color="auto"/>
        <w:right w:val="none" w:sz="0" w:space="0" w:color="auto"/>
      </w:divBdr>
    </w:div>
    <w:div w:id="264114042">
      <w:bodyDiv w:val="1"/>
      <w:marLeft w:val="0"/>
      <w:marRight w:val="0"/>
      <w:marTop w:val="0"/>
      <w:marBottom w:val="0"/>
      <w:divBdr>
        <w:top w:val="none" w:sz="0" w:space="0" w:color="auto"/>
        <w:left w:val="none" w:sz="0" w:space="0" w:color="auto"/>
        <w:bottom w:val="none" w:sz="0" w:space="0" w:color="auto"/>
        <w:right w:val="none" w:sz="0" w:space="0" w:color="auto"/>
      </w:divBdr>
    </w:div>
    <w:div w:id="275060634">
      <w:bodyDiv w:val="1"/>
      <w:marLeft w:val="0"/>
      <w:marRight w:val="0"/>
      <w:marTop w:val="0"/>
      <w:marBottom w:val="0"/>
      <w:divBdr>
        <w:top w:val="none" w:sz="0" w:space="0" w:color="auto"/>
        <w:left w:val="none" w:sz="0" w:space="0" w:color="auto"/>
        <w:bottom w:val="none" w:sz="0" w:space="0" w:color="auto"/>
        <w:right w:val="none" w:sz="0" w:space="0" w:color="auto"/>
      </w:divBdr>
    </w:div>
    <w:div w:id="282272690">
      <w:bodyDiv w:val="1"/>
      <w:marLeft w:val="0"/>
      <w:marRight w:val="0"/>
      <w:marTop w:val="0"/>
      <w:marBottom w:val="0"/>
      <w:divBdr>
        <w:top w:val="none" w:sz="0" w:space="0" w:color="auto"/>
        <w:left w:val="none" w:sz="0" w:space="0" w:color="auto"/>
        <w:bottom w:val="none" w:sz="0" w:space="0" w:color="auto"/>
        <w:right w:val="none" w:sz="0" w:space="0" w:color="auto"/>
      </w:divBdr>
    </w:div>
    <w:div w:id="289748814">
      <w:bodyDiv w:val="1"/>
      <w:marLeft w:val="0"/>
      <w:marRight w:val="0"/>
      <w:marTop w:val="0"/>
      <w:marBottom w:val="0"/>
      <w:divBdr>
        <w:top w:val="none" w:sz="0" w:space="0" w:color="auto"/>
        <w:left w:val="none" w:sz="0" w:space="0" w:color="auto"/>
        <w:bottom w:val="none" w:sz="0" w:space="0" w:color="auto"/>
        <w:right w:val="none" w:sz="0" w:space="0" w:color="auto"/>
      </w:divBdr>
    </w:div>
    <w:div w:id="302929451">
      <w:bodyDiv w:val="1"/>
      <w:marLeft w:val="0"/>
      <w:marRight w:val="0"/>
      <w:marTop w:val="0"/>
      <w:marBottom w:val="0"/>
      <w:divBdr>
        <w:top w:val="none" w:sz="0" w:space="0" w:color="auto"/>
        <w:left w:val="none" w:sz="0" w:space="0" w:color="auto"/>
        <w:bottom w:val="none" w:sz="0" w:space="0" w:color="auto"/>
        <w:right w:val="none" w:sz="0" w:space="0" w:color="auto"/>
      </w:divBdr>
    </w:div>
    <w:div w:id="305791095">
      <w:bodyDiv w:val="1"/>
      <w:marLeft w:val="0"/>
      <w:marRight w:val="0"/>
      <w:marTop w:val="0"/>
      <w:marBottom w:val="0"/>
      <w:divBdr>
        <w:top w:val="none" w:sz="0" w:space="0" w:color="auto"/>
        <w:left w:val="none" w:sz="0" w:space="0" w:color="auto"/>
        <w:bottom w:val="none" w:sz="0" w:space="0" w:color="auto"/>
        <w:right w:val="none" w:sz="0" w:space="0" w:color="auto"/>
      </w:divBdr>
    </w:div>
    <w:div w:id="320086371">
      <w:bodyDiv w:val="1"/>
      <w:marLeft w:val="0"/>
      <w:marRight w:val="0"/>
      <w:marTop w:val="0"/>
      <w:marBottom w:val="0"/>
      <w:divBdr>
        <w:top w:val="none" w:sz="0" w:space="0" w:color="auto"/>
        <w:left w:val="none" w:sz="0" w:space="0" w:color="auto"/>
        <w:bottom w:val="none" w:sz="0" w:space="0" w:color="auto"/>
        <w:right w:val="none" w:sz="0" w:space="0" w:color="auto"/>
      </w:divBdr>
    </w:div>
    <w:div w:id="321399415">
      <w:bodyDiv w:val="1"/>
      <w:marLeft w:val="0"/>
      <w:marRight w:val="0"/>
      <w:marTop w:val="0"/>
      <w:marBottom w:val="0"/>
      <w:divBdr>
        <w:top w:val="none" w:sz="0" w:space="0" w:color="auto"/>
        <w:left w:val="none" w:sz="0" w:space="0" w:color="auto"/>
        <w:bottom w:val="none" w:sz="0" w:space="0" w:color="auto"/>
        <w:right w:val="none" w:sz="0" w:space="0" w:color="auto"/>
      </w:divBdr>
    </w:div>
    <w:div w:id="322010580">
      <w:bodyDiv w:val="1"/>
      <w:marLeft w:val="0"/>
      <w:marRight w:val="0"/>
      <w:marTop w:val="0"/>
      <w:marBottom w:val="0"/>
      <w:divBdr>
        <w:top w:val="none" w:sz="0" w:space="0" w:color="auto"/>
        <w:left w:val="none" w:sz="0" w:space="0" w:color="auto"/>
        <w:bottom w:val="none" w:sz="0" w:space="0" w:color="auto"/>
        <w:right w:val="none" w:sz="0" w:space="0" w:color="auto"/>
      </w:divBdr>
    </w:div>
    <w:div w:id="323238583">
      <w:bodyDiv w:val="1"/>
      <w:marLeft w:val="0"/>
      <w:marRight w:val="0"/>
      <w:marTop w:val="0"/>
      <w:marBottom w:val="0"/>
      <w:divBdr>
        <w:top w:val="none" w:sz="0" w:space="0" w:color="auto"/>
        <w:left w:val="none" w:sz="0" w:space="0" w:color="auto"/>
        <w:bottom w:val="none" w:sz="0" w:space="0" w:color="auto"/>
        <w:right w:val="none" w:sz="0" w:space="0" w:color="auto"/>
      </w:divBdr>
    </w:div>
    <w:div w:id="327053567">
      <w:bodyDiv w:val="1"/>
      <w:marLeft w:val="0"/>
      <w:marRight w:val="0"/>
      <w:marTop w:val="0"/>
      <w:marBottom w:val="0"/>
      <w:divBdr>
        <w:top w:val="none" w:sz="0" w:space="0" w:color="auto"/>
        <w:left w:val="none" w:sz="0" w:space="0" w:color="auto"/>
        <w:bottom w:val="none" w:sz="0" w:space="0" w:color="auto"/>
        <w:right w:val="none" w:sz="0" w:space="0" w:color="auto"/>
      </w:divBdr>
    </w:div>
    <w:div w:id="328143130">
      <w:bodyDiv w:val="1"/>
      <w:marLeft w:val="0"/>
      <w:marRight w:val="0"/>
      <w:marTop w:val="0"/>
      <w:marBottom w:val="0"/>
      <w:divBdr>
        <w:top w:val="none" w:sz="0" w:space="0" w:color="auto"/>
        <w:left w:val="none" w:sz="0" w:space="0" w:color="auto"/>
        <w:bottom w:val="none" w:sz="0" w:space="0" w:color="auto"/>
        <w:right w:val="none" w:sz="0" w:space="0" w:color="auto"/>
      </w:divBdr>
    </w:div>
    <w:div w:id="332148180">
      <w:bodyDiv w:val="1"/>
      <w:marLeft w:val="0"/>
      <w:marRight w:val="0"/>
      <w:marTop w:val="0"/>
      <w:marBottom w:val="0"/>
      <w:divBdr>
        <w:top w:val="none" w:sz="0" w:space="0" w:color="auto"/>
        <w:left w:val="none" w:sz="0" w:space="0" w:color="auto"/>
        <w:bottom w:val="none" w:sz="0" w:space="0" w:color="auto"/>
        <w:right w:val="none" w:sz="0" w:space="0" w:color="auto"/>
      </w:divBdr>
    </w:div>
    <w:div w:id="334846628">
      <w:bodyDiv w:val="1"/>
      <w:marLeft w:val="0"/>
      <w:marRight w:val="0"/>
      <w:marTop w:val="0"/>
      <w:marBottom w:val="0"/>
      <w:divBdr>
        <w:top w:val="none" w:sz="0" w:space="0" w:color="auto"/>
        <w:left w:val="none" w:sz="0" w:space="0" w:color="auto"/>
        <w:bottom w:val="none" w:sz="0" w:space="0" w:color="auto"/>
        <w:right w:val="none" w:sz="0" w:space="0" w:color="auto"/>
      </w:divBdr>
    </w:div>
    <w:div w:id="336732774">
      <w:bodyDiv w:val="1"/>
      <w:marLeft w:val="0"/>
      <w:marRight w:val="0"/>
      <w:marTop w:val="0"/>
      <w:marBottom w:val="0"/>
      <w:divBdr>
        <w:top w:val="none" w:sz="0" w:space="0" w:color="auto"/>
        <w:left w:val="none" w:sz="0" w:space="0" w:color="auto"/>
        <w:bottom w:val="none" w:sz="0" w:space="0" w:color="auto"/>
        <w:right w:val="none" w:sz="0" w:space="0" w:color="auto"/>
      </w:divBdr>
    </w:div>
    <w:div w:id="337270047">
      <w:bodyDiv w:val="1"/>
      <w:marLeft w:val="0"/>
      <w:marRight w:val="0"/>
      <w:marTop w:val="0"/>
      <w:marBottom w:val="0"/>
      <w:divBdr>
        <w:top w:val="none" w:sz="0" w:space="0" w:color="auto"/>
        <w:left w:val="none" w:sz="0" w:space="0" w:color="auto"/>
        <w:bottom w:val="none" w:sz="0" w:space="0" w:color="auto"/>
        <w:right w:val="none" w:sz="0" w:space="0" w:color="auto"/>
      </w:divBdr>
    </w:div>
    <w:div w:id="340546915">
      <w:bodyDiv w:val="1"/>
      <w:marLeft w:val="0"/>
      <w:marRight w:val="0"/>
      <w:marTop w:val="0"/>
      <w:marBottom w:val="0"/>
      <w:divBdr>
        <w:top w:val="none" w:sz="0" w:space="0" w:color="auto"/>
        <w:left w:val="none" w:sz="0" w:space="0" w:color="auto"/>
        <w:bottom w:val="none" w:sz="0" w:space="0" w:color="auto"/>
        <w:right w:val="none" w:sz="0" w:space="0" w:color="auto"/>
      </w:divBdr>
    </w:div>
    <w:div w:id="340788908">
      <w:bodyDiv w:val="1"/>
      <w:marLeft w:val="0"/>
      <w:marRight w:val="0"/>
      <w:marTop w:val="0"/>
      <w:marBottom w:val="0"/>
      <w:divBdr>
        <w:top w:val="none" w:sz="0" w:space="0" w:color="auto"/>
        <w:left w:val="none" w:sz="0" w:space="0" w:color="auto"/>
        <w:bottom w:val="none" w:sz="0" w:space="0" w:color="auto"/>
        <w:right w:val="none" w:sz="0" w:space="0" w:color="auto"/>
      </w:divBdr>
    </w:div>
    <w:div w:id="341277018">
      <w:bodyDiv w:val="1"/>
      <w:marLeft w:val="0"/>
      <w:marRight w:val="0"/>
      <w:marTop w:val="0"/>
      <w:marBottom w:val="0"/>
      <w:divBdr>
        <w:top w:val="none" w:sz="0" w:space="0" w:color="auto"/>
        <w:left w:val="none" w:sz="0" w:space="0" w:color="auto"/>
        <w:bottom w:val="none" w:sz="0" w:space="0" w:color="auto"/>
        <w:right w:val="none" w:sz="0" w:space="0" w:color="auto"/>
      </w:divBdr>
    </w:div>
    <w:div w:id="341474968">
      <w:bodyDiv w:val="1"/>
      <w:marLeft w:val="0"/>
      <w:marRight w:val="0"/>
      <w:marTop w:val="0"/>
      <w:marBottom w:val="0"/>
      <w:divBdr>
        <w:top w:val="none" w:sz="0" w:space="0" w:color="auto"/>
        <w:left w:val="none" w:sz="0" w:space="0" w:color="auto"/>
        <w:bottom w:val="none" w:sz="0" w:space="0" w:color="auto"/>
        <w:right w:val="none" w:sz="0" w:space="0" w:color="auto"/>
      </w:divBdr>
    </w:div>
    <w:div w:id="343441397">
      <w:bodyDiv w:val="1"/>
      <w:marLeft w:val="0"/>
      <w:marRight w:val="0"/>
      <w:marTop w:val="0"/>
      <w:marBottom w:val="0"/>
      <w:divBdr>
        <w:top w:val="none" w:sz="0" w:space="0" w:color="auto"/>
        <w:left w:val="none" w:sz="0" w:space="0" w:color="auto"/>
        <w:bottom w:val="none" w:sz="0" w:space="0" w:color="auto"/>
        <w:right w:val="none" w:sz="0" w:space="0" w:color="auto"/>
      </w:divBdr>
    </w:div>
    <w:div w:id="356468722">
      <w:bodyDiv w:val="1"/>
      <w:marLeft w:val="0"/>
      <w:marRight w:val="0"/>
      <w:marTop w:val="0"/>
      <w:marBottom w:val="0"/>
      <w:divBdr>
        <w:top w:val="none" w:sz="0" w:space="0" w:color="auto"/>
        <w:left w:val="none" w:sz="0" w:space="0" w:color="auto"/>
        <w:bottom w:val="none" w:sz="0" w:space="0" w:color="auto"/>
        <w:right w:val="none" w:sz="0" w:space="0" w:color="auto"/>
      </w:divBdr>
    </w:div>
    <w:div w:id="364911142">
      <w:bodyDiv w:val="1"/>
      <w:marLeft w:val="0"/>
      <w:marRight w:val="0"/>
      <w:marTop w:val="0"/>
      <w:marBottom w:val="0"/>
      <w:divBdr>
        <w:top w:val="none" w:sz="0" w:space="0" w:color="auto"/>
        <w:left w:val="none" w:sz="0" w:space="0" w:color="auto"/>
        <w:bottom w:val="none" w:sz="0" w:space="0" w:color="auto"/>
        <w:right w:val="none" w:sz="0" w:space="0" w:color="auto"/>
      </w:divBdr>
    </w:div>
    <w:div w:id="364915695">
      <w:bodyDiv w:val="1"/>
      <w:marLeft w:val="0"/>
      <w:marRight w:val="0"/>
      <w:marTop w:val="0"/>
      <w:marBottom w:val="0"/>
      <w:divBdr>
        <w:top w:val="none" w:sz="0" w:space="0" w:color="auto"/>
        <w:left w:val="none" w:sz="0" w:space="0" w:color="auto"/>
        <w:bottom w:val="none" w:sz="0" w:space="0" w:color="auto"/>
        <w:right w:val="none" w:sz="0" w:space="0" w:color="auto"/>
      </w:divBdr>
    </w:div>
    <w:div w:id="372534393">
      <w:bodyDiv w:val="1"/>
      <w:marLeft w:val="0"/>
      <w:marRight w:val="0"/>
      <w:marTop w:val="0"/>
      <w:marBottom w:val="0"/>
      <w:divBdr>
        <w:top w:val="none" w:sz="0" w:space="0" w:color="auto"/>
        <w:left w:val="none" w:sz="0" w:space="0" w:color="auto"/>
        <w:bottom w:val="none" w:sz="0" w:space="0" w:color="auto"/>
        <w:right w:val="none" w:sz="0" w:space="0" w:color="auto"/>
      </w:divBdr>
    </w:div>
    <w:div w:id="377440620">
      <w:bodyDiv w:val="1"/>
      <w:marLeft w:val="0"/>
      <w:marRight w:val="0"/>
      <w:marTop w:val="0"/>
      <w:marBottom w:val="0"/>
      <w:divBdr>
        <w:top w:val="none" w:sz="0" w:space="0" w:color="auto"/>
        <w:left w:val="none" w:sz="0" w:space="0" w:color="auto"/>
        <w:bottom w:val="none" w:sz="0" w:space="0" w:color="auto"/>
        <w:right w:val="none" w:sz="0" w:space="0" w:color="auto"/>
      </w:divBdr>
    </w:div>
    <w:div w:id="384915578">
      <w:bodyDiv w:val="1"/>
      <w:marLeft w:val="0"/>
      <w:marRight w:val="0"/>
      <w:marTop w:val="0"/>
      <w:marBottom w:val="0"/>
      <w:divBdr>
        <w:top w:val="none" w:sz="0" w:space="0" w:color="auto"/>
        <w:left w:val="none" w:sz="0" w:space="0" w:color="auto"/>
        <w:bottom w:val="none" w:sz="0" w:space="0" w:color="auto"/>
        <w:right w:val="none" w:sz="0" w:space="0" w:color="auto"/>
      </w:divBdr>
    </w:div>
    <w:div w:id="388698406">
      <w:bodyDiv w:val="1"/>
      <w:marLeft w:val="0"/>
      <w:marRight w:val="0"/>
      <w:marTop w:val="0"/>
      <w:marBottom w:val="0"/>
      <w:divBdr>
        <w:top w:val="none" w:sz="0" w:space="0" w:color="auto"/>
        <w:left w:val="none" w:sz="0" w:space="0" w:color="auto"/>
        <w:bottom w:val="none" w:sz="0" w:space="0" w:color="auto"/>
        <w:right w:val="none" w:sz="0" w:space="0" w:color="auto"/>
      </w:divBdr>
    </w:div>
    <w:div w:id="396323648">
      <w:bodyDiv w:val="1"/>
      <w:marLeft w:val="0"/>
      <w:marRight w:val="0"/>
      <w:marTop w:val="0"/>
      <w:marBottom w:val="0"/>
      <w:divBdr>
        <w:top w:val="none" w:sz="0" w:space="0" w:color="auto"/>
        <w:left w:val="none" w:sz="0" w:space="0" w:color="auto"/>
        <w:bottom w:val="none" w:sz="0" w:space="0" w:color="auto"/>
        <w:right w:val="none" w:sz="0" w:space="0" w:color="auto"/>
      </w:divBdr>
    </w:div>
    <w:div w:id="400560771">
      <w:bodyDiv w:val="1"/>
      <w:marLeft w:val="0"/>
      <w:marRight w:val="0"/>
      <w:marTop w:val="0"/>
      <w:marBottom w:val="0"/>
      <w:divBdr>
        <w:top w:val="none" w:sz="0" w:space="0" w:color="auto"/>
        <w:left w:val="none" w:sz="0" w:space="0" w:color="auto"/>
        <w:bottom w:val="none" w:sz="0" w:space="0" w:color="auto"/>
        <w:right w:val="none" w:sz="0" w:space="0" w:color="auto"/>
      </w:divBdr>
    </w:div>
    <w:div w:id="401610572">
      <w:bodyDiv w:val="1"/>
      <w:marLeft w:val="0"/>
      <w:marRight w:val="0"/>
      <w:marTop w:val="0"/>
      <w:marBottom w:val="0"/>
      <w:divBdr>
        <w:top w:val="none" w:sz="0" w:space="0" w:color="auto"/>
        <w:left w:val="none" w:sz="0" w:space="0" w:color="auto"/>
        <w:bottom w:val="none" w:sz="0" w:space="0" w:color="auto"/>
        <w:right w:val="none" w:sz="0" w:space="0" w:color="auto"/>
      </w:divBdr>
    </w:div>
    <w:div w:id="419372355">
      <w:bodyDiv w:val="1"/>
      <w:marLeft w:val="0"/>
      <w:marRight w:val="0"/>
      <w:marTop w:val="0"/>
      <w:marBottom w:val="0"/>
      <w:divBdr>
        <w:top w:val="none" w:sz="0" w:space="0" w:color="auto"/>
        <w:left w:val="none" w:sz="0" w:space="0" w:color="auto"/>
        <w:bottom w:val="none" w:sz="0" w:space="0" w:color="auto"/>
        <w:right w:val="none" w:sz="0" w:space="0" w:color="auto"/>
      </w:divBdr>
    </w:div>
    <w:div w:id="426000236">
      <w:bodyDiv w:val="1"/>
      <w:marLeft w:val="0"/>
      <w:marRight w:val="0"/>
      <w:marTop w:val="0"/>
      <w:marBottom w:val="0"/>
      <w:divBdr>
        <w:top w:val="none" w:sz="0" w:space="0" w:color="auto"/>
        <w:left w:val="none" w:sz="0" w:space="0" w:color="auto"/>
        <w:bottom w:val="none" w:sz="0" w:space="0" w:color="auto"/>
        <w:right w:val="none" w:sz="0" w:space="0" w:color="auto"/>
      </w:divBdr>
    </w:div>
    <w:div w:id="431560183">
      <w:bodyDiv w:val="1"/>
      <w:marLeft w:val="0"/>
      <w:marRight w:val="0"/>
      <w:marTop w:val="0"/>
      <w:marBottom w:val="0"/>
      <w:divBdr>
        <w:top w:val="none" w:sz="0" w:space="0" w:color="auto"/>
        <w:left w:val="none" w:sz="0" w:space="0" w:color="auto"/>
        <w:bottom w:val="none" w:sz="0" w:space="0" w:color="auto"/>
        <w:right w:val="none" w:sz="0" w:space="0" w:color="auto"/>
      </w:divBdr>
    </w:div>
    <w:div w:id="433213829">
      <w:bodyDiv w:val="1"/>
      <w:marLeft w:val="0"/>
      <w:marRight w:val="0"/>
      <w:marTop w:val="0"/>
      <w:marBottom w:val="0"/>
      <w:divBdr>
        <w:top w:val="none" w:sz="0" w:space="0" w:color="auto"/>
        <w:left w:val="none" w:sz="0" w:space="0" w:color="auto"/>
        <w:bottom w:val="none" w:sz="0" w:space="0" w:color="auto"/>
        <w:right w:val="none" w:sz="0" w:space="0" w:color="auto"/>
      </w:divBdr>
    </w:div>
    <w:div w:id="441268774">
      <w:bodyDiv w:val="1"/>
      <w:marLeft w:val="0"/>
      <w:marRight w:val="0"/>
      <w:marTop w:val="0"/>
      <w:marBottom w:val="0"/>
      <w:divBdr>
        <w:top w:val="none" w:sz="0" w:space="0" w:color="auto"/>
        <w:left w:val="none" w:sz="0" w:space="0" w:color="auto"/>
        <w:bottom w:val="none" w:sz="0" w:space="0" w:color="auto"/>
        <w:right w:val="none" w:sz="0" w:space="0" w:color="auto"/>
      </w:divBdr>
    </w:div>
    <w:div w:id="448086146">
      <w:bodyDiv w:val="1"/>
      <w:marLeft w:val="0"/>
      <w:marRight w:val="0"/>
      <w:marTop w:val="0"/>
      <w:marBottom w:val="0"/>
      <w:divBdr>
        <w:top w:val="none" w:sz="0" w:space="0" w:color="auto"/>
        <w:left w:val="none" w:sz="0" w:space="0" w:color="auto"/>
        <w:bottom w:val="none" w:sz="0" w:space="0" w:color="auto"/>
        <w:right w:val="none" w:sz="0" w:space="0" w:color="auto"/>
      </w:divBdr>
    </w:div>
    <w:div w:id="471097005">
      <w:bodyDiv w:val="1"/>
      <w:marLeft w:val="0"/>
      <w:marRight w:val="0"/>
      <w:marTop w:val="0"/>
      <w:marBottom w:val="0"/>
      <w:divBdr>
        <w:top w:val="none" w:sz="0" w:space="0" w:color="auto"/>
        <w:left w:val="none" w:sz="0" w:space="0" w:color="auto"/>
        <w:bottom w:val="none" w:sz="0" w:space="0" w:color="auto"/>
        <w:right w:val="none" w:sz="0" w:space="0" w:color="auto"/>
      </w:divBdr>
    </w:div>
    <w:div w:id="472522855">
      <w:bodyDiv w:val="1"/>
      <w:marLeft w:val="0"/>
      <w:marRight w:val="0"/>
      <w:marTop w:val="0"/>
      <w:marBottom w:val="0"/>
      <w:divBdr>
        <w:top w:val="none" w:sz="0" w:space="0" w:color="auto"/>
        <w:left w:val="none" w:sz="0" w:space="0" w:color="auto"/>
        <w:bottom w:val="none" w:sz="0" w:space="0" w:color="auto"/>
        <w:right w:val="none" w:sz="0" w:space="0" w:color="auto"/>
      </w:divBdr>
    </w:div>
    <w:div w:id="477303874">
      <w:bodyDiv w:val="1"/>
      <w:marLeft w:val="0"/>
      <w:marRight w:val="0"/>
      <w:marTop w:val="0"/>
      <w:marBottom w:val="0"/>
      <w:divBdr>
        <w:top w:val="none" w:sz="0" w:space="0" w:color="auto"/>
        <w:left w:val="none" w:sz="0" w:space="0" w:color="auto"/>
        <w:bottom w:val="none" w:sz="0" w:space="0" w:color="auto"/>
        <w:right w:val="none" w:sz="0" w:space="0" w:color="auto"/>
      </w:divBdr>
    </w:div>
    <w:div w:id="484053365">
      <w:bodyDiv w:val="1"/>
      <w:marLeft w:val="0"/>
      <w:marRight w:val="0"/>
      <w:marTop w:val="0"/>
      <w:marBottom w:val="0"/>
      <w:divBdr>
        <w:top w:val="none" w:sz="0" w:space="0" w:color="auto"/>
        <w:left w:val="none" w:sz="0" w:space="0" w:color="auto"/>
        <w:bottom w:val="none" w:sz="0" w:space="0" w:color="auto"/>
        <w:right w:val="none" w:sz="0" w:space="0" w:color="auto"/>
      </w:divBdr>
    </w:div>
    <w:div w:id="485366473">
      <w:bodyDiv w:val="1"/>
      <w:marLeft w:val="0"/>
      <w:marRight w:val="0"/>
      <w:marTop w:val="0"/>
      <w:marBottom w:val="0"/>
      <w:divBdr>
        <w:top w:val="none" w:sz="0" w:space="0" w:color="auto"/>
        <w:left w:val="none" w:sz="0" w:space="0" w:color="auto"/>
        <w:bottom w:val="none" w:sz="0" w:space="0" w:color="auto"/>
        <w:right w:val="none" w:sz="0" w:space="0" w:color="auto"/>
      </w:divBdr>
    </w:div>
    <w:div w:id="488401592">
      <w:bodyDiv w:val="1"/>
      <w:marLeft w:val="0"/>
      <w:marRight w:val="0"/>
      <w:marTop w:val="0"/>
      <w:marBottom w:val="0"/>
      <w:divBdr>
        <w:top w:val="none" w:sz="0" w:space="0" w:color="auto"/>
        <w:left w:val="none" w:sz="0" w:space="0" w:color="auto"/>
        <w:bottom w:val="none" w:sz="0" w:space="0" w:color="auto"/>
        <w:right w:val="none" w:sz="0" w:space="0" w:color="auto"/>
      </w:divBdr>
    </w:div>
    <w:div w:id="502352871">
      <w:bodyDiv w:val="1"/>
      <w:marLeft w:val="0"/>
      <w:marRight w:val="0"/>
      <w:marTop w:val="0"/>
      <w:marBottom w:val="0"/>
      <w:divBdr>
        <w:top w:val="none" w:sz="0" w:space="0" w:color="auto"/>
        <w:left w:val="none" w:sz="0" w:space="0" w:color="auto"/>
        <w:bottom w:val="none" w:sz="0" w:space="0" w:color="auto"/>
        <w:right w:val="none" w:sz="0" w:space="0" w:color="auto"/>
      </w:divBdr>
    </w:div>
    <w:div w:id="503202909">
      <w:bodyDiv w:val="1"/>
      <w:marLeft w:val="0"/>
      <w:marRight w:val="0"/>
      <w:marTop w:val="0"/>
      <w:marBottom w:val="0"/>
      <w:divBdr>
        <w:top w:val="none" w:sz="0" w:space="0" w:color="auto"/>
        <w:left w:val="none" w:sz="0" w:space="0" w:color="auto"/>
        <w:bottom w:val="none" w:sz="0" w:space="0" w:color="auto"/>
        <w:right w:val="none" w:sz="0" w:space="0" w:color="auto"/>
      </w:divBdr>
    </w:div>
    <w:div w:id="511918857">
      <w:bodyDiv w:val="1"/>
      <w:marLeft w:val="0"/>
      <w:marRight w:val="0"/>
      <w:marTop w:val="0"/>
      <w:marBottom w:val="0"/>
      <w:divBdr>
        <w:top w:val="none" w:sz="0" w:space="0" w:color="auto"/>
        <w:left w:val="none" w:sz="0" w:space="0" w:color="auto"/>
        <w:bottom w:val="none" w:sz="0" w:space="0" w:color="auto"/>
        <w:right w:val="none" w:sz="0" w:space="0" w:color="auto"/>
      </w:divBdr>
    </w:div>
    <w:div w:id="516431311">
      <w:bodyDiv w:val="1"/>
      <w:marLeft w:val="0"/>
      <w:marRight w:val="0"/>
      <w:marTop w:val="0"/>
      <w:marBottom w:val="0"/>
      <w:divBdr>
        <w:top w:val="none" w:sz="0" w:space="0" w:color="auto"/>
        <w:left w:val="none" w:sz="0" w:space="0" w:color="auto"/>
        <w:bottom w:val="none" w:sz="0" w:space="0" w:color="auto"/>
        <w:right w:val="none" w:sz="0" w:space="0" w:color="auto"/>
      </w:divBdr>
    </w:div>
    <w:div w:id="530997207">
      <w:bodyDiv w:val="1"/>
      <w:marLeft w:val="0"/>
      <w:marRight w:val="0"/>
      <w:marTop w:val="0"/>
      <w:marBottom w:val="0"/>
      <w:divBdr>
        <w:top w:val="none" w:sz="0" w:space="0" w:color="auto"/>
        <w:left w:val="none" w:sz="0" w:space="0" w:color="auto"/>
        <w:bottom w:val="none" w:sz="0" w:space="0" w:color="auto"/>
        <w:right w:val="none" w:sz="0" w:space="0" w:color="auto"/>
      </w:divBdr>
    </w:div>
    <w:div w:id="538051088">
      <w:bodyDiv w:val="1"/>
      <w:marLeft w:val="0"/>
      <w:marRight w:val="0"/>
      <w:marTop w:val="0"/>
      <w:marBottom w:val="0"/>
      <w:divBdr>
        <w:top w:val="none" w:sz="0" w:space="0" w:color="auto"/>
        <w:left w:val="none" w:sz="0" w:space="0" w:color="auto"/>
        <w:bottom w:val="none" w:sz="0" w:space="0" w:color="auto"/>
        <w:right w:val="none" w:sz="0" w:space="0" w:color="auto"/>
      </w:divBdr>
    </w:div>
    <w:div w:id="539635605">
      <w:bodyDiv w:val="1"/>
      <w:marLeft w:val="0"/>
      <w:marRight w:val="0"/>
      <w:marTop w:val="0"/>
      <w:marBottom w:val="0"/>
      <w:divBdr>
        <w:top w:val="none" w:sz="0" w:space="0" w:color="auto"/>
        <w:left w:val="none" w:sz="0" w:space="0" w:color="auto"/>
        <w:bottom w:val="none" w:sz="0" w:space="0" w:color="auto"/>
        <w:right w:val="none" w:sz="0" w:space="0" w:color="auto"/>
      </w:divBdr>
    </w:div>
    <w:div w:id="543831165">
      <w:bodyDiv w:val="1"/>
      <w:marLeft w:val="0"/>
      <w:marRight w:val="0"/>
      <w:marTop w:val="0"/>
      <w:marBottom w:val="0"/>
      <w:divBdr>
        <w:top w:val="none" w:sz="0" w:space="0" w:color="auto"/>
        <w:left w:val="none" w:sz="0" w:space="0" w:color="auto"/>
        <w:bottom w:val="none" w:sz="0" w:space="0" w:color="auto"/>
        <w:right w:val="none" w:sz="0" w:space="0" w:color="auto"/>
      </w:divBdr>
    </w:div>
    <w:div w:id="549682792">
      <w:bodyDiv w:val="1"/>
      <w:marLeft w:val="0"/>
      <w:marRight w:val="0"/>
      <w:marTop w:val="0"/>
      <w:marBottom w:val="0"/>
      <w:divBdr>
        <w:top w:val="none" w:sz="0" w:space="0" w:color="auto"/>
        <w:left w:val="none" w:sz="0" w:space="0" w:color="auto"/>
        <w:bottom w:val="none" w:sz="0" w:space="0" w:color="auto"/>
        <w:right w:val="none" w:sz="0" w:space="0" w:color="auto"/>
      </w:divBdr>
    </w:div>
    <w:div w:id="571625408">
      <w:bodyDiv w:val="1"/>
      <w:marLeft w:val="0"/>
      <w:marRight w:val="0"/>
      <w:marTop w:val="0"/>
      <w:marBottom w:val="0"/>
      <w:divBdr>
        <w:top w:val="none" w:sz="0" w:space="0" w:color="auto"/>
        <w:left w:val="none" w:sz="0" w:space="0" w:color="auto"/>
        <w:bottom w:val="none" w:sz="0" w:space="0" w:color="auto"/>
        <w:right w:val="none" w:sz="0" w:space="0" w:color="auto"/>
      </w:divBdr>
    </w:div>
    <w:div w:id="583338058">
      <w:bodyDiv w:val="1"/>
      <w:marLeft w:val="0"/>
      <w:marRight w:val="0"/>
      <w:marTop w:val="0"/>
      <w:marBottom w:val="0"/>
      <w:divBdr>
        <w:top w:val="none" w:sz="0" w:space="0" w:color="auto"/>
        <w:left w:val="none" w:sz="0" w:space="0" w:color="auto"/>
        <w:bottom w:val="none" w:sz="0" w:space="0" w:color="auto"/>
        <w:right w:val="none" w:sz="0" w:space="0" w:color="auto"/>
      </w:divBdr>
    </w:div>
    <w:div w:id="583877299">
      <w:bodyDiv w:val="1"/>
      <w:marLeft w:val="0"/>
      <w:marRight w:val="0"/>
      <w:marTop w:val="0"/>
      <w:marBottom w:val="0"/>
      <w:divBdr>
        <w:top w:val="none" w:sz="0" w:space="0" w:color="auto"/>
        <w:left w:val="none" w:sz="0" w:space="0" w:color="auto"/>
        <w:bottom w:val="none" w:sz="0" w:space="0" w:color="auto"/>
        <w:right w:val="none" w:sz="0" w:space="0" w:color="auto"/>
      </w:divBdr>
    </w:div>
    <w:div w:id="585305259">
      <w:bodyDiv w:val="1"/>
      <w:marLeft w:val="0"/>
      <w:marRight w:val="0"/>
      <w:marTop w:val="0"/>
      <w:marBottom w:val="0"/>
      <w:divBdr>
        <w:top w:val="none" w:sz="0" w:space="0" w:color="auto"/>
        <w:left w:val="none" w:sz="0" w:space="0" w:color="auto"/>
        <w:bottom w:val="none" w:sz="0" w:space="0" w:color="auto"/>
        <w:right w:val="none" w:sz="0" w:space="0" w:color="auto"/>
      </w:divBdr>
    </w:div>
    <w:div w:id="591477836">
      <w:bodyDiv w:val="1"/>
      <w:marLeft w:val="0"/>
      <w:marRight w:val="0"/>
      <w:marTop w:val="0"/>
      <w:marBottom w:val="0"/>
      <w:divBdr>
        <w:top w:val="none" w:sz="0" w:space="0" w:color="auto"/>
        <w:left w:val="none" w:sz="0" w:space="0" w:color="auto"/>
        <w:bottom w:val="none" w:sz="0" w:space="0" w:color="auto"/>
        <w:right w:val="none" w:sz="0" w:space="0" w:color="auto"/>
      </w:divBdr>
    </w:div>
    <w:div w:id="594900260">
      <w:bodyDiv w:val="1"/>
      <w:marLeft w:val="0"/>
      <w:marRight w:val="0"/>
      <w:marTop w:val="0"/>
      <w:marBottom w:val="0"/>
      <w:divBdr>
        <w:top w:val="none" w:sz="0" w:space="0" w:color="auto"/>
        <w:left w:val="none" w:sz="0" w:space="0" w:color="auto"/>
        <w:bottom w:val="none" w:sz="0" w:space="0" w:color="auto"/>
        <w:right w:val="none" w:sz="0" w:space="0" w:color="auto"/>
      </w:divBdr>
    </w:div>
    <w:div w:id="599870448">
      <w:bodyDiv w:val="1"/>
      <w:marLeft w:val="0"/>
      <w:marRight w:val="0"/>
      <w:marTop w:val="0"/>
      <w:marBottom w:val="0"/>
      <w:divBdr>
        <w:top w:val="none" w:sz="0" w:space="0" w:color="auto"/>
        <w:left w:val="none" w:sz="0" w:space="0" w:color="auto"/>
        <w:bottom w:val="none" w:sz="0" w:space="0" w:color="auto"/>
        <w:right w:val="none" w:sz="0" w:space="0" w:color="auto"/>
      </w:divBdr>
    </w:div>
    <w:div w:id="601380691">
      <w:bodyDiv w:val="1"/>
      <w:marLeft w:val="0"/>
      <w:marRight w:val="0"/>
      <w:marTop w:val="0"/>
      <w:marBottom w:val="0"/>
      <w:divBdr>
        <w:top w:val="none" w:sz="0" w:space="0" w:color="auto"/>
        <w:left w:val="none" w:sz="0" w:space="0" w:color="auto"/>
        <w:bottom w:val="none" w:sz="0" w:space="0" w:color="auto"/>
        <w:right w:val="none" w:sz="0" w:space="0" w:color="auto"/>
      </w:divBdr>
    </w:div>
    <w:div w:id="610893185">
      <w:bodyDiv w:val="1"/>
      <w:marLeft w:val="0"/>
      <w:marRight w:val="0"/>
      <w:marTop w:val="0"/>
      <w:marBottom w:val="0"/>
      <w:divBdr>
        <w:top w:val="none" w:sz="0" w:space="0" w:color="auto"/>
        <w:left w:val="none" w:sz="0" w:space="0" w:color="auto"/>
        <w:bottom w:val="none" w:sz="0" w:space="0" w:color="auto"/>
        <w:right w:val="none" w:sz="0" w:space="0" w:color="auto"/>
      </w:divBdr>
    </w:div>
    <w:div w:id="613100056">
      <w:bodyDiv w:val="1"/>
      <w:marLeft w:val="0"/>
      <w:marRight w:val="0"/>
      <w:marTop w:val="0"/>
      <w:marBottom w:val="0"/>
      <w:divBdr>
        <w:top w:val="none" w:sz="0" w:space="0" w:color="auto"/>
        <w:left w:val="none" w:sz="0" w:space="0" w:color="auto"/>
        <w:bottom w:val="none" w:sz="0" w:space="0" w:color="auto"/>
        <w:right w:val="none" w:sz="0" w:space="0" w:color="auto"/>
      </w:divBdr>
    </w:div>
    <w:div w:id="627514569">
      <w:bodyDiv w:val="1"/>
      <w:marLeft w:val="0"/>
      <w:marRight w:val="0"/>
      <w:marTop w:val="0"/>
      <w:marBottom w:val="0"/>
      <w:divBdr>
        <w:top w:val="none" w:sz="0" w:space="0" w:color="auto"/>
        <w:left w:val="none" w:sz="0" w:space="0" w:color="auto"/>
        <w:bottom w:val="none" w:sz="0" w:space="0" w:color="auto"/>
        <w:right w:val="none" w:sz="0" w:space="0" w:color="auto"/>
      </w:divBdr>
    </w:div>
    <w:div w:id="627584608">
      <w:bodyDiv w:val="1"/>
      <w:marLeft w:val="0"/>
      <w:marRight w:val="0"/>
      <w:marTop w:val="0"/>
      <w:marBottom w:val="0"/>
      <w:divBdr>
        <w:top w:val="none" w:sz="0" w:space="0" w:color="auto"/>
        <w:left w:val="none" w:sz="0" w:space="0" w:color="auto"/>
        <w:bottom w:val="none" w:sz="0" w:space="0" w:color="auto"/>
        <w:right w:val="none" w:sz="0" w:space="0" w:color="auto"/>
      </w:divBdr>
    </w:div>
    <w:div w:id="627585444">
      <w:bodyDiv w:val="1"/>
      <w:marLeft w:val="0"/>
      <w:marRight w:val="0"/>
      <w:marTop w:val="0"/>
      <w:marBottom w:val="0"/>
      <w:divBdr>
        <w:top w:val="none" w:sz="0" w:space="0" w:color="auto"/>
        <w:left w:val="none" w:sz="0" w:space="0" w:color="auto"/>
        <w:bottom w:val="none" w:sz="0" w:space="0" w:color="auto"/>
        <w:right w:val="none" w:sz="0" w:space="0" w:color="auto"/>
      </w:divBdr>
    </w:div>
    <w:div w:id="631056820">
      <w:bodyDiv w:val="1"/>
      <w:marLeft w:val="0"/>
      <w:marRight w:val="0"/>
      <w:marTop w:val="0"/>
      <w:marBottom w:val="0"/>
      <w:divBdr>
        <w:top w:val="none" w:sz="0" w:space="0" w:color="auto"/>
        <w:left w:val="none" w:sz="0" w:space="0" w:color="auto"/>
        <w:bottom w:val="none" w:sz="0" w:space="0" w:color="auto"/>
        <w:right w:val="none" w:sz="0" w:space="0" w:color="auto"/>
      </w:divBdr>
    </w:div>
    <w:div w:id="637298131">
      <w:bodyDiv w:val="1"/>
      <w:marLeft w:val="0"/>
      <w:marRight w:val="0"/>
      <w:marTop w:val="0"/>
      <w:marBottom w:val="0"/>
      <w:divBdr>
        <w:top w:val="none" w:sz="0" w:space="0" w:color="auto"/>
        <w:left w:val="none" w:sz="0" w:space="0" w:color="auto"/>
        <w:bottom w:val="none" w:sz="0" w:space="0" w:color="auto"/>
        <w:right w:val="none" w:sz="0" w:space="0" w:color="auto"/>
      </w:divBdr>
    </w:div>
    <w:div w:id="649671336">
      <w:bodyDiv w:val="1"/>
      <w:marLeft w:val="0"/>
      <w:marRight w:val="0"/>
      <w:marTop w:val="0"/>
      <w:marBottom w:val="0"/>
      <w:divBdr>
        <w:top w:val="none" w:sz="0" w:space="0" w:color="auto"/>
        <w:left w:val="none" w:sz="0" w:space="0" w:color="auto"/>
        <w:bottom w:val="none" w:sz="0" w:space="0" w:color="auto"/>
        <w:right w:val="none" w:sz="0" w:space="0" w:color="auto"/>
      </w:divBdr>
    </w:div>
    <w:div w:id="654996598">
      <w:bodyDiv w:val="1"/>
      <w:marLeft w:val="0"/>
      <w:marRight w:val="0"/>
      <w:marTop w:val="0"/>
      <w:marBottom w:val="0"/>
      <w:divBdr>
        <w:top w:val="none" w:sz="0" w:space="0" w:color="auto"/>
        <w:left w:val="none" w:sz="0" w:space="0" w:color="auto"/>
        <w:bottom w:val="none" w:sz="0" w:space="0" w:color="auto"/>
        <w:right w:val="none" w:sz="0" w:space="0" w:color="auto"/>
      </w:divBdr>
    </w:div>
    <w:div w:id="659500652">
      <w:bodyDiv w:val="1"/>
      <w:marLeft w:val="0"/>
      <w:marRight w:val="0"/>
      <w:marTop w:val="0"/>
      <w:marBottom w:val="0"/>
      <w:divBdr>
        <w:top w:val="none" w:sz="0" w:space="0" w:color="auto"/>
        <w:left w:val="none" w:sz="0" w:space="0" w:color="auto"/>
        <w:bottom w:val="none" w:sz="0" w:space="0" w:color="auto"/>
        <w:right w:val="none" w:sz="0" w:space="0" w:color="auto"/>
      </w:divBdr>
    </w:div>
    <w:div w:id="660816531">
      <w:bodyDiv w:val="1"/>
      <w:marLeft w:val="0"/>
      <w:marRight w:val="0"/>
      <w:marTop w:val="0"/>
      <w:marBottom w:val="0"/>
      <w:divBdr>
        <w:top w:val="none" w:sz="0" w:space="0" w:color="auto"/>
        <w:left w:val="none" w:sz="0" w:space="0" w:color="auto"/>
        <w:bottom w:val="none" w:sz="0" w:space="0" w:color="auto"/>
        <w:right w:val="none" w:sz="0" w:space="0" w:color="auto"/>
      </w:divBdr>
    </w:div>
    <w:div w:id="665747281">
      <w:bodyDiv w:val="1"/>
      <w:marLeft w:val="0"/>
      <w:marRight w:val="0"/>
      <w:marTop w:val="0"/>
      <w:marBottom w:val="0"/>
      <w:divBdr>
        <w:top w:val="none" w:sz="0" w:space="0" w:color="auto"/>
        <w:left w:val="none" w:sz="0" w:space="0" w:color="auto"/>
        <w:bottom w:val="none" w:sz="0" w:space="0" w:color="auto"/>
        <w:right w:val="none" w:sz="0" w:space="0" w:color="auto"/>
      </w:divBdr>
    </w:div>
    <w:div w:id="668145036">
      <w:bodyDiv w:val="1"/>
      <w:marLeft w:val="0"/>
      <w:marRight w:val="0"/>
      <w:marTop w:val="0"/>
      <w:marBottom w:val="0"/>
      <w:divBdr>
        <w:top w:val="none" w:sz="0" w:space="0" w:color="auto"/>
        <w:left w:val="none" w:sz="0" w:space="0" w:color="auto"/>
        <w:bottom w:val="none" w:sz="0" w:space="0" w:color="auto"/>
        <w:right w:val="none" w:sz="0" w:space="0" w:color="auto"/>
      </w:divBdr>
    </w:div>
    <w:div w:id="669455513">
      <w:bodyDiv w:val="1"/>
      <w:marLeft w:val="0"/>
      <w:marRight w:val="0"/>
      <w:marTop w:val="0"/>
      <w:marBottom w:val="0"/>
      <w:divBdr>
        <w:top w:val="none" w:sz="0" w:space="0" w:color="auto"/>
        <w:left w:val="none" w:sz="0" w:space="0" w:color="auto"/>
        <w:bottom w:val="none" w:sz="0" w:space="0" w:color="auto"/>
        <w:right w:val="none" w:sz="0" w:space="0" w:color="auto"/>
      </w:divBdr>
    </w:div>
    <w:div w:id="673462851">
      <w:bodyDiv w:val="1"/>
      <w:marLeft w:val="0"/>
      <w:marRight w:val="0"/>
      <w:marTop w:val="0"/>
      <w:marBottom w:val="0"/>
      <w:divBdr>
        <w:top w:val="none" w:sz="0" w:space="0" w:color="auto"/>
        <w:left w:val="none" w:sz="0" w:space="0" w:color="auto"/>
        <w:bottom w:val="none" w:sz="0" w:space="0" w:color="auto"/>
        <w:right w:val="none" w:sz="0" w:space="0" w:color="auto"/>
      </w:divBdr>
    </w:div>
    <w:div w:id="676350439">
      <w:bodyDiv w:val="1"/>
      <w:marLeft w:val="0"/>
      <w:marRight w:val="0"/>
      <w:marTop w:val="0"/>
      <w:marBottom w:val="0"/>
      <w:divBdr>
        <w:top w:val="none" w:sz="0" w:space="0" w:color="auto"/>
        <w:left w:val="none" w:sz="0" w:space="0" w:color="auto"/>
        <w:bottom w:val="none" w:sz="0" w:space="0" w:color="auto"/>
        <w:right w:val="none" w:sz="0" w:space="0" w:color="auto"/>
      </w:divBdr>
    </w:div>
    <w:div w:id="683821187">
      <w:bodyDiv w:val="1"/>
      <w:marLeft w:val="0"/>
      <w:marRight w:val="0"/>
      <w:marTop w:val="0"/>
      <w:marBottom w:val="0"/>
      <w:divBdr>
        <w:top w:val="none" w:sz="0" w:space="0" w:color="auto"/>
        <w:left w:val="none" w:sz="0" w:space="0" w:color="auto"/>
        <w:bottom w:val="none" w:sz="0" w:space="0" w:color="auto"/>
        <w:right w:val="none" w:sz="0" w:space="0" w:color="auto"/>
      </w:divBdr>
    </w:div>
    <w:div w:id="684135029">
      <w:bodyDiv w:val="1"/>
      <w:marLeft w:val="0"/>
      <w:marRight w:val="0"/>
      <w:marTop w:val="0"/>
      <w:marBottom w:val="0"/>
      <w:divBdr>
        <w:top w:val="none" w:sz="0" w:space="0" w:color="auto"/>
        <w:left w:val="none" w:sz="0" w:space="0" w:color="auto"/>
        <w:bottom w:val="none" w:sz="0" w:space="0" w:color="auto"/>
        <w:right w:val="none" w:sz="0" w:space="0" w:color="auto"/>
      </w:divBdr>
    </w:div>
    <w:div w:id="691612704">
      <w:bodyDiv w:val="1"/>
      <w:marLeft w:val="0"/>
      <w:marRight w:val="0"/>
      <w:marTop w:val="0"/>
      <w:marBottom w:val="0"/>
      <w:divBdr>
        <w:top w:val="none" w:sz="0" w:space="0" w:color="auto"/>
        <w:left w:val="none" w:sz="0" w:space="0" w:color="auto"/>
        <w:bottom w:val="none" w:sz="0" w:space="0" w:color="auto"/>
        <w:right w:val="none" w:sz="0" w:space="0" w:color="auto"/>
      </w:divBdr>
    </w:div>
    <w:div w:id="692263959">
      <w:bodyDiv w:val="1"/>
      <w:marLeft w:val="0"/>
      <w:marRight w:val="0"/>
      <w:marTop w:val="0"/>
      <w:marBottom w:val="0"/>
      <w:divBdr>
        <w:top w:val="none" w:sz="0" w:space="0" w:color="auto"/>
        <w:left w:val="none" w:sz="0" w:space="0" w:color="auto"/>
        <w:bottom w:val="none" w:sz="0" w:space="0" w:color="auto"/>
        <w:right w:val="none" w:sz="0" w:space="0" w:color="auto"/>
      </w:divBdr>
    </w:div>
    <w:div w:id="692388236">
      <w:bodyDiv w:val="1"/>
      <w:marLeft w:val="0"/>
      <w:marRight w:val="0"/>
      <w:marTop w:val="0"/>
      <w:marBottom w:val="0"/>
      <w:divBdr>
        <w:top w:val="none" w:sz="0" w:space="0" w:color="auto"/>
        <w:left w:val="none" w:sz="0" w:space="0" w:color="auto"/>
        <w:bottom w:val="none" w:sz="0" w:space="0" w:color="auto"/>
        <w:right w:val="none" w:sz="0" w:space="0" w:color="auto"/>
      </w:divBdr>
    </w:div>
    <w:div w:id="698749558">
      <w:bodyDiv w:val="1"/>
      <w:marLeft w:val="0"/>
      <w:marRight w:val="0"/>
      <w:marTop w:val="0"/>
      <w:marBottom w:val="0"/>
      <w:divBdr>
        <w:top w:val="none" w:sz="0" w:space="0" w:color="auto"/>
        <w:left w:val="none" w:sz="0" w:space="0" w:color="auto"/>
        <w:bottom w:val="none" w:sz="0" w:space="0" w:color="auto"/>
        <w:right w:val="none" w:sz="0" w:space="0" w:color="auto"/>
      </w:divBdr>
    </w:div>
    <w:div w:id="703557319">
      <w:bodyDiv w:val="1"/>
      <w:marLeft w:val="0"/>
      <w:marRight w:val="0"/>
      <w:marTop w:val="0"/>
      <w:marBottom w:val="0"/>
      <w:divBdr>
        <w:top w:val="none" w:sz="0" w:space="0" w:color="auto"/>
        <w:left w:val="none" w:sz="0" w:space="0" w:color="auto"/>
        <w:bottom w:val="none" w:sz="0" w:space="0" w:color="auto"/>
        <w:right w:val="none" w:sz="0" w:space="0" w:color="auto"/>
      </w:divBdr>
    </w:div>
    <w:div w:id="704675004">
      <w:bodyDiv w:val="1"/>
      <w:marLeft w:val="0"/>
      <w:marRight w:val="0"/>
      <w:marTop w:val="0"/>
      <w:marBottom w:val="0"/>
      <w:divBdr>
        <w:top w:val="none" w:sz="0" w:space="0" w:color="auto"/>
        <w:left w:val="none" w:sz="0" w:space="0" w:color="auto"/>
        <w:bottom w:val="none" w:sz="0" w:space="0" w:color="auto"/>
        <w:right w:val="none" w:sz="0" w:space="0" w:color="auto"/>
      </w:divBdr>
    </w:div>
    <w:div w:id="710152959">
      <w:bodyDiv w:val="1"/>
      <w:marLeft w:val="0"/>
      <w:marRight w:val="0"/>
      <w:marTop w:val="0"/>
      <w:marBottom w:val="0"/>
      <w:divBdr>
        <w:top w:val="none" w:sz="0" w:space="0" w:color="auto"/>
        <w:left w:val="none" w:sz="0" w:space="0" w:color="auto"/>
        <w:bottom w:val="none" w:sz="0" w:space="0" w:color="auto"/>
        <w:right w:val="none" w:sz="0" w:space="0" w:color="auto"/>
      </w:divBdr>
    </w:div>
    <w:div w:id="717513378">
      <w:bodyDiv w:val="1"/>
      <w:marLeft w:val="0"/>
      <w:marRight w:val="0"/>
      <w:marTop w:val="0"/>
      <w:marBottom w:val="0"/>
      <w:divBdr>
        <w:top w:val="none" w:sz="0" w:space="0" w:color="auto"/>
        <w:left w:val="none" w:sz="0" w:space="0" w:color="auto"/>
        <w:bottom w:val="none" w:sz="0" w:space="0" w:color="auto"/>
        <w:right w:val="none" w:sz="0" w:space="0" w:color="auto"/>
      </w:divBdr>
    </w:div>
    <w:div w:id="722874224">
      <w:bodyDiv w:val="1"/>
      <w:marLeft w:val="0"/>
      <w:marRight w:val="0"/>
      <w:marTop w:val="0"/>
      <w:marBottom w:val="0"/>
      <w:divBdr>
        <w:top w:val="none" w:sz="0" w:space="0" w:color="auto"/>
        <w:left w:val="none" w:sz="0" w:space="0" w:color="auto"/>
        <w:bottom w:val="none" w:sz="0" w:space="0" w:color="auto"/>
        <w:right w:val="none" w:sz="0" w:space="0" w:color="auto"/>
      </w:divBdr>
    </w:div>
    <w:div w:id="723139831">
      <w:bodyDiv w:val="1"/>
      <w:marLeft w:val="0"/>
      <w:marRight w:val="0"/>
      <w:marTop w:val="0"/>
      <w:marBottom w:val="0"/>
      <w:divBdr>
        <w:top w:val="none" w:sz="0" w:space="0" w:color="auto"/>
        <w:left w:val="none" w:sz="0" w:space="0" w:color="auto"/>
        <w:bottom w:val="none" w:sz="0" w:space="0" w:color="auto"/>
        <w:right w:val="none" w:sz="0" w:space="0" w:color="auto"/>
      </w:divBdr>
    </w:div>
    <w:div w:id="730037178">
      <w:bodyDiv w:val="1"/>
      <w:marLeft w:val="0"/>
      <w:marRight w:val="0"/>
      <w:marTop w:val="0"/>
      <w:marBottom w:val="0"/>
      <w:divBdr>
        <w:top w:val="none" w:sz="0" w:space="0" w:color="auto"/>
        <w:left w:val="none" w:sz="0" w:space="0" w:color="auto"/>
        <w:bottom w:val="none" w:sz="0" w:space="0" w:color="auto"/>
        <w:right w:val="none" w:sz="0" w:space="0" w:color="auto"/>
      </w:divBdr>
    </w:div>
    <w:div w:id="730925184">
      <w:bodyDiv w:val="1"/>
      <w:marLeft w:val="0"/>
      <w:marRight w:val="0"/>
      <w:marTop w:val="0"/>
      <w:marBottom w:val="0"/>
      <w:divBdr>
        <w:top w:val="none" w:sz="0" w:space="0" w:color="auto"/>
        <w:left w:val="none" w:sz="0" w:space="0" w:color="auto"/>
        <w:bottom w:val="none" w:sz="0" w:space="0" w:color="auto"/>
        <w:right w:val="none" w:sz="0" w:space="0" w:color="auto"/>
      </w:divBdr>
    </w:div>
    <w:div w:id="734935945">
      <w:bodyDiv w:val="1"/>
      <w:marLeft w:val="0"/>
      <w:marRight w:val="0"/>
      <w:marTop w:val="0"/>
      <w:marBottom w:val="0"/>
      <w:divBdr>
        <w:top w:val="none" w:sz="0" w:space="0" w:color="auto"/>
        <w:left w:val="none" w:sz="0" w:space="0" w:color="auto"/>
        <w:bottom w:val="none" w:sz="0" w:space="0" w:color="auto"/>
        <w:right w:val="none" w:sz="0" w:space="0" w:color="auto"/>
      </w:divBdr>
    </w:div>
    <w:div w:id="742987855">
      <w:bodyDiv w:val="1"/>
      <w:marLeft w:val="0"/>
      <w:marRight w:val="0"/>
      <w:marTop w:val="0"/>
      <w:marBottom w:val="0"/>
      <w:divBdr>
        <w:top w:val="none" w:sz="0" w:space="0" w:color="auto"/>
        <w:left w:val="none" w:sz="0" w:space="0" w:color="auto"/>
        <w:bottom w:val="none" w:sz="0" w:space="0" w:color="auto"/>
        <w:right w:val="none" w:sz="0" w:space="0" w:color="auto"/>
      </w:divBdr>
    </w:div>
    <w:div w:id="747077570">
      <w:bodyDiv w:val="1"/>
      <w:marLeft w:val="0"/>
      <w:marRight w:val="0"/>
      <w:marTop w:val="0"/>
      <w:marBottom w:val="0"/>
      <w:divBdr>
        <w:top w:val="none" w:sz="0" w:space="0" w:color="auto"/>
        <w:left w:val="none" w:sz="0" w:space="0" w:color="auto"/>
        <w:bottom w:val="none" w:sz="0" w:space="0" w:color="auto"/>
        <w:right w:val="none" w:sz="0" w:space="0" w:color="auto"/>
      </w:divBdr>
    </w:div>
    <w:div w:id="747920189">
      <w:bodyDiv w:val="1"/>
      <w:marLeft w:val="0"/>
      <w:marRight w:val="0"/>
      <w:marTop w:val="0"/>
      <w:marBottom w:val="0"/>
      <w:divBdr>
        <w:top w:val="none" w:sz="0" w:space="0" w:color="auto"/>
        <w:left w:val="none" w:sz="0" w:space="0" w:color="auto"/>
        <w:bottom w:val="none" w:sz="0" w:space="0" w:color="auto"/>
        <w:right w:val="none" w:sz="0" w:space="0" w:color="auto"/>
      </w:divBdr>
    </w:div>
    <w:div w:id="761101186">
      <w:bodyDiv w:val="1"/>
      <w:marLeft w:val="0"/>
      <w:marRight w:val="0"/>
      <w:marTop w:val="0"/>
      <w:marBottom w:val="0"/>
      <w:divBdr>
        <w:top w:val="none" w:sz="0" w:space="0" w:color="auto"/>
        <w:left w:val="none" w:sz="0" w:space="0" w:color="auto"/>
        <w:bottom w:val="none" w:sz="0" w:space="0" w:color="auto"/>
        <w:right w:val="none" w:sz="0" w:space="0" w:color="auto"/>
      </w:divBdr>
    </w:div>
    <w:div w:id="772867983">
      <w:bodyDiv w:val="1"/>
      <w:marLeft w:val="0"/>
      <w:marRight w:val="0"/>
      <w:marTop w:val="0"/>
      <w:marBottom w:val="0"/>
      <w:divBdr>
        <w:top w:val="none" w:sz="0" w:space="0" w:color="auto"/>
        <w:left w:val="none" w:sz="0" w:space="0" w:color="auto"/>
        <w:bottom w:val="none" w:sz="0" w:space="0" w:color="auto"/>
        <w:right w:val="none" w:sz="0" w:space="0" w:color="auto"/>
      </w:divBdr>
    </w:div>
    <w:div w:id="773549861">
      <w:bodyDiv w:val="1"/>
      <w:marLeft w:val="0"/>
      <w:marRight w:val="0"/>
      <w:marTop w:val="0"/>
      <w:marBottom w:val="0"/>
      <w:divBdr>
        <w:top w:val="none" w:sz="0" w:space="0" w:color="auto"/>
        <w:left w:val="none" w:sz="0" w:space="0" w:color="auto"/>
        <w:bottom w:val="none" w:sz="0" w:space="0" w:color="auto"/>
        <w:right w:val="none" w:sz="0" w:space="0" w:color="auto"/>
      </w:divBdr>
    </w:div>
    <w:div w:id="793063430">
      <w:bodyDiv w:val="1"/>
      <w:marLeft w:val="0"/>
      <w:marRight w:val="0"/>
      <w:marTop w:val="0"/>
      <w:marBottom w:val="0"/>
      <w:divBdr>
        <w:top w:val="none" w:sz="0" w:space="0" w:color="auto"/>
        <w:left w:val="none" w:sz="0" w:space="0" w:color="auto"/>
        <w:bottom w:val="none" w:sz="0" w:space="0" w:color="auto"/>
        <w:right w:val="none" w:sz="0" w:space="0" w:color="auto"/>
      </w:divBdr>
    </w:div>
    <w:div w:id="796028449">
      <w:bodyDiv w:val="1"/>
      <w:marLeft w:val="0"/>
      <w:marRight w:val="0"/>
      <w:marTop w:val="0"/>
      <w:marBottom w:val="0"/>
      <w:divBdr>
        <w:top w:val="none" w:sz="0" w:space="0" w:color="auto"/>
        <w:left w:val="none" w:sz="0" w:space="0" w:color="auto"/>
        <w:bottom w:val="none" w:sz="0" w:space="0" w:color="auto"/>
        <w:right w:val="none" w:sz="0" w:space="0" w:color="auto"/>
      </w:divBdr>
    </w:div>
    <w:div w:id="801001268">
      <w:bodyDiv w:val="1"/>
      <w:marLeft w:val="0"/>
      <w:marRight w:val="0"/>
      <w:marTop w:val="0"/>
      <w:marBottom w:val="0"/>
      <w:divBdr>
        <w:top w:val="none" w:sz="0" w:space="0" w:color="auto"/>
        <w:left w:val="none" w:sz="0" w:space="0" w:color="auto"/>
        <w:bottom w:val="none" w:sz="0" w:space="0" w:color="auto"/>
        <w:right w:val="none" w:sz="0" w:space="0" w:color="auto"/>
      </w:divBdr>
    </w:div>
    <w:div w:id="806357880">
      <w:bodyDiv w:val="1"/>
      <w:marLeft w:val="0"/>
      <w:marRight w:val="0"/>
      <w:marTop w:val="0"/>
      <w:marBottom w:val="0"/>
      <w:divBdr>
        <w:top w:val="none" w:sz="0" w:space="0" w:color="auto"/>
        <w:left w:val="none" w:sz="0" w:space="0" w:color="auto"/>
        <w:bottom w:val="none" w:sz="0" w:space="0" w:color="auto"/>
        <w:right w:val="none" w:sz="0" w:space="0" w:color="auto"/>
      </w:divBdr>
    </w:div>
    <w:div w:id="809446765">
      <w:bodyDiv w:val="1"/>
      <w:marLeft w:val="0"/>
      <w:marRight w:val="0"/>
      <w:marTop w:val="0"/>
      <w:marBottom w:val="0"/>
      <w:divBdr>
        <w:top w:val="none" w:sz="0" w:space="0" w:color="auto"/>
        <w:left w:val="none" w:sz="0" w:space="0" w:color="auto"/>
        <w:bottom w:val="none" w:sz="0" w:space="0" w:color="auto"/>
        <w:right w:val="none" w:sz="0" w:space="0" w:color="auto"/>
      </w:divBdr>
    </w:div>
    <w:div w:id="809711219">
      <w:bodyDiv w:val="1"/>
      <w:marLeft w:val="0"/>
      <w:marRight w:val="0"/>
      <w:marTop w:val="0"/>
      <w:marBottom w:val="0"/>
      <w:divBdr>
        <w:top w:val="none" w:sz="0" w:space="0" w:color="auto"/>
        <w:left w:val="none" w:sz="0" w:space="0" w:color="auto"/>
        <w:bottom w:val="none" w:sz="0" w:space="0" w:color="auto"/>
        <w:right w:val="none" w:sz="0" w:space="0" w:color="auto"/>
      </w:divBdr>
    </w:div>
    <w:div w:id="813259699">
      <w:bodyDiv w:val="1"/>
      <w:marLeft w:val="0"/>
      <w:marRight w:val="0"/>
      <w:marTop w:val="0"/>
      <w:marBottom w:val="0"/>
      <w:divBdr>
        <w:top w:val="none" w:sz="0" w:space="0" w:color="auto"/>
        <w:left w:val="none" w:sz="0" w:space="0" w:color="auto"/>
        <w:bottom w:val="none" w:sz="0" w:space="0" w:color="auto"/>
        <w:right w:val="none" w:sz="0" w:space="0" w:color="auto"/>
      </w:divBdr>
    </w:div>
    <w:div w:id="820805336">
      <w:bodyDiv w:val="1"/>
      <w:marLeft w:val="0"/>
      <w:marRight w:val="0"/>
      <w:marTop w:val="0"/>
      <w:marBottom w:val="0"/>
      <w:divBdr>
        <w:top w:val="none" w:sz="0" w:space="0" w:color="auto"/>
        <w:left w:val="none" w:sz="0" w:space="0" w:color="auto"/>
        <w:bottom w:val="none" w:sz="0" w:space="0" w:color="auto"/>
        <w:right w:val="none" w:sz="0" w:space="0" w:color="auto"/>
      </w:divBdr>
    </w:div>
    <w:div w:id="821237772">
      <w:bodyDiv w:val="1"/>
      <w:marLeft w:val="0"/>
      <w:marRight w:val="0"/>
      <w:marTop w:val="0"/>
      <w:marBottom w:val="0"/>
      <w:divBdr>
        <w:top w:val="none" w:sz="0" w:space="0" w:color="auto"/>
        <w:left w:val="none" w:sz="0" w:space="0" w:color="auto"/>
        <w:bottom w:val="none" w:sz="0" w:space="0" w:color="auto"/>
        <w:right w:val="none" w:sz="0" w:space="0" w:color="auto"/>
      </w:divBdr>
    </w:div>
    <w:div w:id="830176542">
      <w:bodyDiv w:val="1"/>
      <w:marLeft w:val="0"/>
      <w:marRight w:val="0"/>
      <w:marTop w:val="0"/>
      <w:marBottom w:val="0"/>
      <w:divBdr>
        <w:top w:val="none" w:sz="0" w:space="0" w:color="auto"/>
        <w:left w:val="none" w:sz="0" w:space="0" w:color="auto"/>
        <w:bottom w:val="none" w:sz="0" w:space="0" w:color="auto"/>
        <w:right w:val="none" w:sz="0" w:space="0" w:color="auto"/>
      </w:divBdr>
    </w:div>
    <w:div w:id="844712939">
      <w:bodyDiv w:val="1"/>
      <w:marLeft w:val="0"/>
      <w:marRight w:val="0"/>
      <w:marTop w:val="0"/>
      <w:marBottom w:val="0"/>
      <w:divBdr>
        <w:top w:val="none" w:sz="0" w:space="0" w:color="auto"/>
        <w:left w:val="none" w:sz="0" w:space="0" w:color="auto"/>
        <w:bottom w:val="none" w:sz="0" w:space="0" w:color="auto"/>
        <w:right w:val="none" w:sz="0" w:space="0" w:color="auto"/>
      </w:divBdr>
    </w:div>
    <w:div w:id="854004739">
      <w:bodyDiv w:val="1"/>
      <w:marLeft w:val="0"/>
      <w:marRight w:val="0"/>
      <w:marTop w:val="0"/>
      <w:marBottom w:val="0"/>
      <w:divBdr>
        <w:top w:val="none" w:sz="0" w:space="0" w:color="auto"/>
        <w:left w:val="none" w:sz="0" w:space="0" w:color="auto"/>
        <w:bottom w:val="none" w:sz="0" w:space="0" w:color="auto"/>
        <w:right w:val="none" w:sz="0" w:space="0" w:color="auto"/>
      </w:divBdr>
    </w:div>
    <w:div w:id="854198872">
      <w:bodyDiv w:val="1"/>
      <w:marLeft w:val="0"/>
      <w:marRight w:val="0"/>
      <w:marTop w:val="0"/>
      <w:marBottom w:val="0"/>
      <w:divBdr>
        <w:top w:val="none" w:sz="0" w:space="0" w:color="auto"/>
        <w:left w:val="none" w:sz="0" w:space="0" w:color="auto"/>
        <w:bottom w:val="none" w:sz="0" w:space="0" w:color="auto"/>
        <w:right w:val="none" w:sz="0" w:space="0" w:color="auto"/>
      </w:divBdr>
    </w:div>
    <w:div w:id="856162594">
      <w:bodyDiv w:val="1"/>
      <w:marLeft w:val="0"/>
      <w:marRight w:val="0"/>
      <w:marTop w:val="0"/>
      <w:marBottom w:val="0"/>
      <w:divBdr>
        <w:top w:val="none" w:sz="0" w:space="0" w:color="auto"/>
        <w:left w:val="none" w:sz="0" w:space="0" w:color="auto"/>
        <w:bottom w:val="none" w:sz="0" w:space="0" w:color="auto"/>
        <w:right w:val="none" w:sz="0" w:space="0" w:color="auto"/>
      </w:divBdr>
    </w:div>
    <w:div w:id="859198531">
      <w:bodyDiv w:val="1"/>
      <w:marLeft w:val="0"/>
      <w:marRight w:val="0"/>
      <w:marTop w:val="0"/>
      <w:marBottom w:val="0"/>
      <w:divBdr>
        <w:top w:val="none" w:sz="0" w:space="0" w:color="auto"/>
        <w:left w:val="none" w:sz="0" w:space="0" w:color="auto"/>
        <w:bottom w:val="none" w:sz="0" w:space="0" w:color="auto"/>
        <w:right w:val="none" w:sz="0" w:space="0" w:color="auto"/>
      </w:divBdr>
    </w:div>
    <w:div w:id="872962017">
      <w:bodyDiv w:val="1"/>
      <w:marLeft w:val="0"/>
      <w:marRight w:val="0"/>
      <w:marTop w:val="0"/>
      <w:marBottom w:val="0"/>
      <w:divBdr>
        <w:top w:val="none" w:sz="0" w:space="0" w:color="auto"/>
        <w:left w:val="none" w:sz="0" w:space="0" w:color="auto"/>
        <w:bottom w:val="none" w:sz="0" w:space="0" w:color="auto"/>
        <w:right w:val="none" w:sz="0" w:space="0" w:color="auto"/>
      </w:divBdr>
    </w:div>
    <w:div w:id="876508707">
      <w:bodyDiv w:val="1"/>
      <w:marLeft w:val="0"/>
      <w:marRight w:val="0"/>
      <w:marTop w:val="0"/>
      <w:marBottom w:val="0"/>
      <w:divBdr>
        <w:top w:val="none" w:sz="0" w:space="0" w:color="auto"/>
        <w:left w:val="none" w:sz="0" w:space="0" w:color="auto"/>
        <w:bottom w:val="none" w:sz="0" w:space="0" w:color="auto"/>
        <w:right w:val="none" w:sz="0" w:space="0" w:color="auto"/>
      </w:divBdr>
    </w:div>
    <w:div w:id="880283944">
      <w:bodyDiv w:val="1"/>
      <w:marLeft w:val="0"/>
      <w:marRight w:val="0"/>
      <w:marTop w:val="0"/>
      <w:marBottom w:val="0"/>
      <w:divBdr>
        <w:top w:val="none" w:sz="0" w:space="0" w:color="auto"/>
        <w:left w:val="none" w:sz="0" w:space="0" w:color="auto"/>
        <w:bottom w:val="none" w:sz="0" w:space="0" w:color="auto"/>
        <w:right w:val="none" w:sz="0" w:space="0" w:color="auto"/>
      </w:divBdr>
    </w:div>
    <w:div w:id="882403093">
      <w:bodyDiv w:val="1"/>
      <w:marLeft w:val="0"/>
      <w:marRight w:val="0"/>
      <w:marTop w:val="0"/>
      <w:marBottom w:val="0"/>
      <w:divBdr>
        <w:top w:val="none" w:sz="0" w:space="0" w:color="auto"/>
        <w:left w:val="none" w:sz="0" w:space="0" w:color="auto"/>
        <w:bottom w:val="none" w:sz="0" w:space="0" w:color="auto"/>
        <w:right w:val="none" w:sz="0" w:space="0" w:color="auto"/>
      </w:divBdr>
    </w:div>
    <w:div w:id="882517376">
      <w:bodyDiv w:val="1"/>
      <w:marLeft w:val="0"/>
      <w:marRight w:val="0"/>
      <w:marTop w:val="0"/>
      <w:marBottom w:val="0"/>
      <w:divBdr>
        <w:top w:val="none" w:sz="0" w:space="0" w:color="auto"/>
        <w:left w:val="none" w:sz="0" w:space="0" w:color="auto"/>
        <w:bottom w:val="none" w:sz="0" w:space="0" w:color="auto"/>
        <w:right w:val="none" w:sz="0" w:space="0" w:color="auto"/>
      </w:divBdr>
    </w:div>
    <w:div w:id="886071470">
      <w:bodyDiv w:val="1"/>
      <w:marLeft w:val="0"/>
      <w:marRight w:val="0"/>
      <w:marTop w:val="0"/>
      <w:marBottom w:val="0"/>
      <w:divBdr>
        <w:top w:val="none" w:sz="0" w:space="0" w:color="auto"/>
        <w:left w:val="none" w:sz="0" w:space="0" w:color="auto"/>
        <w:bottom w:val="none" w:sz="0" w:space="0" w:color="auto"/>
        <w:right w:val="none" w:sz="0" w:space="0" w:color="auto"/>
      </w:divBdr>
    </w:div>
    <w:div w:id="887034784">
      <w:bodyDiv w:val="1"/>
      <w:marLeft w:val="0"/>
      <w:marRight w:val="0"/>
      <w:marTop w:val="0"/>
      <w:marBottom w:val="0"/>
      <w:divBdr>
        <w:top w:val="none" w:sz="0" w:space="0" w:color="auto"/>
        <w:left w:val="none" w:sz="0" w:space="0" w:color="auto"/>
        <w:bottom w:val="none" w:sz="0" w:space="0" w:color="auto"/>
        <w:right w:val="none" w:sz="0" w:space="0" w:color="auto"/>
      </w:divBdr>
    </w:div>
    <w:div w:id="889531384">
      <w:bodyDiv w:val="1"/>
      <w:marLeft w:val="0"/>
      <w:marRight w:val="0"/>
      <w:marTop w:val="0"/>
      <w:marBottom w:val="0"/>
      <w:divBdr>
        <w:top w:val="none" w:sz="0" w:space="0" w:color="auto"/>
        <w:left w:val="none" w:sz="0" w:space="0" w:color="auto"/>
        <w:bottom w:val="none" w:sz="0" w:space="0" w:color="auto"/>
        <w:right w:val="none" w:sz="0" w:space="0" w:color="auto"/>
      </w:divBdr>
    </w:div>
    <w:div w:id="889608498">
      <w:bodyDiv w:val="1"/>
      <w:marLeft w:val="0"/>
      <w:marRight w:val="0"/>
      <w:marTop w:val="0"/>
      <w:marBottom w:val="0"/>
      <w:divBdr>
        <w:top w:val="none" w:sz="0" w:space="0" w:color="auto"/>
        <w:left w:val="none" w:sz="0" w:space="0" w:color="auto"/>
        <w:bottom w:val="none" w:sz="0" w:space="0" w:color="auto"/>
        <w:right w:val="none" w:sz="0" w:space="0" w:color="auto"/>
      </w:divBdr>
    </w:div>
    <w:div w:id="890265643">
      <w:bodyDiv w:val="1"/>
      <w:marLeft w:val="0"/>
      <w:marRight w:val="0"/>
      <w:marTop w:val="0"/>
      <w:marBottom w:val="0"/>
      <w:divBdr>
        <w:top w:val="none" w:sz="0" w:space="0" w:color="auto"/>
        <w:left w:val="none" w:sz="0" w:space="0" w:color="auto"/>
        <w:bottom w:val="none" w:sz="0" w:space="0" w:color="auto"/>
        <w:right w:val="none" w:sz="0" w:space="0" w:color="auto"/>
      </w:divBdr>
    </w:div>
    <w:div w:id="890654855">
      <w:bodyDiv w:val="1"/>
      <w:marLeft w:val="0"/>
      <w:marRight w:val="0"/>
      <w:marTop w:val="0"/>
      <w:marBottom w:val="0"/>
      <w:divBdr>
        <w:top w:val="none" w:sz="0" w:space="0" w:color="auto"/>
        <w:left w:val="none" w:sz="0" w:space="0" w:color="auto"/>
        <w:bottom w:val="none" w:sz="0" w:space="0" w:color="auto"/>
        <w:right w:val="none" w:sz="0" w:space="0" w:color="auto"/>
      </w:divBdr>
    </w:div>
    <w:div w:id="891964744">
      <w:bodyDiv w:val="1"/>
      <w:marLeft w:val="0"/>
      <w:marRight w:val="0"/>
      <w:marTop w:val="0"/>
      <w:marBottom w:val="0"/>
      <w:divBdr>
        <w:top w:val="none" w:sz="0" w:space="0" w:color="auto"/>
        <w:left w:val="none" w:sz="0" w:space="0" w:color="auto"/>
        <w:bottom w:val="none" w:sz="0" w:space="0" w:color="auto"/>
        <w:right w:val="none" w:sz="0" w:space="0" w:color="auto"/>
      </w:divBdr>
    </w:div>
    <w:div w:id="898903035">
      <w:bodyDiv w:val="1"/>
      <w:marLeft w:val="0"/>
      <w:marRight w:val="0"/>
      <w:marTop w:val="0"/>
      <w:marBottom w:val="0"/>
      <w:divBdr>
        <w:top w:val="none" w:sz="0" w:space="0" w:color="auto"/>
        <w:left w:val="none" w:sz="0" w:space="0" w:color="auto"/>
        <w:bottom w:val="none" w:sz="0" w:space="0" w:color="auto"/>
        <w:right w:val="none" w:sz="0" w:space="0" w:color="auto"/>
      </w:divBdr>
    </w:div>
    <w:div w:id="904754270">
      <w:bodyDiv w:val="1"/>
      <w:marLeft w:val="0"/>
      <w:marRight w:val="0"/>
      <w:marTop w:val="0"/>
      <w:marBottom w:val="0"/>
      <w:divBdr>
        <w:top w:val="none" w:sz="0" w:space="0" w:color="auto"/>
        <w:left w:val="none" w:sz="0" w:space="0" w:color="auto"/>
        <w:bottom w:val="none" w:sz="0" w:space="0" w:color="auto"/>
        <w:right w:val="none" w:sz="0" w:space="0" w:color="auto"/>
      </w:divBdr>
    </w:div>
    <w:div w:id="906842330">
      <w:bodyDiv w:val="1"/>
      <w:marLeft w:val="0"/>
      <w:marRight w:val="0"/>
      <w:marTop w:val="0"/>
      <w:marBottom w:val="0"/>
      <w:divBdr>
        <w:top w:val="none" w:sz="0" w:space="0" w:color="auto"/>
        <w:left w:val="none" w:sz="0" w:space="0" w:color="auto"/>
        <w:bottom w:val="none" w:sz="0" w:space="0" w:color="auto"/>
        <w:right w:val="none" w:sz="0" w:space="0" w:color="auto"/>
      </w:divBdr>
    </w:div>
    <w:div w:id="911282434">
      <w:bodyDiv w:val="1"/>
      <w:marLeft w:val="0"/>
      <w:marRight w:val="0"/>
      <w:marTop w:val="0"/>
      <w:marBottom w:val="0"/>
      <w:divBdr>
        <w:top w:val="none" w:sz="0" w:space="0" w:color="auto"/>
        <w:left w:val="none" w:sz="0" w:space="0" w:color="auto"/>
        <w:bottom w:val="none" w:sz="0" w:space="0" w:color="auto"/>
        <w:right w:val="none" w:sz="0" w:space="0" w:color="auto"/>
      </w:divBdr>
    </w:div>
    <w:div w:id="933780544">
      <w:bodyDiv w:val="1"/>
      <w:marLeft w:val="0"/>
      <w:marRight w:val="0"/>
      <w:marTop w:val="0"/>
      <w:marBottom w:val="0"/>
      <w:divBdr>
        <w:top w:val="none" w:sz="0" w:space="0" w:color="auto"/>
        <w:left w:val="none" w:sz="0" w:space="0" w:color="auto"/>
        <w:bottom w:val="none" w:sz="0" w:space="0" w:color="auto"/>
        <w:right w:val="none" w:sz="0" w:space="0" w:color="auto"/>
      </w:divBdr>
    </w:div>
    <w:div w:id="952595422">
      <w:bodyDiv w:val="1"/>
      <w:marLeft w:val="0"/>
      <w:marRight w:val="0"/>
      <w:marTop w:val="0"/>
      <w:marBottom w:val="0"/>
      <w:divBdr>
        <w:top w:val="none" w:sz="0" w:space="0" w:color="auto"/>
        <w:left w:val="none" w:sz="0" w:space="0" w:color="auto"/>
        <w:bottom w:val="none" w:sz="0" w:space="0" w:color="auto"/>
        <w:right w:val="none" w:sz="0" w:space="0" w:color="auto"/>
      </w:divBdr>
    </w:div>
    <w:div w:id="973483944">
      <w:bodyDiv w:val="1"/>
      <w:marLeft w:val="0"/>
      <w:marRight w:val="0"/>
      <w:marTop w:val="0"/>
      <w:marBottom w:val="0"/>
      <w:divBdr>
        <w:top w:val="none" w:sz="0" w:space="0" w:color="auto"/>
        <w:left w:val="none" w:sz="0" w:space="0" w:color="auto"/>
        <w:bottom w:val="none" w:sz="0" w:space="0" w:color="auto"/>
        <w:right w:val="none" w:sz="0" w:space="0" w:color="auto"/>
      </w:divBdr>
    </w:div>
    <w:div w:id="995691727">
      <w:bodyDiv w:val="1"/>
      <w:marLeft w:val="0"/>
      <w:marRight w:val="0"/>
      <w:marTop w:val="0"/>
      <w:marBottom w:val="0"/>
      <w:divBdr>
        <w:top w:val="none" w:sz="0" w:space="0" w:color="auto"/>
        <w:left w:val="none" w:sz="0" w:space="0" w:color="auto"/>
        <w:bottom w:val="none" w:sz="0" w:space="0" w:color="auto"/>
        <w:right w:val="none" w:sz="0" w:space="0" w:color="auto"/>
      </w:divBdr>
    </w:div>
    <w:div w:id="1003119990">
      <w:bodyDiv w:val="1"/>
      <w:marLeft w:val="0"/>
      <w:marRight w:val="0"/>
      <w:marTop w:val="0"/>
      <w:marBottom w:val="0"/>
      <w:divBdr>
        <w:top w:val="none" w:sz="0" w:space="0" w:color="auto"/>
        <w:left w:val="none" w:sz="0" w:space="0" w:color="auto"/>
        <w:bottom w:val="none" w:sz="0" w:space="0" w:color="auto"/>
        <w:right w:val="none" w:sz="0" w:space="0" w:color="auto"/>
      </w:divBdr>
      <w:divsChild>
        <w:div w:id="477962747">
          <w:marLeft w:val="547"/>
          <w:marRight w:val="0"/>
          <w:marTop w:val="0"/>
          <w:marBottom w:val="0"/>
          <w:divBdr>
            <w:top w:val="none" w:sz="0" w:space="0" w:color="auto"/>
            <w:left w:val="none" w:sz="0" w:space="0" w:color="auto"/>
            <w:bottom w:val="none" w:sz="0" w:space="0" w:color="auto"/>
            <w:right w:val="none" w:sz="0" w:space="0" w:color="auto"/>
          </w:divBdr>
        </w:div>
      </w:divsChild>
    </w:div>
    <w:div w:id="1003632948">
      <w:bodyDiv w:val="1"/>
      <w:marLeft w:val="0"/>
      <w:marRight w:val="0"/>
      <w:marTop w:val="0"/>
      <w:marBottom w:val="0"/>
      <w:divBdr>
        <w:top w:val="none" w:sz="0" w:space="0" w:color="auto"/>
        <w:left w:val="none" w:sz="0" w:space="0" w:color="auto"/>
        <w:bottom w:val="none" w:sz="0" w:space="0" w:color="auto"/>
        <w:right w:val="none" w:sz="0" w:space="0" w:color="auto"/>
      </w:divBdr>
    </w:div>
    <w:div w:id="1007177178">
      <w:bodyDiv w:val="1"/>
      <w:marLeft w:val="0"/>
      <w:marRight w:val="0"/>
      <w:marTop w:val="0"/>
      <w:marBottom w:val="0"/>
      <w:divBdr>
        <w:top w:val="none" w:sz="0" w:space="0" w:color="auto"/>
        <w:left w:val="none" w:sz="0" w:space="0" w:color="auto"/>
        <w:bottom w:val="none" w:sz="0" w:space="0" w:color="auto"/>
        <w:right w:val="none" w:sz="0" w:space="0" w:color="auto"/>
      </w:divBdr>
    </w:div>
    <w:div w:id="1009336203">
      <w:bodyDiv w:val="1"/>
      <w:marLeft w:val="0"/>
      <w:marRight w:val="0"/>
      <w:marTop w:val="0"/>
      <w:marBottom w:val="0"/>
      <w:divBdr>
        <w:top w:val="none" w:sz="0" w:space="0" w:color="auto"/>
        <w:left w:val="none" w:sz="0" w:space="0" w:color="auto"/>
        <w:bottom w:val="none" w:sz="0" w:space="0" w:color="auto"/>
        <w:right w:val="none" w:sz="0" w:space="0" w:color="auto"/>
      </w:divBdr>
    </w:div>
    <w:div w:id="1020937029">
      <w:bodyDiv w:val="1"/>
      <w:marLeft w:val="0"/>
      <w:marRight w:val="0"/>
      <w:marTop w:val="0"/>
      <w:marBottom w:val="0"/>
      <w:divBdr>
        <w:top w:val="none" w:sz="0" w:space="0" w:color="auto"/>
        <w:left w:val="none" w:sz="0" w:space="0" w:color="auto"/>
        <w:bottom w:val="none" w:sz="0" w:space="0" w:color="auto"/>
        <w:right w:val="none" w:sz="0" w:space="0" w:color="auto"/>
      </w:divBdr>
    </w:div>
    <w:div w:id="1031804710">
      <w:bodyDiv w:val="1"/>
      <w:marLeft w:val="0"/>
      <w:marRight w:val="0"/>
      <w:marTop w:val="0"/>
      <w:marBottom w:val="0"/>
      <w:divBdr>
        <w:top w:val="none" w:sz="0" w:space="0" w:color="auto"/>
        <w:left w:val="none" w:sz="0" w:space="0" w:color="auto"/>
        <w:bottom w:val="none" w:sz="0" w:space="0" w:color="auto"/>
        <w:right w:val="none" w:sz="0" w:space="0" w:color="auto"/>
      </w:divBdr>
    </w:div>
    <w:div w:id="1033266019">
      <w:bodyDiv w:val="1"/>
      <w:marLeft w:val="0"/>
      <w:marRight w:val="0"/>
      <w:marTop w:val="0"/>
      <w:marBottom w:val="0"/>
      <w:divBdr>
        <w:top w:val="none" w:sz="0" w:space="0" w:color="auto"/>
        <w:left w:val="none" w:sz="0" w:space="0" w:color="auto"/>
        <w:bottom w:val="none" w:sz="0" w:space="0" w:color="auto"/>
        <w:right w:val="none" w:sz="0" w:space="0" w:color="auto"/>
      </w:divBdr>
    </w:div>
    <w:div w:id="1036852744">
      <w:bodyDiv w:val="1"/>
      <w:marLeft w:val="0"/>
      <w:marRight w:val="0"/>
      <w:marTop w:val="0"/>
      <w:marBottom w:val="0"/>
      <w:divBdr>
        <w:top w:val="none" w:sz="0" w:space="0" w:color="auto"/>
        <w:left w:val="none" w:sz="0" w:space="0" w:color="auto"/>
        <w:bottom w:val="none" w:sz="0" w:space="0" w:color="auto"/>
        <w:right w:val="none" w:sz="0" w:space="0" w:color="auto"/>
      </w:divBdr>
    </w:div>
    <w:div w:id="1053894796">
      <w:bodyDiv w:val="1"/>
      <w:marLeft w:val="0"/>
      <w:marRight w:val="0"/>
      <w:marTop w:val="0"/>
      <w:marBottom w:val="0"/>
      <w:divBdr>
        <w:top w:val="none" w:sz="0" w:space="0" w:color="auto"/>
        <w:left w:val="none" w:sz="0" w:space="0" w:color="auto"/>
        <w:bottom w:val="none" w:sz="0" w:space="0" w:color="auto"/>
        <w:right w:val="none" w:sz="0" w:space="0" w:color="auto"/>
      </w:divBdr>
    </w:div>
    <w:div w:id="1056316083">
      <w:bodyDiv w:val="1"/>
      <w:marLeft w:val="0"/>
      <w:marRight w:val="0"/>
      <w:marTop w:val="0"/>
      <w:marBottom w:val="0"/>
      <w:divBdr>
        <w:top w:val="none" w:sz="0" w:space="0" w:color="auto"/>
        <w:left w:val="none" w:sz="0" w:space="0" w:color="auto"/>
        <w:bottom w:val="none" w:sz="0" w:space="0" w:color="auto"/>
        <w:right w:val="none" w:sz="0" w:space="0" w:color="auto"/>
      </w:divBdr>
    </w:div>
    <w:div w:id="1057433101">
      <w:bodyDiv w:val="1"/>
      <w:marLeft w:val="0"/>
      <w:marRight w:val="0"/>
      <w:marTop w:val="0"/>
      <w:marBottom w:val="0"/>
      <w:divBdr>
        <w:top w:val="none" w:sz="0" w:space="0" w:color="auto"/>
        <w:left w:val="none" w:sz="0" w:space="0" w:color="auto"/>
        <w:bottom w:val="none" w:sz="0" w:space="0" w:color="auto"/>
        <w:right w:val="none" w:sz="0" w:space="0" w:color="auto"/>
      </w:divBdr>
    </w:div>
    <w:div w:id="1075471715">
      <w:bodyDiv w:val="1"/>
      <w:marLeft w:val="0"/>
      <w:marRight w:val="0"/>
      <w:marTop w:val="0"/>
      <w:marBottom w:val="0"/>
      <w:divBdr>
        <w:top w:val="none" w:sz="0" w:space="0" w:color="auto"/>
        <w:left w:val="none" w:sz="0" w:space="0" w:color="auto"/>
        <w:bottom w:val="none" w:sz="0" w:space="0" w:color="auto"/>
        <w:right w:val="none" w:sz="0" w:space="0" w:color="auto"/>
      </w:divBdr>
    </w:div>
    <w:div w:id="1091245917">
      <w:bodyDiv w:val="1"/>
      <w:marLeft w:val="0"/>
      <w:marRight w:val="0"/>
      <w:marTop w:val="0"/>
      <w:marBottom w:val="0"/>
      <w:divBdr>
        <w:top w:val="none" w:sz="0" w:space="0" w:color="auto"/>
        <w:left w:val="none" w:sz="0" w:space="0" w:color="auto"/>
        <w:bottom w:val="none" w:sz="0" w:space="0" w:color="auto"/>
        <w:right w:val="none" w:sz="0" w:space="0" w:color="auto"/>
      </w:divBdr>
    </w:div>
    <w:div w:id="1100177403">
      <w:bodyDiv w:val="1"/>
      <w:marLeft w:val="0"/>
      <w:marRight w:val="0"/>
      <w:marTop w:val="0"/>
      <w:marBottom w:val="0"/>
      <w:divBdr>
        <w:top w:val="none" w:sz="0" w:space="0" w:color="auto"/>
        <w:left w:val="none" w:sz="0" w:space="0" w:color="auto"/>
        <w:bottom w:val="none" w:sz="0" w:space="0" w:color="auto"/>
        <w:right w:val="none" w:sz="0" w:space="0" w:color="auto"/>
      </w:divBdr>
    </w:div>
    <w:div w:id="1101032375">
      <w:bodyDiv w:val="1"/>
      <w:marLeft w:val="0"/>
      <w:marRight w:val="0"/>
      <w:marTop w:val="0"/>
      <w:marBottom w:val="0"/>
      <w:divBdr>
        <w:top w:val="none" w:sz="0" w:space="0" w:color="auto"/>
        <w:left w:val="none" w:sz="0" w:space="0" w:color="auto"/>
        <w:bottom w:val="none" w:sz="0" w:space="0" w:color="auto"/>
        <w:right w:val="none" w:sz="0" w:space="0" w:color="auto"/>
      </w:divBdr>
    </w:div>
    <w:div w:id="1101873458">
      <w:bodyDiv w:val="1"/>
      <w:marLeft w:val="0"/>
      <w:marRight w:val="0"/>
      <w:marTop w:val="0"/>
      <w:marBottom w:val="0"/>
      <w:divBdr>
        <w:top w:val="none" w:sz="0" w:space="0" w:color="auto"/>
        <w:left w:val="none" w:sz="0" w:space="0" w:color="auto"/>
        <w:bottom w:val="none" w:sz="0" w:space="0" w:color="auto"/>
        <w:right w:val="none" w:sz="0" w:space="0" w:color="auto"/>
      </w:divBdr>
    </w:div>
    <w:div w:id="1144202358">
      <w:bodyDiv w:val="1"/>
      <w:marLeft w:val="0"/>
      <w:marRight w:val="0"/>
      <w:marTop w:val="0"/>
      <w:marBottom w:val="0"/>
      <w:divBdr>
        <w:top w:val="none" w:sz="0" w:space="0" w:color="auto"/>
        <w:left w:val="none" w:sz="0" w:space="0" w:color="auto"/>
        <w:bottom w:val="none" w:sz="0" w:space="0" w:color="auto"/>
        <w:right w:val="none" w:sz="0" w:space="0" w:color="auto"/>
      </w:divBdr>
    </w:div>
    <w:div w:id="1144469217">
      <w:bodyDiv w:val="1"/>
      <w:marLeft w:val="0"/>
      <w:marRight w:val="0"/>
      <w:marTop w:val="0"/>
      <w:marBottom w:val="0"/>
      <w:divBdr>
        <w:top w:val="none" w:sz="0" w:space="0" w:color="auto"/>
        <w:left w:val="none" w:sz="0" w:space="0" w:color="auto"/>
        <w:bottom w:val="none" w:sz="0" w:space="0" w:color="auto"/>
        <w:right w:val="none" w:sz="0" w:space="0" w:color="auto"/>
      </w:divBdr>
    </w:div>
    <w:div w:id="1147479735">
      <w:bodyDiv w:val="1"/>
      <w:marLeft w:val="0"/>
      <w:marRight w:val="0"/>
      <w:marTop w:val="0"/>
      <w:marBottom w:val="0"/>
      <w:divBdr>
        <w:top w:val="none" w:sz="0" w:space="0" w:color="auto"/>
        <w:left w:val="none" w:sz="0" w:space="0" w:color="auto"/>
        <w:bottom w:val="none" w:sz="0" w:space="0" w:color="auto"/>
        <w:right w:val="none" w:sz="0" w:space="0" w:color="auto"/>
      </w:divBdr>
    </w:div>
    <w:div w:id="1163932849">
      <w:bodyDiv w:val="1"/>
      <w:marLeft w:val="0"/>
      <w:marRight w:val="0"/>
      <w:marTop w:val="0"/>
      <w:marBottom w:val="0"/>
      <w:divBdr>
        <w:top w:val="none" w:sz="0" w:space="0" w:color="auto"/>
        <w:left w:val="none" w:sz="0" w:space="0" w:color="auto"/>
        <w:bottom w:val="none" w:sz="0" w:space="0" w:color="auto"/>
        <w:right w:val="none" w:sz="0" w:space="0" w:color="auto"/>
      </w:divBdr>
    </w:div>
    <w:div w:id="1175800870">
      <w:bodyDiv w:val="1"/>
      <w:marLeft w:val="0"/>
      <w:marRight w:val="0"/>
      <w:marTop w:val="0"/>
      <w:marBottom w:val="0"/>
      <w:divBdr>
        <w:top w:val="none" w:sz="0" w:space="0" w:color="auto"/>
        <w:left w:val="none" w:sz="0" w:space="0" w:color="auto"/>
        <w:bottom w:val="none" w:sz="0" w:space="0" w:color="auto"/>
        <w:right w:val="none" w:sz="0" w:space="0" w:color="auto"/>
      </w:divBdr>
    </w:div>
    <w:div w:id="1181506349">
      <w:bodyDiv w:val="1"/>
      <w:marLeft w:val="0"/>
      <w:marRight w:val="0"/>
      <w:marTop w:val="0"/>
      <w:marBottom w:val="0"/>
      <w:divBdr>
        <w:top w:val="none" w:sz="0" w:space="0" w:color="auto"/>
        <w:left w:val="none" w:sz="0" w:space="0" w:color="auto"/>
        <w:bottom w:val="none" w:sz="0" w:space="0" w:color="auto"/>
        <w:right w:val="none" w:sz="0" w:space="0" w:color="auto"/>
      </w:divBdr>
    </w:div>
    <w:div w:id="1182010385">
      <w:bodyDiv w:val="1"/>
      <w:marLeft w:val="0"/>
      <w:marRight w:val="0"/>
      <w:marTop w:val="0"/>
      <w:marBottom w:val="0"/>
      <w:divBdr>
        <w:top w:val="none" w:sz="0" w:space="0" w:color="auto"/>
        <w:left w:val="none" w:sz="0" w:space="0" w:color="auto"/>
        <w:bottom w:val="none" w:sz="0" w:space="0" w:color="auto"/>
        <w:right w:val="none" w:sz="0" w:space="0" w:color="auto"/>
      </w:divBdr>
    </w:div>
    <w:div w:id="1185481932">
      <w:bodyDiv w:val="1"/>
      <w:marLeft w:val="0"/>
      <w:marRight w:val="0"/>
      <w:marTop w:val="0"/>
      <w:marBottom w:val="0"/>
      <w:divBdr>
        <w:top w:val="none" w:sz="0" w:space="0" w:color="auto"/>
        <w:left w:val="none" w:sz="0" w:space="0" w:color="auto"/>
        <w:bottom w:val="none" w:sz="0" w:space="0" w:color="auto"/>
        <w:right w:val="none" w:sz="0" w:space="0" w:color="auto"/>
      </w:divBdr>
      <w:divsChild>
        <w:div w:id="1489204724">
          <w:marLeft w:val="547"/>
          <w:marRight w:val="0"/>
          <w:marTop w:val="0"/>
          <w:marBottom w:val="0"/>
          <w:divBdr>
            <w:top w:val="none" w:sz="0" w:space="0" w:color="auto"/>
            <w:left w:val="none" w:sz="0" w:space="0" w:color="auto"/>
            <w:bottom w:val="none" w:sz="0" w:space="0" w:color="auto"/>
            <w:right w:val="none" w:sz="0" w:space="0" w:color="auto"/>
          </w:divBdr>
        </w:div>
      </w:divsChild>
    </w:div>
    <w:div w:id="1191647025">
      <w:bodyDiv w:val="1"/>
      <w:marLeft w:val="0"/>
      <w:marRight w:val="0"/>
      <w:marTop w:val="0"/>
      <w:marBottom w:val="0"/>
      <w:divBdr>
        <w:top w:val="none" w:sz="0" w:space="0" w:color="auto"/>
        <w:left w:val="none" w:sz="0" w:space="0" w:color="auto"/>
        <w:bottom w:val="none" w:sz="0" w:space="0" w:color="auto"/>
        <w:right w:val="none" w:sz="0" w:space="0" w:color="auto"/>
      </w:divBdr>
    </w:div>
    <w:div w:id="1198739598">
      <w:bodyDiv w:val="1"/>
      <w:marLeft w:val="0"/>
      <w:marRight w:val="0"/>
      <w:marTop w:val="0"/>
      <w:marBottom w:val="0"/>
      <w:divBdr>
        <w:top w:val="none" w:sz="0" w:space="0" w:color="auto"/>
        <w:left w:val="none" w:sz="0" w:space="0" w:color="auto"/>
        <w:bottom w:val="none" w:sz="0" w:space="0" w:color="auto"/>
        <w:right w:val="none" w:sz="0" w:space="0" w:color="auto"/>
      </w:divBdr>
    </w:div>
    <w:div w:id="1200121835">
      <w:bodyDiv w:val="1"/>
      <w:marLeft w:val="0"/>
      <w:marRight w:val="0"/>
      <w:marTop w:val="0"/>
      <w:marBottom w:val="0"/>
      <w:divBdr>
        <w:top w:val="none" w:sz="0" w:space="0" w:color="auto"/>
        <w:left w:val="none" w:sz="0" w:space="0" w:color="auto"/>
        <w:bottom w:val="none" w:sz="0" w:space="0" w:color="auto"/>
        <w:right w:val="none" w:sz="0" w:space="0" w:color="auto"/>
      </w:divBdr>
    </w:div>
    <w:div w:id="1201670215">
      <w:bodyDiv w:val="1"/>
      <w:marLeft w:val="0"/>
      <w:marRight w:val="0"/>
      <w:marTop w:val="0"/>
      <w:marBottom w:val="0"/>
      <w:divBdr>
        <w:top w:val="none" w:sz="0" w:space="0" w:color="auto"/>
        <w:left w:val="none" w:sz="0" w:space="0" w:color="auto"/>
        <w:bottom w:val="none" w:sz="0" w:space="0" w:color="auto"/>
        <w:right w:val="none" w:sz="0" w:space="0" w:color="auto"/>
      </w:divBdr>
    </w:div>
    <w:div w:id="1202938024">
      <w:bodyDiv w:val="1"/>
      <w:marLeft w:val="0"/>
      <w:marRight w:val="0"/>
      <w:marTop w:val="0"/>
      <w:marBottom w:val="0"/>
      <w:divBdr>
        <w:top w:val="none" w:sz="0" w:space="0" w:color="auto"/>
        <w:left w:val="none" w:sz="0" w:space="0" w:color="auto"/>
        <w:bottom w:val="none" w:sz="0" w:space="0" w:color="auto"/>
        <w:right w:val="none" w:sz="0" w:space="0" w:color="auto"/>
      </w:divBdr>
    </w:div>
    <w:div w:id="1203830827">
      <w:bodyDiv w:val="1"/>
      <w:marLeft w:val="0"/>
      <w:marRight w:val="0"/>
      <w:marTop w:val="0"/>
      <w:marBottom w:val="0"/>
      <w:divBdr>
        <w:top w:val="none" w:sz="0" w:space="0" w:color="auto"/>
        <w:left w:val="none" w:sz="0" w:space="0" w:color="auto"/>
        <w:bottom w:val="none" w:sz="0" w:space="0" w:color="auto"/>
        <w:right w:val="none" w:sz="0" w:space="0" w:color="auto"/>
      </w:divBdr>
    </w:div>
    <w:div w:id="1212885882">
      <w:bodyDiv w:val="1"/>
      <w:marLeft w:val="0"/>
      <w:marRight w:val="0"/>
      <w:marTop w:val="0"/>
      <w:marBottom w:val="0"/>
      <w:divBdr>
        <w:top w:val="none" w:sz="0" w:space="0" w:color="auto"/>
        <w:left w:val="none" w:sz="0" w:space="0" w:color="auto"/>
        <w:bottom w:val="none" w:sz="0" w:space="0" w:color="auto"/>
        <w:right w:val="none" w:sz="0" w:space="0" w:color="auto"/>
      </w:divBdr>
    </w:div>
    <w:div w:id="1213233293">
      <w:bodyDiv w:val="1"/>
      <w:marLeft w:val="0"/>
      <w:marRight w:val="0"/>
      <w:marTop w:val="0"/>
      <w:marBottom w:val="0"/>
      <w:divBdr>
        <w:top w:val="none" w:sz="0" w:space="0" w:color="auto"/>
        <w:left w:val="none" w:sz="0" w:space="0" w:color="auto"/>
        <w:bottom w:val="none" w:sz="0" w:space="0" w:color="auto"/>
        <w:right w:val="none" w:sz="0" w:space="0" w:color="auto"/>
      </w:divBdr>
    </w:div>
    <w:div w:id="1220365595">
      <w:bodyDiv w:val="1"/>
      <w:marLeft w:val="0"/>
      <w:marRight w:val="0"/>
      <w:marTop w:val="0"/>
      <w:marBottom w:val="0"/>
      <w:divBdr>
        <w:top w:val="none" w:sz="0" w:space="0" w:color="auto"/>
        <w:left w:val="none" w:sz="0" w:space="0" w:color="auto"/>
        <w:bottom w:val="none" w:sz="0" w:space="0" w:color="auto"/>
        <w:right w:val="none" w:sz="0" w:space="0" w:color="auto"/>
      </w:divBdr>
    </w:div>
    <w:div w:id="1227186306">
      <w:bodyDiv w:val="1"/>
      <w:marLeft w:val="0"/>
      <w:marRight w:val="0"/>
      <w:marTop w:val="0"/>
      <w:marBottom w:val="0"/>
      <w:divBdr>
        <w:top w:val="none" w:sz="0" w:space="0" w:color="auto"/>
        <w:left w:val="none" w:sz="0" w:space="0" w:color="auto"/>
        <w:bottom w:val="none" w:sz="0" w:space="0" w:color="auto"/>
        <w:right w:val="none" w:sz="0" w:space="0" w:color="auto"/>
      </w:divBdr>
    </w:div>
    <w:div w:id="1228612895">
      <w:bodyDiv w:val="1"/>
      <w:marLeft w:val="0"/>
      <w:marRight w:val="0"/>
      <w:marTop w:val="0"/>
      <w:marBottom w:val="0"/>
      <w:divBdr>
        <w:top w:val="none" w:sz="0" w:space="0" w:color="auto"/>
        <w:left w:val="none" w:sz="0" w:space="0" w:color="auto"/>
        <w:bottom w:val="none" w:sz="0" w:space="0" w:color="auto"/>
        <w:right w:val="none" w:sz="0" w:space="0" w:color="auto"/>
      </w:divBdr>
    </w:div>
    <w:div w:id="1233347524">
      <w:bodyDiv w:val="1"/>
      <w:marLeft w:val="0"/>
      <w:marRight w:val="0"/>
      <w:marTop w:val="0"/>
      <w:marBottom w:val="0"/>
      <w:divBdr>
        <w:top w:val="none" w:sz="0" w:space="0" w:color="auto"/>
        <w:left w:val="none" w:sz="0" w:space="0" w:color="auto"/>
        <w:bottom w:val="none" w:sz="0" w:space="0" w:color="auto"/>
        <w:right w:val="none" w:sz="0" w:space="0" w:color="auto"/>
      </w:divBdr>
    </w:div>
    <w:div w:id="1234512091">
      <w:bodyDiv w:val="1"/>
      <w:marLeft w:val="0"/>
      <w:marRight w:val="0"/>
      <w:marTop w:val="0"/>
      <w:marBottom w:val="0"/>
      <w:divBdr>
        <w:top w:val="none" w:sz="0" w:space="0" w:color="auto"/>
        <w:left w:val="none" w:sz="0" w:space="0" w:color="auto"/>
        <w:bottom w:val="none" w:sz="0" w:space="0" w:color="auto"/>
        <w:right w:val="none" w:sz="0" w:space="0" w:color="auto"/>
      </w:divBdr>
    </w:div>
    <w:div w:id="1242524479">
      <w:bodyDiv w:val="1"/>
      <w:marLeft w:val="0"/>
      <w:marRight w:val="0"/>
      <w:marTop w:val="0"/>
      <w:marBottom w:val="0"/>
      <w:divBdr>
        <w:top w:val="none" w:sz="0" w:space="0" w:color="auto"/>
        <w:left w:val="none" w:sz="0" w:space="0" w:color="auto"/>
        <w:bottom w:val="none" w:sz="0" w:space="0" w:color="auto"/>
        <w:right w:val="none" w:sz="0" w:space="0" w:color="auto"/>
      </w:divBdr>
    </w:div>
    <w:div w:id="1247881134">
      <w:bodyDiv w:val="1"/>
      <w:marLeft w:val="0"/>
      <w:marRight w:val="0"/>
      <w:marTop w:val="0"/>
      <w:marBottom w:val="0"/>
      <w:divBdr>
        <w:top w:val="none" w:sz="0" w:space="0" w:color="auto"/>
        <w:left w:val="none" w:sz="0" w:space="0" w:color="auto"/>
        <w:bottom w:val="none" w:sz="0" w:space="0" w:color="auto"/>
        <w:right w:val="none" w:sz="0" w:space="0" w:color="auto"/>
      </w:divBdr>
    </w:div>
    <w:div w:id="1249735779">
      <w:bodyDiv w:val="1"/>
      <w:marLeft w:val="0"/>
      <w:marRight w:val="0"/>
      <w:marTop w:val="0"/>
      <w:marBottom w:val="0"/>
      <w:divBdr>
        <w:top w:val="none" w:sz="0" w:space="0" w:color="auto"/>
        <w:left w:val="none" w:sz="0" w:space="0" w:color="auto"/>
        <w:bottom w:val="none" w:sz="0" w:space="0" w:color="auto"/>
        <w:right w:val="none" w:sz="0" w:space="0" w:color="auto"/>
      </w:divBdr>
    </w:div>
    <w:div w:id="1265461324">
      <w:bodyDiv w:val="1"/>
      <w:marLeft w:val="0"/>
      <w:marRight w:val="0"/>
      <w:marTop w:val="0"/>
      <w:marBottom w:val="0"/>
      <w:divBdr>
        <w:top w:val="none" w:sz="0" w:space="0" w:color="auto"/>
        <w:left w:val="none" w:sz="0" w:space="0" w:color="auto"/>
        <w:bottom w:val="none" w:sz="0" w:space="0" w:color="auto"/>
        <w:right w:val="none" w:sz="0" w:space="0" w:color="auto"/>
      </w:divBdr>
    </w:div>
    <w:div w:id="1268781031">
      <w:bodyDiv w:val="1"/>
      <w:marLeft w:val="0"/>
      <w:marRight w:val="0"/>
      <w:marTop w:val="0"/>
      <w:marBottom w:val="0"/>
      <w:divBdr>
        <w:top w:val="none" w:sz="0" w:space="0" w:color="auto"/>
        <w:left w:val="none" w:sz="0" w:space="0" w:color="auto"/>
        <w:bottom w:val="none" w:sz="0" w:space="0" w:color="auto"/>
        <w:right w:val="none" w:sz="0" w:space="0" w:color="auto"/>
      </w:divBdr>
    </w:div>
    <w:div w:id="1268848335">
      <w:bodyDiv w:val="1"/>
      <w:marLeft w:val="0"/>
      <w:marRight w:val="0"/>
      <w:marTop w:val="0"/>
      <w:marBottom w:val="0"/>
      <w:divBdr>
        <w:top w:val="none" w:sz="0" w:space="0" w:color="auto"/>
        <w:left w:val="none" w:sz="0" w:space="0" w:color="auto"/>
        <w:bottom w:val="none" w:sz="0" w:space="0" w:color="auto"/>
        <w:right w:val="none" w:sz="0" w:space="0" w:color="auto"/>
      </w:divBdr>
    </w:div>
    <w:div w:id="1272665443">
      <w:bodyDiv w:val="1"/>
      <w:marLeft w:val="0"/>
      <w:marRight w:val="0"/>
      <w:marTop w:val="0"/>
      <w:marBottom w:val="0"/>
      <w:divBdr>
        <w:top w:val="none" w:sz="0" w:space="0" w:color="auto"/>
        <w:left w:val="none" w:sz="0" w:space="0" w:color="auto"/>
        <w:bottom w:val="none" w:sz="0" w:space="0" w:color="auto"/>
        <w:right w:val="none" w:sz="0" w:space="0" w:color="auto"/>
      </w:divBdr>
    </w:div>
    <w:div w:id="1277521726">
      <w:bodyDiv w:val="1"/>
      <w:marLeft w:val="0"/>
      <w:marRight w:val="0"/>
      <w:marTop w:val="0"/>
      <w:marBottom w:val="0"/>
      <w:divBdr>
        <w:top w:val="none" w:sz="0" w:space="0" w:color="auto"/>
        <w:left w:val="none" w:sz="0" w:space="0" w:color="auto"/>
        <w:bottom w:val="none" w:sz="0" w:space="0" w:color="auto"/>
        <w:right w:val="none" w:sz="0" w:space="0" w:color="auto"/>
      </w:divBdr>
    </w:div>
    <w:div w:id="1281840493">
      <w:bodyDiv w:val="1"/>
      <w:marLeft w:val="0"/>
      <w:marRight w:val="0"/>
      <w:marTop w:val="0"/>
      <w:marBottom w:val="0"/>
      <w:divBdr>
        <w:top w:val="none" w:sz="0" w:space="0" w:color="auto"/>
        <w:left w:val="none" w:sz="0" w:space="0" w:color="auto"/>
        <w:bottom w:val="none" w:sz="0" w:space="0" w:color="auto"/>
        <w:right w:val="none" w:sz="0" w:space="0" w:color="auto"/>
      </w:divBdr>
    </w:div>
    <w:div w:id="1291596129">
      <w:bodyDiv w:val="1"/>
      <w:marLeft w:val="0"/>
      <w:marRight w:val="0"/>
      <w:marTop w:val="0"/>
      <w:marBottom w:val="0"/>
      <w:divBdr>
        <w:top w:val="none" w:sz="0" w:space="0" w:color="auto"/>
        <w:left w:val="none" w:sz="0" w:space="0" w:color="auto"/>
        <w:bottom w:val="none" w:sz="0" w:space="0" w:color="auto"/>
        <w:right w:val="none" w:sz="0" w:space="0" w:color="auto"/>
      </w:divBdr>
    </w:div>
    <w:div w:id="1294872634">
      <w:bodyDiv w:val="1"/>
      <w:marLeft w:val="0"/>
      <w:marRight w:val="0"/>
      <w:marTop w:val="0"/>
      <w:marBottom w:val="0"/>
      <w:divBdr>
        <w:top w:val="none" w:sz="0" w:space="0" w:color="auto"/>
        <w:left w:val="none" w:sz="0" w:space="0" w:color="auto"/>
        <w:bottom w:val="none" w:sz="0" w:space="0" w:color="auto"/>
        <w:right w:val="none" w:sz="0" w:space="0" w:color="auto"/>
      </w:divBdr>
    </w:div>
    <w:div w:id="1295597251">
      <w:bodyDiv w:val="1"/>
      <w:marLeft w:val="0"/>
      <w:marRight w:val="0"/>
      <w:marTop w:val="0"/>
      <w:marBottom w:val="0"/>
      <w:divBdr>
        <w:top w:val="none" w:sz="0" w:space="0" w:color="auto"/>
        <w:left w:val="none" w:sz="0" w:space="0" w:color="auto"/>
        <w:bottom w:val="none" w:sz="0" w:space="0" w:color="auto"/>
        <w:right w:val="none" w:sz="0" w:space="0" w:color="auto"/>
      </w:divBdr>
    </w:div>
    <w:div w:id="1297763874">
      <w:bodyDiv w:val="1"/>
      <w:marLeft w:val="0"/>
      <w:marRight w:val="0"/>
      <w:marTop w:val="0"/>
      <w:marBottom w:val="0"/>
      <w:divBdr>
        <w:top w:val="none" w:sz="0" w:space="0" w:color="auto"/>
        <w:left w:val="none" w:sz="0" w:space="0" w:color="auto"/>
        <w:bottom w:val="none" w:sz="0" w:space="0" w:color="auto"/>
        <w:right w:val="none" w:sz="0" w:space="0" w:color="auto"/>
      </w:divBdr>
    </w:div>
    <w:div w:id="1299454694">
      <w:bodyDiv w:val="1"/>
      <w:marLeft w:val="0"/>
      <w:marRight w:val="0"/>
      <w:marTop w:val="0"/>
      <w:marBottom w:val="0"/>
      <w:divBdr>
        <w:top w:val="none" w:sz="0" w:space="0" w:color="auto"/>
        <w:left w:val="none" w:sz="0" w:space="0" w:color="auto"/>
        <w:bottom w:val="none" w:sz="0" w:space="0" w:color="auto"/>
        <w:right w:val="none" w:sz="0" w:space="0" w:color="auto"/>
      </w:divBdr>
    </w:div>
    <w:div w:id="1301181192">
      <w:bodyDiv w:val="1"/>
      <w:marLeft w:val="0"/>
      <w:marRight w:val="0"/>
      <w:marTop w:val="0"/>
      <w:marBottom w:val="0"/>
      <w:divBdr>
        <w:top w:val="none" w:sz="0" w:space="0" w:color="auto"/>
        <w:left w:val="none" w:sz="0" w:space="0" w:color="auto"/>
        <w:bottom w:val="none" w:sz="0" w:space="0" w:color="auto"/>
        <w:right w:val="none" w:sz="0" w:space="0" w:color="auto"/>
      </w:divBdr>
    </w:div>
    <w:div w:id="1301299972">
      <w:bodyDiv w:val="1"/>
      <w:marLeft w:val="0"/>
      <w:marRight w:val="0"/>
      <w:marTop w:val="0"/>
      <w:marBottom w:val="0"/>
      <w:divBdr>
        <w:top w:val="none" w:sz="0" w:space="0" w:color="auto"/>
        <w:left w:val="none" w:sz="0" w:space="0" w:color="auto"/>
        <w:bottom w:val="none" w:sz="0" w:space="0" w:color="auto"/>
        <w:right w:val="none" w:sz="0" w:space="0" w:color="auto"/>
      </w:divBdr>
    </w:div>
    <w:div w:id="1302342384">
      <w:bodyDiv w:val="1"/>
      <w:marLeft w:val="0"/>
      <w:marRight w:val="0"/>
      <w:marTop w:val="0"/>
      <w:marBottom w:val="0"/>
      <w:divBdr>
        <w:top w:val="none" w:sz="0" w:space="0" w:color="auto"/>
        <w:left w:val="none" w:sz="0" w:space="0" w:color="auto"/>
        <w:bottom w:val="none" w:sz="0" w:space="0" w:color="auto"/>
        <w:right w:val="none" w:sz="0" w:space="0" w:color="auto"/>
      </w:divBdr>
    </w:div>
    <w:div w:id="1306474597">
      <w:bodyDiv w:val="1"/>
      <w:marLeft w:val="0"/>
      <w:marRight w:val="0"/>
      <w:marTop w:val="0"/>
      <w:marBottom w:val="0"/>
      <w:divBdr>
        <w:top w:val="none" w:sz="0" w:space="0" w:color="auto"/>
        <w:left w:val="none" w:sz="0" w:space="0" w:color="auto"/>
        <w:bottom w:val="none" w:sz="0" w:space="0" w:color="auto"/>
        <w:right w:val="none" w:sz="0" w:space="0" w:color="auto"/>
      </w:divBdr>
    </w:div>
    <w:div w:id="1309437202">
      <w:bodyDiv w:val="1"/>
      <w:marLeft w:val="0"/>
      <w:marRight w:val="0"/>
      <w:marTop w:val="0"/>
      <w:marBottom w:val="0"/>
      <w:divBdr>
        <w:top w:val="none" w:sz="0" w:space="0" w:color="auto"/>
        <w:left w:val="none" w:sz="0" w:space="0" w:color="auto"/>
        <w:bottom w:val="none" w:sz="0" w:space="0" w:color="auto"/>
        <w:right w:val="none" w:sz="0" w:space="0" w:color="auto"/>
      </w:divBdr>
    </w:div>
    <w:div w:id="1316641989">
      <w:bodyDiv w:val="1"/>
      <w:marLeft w:val="0"/>
      <w:marRight w:val="0"/>
      <w:marTop w:val="0"/>
      <w:marBottom w:val="0"/>
      <w:divBdr>
        <w:top w:val="none" w:sz="0" w:space="0" w:color="auto"/>
        <w:left w:val="none" w:sz="0" w:space="0" w:color="auto"/>
        <w:bottom w:val="none" w:sz="0" w:space="0" w:color="auto"/>
        <w:right w:val="none" w:sz="0" w:space="0" w:color="auto"/>
      </w:divBdr>
    </w:div>
    <w:div w:id="1319307302">
      <w:bodyDiv w:val="1"/>
      <w:marLeft w:val="0"/>
      <w:marRight w:val="0"/>
      <w:marTop w:val="0"/>
      <w:marBottom w:val="0"/>
      <w:divBdr>
        <w:top w:val="none" w:sz="0" w:space="0" w:color="auto"/>
        <w:left w:val="none" w:sz="0" w:space="0" w:color="auto"/>
        <w:bottom w:val="none" w:sz="0" w:space="0" w:color="auto"/>
        <w:right w:val="none" w:sz="0" w:space="0" w:color="auto"/>
      </w:divBdr>
    </w:div>
    <w:div w:id="1323047217">
      <w:bodyDiv w:val="1"/>
      <w:marLeft w:val="0"/>
      <w:marRight w:val="0"/>
      <w:marTop w:val="0"/>
      <w:marBottom w:val="0"/>
      <w:divBdr>
        <w:top w:val="none" w:sz="0" w:space="0" w:color="auto"/>
        <w:left w:val="none" w:sz="0" w:space="0" w:color="auto"/>
        <w:bottom w:val="none" w:sz="0" w:space="0" w:color="auto"/>
        <w:right w:val="none" w:sz="0" w:space="0" w:color="auto"/>
      </w:divBdr>
    </w:div>
    <w:div w:id="1331064170">
      <w:bodyDiv w:val="1"/>
      <w:marLeft w:val="0"/>
      <w:marRight w:val="0"/>
      <w:marTop w:val="0"/>
      <w:marBottom w:val="0"/>
      <w:divBdr>
        <w:top w:val="none" w:sz="0" w:space="0" w:color="auto"/>
        <w:left w:val="none" w:sz="0" w:space="0" w:color="auto"/>
        <w:bottom w:val="none" w:sz="0" w:space="0" w:color="auto"/>
        <w:right w:val="none" w:sz="0" w:space="0" w:color="auto"/>
      </w:divBdr>
    </w:div>
    <w:div w:id="1340540150">
      <w:bodyDiv w:val="1"/>
      <w:marLeft w:val="0"/>
      <w:marRight w:val="0"/>
      <w:marTop w:val="0"/>
      <w:marBottom w:val="0"/>
      <w:divBdr>
        <w:top w:val="none" w:sz="0" w:space="0" w:color="auto"/>
        <w:left w:val="none" w:sz="0" w:space="0" w:color="auto"/>
        <w:bottom w:val="none" w:sz="0" w:space="0" w:color="auto"/>
        <w:right w:val="none" w:sz="0" w:space="0" w:color="auto"/>
      </w:divBdr>
    </w:div>
    <w:div w:id="1345203156">
      <w:bodyDiv w:val="1"/>
      <w:marLeft w:val="0"/>
      <w:marRight w:val="0"/>
      <w:marTop w:val="0"/>
      <w:marBottom w:val="0"/>
      <w:divBdr>
        <w:top w:val="none" w:sz="0" w:space="0" w:color="auto"/>
        <w:left w:val="none" w:sz="0" w:space="0" w:color="auto"/>
        <w:bottom w:val="none" w:sz="0" w:space="0" w:color="auto"/>
        <w:right w:val="none" w:sz="0" w:space="0" w:color="auto"/>
      </w:divBdr>
    </w:div>
    <w:div w:id="1348020327">
      <w:bodyDiv w:val="1"/>
      <w:marLeft w:val="0"/>
      <w:marRight w:val="0"/>
      <w:marTop w:val="0"/>
      <w:marBottom w:val="0"/>
      <w:divBdr>
        <w:top w:val="none" w:sz="0" w:space="0" w:color="auto"/>
        <w:left w:val="none" w:sz="0" w:space="0" w:color="auto"/>
        <w:bottom w:val="none" w:sz="0" w:space="0" w:color="auto"/>
        <w:right w:val="none" w:sz="0" w:space="0" w:color="auto"/>
      </w:divBdr>
    </w:div>
    <w:div w:id="1349596758">
      <w:bodyDiv w:val="1"/>
      <w:marLeft w:val="0"/>
      <w:marRight w:val="0"/>
      <w:marTop w:val="0"/>
      <w:marBottom w:val="0"/>
      <w:divBdr>
        <w:top w:val="none" w:sz="0" w:space="0" w:color="auto"/>
        <w:left w:val="none" w:sz="0" w:space="0" w:color="auto"/>
        <w:bottom w:val="none" w:sz="0" w:space="0" w:color="auto"/>
        <w:right w:val="none" w:sz="0" w:space="0" w:color="auto"/>
      </w:divBdr>
    </w:div>
    <w:div w:id="1351033428">
      <w:bodyDiv w:val="1"/>
      <w:marLeft w:val="0"/>
      <w:marRight w:val="0"/>
      <w:marTop w:val="0"/>
      <w:marBottom w:val="0"/>
      <w:divBdr>
        <w:top w:val="none" w:sz="0" w:space="0" w:color="auto"/>
        <w:left w:val="none" w:sz="0" w:space="0" w:color="auto"/>
        <w:bottom w:val="none" w:sz="0" w:space="0" w:color="auto"/>
        <w:right w:val="none" w:sz="0" w:space="0" w:color="auto"/>
      </w:divBdr>
    </w:div>
    <w:div w:id="1352219045">
      <w:bodyDiv w:val="1"/>
      <w:marLeft w:val="0"/>
      <w:marRight w:val="0"/>
      <w:marTop w:val="0"/>
      <w:marBottom w:val="0"/>
      <w:divBdr>
        <w:top w:val="none" w:sz="0" w:space="0" w:color="auto"/>
        <w:left w:val="none" w:sz="0" w:space="0" w:color="auto"/>
        <w:bottom w:val="none" w:sz="0" w:space="0" w:color="auto"/>
        <w:right w:val="none" w:sz="0" w:space="0" w:color="auto"/>
      </w:divBdr>
    </w:div>
    <w:div w:id="1368751912">
      <w:bodyDiv w:val="1"/>
      <w:marLeft w:val="0"/>
      <w:marRight w:val="0"/>
      <w:marTop w:val="0"/>
      <w:marBottom w:val="0"/>
      <w:divBdr>
        <w:top w:val="none" w:sz="0" w:space="0" w:color="auto"/>
        <w:left w:val="none" w:sz="0" w:space="0" w:color="auto"/>
        <w:bottom w:val="none" w:sz="0" w:space="0" w:color="auto"/>
        <w:right w:val="none" w:sz="0" w:space="0" w:color="auto"/>
      </w:divBdr>
    </w:div>
    <w:div w:id="1376731171">
      <w:bodyDiv w:val="1"/>
      <w:marLeft w:val="0"/>
      <w:marRight w:val="0"/>
      <w:marTop w:val="0"/>
      <w:marBottom w:val="0"/>
      <w:divBdr>
        <w:top w:val="none" w:sz="0" w:space="0" w:color="auto"/>
        <w:left w:val="none" w:sz="0" w:space="0" w:color="auto"/>
        <w:bottom w:val="none" w:sz="0" w:space="0" w:color="auto"/>
        <w:right w:val="none" w:sz="0" w:space="0" w:color="auto"/>
      </w:divBdr>
    </w:div>
    <w:div w:id="1381630416">
      <w:bodyDiv w:val="1"/>
      <w:marLeft w:val="0"/>
      <w:marRight w:val="0"/>
      <w:marTop w:val="0"/>
      <w:marBottom w:val="0"/>
      <w:divBdr>
        <w:top w:val="none" w:sz="0" w:space="0" w:color="auto"/>
        <w:left w:val="none" w:sz="0" w:space="0" w:color="auto"/>
        <w:bottom w:val="none" w:sz="0" w:space="0" w:color="auto"/>
        <w:right w:val="none" w:sz="0" w:space="0" w:color="auto"/>
      </w:divBdr>
    </w:div>
    <w:div w:id="1391923649">
      <w:bodyDiv w:val="1"/>
      <w:marLeft w:val="0"/>
      <w:marRight w:val="0"/>
      <w:marTop w:val="0"/>
      <w:marBottom w:val="0"/>
      <w:divBdr>
        <w:top w:val="none" w:sz="0" w:space="0" w:color="auto"/>
        <w:left w:val="none" w:sz="0" w:space="0" w:color="auto"/>
        <w:bottom w:val="none" w:sz="0" w:space="0" w:color="auto"/>
        <w:right w:val="none" w:sz="0" w:space="0" w:color="auto"/>
      </w:divBdr>
    </w:div>
    <w:div w:id="1394238326">
      <w:bodyDiv w:val="1"/>
      <w:marLeft w:val="0"/>
      <w:marRight w:val="0"/>
      <w:marTop w:val="0"/>
      <w:marBottom w:val="0"/>
      <w:divBdr>
        <w:top w:val="none" w:sz="0" w:space="0" w:color="auto"/>
        <w:left w:val="none" w:sz="0" w:space="0" w:color="auto"/>
        <w:bottom w:val="none" w:sz="0" w:space="0" w:color="auto"/>
        <w:right w:val="none" w:sz="0" w:space="0" w:color="auto"/>
      </w:divBdr>
    </w:div>
    <w:div w:id="1400247413">
      <w:bodyDiv w:val="1"/>
      <w:marLeft w:val="0"/>
      <w:marRight w:val="0"/>
      <w:marTop w:val="0"/>
      <w:marBottom w:val="0"/>
      <w:divBdr>
        <w:top w:val="none" w:sz="0" w:space="0" w:color="auto"/>
        <w:left w:val="none" w:sz="0" w:space="0" w:color="auto"/>
        <w:bottom w:val="none" w:sz="0" w:space="0" w:color="auto"/>
        <w:right w:val="none" w:sz="0" w:space="0" w:color="auto"/>
      </w:divBdr>
    </w:div>
    <w:div w:id="1422485520">
      <w:bodyDiv w:val="1"/>
      <w:marLeft w:val="0"/>
      <w:marRight w:val="0"/>
      <w:marTop w:val="0"/>
      <w:marBottom w:val="0"/>
      <w:divBdr>
        <w:top w:val="none" w:sz="0" w:space="0" w:color="auto"/>
        <w:left w:val="none" w:sz="0" w:space="0" w:color="auto"/>
        <w:bottom w:val="none" w:sz="0" w:space="0" w:color="auto"/>
        <w:right w:val="none" w:sz="0" w:space="0" w:color="auto"/>
      </w:divBdr>
    </w:div>
    <w:div w:id="1430539359">
      <w:bodyDiv w:val="1"/>
      <w:marLeft w:val="0"/>
      <w:marRight w:val="0"/>
      <w:marTop w:val="0"/>
      <w:marBottom w:val="0"/>
      <w:divBdr>
        <w:top w:val="none" w:sz="0" w:space="0" w:color="auto"/>
        <w:left w:val="none" w:sz="0" w:space="0" w:color="auto"/>
        <w:bottom w:val="none" w:sz="0" w:space="0" w:color="auto"/>
        <w:right w:val="none" w:sz="0" w:space="0" w:color="auto"/>
      </w:divBdr>
    </w:div>
    <w:div w:id="1435594771">
      <w:bodyDiv w:val="1"/>
      <w:marLeft w:val="0"/>
      <w:marRight w:val="0"/>
      <w:marTop w:val="0"/>
      <w:marBottom w:val="0"/>
      <w:divBdr>
        <w:top w:val="none" w:sz="0" w:space="0" w:color="auto"/>
        <w:left w:val="none" w:sz="0" w:space="0" w:color="auto"/>
        <w:bottom w:val="none" w:sz="0" w:space="0" w:color="auto"/>
        <w:right w:val="none" w:sz="0" w:space="0" w:color="auto"/>
      </w:divBdr>
    </w:div>
    <w:div w:id="1436441278">
      <w:bodyDiv w:val="1"/>
      <w:marLeft w:val="0"/>
      <w:marRight w:val="0"/>
      <w:marTop w:val="0"/>
      <w:marBottom w:val="0"/>
      <w:divBdr>
        <w:top w:val="none" w:sz="0" w:space="0" w:color="auto"/>
        <w:left w:val="none" w:sz="0" w:space="0" w:color="auto"/>
        <w:bottom w:val="none" w:sz="0" w:space="0" w:color="auto"/>
        <w:right w:val="none" w:sz="0" w:space="0" w:color="auto"/>
      </w:divBdr>
    </w:div>
    <w:div w:id="1444033688">
      <w:bodyDiv w:val="1"/>
      <w:marLeft w:val="0"/>
      <w:marRight w:val="0"/>
      <w:marTop w:val="0"/>
      <w:marBottom w:val="0"/>
      <w:divBdr>
        <w:top w:val="none" w:sz="0" w:space="0" w:color="auto"/>
        <w:left w:val="none" w:sz="0" w:space="0" w:color="auto"/>
        <w:bottom w:val="none" w:sz="0" w:space="0" w:color="auto"/>
        <w:right w:val="none" w:sz="0" w:space="0" w:color="auto"/>
      </w:divBdr>
    </w:div>
    <w:div w:id="1448235853">
      <w:bodyDiv w:val="1"/>
      <w:marLeft w:val="0"/>
      <w:marRight w:val="0"/>
      <w:marTop w:val="0"/>
      <w:marBottom w:val="0"/>
      <w:divBdr>
        <w:top w:val="none" w:sz="0" w:space="0" w:color="auto"/>
        <w:left w:val="none" w:sz="0" w:space="0" w:color="auto"/>
        <w:bottom w:val="none" w:sz="0" w:space="0" w:color="auto"/>
        <w:right w:val="none" w:sz="0" w:space="0" w:color="auto"/>
      </w:divBdr>
    </w:div>
    <w:div w:id="1452283786">
      <w:bodyDiv w:val="1"/>
      <w:marLeft w:val="0"/>
      <w:marRight w:val="0"/>
      <w:marTop w:val="0"/>
      <w:marBottom w:val="0"/>
      <w:divBdr>
        <w:top w:val="none" w:sz="0" w:space="0" w:color="auto"/>
        <w:left w:val="none" w:sz="0" w:space="0" w:color="auto"/>
        <w:bottom w:val="none" w:sz="0" w:space="0" w:color="auto"/>
        <w:right w:val="none" w:sz="0" w:space="0" w:color="auto"/>
      </w:divBdr>
    </w:div>
    <w:div w:id="1460102810">
      <w:bodyDiv w:val="1"/>
      <w:marLeft w:val="0"/>
      <w:marRight w:val="0"/>
      <w:marTop w:val="0"/>
      <w:marBottom w:val="0"/>
      <w:divBdr>
        <w:top w:val="none" w:sz="0" w:space="0" w:color="auto"/>
        <w:left w:val="none" w:sz="0" w:space="0" w:color="auto"/>
        <w:bottom w:val="none" w:sz="0" w:space="0" w:color="auto"/>
        <w:right w:val="none" w:sz="0" w:space="0" w:color="auto"/>
      </w:divBdr>
    </w:div>
    <w:div w:id="1460683682">
      <w:bodyDiv w:val="1"/>
      <w:marLeft w:val="0"/>
      <w:marRight w:val="0"/>
      <w:marTop w:val="0"/>
      <w:marBottom w:val="0"/>
      <w:divBdr>
        <w:top w:val="none" w:sz="0" w:space="0" w:color="auto"/>
        <w:left w:val="none" w:sz="0" w:space="0" w:color="auto"/>
        <w:bottom w:val="none" w:sz="0" w:space="0" w:color="auto"/>
        <w:right w:val="none" w:sz="0" w:space="0" w:color="auto"/>
      </w:divBdr>
    </w:div>
    <w:div w:id="1461531394">
      <w:bodyDiv w:val="1"/>
      <w:marLeft w:val="0"/>
      <w:marRight w:val="0"/>
      <w:marTop w:val="0"/>
      <w:marBottom w:val="0"/>
      <w:divBdr>
        <w:top w:val="none" w:sz="0" w:space="0" w:color="auto"/>
        <w:left w:val="none" w:sz="0" w:space="0" w:color="auto"/>
        <w:bottom w:val="none" w:sz="0" w:space="0" w:color="auto"/>
        <w:right w:val="none" w:sz="0" w:space="0" w:color="auto"/>
      </w:divBdr>
    </w:div>
    <w:div w:id="1461920995">
      <w:bodyDiv w:val="1"/>
      <w:marLeft w:val="0"/>
      <w:marRight w:val="0"/>
      <w:marTop w:val="0"/>
      <w:marBottom w:val="0"/>
      <w:divBdr>
        <w:top w:val="none" w:sz="0" w:space="0" w:color="auto"/>
        <w:left w:val="none" w:sz="0" w:space="0" w:color="auto"/>
        <w:bottom w:val="none" w:sz="0" w:space="0" w:color="auto"/>
        <w:right w:val="none" w:sz="0" w:space="0" w:color="auto"/>
      </w:divBdr>
    </w:div>
    <w:div w:id="1467308422">
      <w:bodyDiv w:val="1"/>
      <w:marLeft w:val="0"/>
      <w:marRight w:val="0"/>
      <w:marTop w:val="0"/>
      <w:marBottom w:val="0"/>
      <w:divBdr>
        <w:top w:val="none" w:sz="0" w:space="0" w:color="auto"/>
        <w:left w:val="none" w:sz="0" w:space="0" w:color="auto"/>
        <w:bottom w:val="none" w:sz="0" w:space="0" w:color="auto"/>
        <w:right w:val="none" w:sz="0" w:space="0" w:color="auto"/>
      </w:divBdr>
    </w:div>
    <w:div w:id="1467352278">
      <w:bodyDiv w:val="1"/>
      <w:marLeft w:val="0"/>
      <w:marRight w:val="0"/>
      <w:marTop w:val="0"/>
      <w:marBottom w:val="0"/>
      <w:divBdr>
        <w:top w:val="none" w:sz="0" w:space="0" w:color="auto"/>
        <w:left w:val="none" w:sz="0" w:space="0" w:color="auto"/>
        <w:bottom w:val="none" w:sz="0" w:space="0" w:color="auto"/>
        <w:right w:val="none" w:sz="0" w:space="0" w:color="auto"/>
      </w:divBdr>
    </w:div>
    <w:div w:id="1471291599">
      <w:bodyDiv w:val="1"/>
      <w:marLeft w:val="0"/>
      <w:marRight w:val="0"/>
      <w:marTop w:val="0"/>
      <w:marBottom w:val="0"/>
      <w:divBdr>
        <w:top w:val="none" w:sz="0" w:space="0" w:color="auto"/>
        <w:left w:val="none" w:sz="0" w:space="0" w:color="auto"/>
        <w:bottom w:val="none" w:sz="0" w:space="0" w:color="auto"/>
        <w:right w:val="none" w:sz="0" w:space="0" w:color="auto"/>
      </w:divBdr>
    </w:div>
    <w:div w:id="1475028647">
      <w:bodyDiv w:val="1"/>
      <w:marLeft w:val="0"/>
      <w:marRight w:val="0"/>
      <w:marTop w:val="0"/>
      <w:marBottom w:val="0"/>
      <w:divBdr>
        <w:top w:val="none" w:sz="0" w:space="0" w:color="auto"/>
        <w:left w:val="none" w:sz="0" w:space="0" w:color="auto"/>
        <w:bottom w:val="none" w:sz="0" w:space="0" w:color="auto"/>
        <w:right w:val="none" w:sz="0" w:space="0" w:color="auto"/>
      </w:divBdr>
    </w:div>
    <w:div w:id="1483084801">
      <w:bodyDiv w:val="1"/>
      <w:marLeft w:val="0"/>
      <w:marRight w:val="0"/>
      <w:marTop w:val="0"/>
      <w:marBottom w:val="0"/>
      <w:divBdr>
        <w:top w:val="none" w:sz="0" w:space="0" w:color="auto"/>
        <w:left w:val="none" w:sz="0" w:space="0" w:color="auto"/>
        <w:bottom w:val="none" w:sz="0" w:space="0" w:color="auto"/>
        <w:right w:val="none" w:sz="0" w:space="0" w:color="auto"/>
      </w:divBdr>
    </w:div>
    <w:div w:id="1486969702">
      <w:bodyDiv w:val="1"/>
      <w:marLeft w:val="0"/>
      <w:marRight w:val="0"/>
      <w:marTop w:val="0"/>
      <w:marBottom w:val="0"/>
      <w:divBdr>
        <w:top w:val="none" w:sz="0" w:space="0" w:color="auto"/>
        <w:left w:val="none" w:sz="0" w:space="0" w:color="auto"/>
        <w:bottom w:val="none" w:sz="0" w:space="0" w:color="auto"/>
        <w:right w:val="none" w:sz="0" w:space="0" w:color="auto"/>
      </w:divBdr>
    </w:div>
    <w:div w:id="1496535263">
      <w:bodyDiv w:val="1"/>
      <w:marLeft w:val="0"/>
      <w:marRight w:val="0"/>
      <w:marTop w:val="0"/>
      <w:marBottom w:val="0"/>
      <w:divBdr>
        <w:top w:val="none" w:sz="0" w:space="0" w:color="auto"/>
        <w:left w:val="none" w:sz="0" w:space="0" w:color="auto"/>
        <w:bottom w:val="none" w:sz="0" w:space="0" w:color="auto"/>
        <w:right w:val="none" w:sz="0" w:space="0" w:color="auto"/>
      </w:divBdr>
    </w:div>
    <w:div w:id="1499033769">
      <w:bodyDiv w:val="1"/>
      <w:marLeft w:val="0"/>
      <w:marRight w:val="0"/>
      <w:marTop w:val="0"/>
      <w:marBottom w:val="0"/>
      <w:divBdr>
        <w:top w:val="none" w:sz="0" w:space="0" w:color="auto"/>
        <w:left w:val="none" w:sz="0" w:space="0" w:color="auto"/>
        <w:bottom w:val="none" w:sz="0" w:space="0" w:color="auto"/>
        <w:right w:val="none" w:sz="0" w:space="0" w:color="auto"/>
      </w:divBdr>
    </w:div>
    <w:div w:id="1507406995">
      <w:bodyDiv w:val="1"/>
      <w:marLeft w:val="0"/>
      <w:marRight w:val="0"/>
      <w:marTop w:val="0"/>
      <w:marBottom w:val="0"/>
      <w:divBdr>
        <w:top w:val="none" w:sz="0" w:space="0" w:color="auto"/>
        <w:left w:val="none" w:sz="0" w:space="0" w:color="auto"/>
        <w:bottom w:val="none" w:sz="0" w:space="0" w:color="auto"/>
        <w:right w:val="none" w:sz="0" w:space="0" w:color="auto"/>
      </w:divBdr>
    </w:div>
    <w:div w:id="1518108609">
      <w:bodyDiv w:val="1"/>
      <w:marLeft w:val="0"/>
      <w:marRight w:val="0"/>
      <w:marTop w:val="0"/>
      <w:marBottom w:val="0"/>
      <w:divBdr>
        <w:top w:val="none" w:sz="0" w:space="0" w:color="auto"/>
        <w:left w:val="none" w:sz="0" w:space="0" w:color="auto"/>
        <w:bottom w:val="none" w:sz="0" w:space="0" w:color="auto"/>
        <w:right w:val="none" w:sz="0" w:space="0" w:color="auto"/>
      </w:divBdr>
    </w:div>
    <w:div w:id="1521623137">
      <w:bodyDiv w:val="1"/>
      <w:marLeft w:val="0"/>
      <w:marRight w:val="0"/>
      <w:marTop w:val="0"/>
      <w:marBottom w:val="0"/>
      <w:divBdr>
        <w:top w:val="none" w:sz="0" w:space="0" w:color="auto"/>
        <w:left w:val="none" w:sz="0" w:space="0" w:color="auto"/>
        <w:bottom w:val="none" w:sz="0" w:space="0" w:color="auto"/>
        <w:right w:val="none" w:sz="0" w:space="0" w:color="auto"/>
      </w:divBdr>
    </w:div>
    <w:div w:id="1523199619">
      <w:bodyDiv w:val="1"/>
      <w:marLeft w:val="0"/>
      <w:marRight w:val="0"/>
      <w:marTop w:val="0"/>
      <w:marBottom w:val="0"/>
      <w:divBdr>
        <w:top w:val="none" w:sz="0" w:space="0" w:color="auto"/>
        <w:left w:val="none" w:sz="0" w:space="0" w:color="auto"/>
        <w:bottom w:val="none" w:sz="0" w:space="0" w:color="auto"/>
        <w:right w:val="none" w:sz="0" w:space="0" w:color="auto"/>
      </w:divBdr>
    </w:div>
    <w:div w:id="1525366458">
      <w:bodyDiv w:val="1"/>
      <w:marLeft w:val="0"/>
      <w:marRight w:val="0"/>
      <w:marTop w:val="0"/>
      <w:marBottom w:val="0"/>
      <w:divBdr>
        <w:top w:val="none" w:sz="0" w:space="0" w:color="auto"/>
        <w:left w:val="none" w:sz="0" w:space="0" w:color="auto"/>
        <w:bottom w:val="none" w:sz="0" w:space="0" w:color="auto"/>
        <w:right w:val="none" w:sz="0" w:space="0" w:color="auto"/>
      </w:divBdr>
    </w:div>
    <w:div w:id="1526483995">
      <w:bodyDiv w:val="1"/>
      <w:marLeft w:val="0"/>
      <w:marRight w:val="0"/>
      <w:marTop w:val="0"/>
      <w:marBottom w:val="0"/>
      <w:divBdr>
        <w:top w:val="none" w:sz="0" w:space="0" w:color="auto"/>
        <w:left w:val="none" w:sz="0" w:space="0" w:color="auto"/>
        <w:bottom w:val="none" w:sz="0" w:space="0" w:color="auto"/>
        <w:right w:val="none" w:sz="0" w:space="0" w:color="auto"/>
      </w:divBdr>
    </w:div>
    <w:div w:id="1535190994">
      <w:bodyDiv w:val="1"/>
      <w:marLeft w:val="0"/>
      <w:marRight w:val="0"/>
      <w:marTop w:val="0"/>
      <w:marBottom w:val="0"/>
      <w:divBdr>
        <w:top w:val="none" w:sz="0" w:space="0" w:color="auto"/>
        <w:left w:val="none" w:sz="0" w:space="0" w:color="auto"/>
        <w:bottom w:val="none" w:sz="0" w:space="0" w:color="auto"/>
        <w:right w:val="none" w:sz="0" w:space="0" w:color="auto"/>
      </w:divBdr>
    </w:div>
    <w:div w:id="1545679648">
      <w:bodyDiv w:val="1"/>
      <w:marLeft w:val="0"/>
      <w:marRight w:val="0"/>
      <w:marTop w:val="0"/>
      <w:marBottom w:val="0"/>
      <w:divBdr>
        <w:top w:val="none" w:sz="0" w:space="0" w:color="auto"/>
        <w:left w:val="none" w:sz="0" w:space="0" w:color="auto"/>
        <w:bottom w:val="none" w:sz="0" w:space="0" w:color="auto"/>
        <w:right w:val="none" w:sz="0" w:space="0" w:color="auto"/>
      </w:divBdr>
    </w:div>
    <w:div w:id="1567109921">
      <w:bodyDiv w:val="1"/>
      <w:marLeft w:val="0"/>
      <w:marRight w:val="0"/>
      <w:marTop w:val="0"/>
      <w:marBottom w:val="0"/>
      <w:divBdr>
        <w:top w:val="none" w:sz="0" w:space="0" w:color="auto"/>
        <w:left w:val="none" w:sz="0" w:space="0" w:color="auto"/>
        <w:bottom w:val="none" w:sz="0" w:space="0" w:color="auto"/>
        <w:right w:val="none" w:sz="0" w:space="0" w:color="auto"/>
      </w:divBdr>
    </w:div>
    <w:div w:id="1569804968">
      <w:bodyDiv w:val="1"/>
      <w:marLeft w:val="0"/>
      <w:marRight w:val="0"/>
      <w:marTop w:val="0"/>
      <w:marBottom w:val="0"/>
      <w:divBdr>
        <w:top w:val="none" w:sz="0" w:space="0" w:color="auto"/>
        <w:left w:val="none" w:sz="0" w:space="0" w:color="auto"/>
        <w:bottom w:val="none" w:sz="0" w:space="0" w:color="auto"/>
        <w:right w:val="none" w:sz="0" w:space="0" w:color="auto"/>
      </w:divBdr>
    </w:div>
    <w:div w:id="1574699486">
      <w:bodyDiv w:val="1"/>
      <w:marLeft w:val="0"/>
      <w:marRight w:val="0"/>
      <w:marTop w:val="0"/>
      <w:marBottom w:val="0"/>
      <w:divBdr>
        <w:top w:val="none" w:sz="0" w:space="0" w:color="auto"/>
        <w:left w:val="none" w:sz="0" w:space="0" w:color="auto"/>
        <w:bottom w:val="none" w:sz="0" w:space="0" w:color="auto"/>
        <w:right w:val="none" w:sz="0" w:space="0" w:color="auto"/>
      </w:divBdr>
    </w:div>
    <w:div w:id="1580211647">
      <w:bodyDiv w:val="1"/>
      <w:marLeft w:val="0"/>
      <w:marRight w:val="0"/>
      <w:marTop w:val="0"/>
      <w:marBottom w:val="0"/>
      <w:divBdr>
        <w:top w:val="none" w:sz="0" w:space="0" w:color="auto"/>
        <w:left w:val="none" w:sz="0" w:space="0" w:color="auto"/>
        <w:bottom w:val="none" w:sz="0" w:space="0" w:color="auto"/>
        <w:right w:val="none" w:sz="0" w:space="0" w:color="auto"/>
      </w:divBdr>
    </w:div>
    <w:div w:id="1586914887">
      <w:bodyDiv w:val="1"/>
      <w:marLeft w:val="0"/>
      <w:marRight w:val="0"/>
      <w:marTop w:val="0"/>
      <w:marBottom w:val="0"/>
      <w:divBdr>
        <w:top w:val="none" w:sz="0" w:space="0" w:color="auto"/>
        <w:left w:val="none" w:sz="0" w:space="0" w:color="auto"/>
        <w:bottom w:val="none" w:sz="0" w:space="0" w:color="auto"/>
        <w:right w:val="none" w:sz="0" w:space="0" w:color="auto"/>
      </w:divBdr>
    </w:div>
    <w:div w:id="1593473569">
      <w:bodyDiv w:val="1"/>
      <w:marLeft w:val="0"/>
      <w:marRight w:val="0"/>
      <w:marTop w:val="0"/>
      <w:marBottom w:val="0"/>
      <w:divBdr>
        <w:top w:val="none" w:sz="0" w:space="0" w:color="auto"/>
        <w:left w:val="none" w:sz="0" w:space="0" w:color="auto"/>
        <w:bottom w:val="none" w:sz="0" w:space="0" w:color="auto"/>
        <w:right w:val="none" w:sz="0" w:space="0" w:color="auto"/>
      </w:divBdr>
    </w:div>
    <w:div w:id="1607078655">
      <w:bodyDiv w:val="1"/>
      <w:marLeft w:val="0"/>
      <w:marRight w:val="0"/>
      <w:marTop w:val="0"/>
      <w:marBottom w:val="0"/>
      <w:divBdr>
        <w:top w:val="none" w:sz="0" w:space="0" w:color="auto"/>
        <w:left w:val="none" w:sz="0" w:space="0" w:color="auto"/>
        <w:bottom w:val="none" w:sz="0" w:space="0" w:color="auto"/>
        <w:right w:val="none" w:sz="0" w:space="0" w:color="auto"/>
      </w:divBdr>
    </w:div>
    <w:div w:id="1609386461">
      <w:bodyDiv w:val="1"/>
      <w:marLeft w:val="0"/>
      <w:marRight w:val="0"/>
      <w:marTop w:val="0"/>
      <w:marBottom w:val="0"/>
      <w:divBdr>
        <w:top w:val="none" w:sz="0" w:space="0" w:color="auto"/>
        <w:left w:val="none" w:sz="0" w:space="0" w:color="auto"/>
        <w:bottom w:val="none" w:sz="0" w:space="0" w:color="auto"/>
        <w:right w:val="none" w:sz="0" w:space="0" w:color="auto"/>
      </w:divBdr>
    </w:div>
    <w:div w:id="1611087171">
      <w:bodyDiv w:val="1"/>
      <w:marLeft w:val="0"/>
      <w:marRight w:val="0"/>
      <w:marTop w:val="0"/>
      <w:marBottom w:val="0"/>
      <w:divBdr>
        <w:top w:val="none" w:sz="0" w:space="0" w:color="auto"/>
        <w:left w:val="none" w:sz="0" w:space="0" w:color="auto"/>
        <w:bottom w:val="none" w:sz="0" w:space="0" w:color="auto"/>
        <w:right w:val="none" w:sz="0" w:space="0" w:color="auto"/>
      </w:divBdr>
    </w:div>
    <w:div w:id="1619288420">
      <w:bodyDiv w:val="1"/>
      <w:marLeft w:val="0"/>
      <w:marRight w:val="0"/>
      <w:marTop w:val="0"/>
      <w:marBottom w:val="0"/>
      <w:divBdr>
        <w:top w:val="none" w:sz="0" w:space="0" w:color="auto"/>
        <w:left w:val="none" w:sz="0" w:space="0" w:color="auto"/>
        <w:bottom w:val="none" w:sz="0" w:space="0" w:color="auto"/>
        <w:right w:val="none" w:sz="0" w:space="0" w:color="auto"/>
      </w:divBdr>
    </w:div>
    <w:div w:id="1636717389">
      <w:bodyDiv w:val="1"/>
      <w:marLeft w:val="0"/>
      <w:marRight w:val="0"/>
      <w:marTop w:val="0"/>
      <w:marBottom w:val="0"/>
      <w:divBdr>
        <w:top w:val="none" w:sz="0" w:space="0" w:color="auto"/>
        <w:left w:val="none" w:sz="0" w:space="0" w:color="auto"/>
        <w:bottom w:val="none" w:sz="0" w:space="0" w:color="auto"/>
        <w:right w:val="none" w:sz="0" w:space="0" w:color="auto"/>
      </w:divBdr>
    </w:div>
    <w:div w:id="1637906489">
      <w:bodyDiv w:val="1"/>
      <w:marLeft w:val="0"/>
      <w:marRight w:val="0"/>
      <w:marTop w:val="0"/>
      <w:marBottom w:val="0"/>
      <w:divBdr>
        <w:top w:val="none" w:sz="0" w:space="0" w:color="auto"/>
        <w:left w:val="none" w:sz="0" w:space="0" w:color="auto"/>
        <w:bottom w:val="none" w:sz="0" w:space="0" w:color="auto"/>
        <w:right w:val="none" w:sz="0" w:space="0" w:color="auto"/>
      </w:divBdr>
    </w:div>
    <w:div w:id="1640644268">
      <w:bodyDiv w:val="1"/>
      <w:marLeft w:val="0"/>
      <w:marRight w:val="0"/>
      <w:marTop w:val="0"/>
      <w:marBottom w:val="0"/>
      <w:divBdr>
        <w:top w:val="none" w:sz="0" w:space="0" w:color="auto"/>
        <w:left w:val="none" w:sz="0" w:space="0" w:color="auto"/>
        <w:bottom w:val="none" w:sz="0" w:space="0" w:color="auto"/>
        <w:right w:val="none" w:sz="0" w:space="0" w:color="auto"/>
      </w:divBdr>
    </w:div>
    <w:div w:id="1644118935">
      <w:bodyDiv w:val="1"/>
      <w:marLeft w:val="0"/>
      <w:marRight w:val="0"/>
      <w:marTop w:val="0"/>
      <w:marBottom w:val="0"/>
      <w:divBdr>
        <w:top w:val="none" w:sz="0" w:space="0" w:color="auto"/>
        <w:left w:val="none" w:sz="0" w:space="0" w:color="auto"/>
        <w:bottom w:val="none" w:sz="0" w:space="0" w:color="auto"/>
        <w:right w:val="none" w:sz="0" w:space="0" w:color="auto"/>
      </w:divBdr>
    </w:div>
    <w:div w:id="1650131764">
      <w:bodyDiv w:val="1"/>
      <w:marLeft w:val="0"/>
      <w:marRight w:val="0"/>
      <w:marTop w:val="0"/>
      <w:marBottom w:val="0"/>
      <w:divBdr>
        <w:top w:val="none" w:sz="0" w:space="0" w:color="auto"/>
        <w:left w:val="none" w:sz="0" w:space="0" w:color="auto"/>
        <w:bottom w:val="none" w:sz="0" w:space="0" w:color="auto"/>
        <w:right w:val="none" w:sz="0" w:space="0" w:color="auto"/>
      </w:divBdr>
    </w:div>
    <w:div w:id="1659528472">
      <w:bodyDiv w:val="1"/>
      <w:marLeft w:val="0"/>
      <w:marRight w:val="0"/>
      <w:marTop w:val="0"/>
      <w:marBottom w:val="0"/>
      <w:divBdr>
        <w:top w:val="none" w:sz="0" w:space="0" w:color="auto"/>
        <w:left w:val="none" w:sz="0" w:space="0" w:color="auto"/>
        <w:bottom w:val="none" w:sz="0" w:space="0" w:color="auto"/>
        <w:right w:val="none" w:sz="0" w:space="0" w:color="auto"/>
      </w:divBdr>
    </w:div>
    <w:div w:id="1662583573">
      <w:bodyDiv w:val="1"/>
      <w:marLeft w:val="0"/>
      <w:marRight w:val="0"/>
      <w:marTop w:val="0"/>
      <w:marBottom w:val="0"/>
      <w:divBdr>
        <w:top w:val="none" w:sz="0" w:space="0" w:color="auto"/>
        <w:left w:val="none" w:sz="0" w:space="0" w:color="auto"/>
        <w:bottom w:val="none" w:sz="0" w:space="0" w:color="auto"/>
        <w:right w:val="none" w:sz="0" w:space="0" w:color="auto"/>
      </w:divBdr>
    </w:div>
    <w:div w:id="1665083898">
      <w:bodyDiv w:val="1"/>
      <w:marLeft w:val="0"/>
      <w:marRight w:val="0"/>
      <w:marTop w:val="0"/>
      <w:marBottom w:val="0"/>
      <w:divBdr>
        <w:top w:val="none" w:sz="0" w:space="0" w:color="auto"/>
        <w:left w:val="none" w:sz="0" w:space="0" w:color="auto"/>
        <w:bottom w:val="none" w:sz="0" w:space="0" w:color="auto"/>
        <w:right w:val="none" w:sz="0" w:space="0" w:color="auto"/>
      </w:divBdr>
    </w:div>
    <w:div w:id="1666011818">
      <w:bodyDiv w:val="1"/>
      <w:marLeft w:val="0"/>
      <w:marRight w:val="0"/>
      <w:marTop w:val="0"/>
      <w:marBottom w:val="0"/>
      <w:divBdr>
        <w:top w:val="none" w:sz="0" w:space="0" w:color="auto"/>
        <w:left w:val="none" w:sz="0" w:space="0" w:color="auto"/>
        <w:bottom w:val="none" w:sz="0" w:space="0" w:color="auto"/>
        <w:right w:val="none" w:sz="0" w:space="0" w:color="auto"/>
      </w:divBdr>
    </w:div>
    <w:div w:id="1668052823">
      <w:bodyDiv w:val="1"/>
      <w:marLeft w:val="0"/>
      <w:marRight w:val="0"/>
      <w:marTop w:val="0"/>
      <w:marBottom w:val="0"/>
      <w:divBdr>
        <w:top w:val="none" w:sz="0" w:space="0" w:color="auto"/>
        <w:left w:val="none" w:sz="0" w:space="0" w:color="auto"/>
        <w:bottom w:val="none" w:sz="0" w:space="0" w:color="auto"/>
        <w:right w:val="none" w:sz="0" w:space="0" w:color="auto"/>
      </w:divBdr>
    </w:div>
    <w:div w:id="1671178236">
      <w:bodyDiv w:val="1"/>
      <w:marLeft w:val="0"/>
      <w:marRight w:val="0"/>
      <w:marTop w:val="0"/>
      <w:marBottom w:val="0"/>
      <w:divBdr>
        <w:top w:val="none" w:sz="0" w:space="0" w:color="auto"/>
        <w:left w:val="none" w:sz="0" w:space="0" w:color="auto"/>
        <w:bottom w:val="none" w:sz="0" w:space="0" w:color="auto"/>
        <w:right w:val="none" w:sz="0" w:space="0" w:color="auto"/>
      </w:divBdr>
    </w:div>
    <w:div w:id="1679699532">
      <w:bodyDiv w:val="1"/>
      <w:marLeft w:val="0"/>
      <w:marRight w:val="0"/>
      <w:marTop w:val="0"/>
      <w:marBottom w:val="0"/>
      <w:divBdr>
        <w:top w:val="none" w:sz="0" w:space="0" w:color="auto"/>
        <w:left w:val="none" w:sz="0" w:space="0" w:color="auto"/>
        <w:bottom w:val="none" w:sz="0" w:space="0" w:color="auto"/>
        <w:right w:val="none" w:sz="0" w:space="0" w:color="auto"/>
      </w:divBdr>
    </w:div>
    <w:div w:id="1699038097">
      <w:bodyDiv w:val="1"/>
      <w:marLeft w:val="0"/>
      <w:marRight w:val="0"/>
      <w:marTop w:val="0"/>
      <w:marBottom w:val="0"/>
      <w:divBdr>
        <w:top w:val="none" w:sz="0" w:space="0" w:color="auto"/>
        <w:left w:val="none" w:sz="0" w:space="0" w:color="auto"/>
        <w:bottom w:val="none" w:sz="0" w:space="0" w:color="auto"/>
        <w:right w:val="none" w:sz="0" w:space="0" w:color="auto"/>
      </w:divBdr>
    </w:div>
    <w:div w:id="1699236443">
      <w:bodyDiv w:val="1"/>
      <w:marLeft w:val="0"/>
      <w:marRight w:val="0"/>
      <w:marTop w:val="0"/>
      <w:marBottom w:val="0"/>
      <w:divBdr>
        <w:top w:val="none" w:sz="0" w:space="0" w:color="auto"/>
        <w:left w:val="none" w:sz="0" w:space="0" w:color="auto"/>
        <w:bottom w:val="none" w:sz="0" w:space="0" w:color="auto"/>
        <w:right w:val="none" w:sz="0" w:space="0" w:color="auto"/>
      </w:divBdr>
    </w:div>
    <w:div w:id="1699427907">
      <w:bodyDiv w:val="1"/>
      <w:marLeft w:val="0"/>
      <w:marRight w:val="0"/>
      <w:marTop w:val="0"/>
      <w:marBottom w:val="0"/>
      <w:divBdr>
        <w:top w:val="none" w:sz="0" w:space="0" w:color="auto"/>
        <w:left w:val="none" w:sz="0" w:space="0" w:color="auto"/>
        <w:bottom w:val="none" w:sz="0" w:space="0" w:color="auto"/>
        <w:right w:val="none" w:sz="0" w:space="0" w:color="auto"/>
      </w:divBdr>
    </w:div>
    <w:div w:id="1705787577">
      <w:bodyDiv w:val="1"/>
      <w:marLeft w:val="0"/>
      <w:marRight w:val="0"/>
      <w:marTop w:val="0"/>
      <w:marBottom w:val="0"/>
      <w:divBdr>
        <w:top w:val="none" w:sz="0" w:space="0" w:color="auto"/>
        <w:left w:val="none" w:sz="0" w:space="0" w:color="auto"/>
        <w:bottom w:val="none" w:sz="0" w:space="0" w:color="auto"/>
        <w:right w:val="none" w:sz="0" w:space="0" w:color="auto"/>
      </w:divBdr>
    </w:div>
    <w:div w:id="1719813044">
      <w:bodyDiv w:val="1"/>
      <w:marLeft w:val="0"/>
      <w:marRight w:val="0"/>
      <w:marTop w:val="0"/>
      <w:marBottom w:val="0"/>
      <w:divBdr>
        <w:top w:val="none" w:sz="0" w:space="0" w:color="auto"/>
        <w:left w:val="none" w:sz="0" w:space="0" w:color="auto"/>
        <w:bottom w:val="none" w:sz="0" w:space="0" w:color="auto"/>
        <w:right w:val="none" w:sz="0" w:space="0" w:color="auto"/>
      </w:divBdr>
    </w:div>
    <w:div w:id="1720010846">
      <w:bodyDiv w:val="1"/>
      <w:marLeft w:val="0"/>
      <w:marRight w:val="0"/>
      <w:marTop w:val="0"/>
      <w:marBottom w:val="0"/>
      <w:divBdr>
        <w:top w:val="none" w:sz="0" w:space="0" w:color="auto"/>
        <w:left w:val="none" w:sz="0" w:space="0" w:color="auto"/>
        <w:bottom w:val="none" w:sz="0" w:space="0" w:color="auto"/>
        <w:right w:val="none" w:sz="0" w:space="0" w:color="auto"/>
      </w:divBdr>
    </w:div>
    <w:div w:id="1723096893">
      <w:bodyDiv w:val="1"/>
      <w:marLeft w:val="0"/>
      <w:marRight w:val="0"/>
      <w:marTop w:val="0"/>
      <w:marBottom w:val="0"/>
      <w:divBdr>
        <w:top w:val="none" w:sz="0" w:space="0" w:color="auto"/>
        <w:left w:val="none" w:sz="0" w:space="0" w:color="auto"/>
        <w:bottom w:val="none" w:sz="0" w:space="0" w:color="auto"/>
        <w:right w:val="none" w:sz="0" w:space="0" w:color="auto"/>
      </w:divBdr>
    </w:div>
    <w:div w:id="1731925201">
      <w:bodyDiv w:val="1"/>
      <w:marLeft w:val="0"/>
      <w:marRight w:val="0"/>
      <w:marTop w:val="0"/>
      <w:marBottom w:val="0"/>
      <w:divBdr>
        <w:top w:val="none" w:sz="0" w:space="0" w:color="auto"/>
        <w:left w:val="none" w:sz="0" w:space="0" w:color="auto"/>
        <w:bottom w:val="none" w:sz="0" w:space="0" w:color="auto"/>
        <w:right w:val="none" w:sz="0" w:space="0" w:color="auto"/>
      </w:divBdr>
    </w:div>
    <w:div w:id="1737167572">
      <w:bodyDiv w:val="1"/>
      <w:marLeft w:val="0"/>
      <w:marRight w:val="0"/>
      <w:marTop w:val="0"/>
      <w:marBottom w:val="0"/>
      <w:divBdr>
        <w:top w:val="none" w:sz="0" w:space="0" w:color="auto"/>
        <w:left w:val="none" w:sz="0" w:space="0" w:color="auto"/>
        <w:bottom w:val="none" w:sz="0" w:space="0" w:color="auto"/>
        <w:right w:val="none" w:sz="0" w:space="0" w:color="auto"/>
      </w:divBdr>
    </w:div>
    <w:div w:id="1742556344">
      <w:bodyDiv w:val="1"/>
      <w:marLeft w:val="0"/>
      <w:marRight w:val="0"/>
      <w:marTop w:val="0"/>
      <w:marBottom w:val="0"/>
      <w:divBdr>
        <w:top w:val="none" w:sz="0" w:space="0" w:color="auto"/>
        <w:left w:val="none" w:sz="0" w:space="0" w:color="auto"/>
        <w:bottom w:val="none" w:sz="0" w:space="0" w:color="auto"/>
        <w:right w:val="none" w:sz="0" w:space="0" w:color="auto"/>
      </w:divBdr>
    </w:div>
    <w:div w:id="1745176709">
      <w:bodyDiv w:val="1"/>
      <w:marLeft w:val="0"/>
      <w:marRight w:val="0"/>
      <w:marTop w:val="0"/>
      <w:marBottom w:val="0"/>
      <w:divBdr>
        <w:top w:val="none" w:sz="0" w:space="0" w:color="auto"/>
        <w:left w:val="none" w:sz="0" w:space="0" w:color="auto"/>
        <w:bottom w:val="none" w:sz="0" w:space="0" w:color="auto"/>
        <w:right w:val="none" w:sz="0" w:space="0" w:color="auto"/>
      </w:divBdr>
    </w:div>
    <w:div w:id="1747192324">
      <w:bodyDiv w:val="1"/>
      <w:marLeft w:val="0"/>
      <w:marRight w:val="0"/>
      <w:marTop w:val="0"/>
      <w:marBottom w:val="0"/>
      <w:divBdr>
        <w:top w:val="none" w:sz="0" w:space="0" w:color="auto"/>
        <w:left w:val="none" w:sz="0" w:space="0" w:color="auto"/>
        <w:bottom w:val="none" w:sz="0" w:space="0" w:color="auto"/>
        <w:right w:val="none" w:sz="0" w:space="0" w:color="auto"/>
      </w:divBdr>
    </w:div>
    <w:div w:id="1748503804">
      <w:bodyDiv w:val="1"/>
      <w:marLeft w:val="0"/>
      <w:marRight w:val="0"/>
      <w:marTop w:val="0"/>
      <w:marBottom w:val="0"/>
      <w:divBdr>
        <w:top w:val="none" w:sz="0" w:space="0" w:color="auto"/>
        <w:left w:val="none" w:sz="0" w:space="0" w:color="auto"/>
        <w:bottom w:val="none" w:sz="0" w:space="0" w:color="auto"/>
        <w:right w:val="none" w:sz="0" w:space="0" w:color="auto"/>
      </w:divBdr>
    </w:div>
    <w:div w:id="1751586536">
      <w:bodyDiv w:val="1"/>
      <w:marLeft w:val="0"/>
      <w:marRight w:val="0"/>
      <w:marTop w:val="0"/>
      <w:marBottom w:val="0"/>
      <w:divBdr>
        <w:top w:val="none" w:sz="0" w:space="0" w:color="auto"/>
        <w:left w:val="none" w:sz="0" w:space="0" w:color="auto"/>
        <w:bottom w:val="none" w:sz="0" w:space="0" w:color="auto"/>
        <w:right w:val="none" w:sz="0" w:space="0" w:color="auto"/>
      </w:divBdr>
    </w:div>
    <w:div w:id="1759132117">
      <w:bodyDiv w:val="1"/>
      <w:marLeft w:val="0"/>
      <w:marRight w:val="0"/>
      <w:marTop w:val="0"/>
      <w:marBottom w:val="0"/>
      <w:divBdr>
        <w:top w:val="none" w:sz="0" w:space="0" w:color="auto"/>
        <w:left w:val="none" w:sz="0" w:space="0" w:color="auto"/>
        <w:bottom w:val="none" w:sz="0" w:space="0" w:color="auto"/>
        <w:right w:val="none" w:sz="0" w:space="0" w:color="auto"/>
      </w:divBdr>
    </w:div>
    <w:div w:id="1771387676">
      <w:bodyDiv w:val="1"/>
      <w:marLeft w:val="0"/>
      <w:marRight w:val="0"/>
      <w:marTop w:val="0"/>
      <w:marBottom w:val="0"/>
      <w:divBdr>
        <w:top w:val="none" w:sz="0" w:space="0" w:color="auto"/>
        <w:left w:val="none" w:sz="0" w:space="0" w:color="auto"/>
        <w:bottom w:val="none" w:sz="0" w:space="0" w:color="auto"/>
        <w:right w:val="none" w:sz="0" w:space="0" w:color="auto"/>
      </w:divBdr>
    </w:div>
    <w:div w:id="1776557344">
      <w:bodyDiv w:val="1"/>
      <w:marLeft w:val="0"/>
      <w:marRight w:val="0"/>
      <w:marTop w:val="0"/>
      <w:marBottom w:val="0"/>
      <w:divBdr>
        <w:top w:val="none" w:sz="0" w:space="0" w:color="auto"/>
        <w:left w:val="none" w:sz="0" w:space="0" w:color="auto"/>
        <w:bottom w:val="none" w:sz="0" w:space="0" w:color="auto"/>
        <w:right w:val="none" w:sz="0" w:space="0" w:color="auto"/>
      </w:divBdr>
    </w:div>
    <w:div w:id="1777558451">
      <w:bodyDiv w:val="1"/>
      <w:marLeft w:val="0"/>
      <w:marRight w:val="0"/>
      <w:marTop w:val="0"/>
      <w:marBottom w:val="0"/>
      <w:divBdr>
        <w:top w:val="none" w:sz="0" w:space="0" w:color="auto"/>
        <w:left w:val="none" w:sz="0" w:space="0" w:color="auto"/>
        <w:bottom w:val="none" w:sz="0" w:space="0" w:color="auto"/>
        <w:right w:val="none" w:sz="0" w:space="0" w:color="auto"/>
      </w:divBdr>
    </w:div>
    <w:div w:id="1782332317">
      <w:bodyDiv w:val="1"/>
      <w:marLeft w:val="0"/>
      <w:marRight w:val="0"/>
      <w:marTop w:val="0"/>
      <w:marBottom w:val="0"/>
      <w:divBdr>
        <w:top w:val="none" w:sz="0" w:space="0" w:color="auto"/>
        <w:left w:val="none" w:sz="0" w:space="0" w:color="auto"/>
        <w:bottom w:val="none" w:sz="0" w:space="0" w:color="auto"/>
        <w:right w:val="none" w:sz="0" w:space="0" w:color="auto"/>
      </w:divBdr>
    </w:div>
    <w:div w:id="1791589662">
      <w:bodyDiv w:val="1"/>
      <w:marLeft w:val="0"/>
      <w:marRight w:val="0"/>
      <w:marTop w:val="0"/>
      <w:marBottom w:val="0"/>
      <w:divBdr>
        <w:top w:val="none" w:sz="0" w:space="0" w:color="auto"/>
        <w:left w:val="none" w:sz="0" w:space="0" w:color="auto"/>
        <w:bottom w:val="none" w:sz="0" w:space="0" w:color="auto"/>
        <w:right w:val="none" w:sz="0" w:space="0" w:color="auto"/>
      </w:divBdr>
    </w:div>
    <w:div w:id="1793210070">
      <w:bodyDiv w:val="1"/>
      <w:marLeft w:val="0"/>
      <w:marRight w:val="0"/>
      <w:marTop w:val="0"/>
      <w:marBottom w:val="0"/>
      <w:divBdr>
        <w:top w:val="none" w:sz="0" w:space="0" w:color="auto"/>
        <w:left w:val="none" w:sz="0" w:space="0" w:color="auto"/>
        <w:bottom w:val="none" w:sz="0" w:space="0" w:color="auto"/>
        <w:right w:val="none" w:sz="0" w:space="0" w:color="auto"/>
      </w:divBdr>
    </w:div>
    <w:div w:id="1794598258">
      <w:bodyDiv w:val="1"/>
      <w:marLeft w:val="0"/>
      <w:marRight w:val="0"/>
      <w:marTop w:val="0"/>
      <w:marBottom w:val="0"/>
      <w:divBdr>
        <w:top w:val="none" w:sz="0" w:space="0" w:color="auto"/>
        <w:left w:val="none" w:sz="0" w:space="0" w:color="auto"/>
        <w:bottom w:val="none" w:sz="0" w:space="0" w:color="auto"/>
        <w:right w:val="none" w:sz="0" w:space="0" w:color="auto"/>
      </w:divBdr>
    </w:div>
    <w:div w:id="1795364808">
      <w:bodyDiv w:val="1"/>
      <w:marLeft w:val="0"/>
      <w:marRight w:val="0"/>
      <w:marTop w:val="0"/>
      <w:marBottom w:val="0"/>
      <w:divBdr>
        <w:top w:val="none" w:sz="0" w:space="0" w:color="auto"/>
        <w:left w:val="none" w:sz="0" w:space="0" w:color="auto"/>
        <w:bottom w:val="none" w:sz="0" w:space="0" w:color="auto"/>
        <w:right w:val="none" w:sz="0" w:space="0" w:color="auto"/>
      </w:divBdr>
    </w:div>
    <w:div w:id="1810854028">
      <w:bodyDiv w:val="1"/>
      <w:marLeft w:val="0"/>
      <w:marRight w:val="0"/>
      <w:marTop w:val="0"/>
      <w:marBottom w:val="0"/>
      <w:divBdr>
        <w:top w:val="none" w:sz="0" w:space="0" w:color="auto"/>
        <w:left w:val="none" w:sz="0" w:space="0" w:color="auto"/>
        <w:bottom w:val="none" w:sz="0" w:space="0" w:color="auto"/>
        <w:right w:val="none" w:sz="0" w:space="0" w:color="auto"/>
      </w:divBdr>
    </w:div>
    <w:div w:id="1811053577">
      <w:bodyDiv w:val="1"/>
      <w:marLeft w:val="0"/>
      <w:marRight w:val="0"/>
      <w:marTop w:val="0"/>
      <w:marBottom w:val="0"/>
      <w:divBdr>
        <w:top w:val="none" w:sz="0" w:space="0" w:color="auto"/>
        <w:left w:val="none" w:sz="0" w:space="0" w:color="auto"/>
        <w:bottom w:val="none" w:sz="0" w:space="0" w:color="auto"/>
        <w:right w:val="none" w:sz="0" w:space="0" w:color="auto"/>
      </w:divBdr>
    </w:div>
    <w:div w:id="1812595231">
      <w:bodyDiv w:val="1"/>
      <w:marLeft w:val="0"/>
      <w:marRight w:val="0"/>
      <w:marTop w:val="0"/>
      <w:marBottom w:val="0"/>
      <w:divBdr>
        <w:top w:val="none" w:sz="0" w:space="0" w:color="auto"/>
        <w:left w:val="none" w:sz="0" w:space="0" w:color="auto"/>
        <w:bottom w:val="none" w:sz="0" w:space="0" w:color="auto"/>
        <w:right w:val="none" w:sz="0" w:space="0" w:color="auto"/>
      </w:divBdr>
    </w:div>
    <w:div w:id="1814104350">
      <w:bodyDiv w:val="1"/>
      <w:marLeft w:val="0"/>
      <w:marRight w:val="0"/>
      <w:marTop w:val="0"/>
      <w:marBottom w:val="0"/>
      <w:divBdr>
        <w:top w:val="none" w:sz="0" w:space="0" w:color="auto"/>
        <w:left w:val="none" w:sz="0" w:space="0" w:color="auto"/>
        <w:bottom w:val="none" w:sz="0" w:space="0" w:color="auto"/>
        <w:right w:val="none" w:sz="0" w:space="0" w:color="auto"/>
      </w:divBdr>
    </w:div>
    <w:div w:id="1821269166">
      <w:bodyDiv w:val="1"/>
      <w:marLeft w:val="0"/>
      <w:marRight w:val="0"/>
      <w:marTop w:val="0"/>
      <w:marBottom w:val="0"/>
      <w:divBdr>
        <w:top w:val="none" w:sz="0" w:space="0" w:color="auto"/>
        <w:left w:val="none" w:sz="0" w:space="0" w:color="auto"/>
        <w:bottom w:val="none" w:sz="0" w:space="0" w:color="auto"/>
        <w:right w:val="none" w:sz="0" w:space="0" w:color="auto"/>
      </w:divBdr>
    </w:div>
    <w:div w:id="1822193241">
      <w:bodyDiv w:val="1"/>
      <w:marLeft w:val="0"/>
      <w:marRight w:val="0"/>
      <w:marTop w:val="0"/>
      <w:marBottom w:val="0"/>
      <w:divBdr>
        <w:top w:val="none" w:sz="0" w:space="0" w:color="auto"/>
        <w:left w:val="none" w:sz="0" w:space="0" w:color="auto"/>
        <w:bottom w:val="none" w:sz="0" w:space="0" w:color="auto"/>
        <w:right w:val="none" w:sz="0" w:space="0" w:color="auto"/>
      </w:divBdr>
    </w:div>
    <w:div w:id="1823889873">
      <w:bodyDiv w:val="1"/>
      <w:marLeft w:val="0"/>
      <w:marRight w:val="0"/>
      <w:marTop w:val="0"/>
      <w:marBottom w:val="0"/>
      <w:divBdr>
        <w:top w:val="none" w:sz="0" w:space="0" w:color="auto"/>
        <w:left w:val="none" w:sz="0" w:space="0" w:color="auto"/>
        <w:bottom w:val="none" w:sz="0" w:space="0" w:color="auto"/>
        <w:right w:val="none" w:sz="0" w:space="0" w:color="auto"/>
      </w:divBdr>
    </w:div>
    <w:div w:id="1827041688">
      <w:bodyDiv w:val="1"/>
      <w:marLeft w:val="0"/>
      <w:marRight w:val="0"/>
      <w:marTop w:val="0"/>
      <w:marBottom w:val="0"/>
      <w:divBdr>
        <w:top w:val="none" w:sz="0" w:space="0" w:color="auto"/>
        <w:left w:val="none" w:sz="0" w:space="0" w:color="auto"/>
        <w:bottom w:val="none" w:sz="0" w:space="0" w:color="auto"/>
        <w:right w:val="none" w:sz="0" w:space="0" w:color="auto"/>
      </w:divBdr>
    </w:div>
    <w:div w:id="1832257556">
      <w:bodyDiv w:val="1"/>
      <w:marLeft w:val="0"/>
      <w:marRight w:val="0"/>
      <w:marTop w:val="0"/>
      <w:marBottom w:val="0"/>
      <w:divBdr>
        <w:top w:val="none" w:sz="0" w:space="0" w:color="auto"/>
        <w:left w:val="none" w:sz="0" w:space="0" w:color="auto"/>
        <w:bottom w:val="none" w:sz="0" w:space="0" w:color="auto"/>
        <w:right w:val="none" w:sz="0" w:space="0" w:color="auto"/>
      </w:divBdr>
    </w:div>
    <w:div w:id="1835102626">
      <w:bodyDiv w:val="1"/>
      <w:marLeft w:val="0"/>
      <w:marRight w:val="0"/>
      <w:marTop w:val="0"/>
      <w:marBottom w:val="0"/>
      <w:divBdr>
        <w:top w:val="none" w:sz="0" w:space="0" w:color="auto"/>
        <w:left w:val="none" w:sz="0" w:space="0" w:color="auto"/>
        <w:bottom w:val="none" w:sz="0" w:space="0" w:color="auto"/>
        <w:right w:val="none" w:sz="0" w:space="0" w:color="auto"/>
      </w:divBdr>
    </w:div>
    <w:div w:id="1839152156">
      <w:bodyDiv w:val="1"/>
      <w:marLeft w:val="0"/>
      <w:marRight w:val="0"/>
      <w:marTop w:val="0"/>
      <w:marBottom w:val="0"/>
      <w:divBdr>
        <w:top w:val="none" w:sz="0" w:space="0" w:color="auto"/>
        <w:left w:val="none" w:sz="0" w:space="0" w:color="auto"/>
        <w:bottom w:val="none" w:sz="0" w:space="0" w:color="auto"/>
        <w:right w:val="none" w:sz="0" w:space="0" w:color="auto"/>
      </w:divBdr>
    </w:div>
    <w:div w:id="1841122151">
      <w:bodyDiv w:val="1"/>
      <w:marLeft w:val="0"/>
      <w:marRight w:val="0"/>
      <w:marTop w:val="0"/>
      <w:marBottom w:val="0"/>
      <w:divBdr>
        <w:top w:val="none" w:sz="0" w:space="0" w:color="auto"/>
        <w:left w:val="none" w:sz="0" w:space="0" w:color="auto"/>
        <w:bottom w:val="none" w:sz="0" w:space="0" w:color="auto"/>
        <w:right w:val="none" w:sz="0" w:space="0" w:color="auto"/>
      </w:divBdr>
    </w:div>
    <w:div w:id="1842962249">
      <w:bodyDiv w:val="1"/>
      <w:marLeft w:val="0"/>
      <w:marRight w:val="0"/>
      <w:marTop w:val="0"/>
      <w:marBottom w:val="0"/>
      <w:divBdr>
        <w:top w:val="none" w:sz="0" w:space="0" w:color="auto"/>
        <w:left w:val="none" w:sz="0" w:space="0" w:color="auto"/>
        <w:bottom w:val="none" w:sz="0" w:space="0" w:color="auto"/>
        <w:right w:val="none" w:sz="0" w:space="0" w:color="auto"/>
      </w:divBdr>
    </w:div>
    <w:div w:id="1846244700">
      <w:bodyDiv w:val="1"/>
      <w:marLeft w:val="0"/>
      <w:marRight w:val="0"/>
      <w:marTop w:val="0"/>
      <w:marBottom w:val="0"/>
      <w:divBdr>
        <w:top w:val="none" w:sz="0" w:space="0" w:color="auto"/>
        <w:left w:val="none" w:sz="0" w:space="0" w:color="auto"/>
        <w:bottom w:val="none" w:sz="0" w:space="0" w:color="auto"/>
        <w:right w:val="none" w:sz="0" w:space="0" w:color="auto"/>
      </w:divBdr>
    </w:div>
    <w:div w:id="1854028617">
      <w:bodyDiv w:val="1"/>
      <w:marLeft w:val="0"/>
      <w:marRight w:val="0"/>
      <w:marTop w:val="0"/>
      <w:marBottom w:val="0"/>
      <w:divBdr>
        <w:top w:val="none" w:sz="0" w:space="0" w:color="auto"/>
        <w:left w:val="none" w:sz="0" w:space="0" w:color="auto"/>
        <w:bottom w:val="none" w:sz="0" w:space="0" w:color="auto"/>
        <w:right w:val="none" w:sz="0" w:space="0" w:color="auto"/>
      </w:divBdr>
    </w:div>
    <w:div w:id="1858428351">
      <w:bodyDiv w:val="1"/>
      <w:marLeft w:val="0"/>
      <w:marRight w:val="0"/>
      <w:marTop w:val="0"/>
      <w:marBottom w:val="0"/>
      <w:divBdr>
        <w:top w:val="none" w:sz="0" w:space="0" w:color="auto"/>
        <w:left w:val="none" w:sz="0" w:space="0" w:color="auto"/>
        <w:bottom w:val="none" w:sz="0" w:space="0" w:color="auto"/>
        <w:right w:val="none" w:sz="0" w:space="0" w:color="auto"/>
      </w:divBdr>
    </w:div>
    <w:div w:id="1884097812">
      <w:bodyDiv w:val="1"/>
      <w:marLeft w:val="0"/>
      <w:marRight w:val="0"/>
      <w:marTop w:val="0"/>
      <w:marBottom w:val="0"/>
      <w:divBdr>
        <w:top w:val="none" w:sz="0" w:space="0" w:color="auto"/>
        <w:left w:val="none" w:sz="0" w:space="0" w:color="auto"/>
        <w:bottom w:val="none" w:sz="0" w:space="0" w:color="auto"/>
        <w:right w:val="none" w:sz="0" w:space="0" w:color="auto"/>
      </w:divBdr>
    </w:div>
    <w:div w:id="1885830199">
      <w:bodyDiv w:val="1"/>
      <w:marLeft w:val="0"/>
      <w:marRight w:val="0"/>
      <w:marTop w:val="0"/>
      <w:marBottom w:val="0"/>
      <w:divBdr>
        <w:top w:val="none" w:sz="0" w:space="0" w:color="auto"/>
        <w:left w:val="none" w:sz="0" w:space="0" w:color="auto"/>
        <w:bottom w:val="none" w:sz="0" w:space="0" w:color="auto"/>
        <w:right w:val="none" w:sz="0" w:space="0" w:color="auto"/>
      </w:divBdr>
    </w:div>
    <w:div w:id="1895314755">
      <w:bodyDiv w:val="1"/>
      <w:marLeft w:val="0"/>
      <w:marRight w:val="0"/>
      <w:marTop w:val="0"/>
      <w:marBottom w:val="0"/>
      <w:divBdr>
        <w:top w:val="none" w:sz="0" w:space="0" w:color="auto"/>
        <w:left w:val="none" w:sz="0" w:space="0" w:color="auto"/>
        <w:bottom w:val="none" w:sz="0" w:space="0" w:color="auto"/>
        <w:right w:val="none" w:sz="0" w:space="0" w:color="auto"/>
      </w:divBdr>
    </w:div>
    <w:div w:id="1900048667">
      <w:bodyDiv w:val="1"/>
      <w:marLeft w:val="0"/>
      <w:marRight w:val="0"/>
      <w:marTop w:val="0"/>
      <w:marBottom w:val="0"/>
      <w:divBdr>
        <w:top w:val="none" w:sz="0" w:space="0" w:color="auto"/>
        <w:left w:val="none" w:sz="0" w:space="0" w:color="auto"/>
        <w:bottom w:val="none" w:sz="0" w:space="0" w:color="auto"/>
        <w:right w:val="none" w:sz="0" w:space="0" w:color="auto"/>
      </w:divBdr>
    </w:div>
    <w:div w:id="1900090315">
      <w:bodyDiv w:val="1"/>
      <w:marLeft w:val="0"/>
      <w:marRight w:val="0"/>
      <w:marTop w:val="0"/>
      <w:marBottom w:val="0"/>
      <w:divBdr>
        <w:top w:val="none" w:sz="0" w:space="0" w:color="auto"/>
        <w:left w:val="none" w:sz="0" w:space="0" w:color="auto"/>
        <w:bottom w:val="none" w:sz="0" w:space="0" w:color="auto"/>
        <w:right w:val="none" w:sz="0" w:space="0" w:color="auto"/>
      </w:divBdr>
    </w:div>
    <w:div w:id="1900556449">
      <w:bodyDiv w:val="1"/>
      <w:marLeft w:val="0"/>
      <w:marRight w:val="0"/>
      <w:marTop w:val="0"/>
      <w:marBottom w:val="0"/>
      <w:divBdr>
        <w:top w:val="none" w:sz="0" w:space="0" w:color="auto"/>
        <w:left w:val="none" w:sz="0" w:space="0" w:color="auto"/>
        <w:bottom w:val="none" w:sz="0" w:space="0" w:color="auto"/>
        <w:right w:val="none" w:sz="0" w:space="0" w:color="auto"/>
      </w:divBdr>
    </w:div>
    <w:div w:id="1914463695">
      <w:bodyDiv w:val="1"/>
      <w:marLeft w:val="0"/>
      <w:marRight w:val="0"/>
      <w:marTop w:val="0"/>
      <w:marBottom w:val="0"/>
      <w:divBdr>
        <w:top w:val="none" w:sz="0" w:space="0" w:color="auto"/>
        <w:left w:val="none" w:sz="0" w:space="0" w:color="auto"/>
        <w:bottom w:val="none" w:sz="0" w:space="0" w:color="auto"/>
        <w:right w:val="none" w:sz="0" w:space="0" w:color="auto"/>
      </w:divBdr>
    </w:div>
    <w:div w:id="1925719060">
      <w:bodyDiv w:val="1"/>
      <w:marLeft w:val="0"/>
      <w:marRight w:val="0"/>
      <w:marTop w:val="0"/>
      <w:marBottom w:val="0"/>
      <w:divBdr>
        <w:top w:val="none" w:sz="0" w:space="0" w:color="auto"/>
        <w:left w:val="none" w:sz="0" w:space="0" w:color="auto"/>
        <w:bottom w:val="none" w:sz="0" w:space="0" w:color="auto"/>
        <w:right w:val="none" w:sz="0" w:space="0" w:color="auto"/>
      </w:divBdr>
    </w:div>
    <w:div w:id="1925992660">
      <w:bodyDiv w:val="1"/>
      <w:marLeft w:val="0"/>
      <w:marRight w:val="0"/>
      <w:marTop w:val="0"/>
      <w:marBottom w:val="0"/>
      <w:divBdr>
        <w:top w:val="none" w:sz="0" w:space="0" w:color="auto"/>
        <w:left w:val="none" w:sz="0" w:space="0" w:color="auto"/>
        <w:bottom w:val="none" w:sz="0" w:space="0" w:color="auto"/>
        <w:right w:val="none" w:sz="0" w:space="0" w:color="auto"/>
      </w:divBdr>
    </w:div>
    <w:div w:id="1926062415">
      <w:bodyDiv w:val="1"/>
      <w:marLeft w:val="0"/>
      <w:marRight w:val="0"/>
      <w:marTop w:val="0"/>
      <w:marBottom w:val="0"/>
      <w:divBdr>
        <w:top w:val="none" w:sz="0" w:space="0" w:color="auto"/>
        <w:left w:val="none" w:sz="0" w:space="0" w:color="auto"/>
        <w:bottom w:val="none" w:sz="0" w:space="0" w:color="auto"/>
        <w:right w:val="none" w:sz="0" w:space="0" w:color="auto"/>
      </w:divBdr>
    </w:div>
    <w:div w:id="1928494133">
      <w:bodyDiv w:val="1"/>
      <w:marLeft w:val="0"/>
      <w:marRight w:val="0"/>
      <w:marTop w:val="0"/>
      <w:marBottom w:val="0"/>
      <w:divBdr>
        <w:top w:val="none" w:sz="0" w:space="0" w:color="auto"/>
        <w:left w:val="none" w:sz="0" w:space="0" w:color="auto"/>
        <w:bottom w:val="none" w:sz="0" w:space="0" w:color="auto"/>
        <w:right w:val="none" w:sz="0" w:space="0" w:color="auto"/>
      </w:divBdr>
    </w:div>
    <w:div w:id="1930653792">
      <w:bodyDiv w:val="1"/>
      <w:marLeft w:val="0"/>
      <w:marRight w:val="0"/>
      <w:marTop w:val="0"/>
      <w:marBottom w:val="0"/>
      <w:divBdr>
        <w:top w:val="none" w:sz="0" w:space="0" w:color="auto"/>
        <w:left w:val="none" w:sz="0" w:space="0" w:color="auto"/>
        <w:bottom w:val="none" w:sz="0" w:space="0" w:color="auto"/>
        <w:right w:val="none" w:sz="0" w:space="0" w:color="auto"/>
      </w:divBdr>
    </w:div>
    <w:div w:id="1933515222">
      <w:bodyDiv w:val="1"/>
      <w:marLeft w:val="0"/>
      <w:marRight w:val="0"/>
      <w:marTop w:val="0"/>
      <w:marBottom w:val="0"/>
      <w:divBdr>
        <w:top w:val="none" w:sz="0" w:space="0" w:color="auto"/>
        <w:left w:val="none" w:sz="0" w:space="0" w:color="auto"/>
        <w:bottom w:val="none" w:sz="0" w:space="0" w:color="auto"/>
        <w:right w:val="none" w:sz="0" w:space="0" w:color="auto"/>
      </w:divBdr>
    </w:div>
    <w:div w:id="1938711804">
      <w:bodyDiv w:val="1"/>
      <w:marLeft w:val="0"/>
      <w:marRight w:val="0"/>
      <w:marTop w:val="0"/>
      <w:marBottom w:val="0"/>
      <w:divBdr>
        <w:top w:val="none" w:sz="0" w:space="0" w:color="auto"/>
        <w:left w:val="none" w:sz="0" w:space="0" w:color="auto"/>
        <w:bottom w:val="none" w:sz="0" w:space="0" w:color="auto"/>
        <w:right w:val="none" w:sz="0" w:space="0" w:color="auto"/>
      </w:divBdr>
    </w:div>
    <w:div w:id="1945918505">
      <w:bodyDiv w:val="1"/>
      <w:marLeft w:val="0"/>
      <w:marRight w:val="0"/>
      <w:marTop w:val="0"/>
      <w:marBottom w:val="0"/>
      <w:divBdr>
        <w:top w:val="none" w:sz="0" w:space="0" w:color="auto"/>
        <w:left w:val="none" w:sz="0" w:space="0" w:color="auto"/>
        <w:bottom w:val="none" w:sz="0" w:space="0" w:color="auto"/>
        <w:right w:val="none" w:sz="0" w:space="0" w:color="auto"/>
      </w:divBdr>
    </w:div>
    <w:div w:id="1946644918">
      <w:bodyDiv w:val="1"/>
      <w:marLeft w:val="0"/>
      <w:marRight w:val="0"/>
      <w:marTop w:val="0"/>
      <w:marBottom w:val="0"/>
      <w:divBdr>
        <w:top w:val="none" w:sz="0" w:space="0" w:color="auto"/>
        <w:left w:val="none" w:sz="0" w:space="0" w:color="auto"/>
        <w:bottom w:val="none" w:sz="0" w:space="0" w:color="auto"/>
        <w:right w:val="none" w:sz="0" w:space="0" w:color="auto"/>
      </w:divBdr>
    </w:div>
    <w:div w:id="1947687808">
      <w:bodyDiv w:val="1"/>
      <w:marLeft w:val="0"/>
      <w:marRight w:val="0"/>
      <w:marTop w:val="0"/>
      <w:marBottom w:val="0"/>
      <w:divBdr>
        <w:top w:val="none" w:sz="0" w:space="0" w:color="auto"/>
        <w:left w:val="none" w:sz="0" w:space="0" w:color="auto"/>
        <w:bottom w:val="none" w:sz="0" w:space="0" w:color="auto"/>
        <w:right w:val="none" w:sz="0" w:space="0" w:color="auto"/>
      </w:divBdr>
    </w:div>
    <w:div w:id="1951934956">
      <w:bodyDiv w:val="1"/>
      <w:marLeft w:val="0"/>
      <w:marRight w:val="0"/>
      <w:marTop w:val="0"/>
      <w:marBottom w:val="0"/>
      <w:divBdr>
        <w:top w:val="none" w:sz="0" w:space="0" w:color="auto"/>
        <w:left w:val="none" w:sz="0" w:space="0" w:color="auto"/>
        <w:bottom w:val="none" w:sz="0" w:space="0" w:color="auto"/>
        <w:right w:val="none" w:sz="0" w:space="0" w:color="auto"/>
      </w:divBdr>
    </w:div>
    <w:div w:id="1956250338">
      <w:bodyDiv w:val="1"/>
      <w:marLeft w:val="0"/>
      <w:marRight w:val="0"/>
      <w:marTop w:val="0"/>
      <w:marBottom w:val="0"/>
      <w:divBdr>
        <w:top w:val="none" w:sz="0" w:space="0" w:color="auto"/>
        <w:left w:val="none" w:sz="0" w:space="0" w:color="auto"/>
        <w:bottom w:val="none" w:sz="0" w:space="0" w:color="auto"/>
        <w:right w:val="none" w:sz="0" w:space="0" w:color="auto"/>
      </w:divBdr>
    </w:div>
    <w:div w:id="1966890574">
      <w:bodyDiv w:val="1"/>
      <w:marLeft w:val="0"/>
      <w:marRight w:val="0"/>
      <w:marTop w:val="0"/>
      <w:marBottom w:val="0"/>
      <w:divBdr>
        <w:top w:val="none" w:sz="0" w:space="0" w:color="auto"/>
        <w:left w:val="none" w:sz="0" w:space="0" w:color="auto"/>
        <w:bottom w:val="none" w:sz="0" w:space="0" w:color="auto"/>
        <w:right w:val="none" w:sz="0" w:space="0" w:color="auto"/>
      </w:divBdr>
    </w:div>
    <w:div w:id="1968966319">
      <w:bodyDiv w:val="1"/>
      <w:marLeft w:val="0"/>
      <w:marRight w:val="0"/>
      <w:marTop w:val="0"/>
      <w:marBottom w:val="0"/>
      <w:divBdr>
        <w:top w:val="none" w:sz="0" w:space="0" w:color="auto"/>
        <w:left w:val="none" w:sz="0" w:space="0" w:color="auto"/>
        <w:bottom w:val="none" w:sz="0" w:space="0" w:color="auto"/>
        <w:right w:val="none" w:sz="0" w:space="0" w:color="auto"/>
      </w:divBdr>
    </w:div>
    <w:div w:id="1969510051">
      <w:bodyDiv w:val="1"/>
      <w:marLeft w:val="0"/>
      <w:marRight w:val="0"/>
      <w:marTop w:val="0"/>
      <w:marBottom w:val="0"/>
      <w:divBdr>
        <w:top w:val="none" w:sz="0" w:space="0" w:color="auto"/>
        <w:left w:val="none" w:sz="0" w:space="0" w:color="auto"/>
        <w:bottom w:val="none" w:sz="0" w:space="0" w:color="auto"/>
        <w:right w:val="none" w:sz="0" w:space="0" w:color="auto"/>
      </w:divBdr>
    </w:div>
    <w:div w:id="1977487594">
      <w:bodyDiv w:val="1"/>
      <w:marLeft w:val="0"/>
      <w:marRight w:val="0"/>
      <w:marTop w:val="0"/>
      <w:marBottom w:val="0"/>
      <w:divBdr>
        <w:top w:val="none" w:sz="0" w:space="0" w:color="auto"/>
        <w:left w:val="none" w:sz="0" w:space="0" w:color="auto"/>
        <w:bottom w:val="none" w:sz="0" w:space="0" w:color="auto"/>
        <w:right w:val="none" w:sz="0" w:space="0" w:color="auto"/>
      </w:divBdr>
    </w:div>
    <w:div w:id="1979264151">
      <w:bodyDiv w:val="1"/>
      <w:marLeft w:val="0"/>
      <w:marRight w:val="0"/>
      <w:marTop w:val="0"/>
      <w:marBottom w:val="0"/>
      <w:divBdr>
        <w:top w:val="none" w:sz="0" w:space="0" w:color="auto"/>
        <w:left w:val="none" w:sz="0" w:space="0" w:color="auto"/>
        <w:bottom w:val="none" w:sz="0" w:space="0" w:color="auto"/>
        <w:right w:val="none" w:sz="0" w:space="0" w:color="auto"/>
      </w:divBdr>
    </w:div>
    <w:div w:id="1981422715">
      <w:bodyDiv w:val="1"/>
      <w:marLeft w:val="0"/>
      <w:marRight w:val="0"/>
      <w:marTop w:val="0"/>
      <w:marBottom w:val="0"/>
      <w:divBdr>
        <w:top w:val="none" w:sz="0" w:space="0" w:color="auto"/>
        <w:left w:val="none" w:sz="0" w:space="0" w:color="auto"/>
        <w:bottom w:val="none" w:sz="0" w:space="0" w:color="auto"/>
        <w:right w:val="none" w:sz="0" w:space="0" w:color="auto"/>
      </w:divBdr>
    </w:div>
    <w:div w:id="1983850362">
      <w:bodyDiv w:val="1"/>
      <w:marLeft w:val="0"/>
      <w:marRight w:val="0"/>
      <w:marTop w:val="0"/>
      <w:marBottom w:val="0"/>
      <w:divBdr>
        <w:top w:val="none" w:sz="0" w:space="0" w:color="auto"/>
        <w:left w:val="none" w:sz="0" w:space="0" w:color="auto"/>
        <w:bottom w:val="none" w:sz="0" w:space="0" w:color="auto"/>
        <w:right w:val="none" w:sz="0" w:space="0" w:color="auto"/>
      </w:divBdr>
    </w:div>
    <w:div w:id="1986540215">
      <w:bodyDiv w:val="1"/>
      <w:marLeft w:val="0"/>
      <w:marRight w:val="0"/>
      <w:marTop w:val="0"/>
      <w:marBottom w:val="0"/>
      <w:divBdr>
        <w:top w:val="none" w:sz="0" w:space="0" w:color="auto"/>
        <w:left w:val="none" w:sz="0" w:space="0" w:color="auto"/>
        <w:bottom w:val="none" w:sz="0" w:space="0" w:color="auto"/>
        <w:right w:val="none" w:sz="0" w:space="0" w:color="auto"/>
      </w:divBdr>
    </w:div>
    <w:div w:id="1988699674">
      <w:bodyDiv w:val="1"/>
      <w:marLeft w:val="0"/>
      <w:marRight w:val="0"/>
      <w:marTop w:val="0"/>
      <w:marBottom w:val="0"/>
      <w:divBdr>
        <w:top w:val="none" w:sz="0" w:space="0" w:color="auto"/>
        <w:left w:val="none" w:sz="0" w:space="0" w:color="auto"/>
        <w:bottom w:val="none" w:sz="0" w:space="0" w:color="auto"/>
        <w:right w:val="none" w:sz="0" w:space="0" w:color="auto"/>
      </w:divBdr>
    </w:div>
    <w:div w:id="1993439725">
      <w:bodyDiv w:val="1"/>
      <w:marLeft w:val="0"/>
      <w:marRight w:val="0"/>
      <w:marTop w:val="0"/>
      <w:marBottom w:val="0"/>
      <w:divBdr>
        <w:top w:val="none" w:sz="0" w:space="0" w:color="auto"/>
        <w:left w:val="none" w:sz="0" w:space="0" w:color="auto"/>
        <w:bottom w:val="none" w:sz="0" w:space="0" w:color="auto"/>
        <w:right w:val="none" w:sz="0" w:space="0" w:color="auto"/>
      </w:divBdr>
    </w:div>
    <w:div w:id="1999069426">
      <w:bodyDiv w:val="1"/>
      <w:marLeft w:val="0"/>
      <w:marRight w:val="0"/>
      <w:marTop w:val="0"/>
      <w:marBottom w:val="0"/>
      <w:divBdr>
        <w:top w:val="none" w:sz="0" w:space="0" w:color="auto"/>
        <w:left w:val="none" w:sz="0" w:space="0" w:color="auto"/>
        <w:bottom w:val="none" w:sz="0" w:space="0" w:color="auto"/>
        <w:right w:val="none" w:sz="0" w:space="0" w:color="auto"/>
      </w:divBdr>
    </w:div>
    <w:div w:id="2002200389">
      <w:bodyDiv w:val="1"/>
      <w:marLeft w:val="0"/>
      <w:marRight w:val="0"/>
      <w:marTop w:val="0"/>
      <w:marBottom w:val="0"/>
      <w:divBdr>
        <w:top w:val="none" w:sz="0" w:space="0" w:color="auto"/>
        <w:left w:val="none" w:sz="0" w:space="0" w:color="auto"/>
        <w:bottom w:val="none" w:sz="0" w:space="0" w:color="auto"/>
        <w:right w:val="none" w:sz="0" w:space="0" w:color="auto"/>
      </w:divBdr>
    </w:div>
    <w:div w:id="2004164792">
      <w:bodyDiv w:val="1"/>
      <w:marLeft w:val="0"/>
      <w:marRight w:val="0"/>
      <w:marTop w:val="0"/>
      <w:marBottom w:val="0"/>
      <w:divBdr>
        <w:top w:val="none" w:sz="0" w:space="0" w:color="auto"/>
        <w:left w:val="none" w:sz="0" w:space="0" w:color="auto"/>
        <w:bottom w:val="none" w:sz="0" w:space="0" w:color="auto"/>
        <w:right w:val="none" w:sz="0" w:space="0" w:color="auto"/>
      </w:divBdr>
    </w:div>
    <w:div w:id="2010328931">
      <w:bodyDiv w:val="1"/>
      <w:marLeft w:val="0"/>
      <w:marRight w:val="0"/>
      <w:marTop w:val="0"/>
      <w:marBottom w:val="0"/>
      <w:divBdr>
        <w:top w:val="none" w:sz="0" w:space="0" w:color="auto"/>
        <w:left w:val="none" w:sz="0" w:space="0" w:color="auto"/>
        <w:bottom w:val="none" w:sz="0" w:space="0" w:color="auto"/>
        <w:right w:val="none" w:sz="0" w:space="0" w:color="auto"/>
      </w:divBdr>
    </w:div>
    <w:div w:id="2022776867">
      <w:bodyDiv w:val="1"/>
      <w:marLeft w:val="0"/>
      <w:marRight w:val="0"/>
      <w:marTop w:val="0"/>
      <w:marBottom w:val="0"/>
      <w:divBdr>
        <w:top w:val="none" w:sz="0" w:space="0" w:color="auto"/>
        <w:left w:val="none" w:sz="0" w:space="0" w:color="auto"/>
        <w:bottom w:val="none" w:sz="0" w:space="0" w:color="auto"/>
        <w:right w:val="none" w:sz="0" w:space="0" w:color="auto"/>
      </w:divBdr>
    </w:div>
    <w:div w:id="2034260373">
      <w:bodyDiv w:val="1"/>
      <w:marLeft w:val="0"/>
      <w:marRight w:val="0"/>
      <w:marTop w:val="0"/>
      <w:marBottom w:val="0"/>
      <w:divBdr>
        <w:top w:val="none" w:sz="0" w:space="0" w:color="auto"/>
        <w:left w:val="none" w:sz="0" w:space="0" w:color="auto"/>
        <w:bottom w:val="none" w:sz="0" w:space="0" w:color="auto"/>
        <w:right w:val="none" w:sz="0" w:space="0" w:color="auto"/>
      </w:divBdr>
    </w:div>
    <w:div w:id="2037808951">
      <w:bodyDiv w:val="1"/>
      <w:marLeft w:val="0"/>
      <w:marRight w:val="0"/>
      <w:marTop w:val="0"/>
      <w:marBottom w:val="0"/>
      <w:divBdr>
        <w:top w:val="none" w:sz="0" w:space="0" w:color="auto"/>
        <w:left w:val="none" w:sz="0" w:space="0" w:color="auto"/>
        <w:bottom w:val="none" w:sz="0" w:space="0" w:color="auto"/>
        <w:right w:val="none" w:sz="0" w:space="0" w:color="auto"/>
      </w:divBdr>
    </w:div>
    <w:div w:id="2050181797">
      <w:bodyDiv w:val="1"/>
      <w:marLeft w:val="0"/>
      <w:marRight w:val="0"/>
      <w:marTop w:val="0"/>
      <w:marBottom w:val="0"/>
      <w:divBdr>
        <w:top w:val="none" w:sz="0" w:space="0" w:color="auto"/>
        <w:left w:val="none" w:sz="0" w:space="0" w:color="auto"/>
        <w:bottom w:val="none" w:sz="0" w:space="0" w:color="auto"/>
        <w:right w:val="none" w:sz="0" w:space="0" w:color="auto"/>
      </w:divBdr>
    </w:div>
    <w:div w:id="2072926542">
      <w:bodyDiv w:val="1"/>
      <w:marLeft w:val="0"/>
      <w:marRight w:val="0"/>
      <w:marTop w:val="0"/>
      <w:marBottom w:val="0"/>
      <w:divBdr>
        <w:top w:val="none" w:sz="0" w:space="0" w:color="auto"/>
        <w:left w:val="none" w:sz="0" w:space="0" w:color="auto"/>
        <w:bottom w:val="none" w:sz="0" w:space="0" w:color="auto"/>
        <w:right w:val="none" w:sz="0" w:space="0" w:color="auto"/>
      </w:divBdr>
    </w:div>
    <w:div w:id="2073186383">
      <w:bodyDiv w:val="1"/>
      <w:marLeft w:val="0"/>
      <w:marRight w:val="0"/>
      <w:marTop w:val="0"/>
      <w:marBottom w:val="0"/>
      <w:divBdr>
        <w:top w:val="none" w:sz="0" w:space="0" w:color="auto"/>
        <w:left w:val="none" w:sz="0" w:space="0" w:color="auto"/>
        <w:bottom w:val="none" w:sz="0" w:space="0" w:color="auto"/>
        <w:right w:val="none" w:sz="0" w:space="0" w:color="auto"/>
      </w:divBdr>
    </w:div>
    <w:div w:id="2079595483">
      <w:bodyDiv w:val="1"/>
      <w:marLeft w:val="0"/>
      <w:marRight w:val="0"/>
      <w:marTop w:val="0"/>
      <w:marBottom w:val="0"/>
      <w:divBdr>
        <w:top w:val="none" w:sz="0" w:space="0" w:color="auto"/>
        <w:left w:val="none" w:sz="0" w:space="0" w:color="auto"/>
        <w:bottom w:val="none" w:sz="0" w:space="0" w:color="auto"/>
        <w:right w:val="none" w:sz="0" w:space="0" w:color="auto"/>
      </w:divBdr>
    </w:div>
    <w:div w:id="2085446754">
      <w:bodyDiv w:val="1"/>
      <w:marLeft w:val="0"/>
      <w:marRight w:val="0"/>
      <w:marTop w:val="0"/>
      <w:marBottom w:val="0"/>
      <w:divBdr>
        <w:top w:val="none" w:sz="0" w:space="0" w:color="auto"/>
        <w:left w:val="none" w:sz="0" w:space="0" w:color="auto"/>
        <w:bottom w:val="none" w:sz="0" w:space="0" w:color="auto"/>
        <w:right w:val="none" w:sz="0" w:space="0" w:color="auto"/>
      </w:divBdr>
    </w:div>
    <w:div w:id="2098281433">
      <w:bodyDiv w:val="1"/>
      <w:marLeft w:val="0"/>
      <w:marRight w:val="0"/>
      <w:marTop w:val="0"/>
      <w:marBottom w:val="0"/>
      <w:divBdr>
        <w:top w:val="none" w:sz="0" w:space="0" w:color="auto"/>
        <w:left w:val="none" w:sz="0" w:space="0" w:color="auto"/>
        <w:bottom w:val="none" w:sz="0" w:space="0" w:color="auto"/>
        <w:right w:val="none" w:sz="0" w:space="0" w:color="auto"/>
      </w:divBdr>
    </w:div>
    <w:div w:id="2103378758">
      <w:bodyDiv w:val="1"/>
      <w:marLeft w:val="0"/>
      <w:marRight w:val="0"/>
      <w:marTop w:val="0"/>
      <w:marBottom w:val="0"/>
      <w:divBdr>
        <w:top w:val="none" w:sz="0" w:space="0" w:color="auto"/>
        <w:left w:val="none" w:sz="0" w:space="0" w:color="auto"/>
        <w:bottom w:val="none" w:sz="0" w:space="0" w:color="auto"/>
        <w:right w:val="none" w:sz="0" w:space="0" w:color="auto"/>
      </w:divBdr>
    </w:div>
    <w:div w:id="2130510246">
      <w:bodyDiv w:val="1"/>
      <w:marLeft w:val="0"/>
      <w:marRight w:val="0"/>
      <w:marTop w:val="0"/>
      <w:marBottom w:val="0"/>
      <w:divBdr>
        <w:top w:val="none" w:sz="0" w:space="0" w:color="auto"/>
        <w:left w:val="none" w:sz="0" w:space="0" w:color="auto"/>
        <w:bottom w:val="none" w:sz="0" w:space="0" w:color="auto"/>
        <w:right w:val="none" w:sz="0" w:space="0" w:color="auto"/>
      </w:divBdr>
    </w:div>
    <w:div w:id="2134128369">
      <w:bodyDiv w:val="1"/>
      <w:marLeft w:val="0"/>
      <w:marRight w:val="0"/>
      <w:marTop w:val="0"/>
      <w:marBottom w:val="0"/>
      <w:divBdr>
        <w:top w:val="none" w:sz="0" w:space="0" w:color="auto"/>
        <w:left w:val="none" w:sz="0" w:space="0" w:color="auto"/>
        <w:bottom w:val="none" w:sz="0" w:space="0" w:color="auto"/>
        <w:right w:val="none" w:sz="0" w:space="0" w:color="auto"/>
      </w:divBdr>
    </w:div>
    <w:div w:id="2139103612">
      <w:bodyDiv w:val="1"/>
      <w:marLeft w:val="0"/>
      <w:marRight w:val="0"/>
      <w:marTop w:val="0"/>
      <w:marBottom w:val="0"/>
      <w:divBdr>
        <w:top w:val="none" w:sz="0" w:space="0" w:color="auto"/>
        <w:left w:val="none" w:sz="0" w:space="0" w:color="auto"/>
        <w:bottom w:val="none" w:sz="0" w:space="0" w:color="auto"/>
        <w:right w:val="none" w:sz="0" w:space="0" w:color="auto"/>
      </w:divBdr>
    </w:div>
    <w:div w:id="214704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10.png"/><Relationship Id="rId39" Type="http://schemas.openxmlformats.org/officeDocument/2006/relationships/image" Target="media/image17.png"/><Relationship Id="rId21" Type="http://schemas.openxmlformats.org/officeDocument/2006/relationships/image" Target="media/image5.png"/><Relationship Id="rId34" Type="http://schemas.openxmlformats.org/officeDocument/2006/relationships/image" Target="media/image14.png"/><Relationship Id="rId42" Type="http://schemas.openxmlformats.org/officeDocument/2006/relationships/header" Target="header11.xml"/><Relationship Id="rId47" Type="http://schemas.openxmlformats.org/officeDocument/2006/relationships/diagramLayout" Target="diagrams/layout1.xml"/><Relationship Id="rId50" Type="http://schemas.microsoft.com/office/2007/relationships/diagramDrawing" Target="diagrams/drawing1.xml"/><Relationship Id="rId55" Type="http://schemas.openxmlformats.org/officeDocument/2006/relationships/image" Target="media/image2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eader" Target="header5.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header" Target="header7.xml"/><Relationship Id="rId37" Type="http://schemas.openxmlformats.org/officeDocument/2006/relationships/header" Target="header9.xml"/><Relationship Id="rId40" Type="http://schemas.openxmlformats.org/officeDocument/2006/relationships/image" Target="media/image18.png"/><Relationship Id="rId45" Type="http://schemas.openxmlformats.org/officeDocument/2006/relationships/image" Target="media/image21.png"/><Relationship Id="rId53" Type="http://schemas.openxmlformats.org/officeDocument/2006/relationships/header" Target="header12.xml"/><Relationship Id="rId58" Type="http://schemas.openxmlformats.org/officeDocument/2006/relationships/header" Target="header14.xml"/><Relationship Id="rId5" Type="http://schemas.openxmlformats.org/officeDocument/2006/relationships/numbering" Target="numbering.xml"/><Relationship Id="rId19" Type="http://schemas.openxmlformats.org/officeDocument/2006/relationships/image" Target="media/image3.png"/><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2.png"/><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diagramQuickStyle" Target="diagrams/quickStyle1.xml"/><Relationship Id="rId56" Type="http://schemas.openxmlformats.org/officeDocument/2006/relationships/image" Target="media/image25.emf"/><Relationship Id="rId8" Type="http://schemas.openxmlformats.org/officeDocument/2006/relationships/webSettings" Target="webSettings.xml"/><Relationship Id="rId51" Type="http://schemas.openxmlformats.org/officeDocument/2006/relationships/image" Target="media/image22.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eader" Target="header3.xml"/><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image" Target="media/image16.png"/><Relationship Id="rId46" Type="http://schemas.openxmlformats.org/officeDocument/2006/relationships/diagramData" Target="diagrams/data1.xml"/><Relationship Id="rId59" Type="http://schemas.openxmlformats.org/officeDocument/2006/relationships/fontTable" Target="fontTable.xml"/><Relationship Id="rId20" Type="http://schemas.openxmlformats.org/officeDocument/2006/relationships/image" Target="media/image4.png"/><Relationship Id="rId41" Type="http://schemas.openxmlformats.org/officeDocument/2006/relationships/header" Target="header10.xml"/><Relationship Id="rId54" Type="http://schemas.openxmlformats.org/officeDocument/2006/relationships/header" Target="header1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image" Target="media/image7.png"/><Relationship Id="rId28" Type="http://schemas.openxmlformats.org/officeDocument/2006/relationships/header" Target="header4.xml"/><Relationship Id="rId36" Type="http://schemas.openxmlformats.org/officeDocument/2006/relationships/header" Target="header8.xml"/><Relationship Id="rId49" Type="http://schemas.openxmlformats.org/officeDocument/2006/relationships/diagramColors" Target="diagrams/colors1.xml"/><Relationship Id="rId57" Type="http://schemas.openxmlformats.org/officeDocument/2006/relationships/image" Target="media/image26.emf"/><Relationship Id="Ref096ed3516e4acb" Type="http://schemas.microsoft.com/office/2019/09/relationships/intelligence" Target="intelligence.xml"/><Relationship Id="rId10" Type="http://schemas.openxmlformats.org/officeDocument/2006/relationships/endnotes" Target="endnotes.xml"/><Relationship Id="rId31" Type="http://schemas.openxmlformats.org/officeDocument/2006/relationships/header" Target="header6.xml"/><Relationship Id="rId44" Type="http://schemas.openxmlformats.org/officeDocument/2006/relationships/image" Target="media/image20.png"/><Relationship Id="rId52" Type="http://schemas.openxmlformats.org/officeDocument/2006/relationships/image" Target="media/image23.png"/><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X3110\AppData\Roaming\Microsoft\Templates\Modern%20report.dotx"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9666B38-D34C-447C-BF5A-EB8D8F58364C}" type="doc">
      <dgm:prSet loTypeId="urn:microsoft.com/office/officeart/2009/3/layout/PieProcess" loCatId="list" qsTypeId="urn:microsoft.com/office/officeart/2005/8/quickstyle/simple1" qsCatId="simple" csTypeId="urn:microsoft.com/office/officeart/2005/8/colors/colorful2" csCatId="colorful" phldr="1"/>
      <dgm:spPr/>
      <dgm:t>
        <a:bodyPr/>
        <a:lstStyle/>
        <a:p>
          <a:endParaRPr lang="en-AU"/>
        </a:p>
      </dgm:t>
    </dgm:pt>
    <dgm:pt modelId="{BE69B61A-4B06-4D83-B262-3D2FEAED5693}">
      <dgm:prSet phldrT="[Text]"/>
      <dgm:spPr/>
      <dgm:t>
        <a:bodyPr/>
        <a:lstStyle/>
        <a:p>
          <a:r>
            <a:rPr lang="en-AU"/>
            <a:t>Pilot Vessel only</a:t>
          </a:r>
        </a:p>
      </dgm:t>
    </dgm:pt>
    <dgm:pt modelId="{7F9FCB40-710E-469B-825E-7249987D1BC3}" type="parTrans" cxnId="{232FBE09-F2A9-43F5-90C3-C07B74CD7146}">
      <dgm:prSet/>
      <dgm:spPr/>
      <dgm:t>
        <a:bodyPr/>
        <a:lstStyle/>
        <a:p>
          <a:endParaRPr lang="en-AU"/>
        </a:p>
      </dgm:t>
    </dgm:pt>
    <dgm:pt modelId="{1E923439-4965-459F-9B23-7D48E1B4B6A9}" type="sibTrans" cxnId="{232FBE09-F2A9-43F5-90C3-C07B74CD7146}">
      <dgm:prSet/>
      <dgm:spPr/>
      <dgm:t>
        <a:bodyPr/>
        <a:lstStyle/>
        <a:p>
          <a:endParaRPr lang="en-AU"/>
        </a:p>
      </dgm:t>
    </dgm:pt>
    <dgm:pt modelId="{D1BD208E-A249-4D83-84F4-E58C813ED57D}">
      <dgm:prSet phldrT="[Text]"/>
      <dgm:spPr/>
      <dgm:t>
        <a:bodyPr/>
        <a:lstStyle/>
        <a:p>
          <a:r>
            <a:rPr lang="en-AU"/>
            <a:t>1807 tCO</a:t>
          </a:r>
          <a:r>
            <a:rPr lang="en-AU">
              <a:latin typeface="Times New Roman" panose="02020603050405020304" pitchFamily="18" charset="0"/>
              <a:cs typeface="Times New Roman" panose="02020603050405020304" pitchFamily="18" charset="0"/>
            </a:rPr>
            <a:t>²e abated</a:t>
          </a:r>
          <a:endParaRPr lang="en-AU"/>
        </a:p>
      </dgm:t>
    </dgm:pt>
    <dgm:pt modelId="{ACD595F2-3590-4A7A-991C-FA01D1F66206}" type="parTrans" cxnId="{F720E7BB-3FF5-43E1-B8B0-EA676AE117A8}">
      <dgm:prSet/>
      <dgm:spPr/>
      <dgm:t>
        <a:bodyPr/>
        <a:lstStyle/>
        <a:p>
          <a:endParaRPr lang="en-AU"/>
        </a:p>
      </dgm:t>
    </dgm:pt>
    <dgm:pt modelId="{37BF232D-7AC0-4953-8641-180FFD5AA494}" type="sibTrans" cxnId="{F720E7BB-3FF5-43E1-B8B0-EA676AE117A8}">
      <dgm:prSet/>
      <dgm:spPr/>
      <dgm:t>
        <a:bodyPr/>
        <a:lstStyle/>
        <a:p>
          <a:endParaRPr lang="en-AU"/>
        </a:p>
      </dgm:t>
    </dgm:pt>
    <dgm:pt modelId="{938DE83D-B08A-4B88-A444-A5A81B0F67FD}">
      <dgm:prSet phldrT="[Text]"/>
      <dgm:spPr/>
      <dgm:t>
        <a:bodyPr/>
        <a:lstStyle/>
        <a:p>
          <a:r>
            <a:rPr lang="en-AU"/>
            <a:t>50% of DOF Fleet</a:t>
          </a:r>
        </a:p>
      </dgm:t>
    </dgm:pt>
    <dgm:pt modelId="{F449CC5F-D4F7-4AAA-8B7A-A8710F0BD4B5}" type="parTrans" cxnId="{131C9506-50C1-4473-806E-D502A6094118}">
      <dgm:prSet/>
      <dgm:spPr/>
      <dgm:t>
        <a:bodyPr/>
        <a:lstStyle/>
        <a:p>
          <a:endParaRPr lang="en-AU"/>
        </a:p>
      </dgm:t>
    </dgm:pt>
    <dgm:pt modelId="{881DEA3F-D8A8-46B8-A806-FE588A8487CC}" type="sibTrans" cxnId="{131C9506-50C1-4473-806E-D502A6094118}">
      <dgm:prSet/>
      <dgm:spPr/>
      <dgm:t>
        <a:bodyPr/>
        <a:lstStyle/>
        <a:p>
          <a:endParaRPr lang="en-AU"/>
        </a:p>
      </dgm:t>
    </dgm:pt>
    <dgm:pt modelId="{EC3AFC22-2B0E-4E74-918A-A5FF16D76C1B}">
      <dgm:prSet phldrT="[Text]"/>
      <dgm:spPr/>
      <dgm:t>
        <a:bodyPr/>
        <a:lstStyle/>
        <a:p>
          <a:r>
            <a:rPr lang="en-AU"/>
            <a:t>29,983 tCO</a:t>
          </a:r>
          <a:r>
            <a:rPr lang="en-AU">
              <a:latin typeface="Times New Roman" panose="02020603050405020304" pitchFamily="18" charset="0"/>
              <a:cs typeface="Times New Roman" panose="02020603050405020304" pitchFamily="18" charset="0"/>
            </a:rPr>
            <a:t>²e abated</a:t>
          </a:r>
          <a:endParaRPr lang="en-AU"/>
        </a:p>
      </dgm:t>
    </dgm:pt>
    <dgm:pt modelId="{7ACC07A0-06F5-4C4C-9E71-069C4E521534}" type="parTrans" cxnId="{F06DA36B-F1AD-4CC3-9660-41B15DCAE0B0}">
      <dgm:prSet/>
      <dgm:spPr/>
      <dgm:t>
        <a:bodyPr/>
        <a:lstStyle/>
        <a:p>
          <a:endParaRPr lang="en-AU"/>
        </a:p>
      </dgm:t>
    </dgm:pt>
    <dgm:pt modelId="{C1A41A9E-1D9E-4608-A25B-314F8D7F53AE}" type="sibTrans" cxnId="{F06DA36B-F1AD-4CC3-9660-41B15DCAE0B0}">
      <dgm:prSet/>
      <dgm:spPr/>
      <dgm:t>
        <a:bodyPr/>
        <a:lstStyle/>
        <a:p>
          <a:endParaRPr lang="en-AU"/>
        </a:p>
      </dgm:t>
    </dgm:pt>
    <dgm:pt modelId="{2CBB8406-8FD9-4C56-8AAF-187C9D5A6104}">
      <dgm:prSet phldrT="[Text]"/>
      <dgm:spPr/>
      <dgm:t>
        <a:bodyPr/>
        <a:lstStyle/>
        <a:p>
          <a:r>
            <a:rPr lang="en-AU"/>
            <a:t>100% of DOF Fleet</a:t>
          </a:r>
        </a:p>
      </dgm:t>
    </dgm:pt>
    <dgm:pt modelId="{A014C529-033C-4652-812A-23AD1815DC88}" type="parTrans" cxnId="{B3838B09-51F2-41D9-AB94-878F9FB6BA4A}">
      <dgm:prSet/>
      <dgm:spPr/>
      <dgm:t>
        <a:bodyPr/>
        <a:lstStyle/>
        <a:p>
          <a:endParaRPr lang="en-AU"/>
        </a:p>
      </dgm:t>
    </dgm:pt>
    <dgm:pt modelId="{A0D1D814-2D8E-4483-8E3F-C2869B6A2346}" type="sibTrans" cxnId="{B3838B09-51F2-41D9-AB94-878F9FB6BA4A}">
      <dgm:prSet/>
      <dgm:spPr/>
      <dgm:t>
        <a:bodyPr/>
        <a:lstStyle/>
        <a:p>
          <a:endParaRPr lang="en-AU"/>
        </a:p>
      </dgm:t>
    </dgm:pt>
    <dgm:pt modelId="{B285A9E8-3741-4C17-B741-DC42520AB447}">
      <dgm:prSet phldrT="[Text]"/>
      <dgm:spPr/>
      <dgm:t>
        <a:bodyPr/>
        <a:lstStyle/>
        <a:p>
          <a:r>
            <a:rPr lang="en-AU"/>
            <a:t>59,967 tCO</a:t>
          </a:r>
          <a:r>
            <a:rPr lang="en-AU">
              <a:latin typeface="Times New Roman" panose="02020603050405020304" pitchFamily="18" charset="0"/>
              <a:cs typeface="Times New Roman" panose="02020603050405020304" pitchFamily="18" charset="0"/>
            </a:rPr>
            <a:t>²e abated</a:t>
          </a:r>
          <a:endParaRPr lang="en-AU"/>
        </a:p>
      </dgm:t>
    </dgm:pt>
    <dgm:pt modelId="{AFFF233A-0690-4802-8071-3F95C27EEE50}" type="parTrans" cxnId="{AC7E41C0-330B-48A8-BA22-124F22250F1B}">
      <dgm:prSet/>
      <dgm:spPr/>
      <dgm:t>
        <a:bodyPr/>
        <a:lstStyle/>
        <a:p>
          <a:endParaRPr lang="en-AU"/>
        </a:p>
      </dgm:t>
    </dgm:pt>
    <dgm:pt modelId="{8FBC3294-35B8-484F-B248-D36E9CA3186B}" type="sibTrans" cxnId="{AC7E41C0-330B-48A8-BA22-124F22250F1B}">
      <dgm:prSet/>
      <dgm:spPr/>
      <dgm:t>
        <a:bodyPr/>
        <a:lstStyle/>
        <a:p>
          <a:endParaRPr lang="en-AU"/>
        </a:p>
      </dgm:t>
    </dgm:pt>
    <dgm:pt modelId="{B30BB946-DD04-4858-A925-6290204F0156}" type="pres">
      <dgm:prSet presAssocID="{E9666B38-D34C-447C-BF5A-EB8D8F58364C}" presName="Name0" presStyleCnt="0">
        <dgm:presLayoutVars>
          <dgm:chMax val="7"/>
          <dgm:chPref val="7"/>
          <dgm:dir/>
          <dgm:animOne val="branch"/>
          <dgm:animLvl val="lvl"/>
        </dgm:presLayoutVars>
      </dgm:prSet>
      <dgm:spPr/>
    </dgm:pt>
    <dgm:pt modelId="{AB9AEB98-E1B7-41BA-95FE-F80B0D14ADE5}" type="pres">
      <dgm:prSet presAssocID="{BE69B61A-4B06-4D83-B262-3D2FEAED5693}" presName="ParentComposite" presStyleCnt="0"/>
      <dgm:spPr/>
    </dgm:pt>
    <dgm:pt modelId="{B9E92936-228F-4B78-A75F-9A12207DCAC0}" type="pres">
      <dgm:prSet presAssocID="{BE69B61A-4B06-4D83-B262-3D2FEAED5693}" presName="Chord" presStyleLbl="bgShp" presStyleIdx="0" presStyleCnt="3"/>
      <dgm:spPr/>
    </dgm:pt>
    <dgm:pt modelId="{78BB582F-6146-4AB9-B858-C770B3CD8887}" type="pres">
      <dgm:prSet presAssocID="{BE69B61A-4B06-4D83-B262-3D2FEAED5693}" presName="Pie" presStyleLbl="alignNode1" presStyleIdx="0" presStyleCnt="3"/>
      <dgm:spPr/>
    </dgm:pt>
    <dgm:pt modelId="{EF2AF532-AB20-447D-B882-C240A705F6BA}" type="pres">
      <dgm:prSet presAssocID="{BE69B61A-4B06-4D83-B262-3D2FEAED5693}" presName="Parent" presStyleLbl="revTx" presStyleIdx="0" presStyleCnt="6">
        <dgm:presLayoutVars>
          <dgm:chMax val="1"/>
          <dgm:chPref val="1"/>
          <dgm:bulletEnabled val="1"/>
        </dgm:presLayoutVars>
      </dgm:prSet>
      <dgm:spPr/>
    </dgm:pt>
    <dgm:pt modelId="{C854CCEF-C1FA-4AC4-A1A0-0EE2E2A65FEA}" type="pres">
      <dgm:prSet presAssocID="{37BF232D-7AC0-4953-8641-180FFD5AA494}" presName="negSibTrans" presStyleCnt="0"/>
      <dgm:spPr/>
    </dgm:pt>
    <dgm:pt modelId="{C6982CAA-06B0-4CB9-BE74-578692B3294D}" type="pres">
      <dgm:prSet presAssocID="{BE69B61A-4B06-4D83-B262-3D2FEAED5693}" presName="composite" presStyleCnt="0"/>
      <dgm:spPr/>
    </dgm:pt>
    <dgm:pt modelId="{B78AD418-88CF-49DB-B279-C94D9DCB3753}" type="pres">
      <dgm:prSet presAssocID="{BE69B61A-4B06-4D83-B262-3D2FEAED5693}" presName="Child" presStyleLbl="revTx" presStyleIdx="1" presStyleCnt="6">
        <dgm:presLayoutVars>
          <dgm:chMax val="0"/>
          <dgm:chPref val="0"/>
          <dgm:bulletEnabled val="1"/>
        </dgm:presLayoutVars>
      </dgm:prSet>
      <dgm:spPr/>
    </dgm:pt>
    <dgm:pt modelId="{1B7D2749-5B0D-4F09-859F-0AA71990718A}" type="pres">
      <dgm:prSet presAssocID="{1E923439-4965-459F-9B23-7D48E1B4B6A9}" presName="sibTrans" presStyleCnt="0"/>
      <dgm:spPr/>
    </dgm:pt>
    <dgm:pt modelId="{E7955A71-E8B1-4606-8540-86D195B55495}" type="pres">
      <dgm:prSet presAssocID="{938DE83D-B08A-4B88-A444-A5A81B0F67FD}" presName="ParentComposite" presStyleCnt="0"/>
      <dgm:spPr/>
    </dgm:pt>
    <dgm:pt modelId="{64CFD459-0BD9-454E-BDAA-F11767DC4920}" type="pres">
      <dgm:prSet presAssocID="{938DE83D-B08A-4B88-A444-A5A81B0F67FD}" presName="Chord" presStyleLbl="bgShp" presStyleIdx="1" presStyleCnt="3"/>
      <dgm:spPr/>
    </dgm:pt>
    <dgm:pt modelId="{E655D215-E3CC-4516-BBF9-A4BCC1357D70}" type="pres">
      <dgm:prSet presAssocID="{938DE83D-B08A-4B88-A444-A5A81B0F67FD}" presName="Pie" presStyleLbl="alignNode1" presStyleIdx="1" presStyleCnt="3"/>
      <dgm:spPr/>
    </dgm:pt>
    <dgm:pt modelId="{9C0100C0-18B2-424D-AC20-AD3AE517A2E5}" type="pres">
      <dgm:prSet presAssocID="{938DE83D-B08A-4B88-A444-A5A81B0F67FD}" presName="Parent" presStyleLbl="revTx" presStyleIdx="2" presStyleCnt="6">
        <dgm:presLayoutVars>
          <dgm:chMax val="1"/>
          <dgm:chPref val="1"/>
          <dgm:bulletEnabled val="1"/>
        </dgm:presLayoutVars>
      </dgm:prSet>
      <dgm:spPr/>
    </dgm:pt>
    <dgm:pt modelId="{4E6D5D93-25AE-4F9C-A558-153B3CA715A5}" type="pres">
      <dgm:prSet presAssocID="{C1A41A9E-1D9E-4608-A25B-314F8D7F53AE}" presName="negSibTrans" presStyleCnt="0"/>
      <dgm:spPr/>
    </dgm:pt>
    <dgm:pt modelId="{A394B957-8C52-4036-BDC6-6065B71D982C}" type="pres">
      <dgm:prSet presAssocID="{938DE83D-B08A-4B88-A444-A5A81B0F67FD}" presName="composite" presStyleCnt="0"/>
      <dgm:spPr/>
    </dgm:pt>
    <dgm:pt modelId="{88305D7A-A46D-4CDA-B2B4-7FAED09F6590}" type="pres">
      <dgm:prSet presAssocID="{938DE83D-B08A-4B88-A444-A5A81B0F67FD}" presName="Child" presStyleLbl="revTx" presStyleIdx="3" presStyleCnt="6">
        <dgm:presLayoutVars>
          <dgm:chMax val="0"/>
          <dgm:chPref val="0"/>
          <dgm:bulletEnabled val="1"/>
        </dgm:presLayoutVars>
      </dgm:prSet>
      <dgm:spPr/>
    </dgm:pt>
    <dgm:pt modelId="{85651ECE-543D-470E-ABE5-3524DBE58399}" type="pres">
      <dgm:prSet presAssocID="{881DEA3F-D8A8-46B8-A806-FE588A8487CC}" presName="sibTrans" presStyleCnt="0"/>
      <dgm:spPr/>
    </dgm:pt>
    <dgm:pt modelId="{2E06C713-61BE-480F-8E18-6E57CB31FE6F}" type="pres">
      <dgm:prSet presAssocID="{2CBB8406-8FD9-4C56-8AAF-187C9D5A6104}" presName="ParentComposite" presStyleCnt="0"/>
      <dgm:spPr/>
    </dgm:pt>
    <dgm:pt modelId="{1E7B00CA-39BF-4102-BB88-762857EC8FC0}" type="pres">
      <dgm:prSet presAssocID="{2CBB8406-8FD9-4C56-8AAF-187C9D5A6104}" presName="Chord" presStyleLbl="bgShp" presStyleIdx="2" presStyleCnt="3"/>
      <dgm:spPr/>
    </dgm:pt>
    <dgm:pt modelId="{D1441270-BC50-473A-87DD-A6AEAAD019EA}" type="pres">
      <dgm:prSet presAssocID="{2CBB8406-8FD9-4C56-8AAF-187C9D5A6104}" presName="Pie" presStyleLbl="alignNode1" presStyleIdx="2" presStyleCnt="3"/>
      <dgm:spPr/>
    </dgm:pt>
    <dgm:pt modelId="{B537AEB7-B69E-44D6-9244-38059513F013}" type="pres">
      <dgm:prSet presAssocID="{2CBB8406-8FD9-4C56-8AAF-187C9D5A6104}" presName="Parent" presStyleLbl="revTx" presStyleIdx="4" presStyleCnt="6">
        <dgm:presLayoutVars>
          <dgm:chMax val="1"/>
          <dgm:chPref val="1"/>
          <dgm:bulletEnabled val="1"/>
        </dgm:presLayoutVars>
      </dgm:prSet>
      <dgm:spPr/>
    </dgm:pt>
    <dgm:pt modelId="{9BC364B6-3788-4516-A2B5-9584A30AE260}" type="pres">
      <dgm:prSet presAssocID="{8FBC3294-35B8-484F-B248-D36E9CA3186B}" presName="negSibTrans" presStyleCnt="0"/>
      <dgm:spPr/>
    </dgm:pt>
    <dgm:pt modelId="{822DD563-D77F-41C5-98B0-AA5FA2D935E3}" type="pres">
      <dgm:prSet presAssocID="{2CBB8406-8FD9-4C56-8AAF-187C9D5A6104}" presName="composite" presStyleCnt="0"/>
      <dgm:spPr/>
    </dgm:pt>
    <dgm:pt modelId="{ABD923E8-C4A1-4C4F-81DD-46E0A8C109FB}" type="pres">
      <dgm:prSet presAssocID="{2CBB8406-8FD9-4C56-8AAF-187C9D5A6104}" presName="Child" presStyleLbl="revTx" presStyleIdx="5" presStyleCnt="6">
        <dgm:presLayoutVars>
          <dgm:chMax val="0"/>
          <dgm:chPref val="0"/>
          <dgm:bulletEnabled val="1"/>
        </dgm:presLayoutVars>
      </dgm:prSet>
      <dgm:spPr/>
    </dgm:pt>
  </dgm:ptLst>
  <dgm:cxnLst>
    <dgm:cxn modelId="{131C9506-50C1-4473-806E-D502A6094118}" srcId="{E9666B38-D34C-447C-BF5A-EB8D8F58364C}" destId="{938DE83D-B08A-4B88-A444-A5A81B0F67FD}" srcOrd="1" destOrd="0" parTransId="{F449CC5F-D4F7-4AAA-8B7A-A8710F0BD4B5}" sibTransId="{881DEA3F-D8A8-46B8-A806-FE588A8487CC}"/>
    <dgm:cxn modelId="{B3838B09-51F2-41D9-AB94-878F9FB6BA4A}" srcId="{E9666B38-D34C-447C-BF5A-EB8D8F58364C}" destId="{2CBB8406-8FD9-4C56-8AAF-187C9D5A6104}" srcOrd="2" destOrd="0" parTransId="{A014C529-033C-4652-812A-23AD1815DC88}" sibTransId="{A0D1D814-2D8E-4483-8E3F-C2869B6A2346}"/>
    <dgm:cxn modelId="{232FBE09-F2A9-43F5-90C3-C07B74CD7146}" srcId="{E9666B38-D34C-447C-BF5A-EB8D8F58364C}" destId="{BE69B61A-4B06-4D83-B262-3D2FEAED5693}" srcOrd="0" destOrd="0" parTransId="{7F9FCB40-710E-469B-825E-7249987D1BC3}" sibTransId="{1E923439-4965-459F-9B23-7D48E1B4B6A9}"/>
    <dgm:cxn modelId="{C914860C-BFDE-4AB4-A259-3765302CE246}" type="presOf" srcId="{D1BD208E-A249-4D83-84F4-E58C813ED57D}" destId="{B78AD418-88CF-49DB-B279-C94D9DCB3753}" srcOrd="0" destOrd="0" presId="urn:microsoft.com/office/officeart/2009/3/layout/PieProcess"/>
    <dgm:cxn modelId="{80D00812-F747-437C-A676-AF666403321F}" type="presOf" srcId="{E9666B38-D34C-447C-BF5A-EB8D8F58364C}" destId="{B30BB946-DD04-4858-A925-6290204F0156}" srcOrd="0" destOrd="0" presId="urn:microsoft.com/office/officeart/2009/3/layout/PieProcess"/>
    <dgm:cxn modelId="{E8B6BE16-8CF1-478A-AEBB-41904D8CF24C}" type="presOf" srcId="{2CBB8406-8FD9-4C56-8AAF-187C9D5A6104}" destId="{B537AEB7-B69E-44D6-9244-38059513F013}" srcOrd="0" destOrd="0" presId="urn:microsoft.com/office/officeart/2009/3/layout/PieProcess"/>
    <dgm:cxn modelId="{B6F85344-0B0C-40B8-B633-7EB4A82A2156}" type="presOf" srcId="{B285A9E8-3741-4C17-B741-DC42520AB447}" destId="{ABD923E8-C4A1-4C4F-81DD-46E0A8C109FB}" srcOrd="0" destOrd="0" presId="urn:microsoft.com/office/officeart/2009/3/layout/PieProcess"/>
    <dgm:cxn modelId="{F06DA36B-F1AD-4CC3-9660-41B15DCAE0B0}" srcId="{938DE83D-B08A-4B88-A444-A5A81B0F67FD}" destId="{EC3AFC22-2B0E-4E74-918A-A5FF16D76C1B}" srcOrd="0" destOrd="0" parTransId="{7ACC07A0-06F5-4C4C-9E71-069C4E521534}" sibTransId="{C1A41A9E-1D9E-4608-A25B-314F8D7F53AE}"/>
    <dgm:cxn modelId="{7D811AAE-248F-4C60-ADB5-7A77DDA6D82E}" type="presOf" srcId="{938DE83D-B08A-4B88-A444-A5A81B0F67FD}" destId="{9C0100C0-18B2-424D-AC20-AD3AE517A2E5}" srcOrd="0" destOrd="0" presId="urn:microsoft.com/office/officeart/2009/3/layout/PieProcess"/>
    <dgm:cxn modelId="{33EF27B8-DBAB-493A-8D1B-469D4BBC0298}" type="presOf" srcId="{EC3AFC22-2B0E-4E74-918A-A5FF16D76C1B}" destId="{88305D7A-A46D-4CDA-B2B4-7FAED09F6590}" srcOrd="0" destOrd="0" presId="urn:microsoft.com/office/officeart/2009/3/layout/PieProcess"/>
    <dgm:cxn modelId="{F720E7BB-3FF5-43E1-B8B0-EA676AE117A8}" srcId="{BE69B61A-4B06-4D83-B262-3D2FEAED5693}" destId="{D1BD208E-A249-4D83-84F4-E58C813ED57D}" srcOrd="0" destOrd="0" parTransId="{ACD595F2-3590-4A7A-991C-FA01D1F66206}" sibTransId="{37BF232D-7AC0-4953-8641-180FFD5AA494}"/>
    <dgm:cxn modelId="{AC7E41C0-330B-48A8-BA22-124F22250F1B}" srcId="{2CBB8406-8FD9-4C56-8AAF-187C9D5A6104}" destId="{B285A9E8-3741-4C17-B741-DC42520AB447}" srcOrd="0" destOrd="0" parTransId="{AFFF233A-0690-4802-8071-3F95C27EEE50}" sibTransId="{8FBC3294-35B8-484F-B248-D36E9CA3186B}"/>
    <dgm:cxn modelId="{54B15DCB-D99F-43B8-ACA5-6710532680BE}" type="presOf" srcId="{BE69B61A-4B06-4D83-B262-3D2FEAED5693}" destId="{EF2AF532-AB20-447D-B882-C240A705F6BA}" srcOrd="0" destOrd="0" presId="urn:microsoft.com/office/officeart/2009/3/layout/PieProcess"/>
    <dgm:cxn modelId="{B4521E73-E3C7-4998-87FA-145D7902B4BC}" type="presParOf" srcId="{B30BB946-DD04-4858-A925-6290204F0156}" destId="{AB9AEB98-E1B7-41BA-95FE-F80B0D14ADE5}" srcOrd="0" destOrd="0" presId="urn:microsoft.com/office/officeart/2009/3/layout/PieProcess"/>
    <dgm:cxn modelId="{5841D643-0D5D-44CF-831F-E9A963DEABF8}" type="presParOf" srcId="{AB9AEB98-E1B7-41BA-95FE-F80B0D14ADE5}" destId="{B9E92936-228F-4B78-A75F-9A12207DCAC0}" srcOrd="0" destOrd="0" presId="urn:microsoft.com/office/officeart/2009/3/layout/PieProcess"/>
    <dgm:cxn modelId="{79A7D687-1315-44AD-8FB5-0CAD1F38A9D1}" type="presParOf" srcId="{AB9AEB98-E1B7-41BA-95FE-F80B0D14ADE5}" destId="{78BB582F-6146-4AB9-B858-C770B3CD8887}" srcOrd="1" destOrd="0" presId="urn:microsoft.com/office/officeart/2009/3/layout/PieProcess"/>
    <dgm:cxn modelId="{51928CBE-2DE5-4492-ADF7-42B0E4B7EEBA}" type="presParOf" srcId="{AB9AEB98-E1B7-41BA-95FE-F80B0D14ADE5}" destId="{EF2AF532-AB20-447D-B882-C240A705F6BA}" srcOrd="2" destOrd="0" presId="urn:microsoft.com/office/officeart/2009/3/layout/PieProcess"/>
    <dgm:cxn modelId="{F84C6DDA-9F31-4D93-B375-CC5F55078F2F}" type="presParOf" srcId="{B30BB946-DD04-4858-A925-6290204F0156}" destId="{C854CCEF-C1FA-4AC4-A1A0-0EE2E2A65FEA}" srcOrd="1" destOrd="0" presId="urn:microsoft.com/office/officeart/2009/3/layout/PieProcess"/>
    <dgm:cxn modelId="{DE35D715-132A-41F3-B7D2-1876A25D1954}" type="presParOf" srcId="{B30BB946-DD04-4858-A925-6290204F0156}" destId="{C6982CAA-06B0-4CB9-BE74-578692B3294D}" srcOrd="2" destOrd="0" presId="urn:microsoft.com/office/officeart/2009/3/layout/PieProcess"/>
    <dgm:cxn modelId="{39763D3B-F4B7-447D-BB71-2253B9270C17}" type="presParOf" srcId="{C6982CAA-06B0-4CB9-BE74-578692B3294D}" destId="{B78AD418-88CF-49DB-B279-C94D9DCB3753}" srcOrd="0" destOrd="0" presId="urn:microsoft.com/office/officeart/2009/3/layout/PieProcess"/>
    <dgm:cxn modelId="{88BE3455-0561-4CCD-B969-786D2DDB3F98}" type="presParOf" srcId="{B30BB946-DD04-4858-A925-6290204F0156}" destId="{1B7D2749-5B0D-4F09-859F-0AA71990718A}" srcOrd="3" destOrd="0" presId="urn:microsoft.com/office/officeart/2009/3/layout/PieProcess"/>
    <dgm:cxn modelId="{A8A0AB21-5138-4784-B290-58A720B4CEF9}" type="presParOf" srcId="{B30BB946-DD04-4858-A925-6290204F0156}" destId="{E7955A71-E8B1-4606-8540-86D195B55495}" srcOrd="4" destOrd="0" presId="urn:microsoft.com/office/officeart/2009/3/layout/PieProcess"/>
    <dgm:cxn modelId="{23B122FD-1D1B-402F-B2F0-254A5A678DE8}" type="presParOf" srcId="{E7955A71-E8B1-4606-8540-86D195B55495}" destId="{64CFD459-0BD9-454E-BDAA-F11767DC4920}" srcOrd="0" destOrd="0" presId="urn:microsoft.com/office/officeart/2009/3/layout/PieProcess"/>
    <dgm:cxn modelId="{C54C5762-1B7B-4F12-92FC-2E5ACA5FDAB7}" type="presParOf" srcId="{E7955A71-E8B1-4606-8540-86D195B55495}" destId="{E655D215-E3CC-4516-BBF9-A4BCC1357D70}" srcOrd="1" destOrd="0" presId="urn:microsoft.com/office/officeart/2009/3/layout/PieProcess"/>
    <dgm:cxn modelId="{41143488-8825-43C0-8873-6FF7EC06B2A8}" type="presParOf" srcId="{E7955A71-E8B1-4606-8540-86D195B55495}" destId="{9C0100C0-18B2-424D-AC20-AD3AE517A2E5}" srcOrd="2" destOrd="0" presId="urn:microsoft.com/office/officeart/2009/3/layout/PieProcess"/>
    <dgm:cxn modelId="{E34CE91D-3D15-489F-80BA-5622F7BDE6A6}" type="presParOf" srcId="{B30BB946-DD04-4858-A925-6290204F0156}" destId="{4E6D5D93-25AE-4F9C-A558-153B3CA715A5}" srcOrd="5" destOrd="0" presId="urn:microsoft.com/office/officeart/2009/3/layout/PieProcess"/>
    <dgm:cxn modelId="{F913E781-0E55-4402-88B8-DE4763D67EC5}" type="presParOf" srcId="{B30BB946-DD04-4858-A925-6290204F0156}" destId="{A394B957-8C52-4036-BDC6-6065B71D982C}" srcOrd="6" destOrd="0" presId="urn:microsoft.com/office/officeart/2009/3/layout/PieProcess"/>
    <dgm:cxn modelId="{9EDBC5FF-9362-4C8B-9253-362672A6E56E}" type="presParOf" srcId="{A394B957-8C52-4036-BDC6-6065B71D982C}" destId="{88305D7A-A46D-4CDA-B2B4-7FAED09F6590}" srcOrd="0" destOrd="0" presId="urn:microsoft.com/office/officeart/2009/3/layout/PieProcess"/>
    <dgm:cxn modelId="{33D44597-A15F-4FA3-945F-26391A3823B4}" type="presParOf" srcId="{B30BB946-DD04-4858-A925-6290204F0156}" destId="{85651ECE-543D-470E-ABE5-3524DBE58399}" srcOrd="7" destOrd="0" presId="urn:microsoft.com/office/officeart/2009/3/layout/PieProcess"/>
    <dgm:cxn modelId="{6F3513EC-9651-4A15-86B0-61A91094D17B}" type="presParOf" srcId="{B30BB946-DD04-4858-A925-6290204F0156}" destId="{2E06C713-61BE-480F-8E18-6E57CB31FE6F}" srcOrd="8" destOrd="0" presId="urn:microsoft.com/office/officeart/2009/3/layout/PieProcess"/>
    <dgm:cxn modelId="{BADE60F7-EF8C-4FF7-99BF-DC7B4563537C}" type="presParOf" srcId="{2E06C713-61BE-480F-8E18-6E57CB31FE6F}" destId="{1E7B00CA-39BF-4102-BB88-762857EC8FC0}" srcOrd="0" destOrd="0" presId="urn:microsoft.com/office/officeart/2009/3/layout/PieProcess"/>
    <dgm:cxn modelId="{1CE93E71-73BA-4F9F-AB7F-DB470E73A21C}" type="presParOf" srcId="{2E06C713-61BE-480F-8E18-6E57CB31FE6F}" destId="{D1441270-BC50-473A-87DD-A6AEAAD019EA}" srcOrd="1" destOrd="0" presId="urn:microsoft.com/office/officeart/2009/3/layout/PieProcess"/>
    <dgm:cxn modelId="{B262CF33-2953-4F74-8A56-64DD97F15A8E}" type="presParOf" srcId="{2E06C713-61BE-480F-8E18-6E57CB31FE6F}" destId="{B537AEB7-B69E-44D6-9244-38059513F013}" srcOrd="2" destOrd="0" presId="urn:microsoft.com/office/officeart/2009/3/layout/PieProcess"/>
    <dgm:cxn modelId="{8D4F790B-DF74-4087-BC62-8F71132E6466}" type="presParOf" srcId="{B30BB946-DD04-4858-A925-6290204F0156}" destId="{9BC364B6-3788-4516-A2B5-9584A30AE260}" srcOrd="9" destOrd="0" presId="urn:microsoft.com/office/officeart/2009/3/layout/PieProcess"/>
    <dgm:cxn modelId="{9D5C04E3-DAA0-4E79-9186-DBD0F48C4621}" type="presParOf" srcId="{B30BB946-DD04-4858-A925-6290204F0156}" destId="{822DD563-D77F-41C5-98B0-AA5FA2D935E3}" srcOrd="10" destOrd="0" presId="urn:microsoft.com/office/officeart/2009/3/layout/PieProcess"/>
    <dgm:cxn modelId="{4140FEF5-0E83-42A5-9E60-9F0BD77E0570}" type="presParOf" srcId="{822DD563-D77F-41C5-98B0-AA5FA2D935E3}" destId="{ABD923E8-C4A1-4C4F-81DD-46E0A8C109FB}" srcOrd="0" destOrd="0" presId="urn:microsoft.com/office/officeart/2009/3/layout/PieProcess"/>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E92936-228F-4B78-A75F-9A12207DCAC0}">
      <dsp:nvSpPr>
        <dsp:cNvPr id="0" name=""/>
        <dsp:cNvSpPr/>
      </dsp:nvSpPr>
      <dsp:spPr>
        <a:xfrm>
          <a:off x="2330" y="337542"/>
          <a:ext cx="631328" cy="631328"/>
        </a:xfrm>
        <a:prstGeom prst="chord">
          <a:avLst>
            <a:gd name="adj1" fmla="val 4800000"/>
            <a:gd name="adj2" fmla="val 1680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8BB582F-6146-4AB9-B858-C770B3CD8887}">
      <dsp:nvSpPr>
        <dsp:cNvPr id="0" name=""/>
        <dsp:cNvSpPr/>
      </dsp:nvSpPr>
      <dsp:spPr>
        <a:xfrm>
          <a:off x="65463" y="400675"/>
          <a:ext cx="505063" cy="505063"/>
        </a:xfrm>
        <a:prstGeom prst="pie">
          <a:avLst>
            <a:gd name="adj1" fmla="val 12600000"/>
            <a:gd name="adj2" fmla="val 16200000"/>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F2AF532-AB20-447D-B882-C240A705F6BA}">
      <dsp:nvSpPr>
        <dsp:cNvPr id="0" name=""/>
        <dsp:cNvSpPr/>
      </dsp:nvSpPr>
      <dsp:spPr>
        <a:xfrm rot="16200000">
          <a:off x="-723697" y="1758032"/>
          <a:ext cx="1830853" cy="3787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b" anchorCtr="0">
          <a:noAutofit/>
        </a:bodyPr>
        <a:lstStyle/>
        <a:p>
          <a:pPr marL="0" lvl="0" indent="0" algn="r" defTabSz="755650">
            <a:lnSpc>
              <a:spcPct val="90000"/>
            </a:lnSpc>
            <a:spcBef>
              <a:spcPct val="0"/>
            </a:spcBef>
            <a:spcAft>
              <a:spcPct val="35000"/>
            </a:spcAft>
            <a:buNone/>
          </a:pPr>
          <a:r>
            <a:rPr lang="en-AU" sz="1700" kern="1200"/>
            <a:t>Pilot Vessel only</a:t>
          </a:r>
        </a:p>
      </dsp:txBody>
      <dsp:txXfrm>
        <a:off x="-723697" y="1758032"/>
        <a:ext cx="1830853" cy="378797"/>
      </dsp:txXfrm>
    </dsp:sp>
    <dsp:sp modelId="{B78AD418-88CF-49DB-B279-C94D9DCB3753}">
      <dsp:nvSpPr>
        <dsp:cNvPr id="0" name=""/>
        <dsp:cNvSpPr/>
      </dsp:nvSpPr>
      <dsp:spPr>
        <a:xfrm>
          <a:off x="444260" y="337542"/>
          <a:ext cx="1262657" cy="25253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pPr>
          <a:r>
            <a:rPr lang="en-AU" sz="1700" kern="1200"/>
            <a:t>1807 tCO</a:t>
          </a:r>
          <a:r>
            <a:rPr lang="en-AU" sz="1700" kern="1200">
              <a:latin typeface="Times New Roman" panose="02020603050405020304" pitchFamily="18" charset="0"/>
              <a:cs typeface="Times New Roman" panose="02020603050405020304" pitchFamily="18" charset="0"/>
            </a:rPr>
            <a:t>²e abated</a:t>
          </a:r>
          <a:endParaRPr lang="en-AU" sz="1700" kern="1200"/>
        </a:p>
      </dsp:txBody>
      <dsp:txXfrm>
        <a:off x="444260" y="337542"/>
        <a:ext cx="1262657" cy="2525315"/>
      </dsp:txXfrm>
    </dsp:sp>
    <dsp:sp modelId="{64CFD459-0BD9-454E-BDAA-F11767DC4920}">
      <dsp:nvSpPr>
        <dsp:cNvPr id="0" name=""/>
        <dsp:cNvSpPr/>
      </dsp:nvSpPr>
      <dsp:spPr>
        <a:xfrm>
          <a:off x="1890905" y="337542"/>
          <a:ext cx="631328" cy="631328"/>
        </a:xfrm>
        <a:prstGeom prst="chord">
          <a:avLst>
            <a:gd name="adj1" fmla="val 4800000"/>
            <a:gd name="adj2" fmla="val 1680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55D215-E3CC-4516-BBF9-A4BCC1357D70}">
      <dsp:nvSpPr>
        <dsp:cNvPr id="0" name=""/>
        <dsp:cNvSpPr/>
      </dsp:nvSpPr>
      <dsp:spPr>
        <a:xfrm>
          <a:off x="1954038" y="400675"/>
          <a:ext cx="505063" cy="505063"/>
        </a:xfrm>
        <a:prstGeom prst="pie">
          <a:avLst>
            <a:gd name="adj1" fmla="val 9000000"/>
            <a:gd name="adj2" fmla="val 16200000"/>
          </a:avLst>
        </a:prstGeom>
        <a:solidFill>
          <a:schemeClr val="accent2">
            <a:hueOff val="4974453"/>
            <a:satOff val="0"/>
            <a:lumOff val="-10588"/>
            <a:alphaOff val="0"/>
          </a:schemeClr>
        </a:solidFill>
        <a:ln w="25400" cap="flat" cmpd="sng" algn="ctr">
          <a:solidFill>
            <a:schemeClr val="accent2">
              <a:hueOff val="4974453"/>
              <a:satOff val="0"/>
              <a:lumOff val="-1058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C0100C0-18B2-424D-AC20-AD3AE517A2E5}">
      <dsp:nvSpPr>
        <dsp:cNvPr id="0" name=""/>
        <dsp:cNvSpPr/>
      </dsp:nvSpPr>
      <dsp:spPr>
        <a:xfrm rot="16200000">
          <a:off x="1164877" y="1758032"/>
          <a:ext cx="1830853" cy="3787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b" anchorCtr="0">
          <a:noAutofit/>
        </a:bodyPr>
        <a:lstStyle/>
        <a:p>
          <a:pPr marL="0" lvl="0" indent="0" algn="r" defTabSz="755650">
            <a:lnSpc>
              <a:spcPct val="90000"/>
            </a:lnSpc>
            <a:spcBef>
              <a:spcPct val="0"/>
            </a:spcBef>
            <a:spcAft>
              <a:spcPct val="35000"/>
            </a:spcAft>
            <a:buNone/>
          </a:pPr>
          <a:r>
            <a:rPr lang="en-AU" sz="1700" kern="1200"/>
            <a:t>50% of DOF Fleet</a:t>
          </a:r>
        </a:p>
      </dsp:txBody>
      <dsp:txXfrm>
        <a:off x="1164877" y="1758032"/>
        <a:ext cx="1830853" cy="378797"/>
      </dsp:txXfrm>
    </dsp:sp>
    <dsp:sp modelId="{88305D7A-A46D-4CDA-B2B4-7FAED09F6590}">
      <dsp:nvSpPr>
        <dsp:cNvPr id="0" name=""/>
        <dsp:cNvSpPr/>
      </dsp:nvSpPr>
      <dsp:spPr>
        <a:xfrm>
          <a:off x="2332836" y="337542"/>
          <a:ext cx="1262657" cy="25253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pPr>
          <a:r>
            <a:rPr lang="en-AU" sz="1700" kern="1200"/>
            <a:t>29,983 tCO</a:t>
          </a:r>
          <a:r>
            <a:rPr lang="en-AU" sz="1700" kern="1200">
              <a:latin typeface="Times New Roman" panose="02020603050405020304" pitchFamily="18" charset="0"/>
              <a:cs typeface="Times New Roman" panose="02020603050405020304" pitchFamily="18" charset="0"/>
            </a:rPr>
            <a:t>²e abated</a:t>
          </a:r>
          <a:endParaRPr lang="en-AU" sz="1700" kern="1200"/>
        </a:p>
      </dsp:txBody>
      <dsp:txXfrm>
        <a:off x="2332836" y="337542"/>
        <a:ext cx="1262657" cy="2525315"/>
      </dsp:txXfrm>
    </dsp:sp>
    <dsp:sp modelId="{1E7B00CA-39BF-4102-BB88-762857EC8FC0}">
      <dsp:nvSpPr>
        <dsp:cNvPr id="0" name=""/>
        <dsp:cNvSpPr/>
      </dsp:nvSpPr>
      <dsp:spPr>
        <a:xfrm>
          <a:off x="3779481" y="337542"/>
          <a:ext cx="631328" cy="631328"/>
        </a:xfrm>
        <a:prstGeom prst="chord">
          <a:avLst>
            <a:gd name="adj1" fmla="val 4800000"/>
            <a:gd name="adj2" fmla="val 1680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1441270-BC50-473A-87DD-A6AEAAD019EA}">
      <dsp:nvSpPr>
        <dsp:cNvPr id="0" name=""/>
        <dsp:cNvSpPr/>
      </dsp:nvSpPr>
      <dsp:spPr>
        <a:xfrm>
          <a:off x="3842614" y="400675"/>
          <a:ext cx="505063" cy="505063"/>
        </a:xfrm>
        <a:prstGeom prst="pie">
          <a:avLst>
            <a:gd name="adj1" fmla="val 5400000"/>
            <a:gd name="adj2" fmla="val 16200000"/>
          </a:avLst>
        </a:prstGeom>
        <a:solidFill>
          <a:schemeClr val="accent2">
            <a:hueOff val="9948906"/>
            <a:satOff val="0"/>
            <a:lumOff val="-21177"/>
            <a:alphaOff val="0"/>
          </a:schemeClr>
        </a:solidFill>
        <a:ln w="25400" cap="flat" cmpd="sng" algn="ctr">
          <a:solidFill>
            <a:schemeClr val="accent2">
              <a:hueOff val="9948906"/>
              <a:satOff val="0"/>
              <a:lumOff val="-21177"/>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537AEB7-B69E-44D6-9244-38059513F013}">
      <dsp:nvSpPr>
        <dsp:cNvPr id="0" name=""/>
        <dsp:cNvSpPr/>
      </dsp:nvSpPr>
      <dsp:spPr>
        <a:xfrm rot="16200000">
          <a:off x="3053453" y="1758032"/>
          <a:ext cx="1830853" cy="3787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b" anchorCtr="0">
          <a:noAutofit/>
        </a:bodyPr>
        <a:lstStyle/>
        <a:p>
          <a:pPr marL="0" lvl="0" indent="0" algn="r" defTabSz="755650">
            <a:lnSpc>
              <a:spcPct val="90000"/>
            </a:lnSpc>
            <a:spcBef>
              <a:spcPct val="0"/>
            </a:spcBef>
            <a:spcAft>
              <a:spcPct val="35000"/>
            </a:spcAft>
            <a:buNone/>
          </a:pPr>
          <a:r>
            <a:rPr lang="en-AU" sz="1700" kern="1200"/>
            <a:t>100% of DOF Fleet</a:t>
          </a:r>
        </a:p>
      </dsp:txBody>
      <dsp:txXfrm>
        <a:off x="3053453" y="1758032"/>
        <a:ext cx="1830853" cy="378797"/>
      </dsp:txXfrm>
    </dsp:sp>
    <dsp:sp modelId="{ABD923E8-C4A1-4C4F-81DD-46E0A8C109FB}">
      <dsp:nvSpPr>
        <dsp:cNvPr id="0" name=""/>
        <dsp:cNvSpPr/>
      </dsp:nvSpPr>
      <dsp:spPr>
        <a:xfrm>
          <a:off x="4221411" y="337542"/>
          <a:ext cx="1262657" cy="25253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755650">
            <a:lnSpc>
              <a:spcPct val="90000"/>
            </a:lnSpc>
            <a:spcBef>
              <a:spcPct val="0"/>
            </a:spcBef>
            <a:spcAft>
              <a:spcPct val="35000"/>
            </a:spcAft>
            <a:buNone/>
          </a:pPr>
          <a:r>
            <a:rPr lang="en-AU" sz="1700" kern="1200"/>
            <a:t>59,967 tCO</a:t>
          </a:r>
          <a:r>
            <a:rPr lang="en-AU" sz="1700" kern="1200">
              <a:latin typeface="Times New Roman" panose="02020603050405020304" pitchFamily="18" charset="0"/>
              <a:cs typeface="Times New Roman" panose="02020603050405020304" pitchFamily="18" charset="0"/>
            </a:rPr>
            <a:t>²e abated</a:t>
          </a:r>
          <a:endParaRPr lang="en-AU" sz="1700" kern="1200"/>
        </a:p>
      </dsp:txBody>
      <dsp:txXfrm>
        <a:off x="4221411" y="337542"/>
        <a:ext cx="1262657" cy="2525315"/>
      </dsp:txXfrm>
    </dsp:sp>
  </dsp:spTree>
</dsp:drawing>
</file>

<file path=word/diagrams/layout1.xml><?xml version="1.0" encoding="utf-8"?>
<dgm:layoutDef xmlns:dgm="http://schemas.openxmlformats.org/drawingml/2006/diagram" xmlns:a="http://schemas.openxmlformats.org/drawingml/2006/main" uniqueId="urn:microsoft.com/office/officeart/2009/3/layout/PieProcess">
  <dgm:title val=""/>
  <dgm:desc val=""/>
  <dgm:catLst>
    <dgm:cat type="list" pri="8600"/>
    <dgm:cat type="process" pri="4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One val="branch"/>
      <dgm:animLvl val="lvl"/>
    </dgm:varLst>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constrLst>
      <dgm:constr type="primFontSz" for="des" forName="Parent" val="65"/>
      <dgm:constr type="primFontSz" for="des" forName="Child" refType="primFontSz" refFor="des" refForName="Parent" op="lte"/>
      <dgm:constr type="w" for="ch" forName="composite" refType="w"/>
      <dgm:constr type="h" for="ch" forName="composite" refType="h"/>
      <dgm:constr type="w" for="ch" forName="ParentComposite" refType="w" fact="0.5"/>
      <dgm:constr type="h" for="ch" forName="ParentComposite" refType="h"/>
      <dgm:constr type="w" for="ch" forName="negSibTrans" refType="h" refFor="ch" refForName="composite" fact="-0.075"/>
      <dgm:constr type="w" for="ch" forName="sibTrans" refType="w" refFor="ch" refForName="composite" fact="0.0425"/>
    </dgm:constrLst>
    <dgm:forEach name="nodesForEach" axis="ch" ptType="node" cnt="7">
      <dgm:layoutNode name="ParentComposite">
        <dgm:alg type="composite">
          <dgm:param type="ar" val="0.25"/>
        </dgm:alg>
        <dgm:shape xmlns:r="http://schemas.openxmlformats.org/officeDocument/2006/relationships" r:blip="">
          <dgm:adjLst/>
        </dgm:shape>
        <dgm:choose name="Name4">
          <dgm:if name="Name5" func="var" arg="dir" op="equ" val="norm">
            <dgm:constrLst>
              <dgm:constr type="l" for="ch" forName="Parent" refType="w" fact="0"/>
              <dgm:constr type="t" for="ch" forName="Parent" refType="h" fact="0.275"/>
              <dgm:constr type="w" for="ch" forName="Parent" refType="w" fact="0.6"/>
              <dgm:constr type="h" for="ch" forName="Parent" refType="h" fact="0.725"/>
              <dgm:constr type="l" for="ch" forName="Chord" refType="w" fact="0"/>
              <dgm:constr type="t" for="ch" forName="Chord" refType="h" fact="0"/>
              <dgm:constr type="w" for="ch" forName="Chord" refType="w"/>
              <dgm:constr type="h" for="ch" forName="Chord" refType="h" fact="0.25"/>
              <dgm:constr type="l" for="ch" forName="Pie" refType="w" fact="0.1"/>
              <dgm:constr type="t" for="ch" forName="Pie" refType="h" fact="0.025"/>
              <dgm:constr type="w" for="ch" forName="Pie" refType="w" fact="0.8"/>
              <dgm:constr type="h" for="ch" forName="Pie" refType="h" fact="0.2"/>
            </dgm:constrLst>
          </dgm:if>
          <dgm:else name="Name6">
            <dgm:constrLst>
              <dgm:constr type="r" for="ch" forName="Parent" refType="w"/>
              <dgm:constr type="t" for="ch" forName="Parent" refType="h" fact="0.275"/>
              <dgm:constr type="w" for="ch" forName="Parent" refType="w" fact="0.6"/>
              <dgm:constr type="h" for="ch" forName="Parent" refType="h" fact="0.725"/>
              <dgm:constr type="r" for="ch" forName="Chord" refType="w"/>
              <dgm:constr type="t" for="ch" forName="Chord" refType="h" fact="0"/>
              <dgm:constr type="w" for="ch" forName="Chord" refType="w"/>
              <dgm:constr type="h" for="ch" forName="Chord" refType="h" fact="0.25"/>
              <dgm:constr type="r" for="ch" forName="Pie" refType="w" fact="0.9"/>
              <dgm:constr type="t" for="ch" forName="Pie" refType="h" fact="0.025"/>
              <dgm:constr type="w" for="ch" forName="Pie" refType="w" fact="0.8"/>
              <dgm:constr type="h" for="ch" forName="Pie" refType="h" fact="0.2"/>
            </dgm:constrLst>
          </dgm:else>
        </dgm:choose>
        <dgm:layoutNode name="Chord" styleLbl="bgShp">
          <dgm:alg type="sp"/>
          <dgm:choose name="Name7">
            <dgm:if name="Name8" func="var" arg="dir" op="equ" val="norm">
              <dgm:shape xmlns:r="http://schemas.openxmlformats.org/officeDocument/2006/relationships" type="chord" r:blip="">
                <dgm:adjLst>
                  <dgm:adj idx="1" val="80"/>
                  <dgm:adj idx="2" val="-80"/>
                </dgm:adjLst>
              </dgm:shape>
            </dgm:if>
            <dgm:else name="Name9">
              <dgm:shape xmlns:r="http://schemas.openxmlformats.org/officeDocument/2006/relationships" rot="180" type="chord" r:blip="">
                <dgm:adjLst>
                  <dgm:adj idx="1" val="80"/>
                  <dgm:adj idx="2" val="-80"/>
                </dgm:adjLst>
              </dgm:shape>
            </dgm:else>
          </dgm:choose>
          <dgm:presOf/>
        </dgm:layoutNode>
        <dgm:layoutNode name="Pie" styleLbl="alignNode1">
          <dgm:alg type="sp"/>
          <dgm:choose name="Name10">
            <dgm:if name="Name11" func="var" arg="dir" op="equ" val="norm">
              <dgm:choose name="Name12">
                <dgm:if name="Name13" axis="precedSib" ptType="node" func="cnt" op="equ" val="0">
                  <dgm:choose name="Name14">
                    <dgm:if name="Name15" axis="followSib" ptType="node" func="cnt" op="equ" val="0">
                      <dgm:shape xmlns:r="http://schemas.openxmlformats.org/officeDocument/2006/relationships" type="pie" r:blip="">
                        <dgm:adjLst>
                          <dgm:adj idx="1" val="90"/>
                          <dgm:adj idx="2" val="-90"/>
                        </dgm:adjLst>
                      </dgm:shape>
                    </dgm:if>
                    <dgm:if name="Name16" axis="followSib" ptType="node" func="cnt" op="equ" val="1">
                      <dgm:shape xmlns:r="http://schemas.openxmlformats.org/officeDocument/2006/relationships" type="pie" r:blip="">
                        <dgm:adjLst>
                          <dgm:adj idx="1" val="180"/>
                          <dgm:adj idx="2" val="-90"/>
                        </dgm:adjLst>
                      </dgm:shape>
                    </dgm:if>
                    <dgm:if name="Name17" axis="followSib" ptType="node" func="cnt" op="equ" val="2">
                      <dgm:shape xmlns:r="http://schemas.openxmlformats.org/officeDocument/2006/relationships" type="pie" r:blip="">
                        <dgm:adjLst>
                          <dgm:adj idx="1" val="-150"/>
                          <dgm:adj idx="2" val="-90"/>
                        </dgm:adjLst>
                      </dgm:shape>
                    </dgm:if>
                    <dgm:if name="Name18" axis="followSib" ptType="node" func="cnt" op="equ" val="3">
                      <dgm:shape xmlns:r="http://schemas.openxmlformats.org/officeDocument/2006/relationships" type="pie" r:blip="">
                        <dgm:adjLst>
                          <dgm:adj idx="1" val="-135"/>
                          <dgm:adj idx="2" val="-90"/>
                        </dgm:adjLst>
                      </dgm:shape>
                    </dgm:if>
                    <dgm:if name="Name19" axis="followSib" ptType="node" func="cnt" op="equ" val="4">
                      <dgm:shape xmlns:r="http://schemas.openxmlformats.org/officeDocument/2006/relationships" type="pie" r:blip="">
                        <dgm:adjLst>
                          <dgm:adj idx="1" val="-126"/>
                          <dgm:adj idx="2" val="-90"/>
                        </dgm:adjLst>
                      </dgm:shape>
                    </dgm:if>
                    <dgm:if name="Name20" axis="followSib" ptType="node" func="cnt" op="equ" val="5">
                      <dgm:shape xmlns:r="http://schemas.openxmlformats.org/officeDocument/2006/relationships" type="pie" r:blip="">
                        <dgm:adjLst>
                          <dgm:adj idx="1" val="-120"/>
                          <dgm:adj idx="2" val="-90"/>
                        </dgm:adjLst>
                      </dgm:shape>
                    </dgm:if>
                    <dgm:else name="Name21">
                      <dgm:shape xmlns:r="http://schemas.openxmlformats.org/officeDocument/2006/relationships" type="pie" r:blip="">
                        <dgm:adjLst>
                          <dgm:adj idx="1" val="-115.7143"/>
                          <dgm:adj idx="2" val="-90"/>
                        </dgm:adjLst>
                      </dgm:shape>
                    </dgm:else>
                  </dgm:choose>
                </dgm:if>
                <dgm:if name="Name22" axis="precedSib" ptType="node" func="cnt" op="equ" val="1">
                  <dgm:choose name="Name23">
                    <dgm:if name="Name24" axis="followSib" ptType="node" func="cnt" op="equ" val="0">
                      <dgm:shape xmlns:r="http://schemas.openxmlformats.org/officeDocument/2006/relationships" type="pie" r:blip="">
                        <dgm:adjLst>
                          <dgm:adj idx="1" val="90"/>
                          <dgm:adj idx="2" val="-90"/>
                        </dgm:adjLst>
                      </dgm:shape>
                    </dgm:if>
                    <dgm:if name="Name25" axis="followSib" ptType="node" func="cnt" op="equ" val="1">
                      <dgm:shape xmlns:r="http://schemas.openxmlformats.org/officeDocument/2006/relationships" type="pie" r:blip="">
                        <dgm:adjLst>
                          <dgm:adj idx="1" val="150"/>
                          <dgm:adj idx="2" val="-90"/>
                        </dgm:adjLst>
                      </dgm:shape>
                    </dgm:if>
                    <dgm:if name="Name26" axis="followSib" ptType="node" func="cnt" op="equ" val="2">
                      <dgm:shape xmlns:r="http://schemas.openxmlformats.org/officeDocument/2006/relationships" type="pie" r:blip="">
                        <dgm:adjLst>
                          <dgm:adj idx="1" val="180"/>
                          <dgm:adj idx="2" val="-90"/>
                        </dgm:adjLst>
                      </dgm:shape>
                    </dgm:if>
                    <dgm:if name="Name27" axis="followSib" ptType="node" func="cnt" op="equ" val="3">
                      <dgm:shape xmlns:r="http://schemas.openxmlformats.org/officeDocument/2006/relationships" type="pie" r:blip="">
                        <dgm:adjLst>
                          <dgm:adj idx="1" val="-162"/>
                          <dgm:adj idx="2" val="-90"/>
                        </dgm:adjLst>
                      </dgm:shape>
                    </dgm:if>
                    <dgm:if name="Name28" axis="followSib" ptType="node" func="cnt" op="equ" val="4">
                      <dgm:shape xmlns:r="http://schemas.openxmlformats.org/officeDocument/2006/relationships" type="pie" r:blip="">
                        <dgm:adjLst>
                          <dgm:adj idx="1" val="-150"/>
                          <dgm:adj idx="2" val="-90"/>
                        </dgm:adjLst>
                      </dgm:shape>
                    </dgm:if>
                    <dgm:else name="Name29">
                      <dgm:shape xmlns:r="http://schemas.openxmlformats.org/officeDocument/2006/relationships" type="pie" r:blip="">
                        <dgm:adjLst>
                          <dgm:adj idx="1" val="-141.4286"/>
                          <dgm:adj idx="2" val="-90"/>
                        </dgm:adjLst>
                      </dgm:shape>
                    </dgm:else>
                  </dgm:choose>
                </dgm:if>
                <dgm:if name="Name30" axis="precedSib" ptType="node" func="cnt" op="equ" val="2">
                  <dgm:choose name="Name31">
                    <dgm:if name="Name32" axis="followSib" ptType="node" func="cnt" op="equ" val="0">
                      <dgm:shape xmlns:r="http://schemas.openxmlformats.org/officeDocument/2006/relationships" type="pie" r:blip="">
                        <dgm:adjLst>
                          <dgm:adj idx="1" val="90"/>
                          <dgm:adj idx="2" val="-90"/>
                        </dgm:adjLst>
                      </dgm:shape>
                    </dgm:if>
                    <dgm:if name="Name33" axis="followSib" ptType="node" func="cnt" op="equ" val="1">
                      <dgm:shape xmlns:r="http://schemas.openxmlformats.org/officeDocument/2006/relationships" type="pie" r:blip="">
                        <dgm:adjLst>
                          <dgm:adj idx="1" val="135"/>
                          <dgm:adj idx="2" val="-90"/>
                        </dgm:adjLst>
                      </dgm:shape>
                    </dgm:if>
                    <dgm:if name="Name34" axis="followSib" ptType="node" func="cnt" op="equ" val="2">
                      <dgm:shape xmlns:r="http://schemas.openxmlformats.org/officeDocument/2006/relationships" type="pie" r:blip="">
                        <dgm:adjLst>
                          <dgm:adj idx="1" val="162"/>
                          <dgm:adj idx="2" val="-90"/>
                        </dgm:adjLst>
                      </dgm:shape>
                    </dgm:if>
                    <dgm:if name="Name35" axis="followSib" ptType="node" func="cnt" op="equ" val="3">
                      <dgm:shape xmlns:r="http://schemas.openxmlformats.org/officeDocument/2006/relationships" type="pie" r:blip="">
                        <dgm:adjLst>
                          <dgm:adj idx="1" val="180"/>
                          <dgm:adj idx="2" val="-90"/>
                        </dgm:adjLst>
                      </dgm:shape>
                    </dgm:if>
                    <dgm:else name="Name36">
                      <dgm:shape xmlns:r="http://schemas.openxmlformats.org/officeDocument/2006/relationships" type="pie" r:blip="">
                        <dgm:adjLst>
                          <dgm:adj idx="1" val="-167.1429"/>
                          <dgm:adj idx="2" val="-90"/>
                        </dgm:adjLst>
                      </dgm:shape>
                    </dgm:else>
                  </dgm:choose>
                </dgm:if>
                <dgm:if name="Name37" axis="precedSib" ptType="node" func="cnt" op="equ" val="3">
                  <dgm:choose name="Name38">
                    <dgm:if name="Name39" axis="followSib" ptType="node" func="cnt" op="equ" val="0">
                      <dgm:shape xmlns:r="http://schemas.openxmlformats.org/officeDocument/2006/relationships" type="pie" r:blip="">
                        <dgm:adjLst>
                          <dgm:adj idx="1" val="90"/>
                          <dgm:adj idx="2" val="-90"/>
                        </dgm:adjLst>
                      </dgm:shape>
                    </dgm:if>
                    <dgm:if name="Name40" axis="followSib" ptType="node" func="cnt" op="equ" val="1">
                      <dgm:shape xmlns:r="http://schemas.openxmlformats.org/officeDocument/2006/relationships" type="pie" r:blip="">
                        <dgm:adjLst>
                          <dgm:adj idx="1" val="126"/>
                          <dgm:adj idx="2" val="-90"/>
                        </dgm:adjLst>
                      </dgm:shape>
                    </dgm:if>
                    <dgm:if name="Name41" axis="followSib" ptType="node" func="cnt" op="equ" val="2">
                      <dgm:shape xmlns:r="http://schemas.openxmlformats.org/officeDocument/2006/relationships" type="pie" r:blip="">
                        <dgm:adjLst>
                          <dgm:adj idx="1" val="150"/>
                          <dgm:adj idx="2" val="-90"/>
                        </dgm:adjLst>
                      </dgm:shape>
                    </dgm:if>
                    <dgm:else name="Name42">
                      <dgm:shape xmlns:r="http://schemas.openxmlformats.org/officeDocument/2006/relationships" type="pie" r:blip="">
                        <dgm:adjLst>
                          <dgm:adj idx="1" val="167.1429"/>
                          <dgm:adj idx="2" val="-90"/>
                        </dgm:adjLst>
                      </dgm:shape>
                    </dgm:else>
                  </dgm:choose>
                </dgm:if>
                <dgm:if name="Name43" axis="precedSib" ptType="node" func="cnt" op="equ" val="4">
                  <dgm:choose name="Name44">
                    <dgm:if name="Name45" axis="followSib" ptType="node" func="cnt" op="equ" val="0">
                      <dgm:shape xmlns:r="http://schemas.openxmlformats.org/officeDocument/2006/relationships" type="pie" r:blip="">
                        <dgm:adjLst>
                          <dgm:adj idx="1" val="90"/>
                          <dgm:adj idx="2" val="-90"/>
                        </dgm:adjLst>
                      </dgm:shape>
                    </dgm:if>
                    <dgm:if name="Name46" axis="followSib" ptType="node" func="cnt" op="equ" val="1">
                      <dgm:shape xmlns:r="http://schemas.openxmlformats.org/officeDocument/2006/relationships" type="pie" r:blip="">
                        <dgm:adjLst>
                          <dgm:adj idx="1" val="120"/>
                          <dgm:adj idx="2" val="-90"/>
                        </dgm:adjLst>
                      </dgm:shape>
                    </dgm:if>
                    <dgm:else name="Name47">
                      <dgm:shape xmlns:r="http://schemas.openxmlformats.org/officeDocument/2006/relationships" type="pie" r:blip="">
                        <dgm:adjLst>
                          <dgm:adj idx="1" val="141.4286"/>
                          <dgm:adj idx="2" val="-90"/>
                        </dgm:adjLst>
                      </dgm:shape>
                    </dgm:else>
                  </dgm:choose>
                </dgm:if>
                <dgm:if name="Name48" axis="precedSib" ptType="node" func="cnt" op="equ" val="5">
                  <dgm:choose name="Name49">
                    <dgm:if name="Name50" axis="followSib" ptType="node" func="cnt" op="equ" val="0">
                      <dgm:shape xmlns:r="http://schemas.openxmlformats.org/officeDocument/2006/relationships" type="pie" r:blip="">
                        <dgm:adjLst>
                          <dgm:adj idx="1" val="90"/>
                          <dgm:adj idx="2" val="-90"/>
                        </dgm:adjLst>
                      </dgm:shape>
                    </dgm:if>
                    <dgm:else name="Name51">
                      <dgm:shape xmlns:r="http://schemas.openxmlformats.org/officeDocument/2006/relationships" type="pie" r:blip="">
                        <dgm:adjLst>
                          <dgm:adj idx="1" val="115.7143"/>
                          <dgm:adj idx="2" val="-90"/>
                        </dgm:adjLst>
                      </dgm:shape>
                    </dgm:else>
                  </dgm:choose>
                </dgm:if>
                <dgm:else name="Name52">
                  <dgm:shape xmlns:r="http://schemas.openxmlformats.org/officeDocument/2006/relationships" type="pie" r:blip="">
                    <dgm:adjLst>
                      <dgm:adj idx="1" val="90"/>
                      <dgm:adj idx="2" val="-90"/>
                    </dgm:adjLst>
                  </dgm:shape>
                </dgm:else>
              </dgm:choose>
            </dgm:if>
            <dgm:else name="Name53">
              <dgm:choose name="Name54">
                <dgm:if name="Name55" axis="precedSib" ptType="node" func="cnt" op="equ" val="0">
                  <dgm:choose name="Name56">
                    <dgm:if name="Name57" axis="followSib" ptType="node" func="cnt" op="equ" val="0">
                      <dgm:shape xmlns:r="http://schemas.openxmlformats.org/officeDocument/2006/relationships" rot="180" type="pie" r:blip="">
                        <dgm:adjLst>
                          <dgm:adj idx="1" val="90"/>
                          <dgm:adj idx="2" val="-90"/>
                        </dgm:adjLst>
                      </dgm:shape>
                    </dgm:if>
                    <dgm:if name="Name58" axis="followSib" ptType="node" func="cnt" op="equ" val="1">
                      <dgm:shape xmlns:r="http://schemas.openxmlformats.org/officeDocument/2006/relationships" rot="180" type="pie" r:blip="">
                        <dgm:adjLst>
                          <dgm:adj idx="1" val="90"/>
                          <dgm:adj idx="2" val="180"/>
                        </dgm:adjLst>
                      </dgm:shape>
                    </dgm:if>
                    <dgm:if name="Name59" axis="followSib" ptType="node" func="cnt" op="equ" val="2">
                      <dgm:shape xmlns:r="http://schemas.openxmlformats.org/officeDocument/2006/relationships" rot="180" type="pie" r:blip="">
                        <dgm:adjLst>
                          <dgm:adj idx="1" val="90"/>
                          <dgm:adj idx="2" val="150"/>
                        </dgm:adjLst>
                      </dgm:shape>
                    </dgm:if>
                    <dgm:if name="Name60" axis="followSib" ptType="node" func="cnt" op="equ" val="3">
                      <dgm:shape xmlns:r="http://schemas.openxmlformats.org/officeDocument/2006/relationships" rot="180" type="pie" r:blip="">
                        <dgm:adjLst>
                          <dgm:adj idx="1" val="90"/>
                          <dgm:adj idx="2" val="135"/>
                        </dgm:adjLst>
                      </dgm:shape>
                    </dgm:if>
                    <dgm:if name="Name61" axis="followSib" ptType="node" func="cnt" op="equ" val="4">
                      <dgm:shape xmlns:r="http://schemas.openxmlformats.org/officeDocument/2006/relationships" rot="180" type="pie" r:blip="">
                        <dgm:adjLst>
                          <dgm:adj idx="1" val="90"/>
                          <dgm:adj idx="2" val="126"/>
                        </dgm:adjLst>
                      </dgm:shape>
                    </dgm:if>
                    <dgm:if name="Name62" axis="followSib" ptType="node" func="cnt" op="equ" val="5">
                      <dgm:shape xmlns:r="http://schemas.openxmlformats.org/officeDocument/2006/relationships" rot="180" type="pie" r:blip="">
                        <dgm:adjLst>
                          <dgm:adj idx="1" val="90"/>
                          <dgm:adj idx="2" val="120"/>
                        </dgm:adjLst>
                      </dgm:shape>
                    </dgm:if>
                    <dgm:else name="Name63">
                      <dgm:shape xmlns:r="http://schemas.openxmlformats.org/officeDocument/2006/relationships" rot="180" type="pie" r:blip="">
                        <dgm:adjLst>
                          <dgm:adj idx="1" val="90"/>
                          <dgm:adj idx="2" val="115.7143"/>
                        </dgm:adjLst>
                      </dgm:shape>
                    </dgm:else>
                  </dgm:choose>
                </dgm:if>
                <dgm:if name="Name64" axis="precedSib" ptType="node" func="cnt" op="equ" val="1">
                  <dgm:choose name="Name65">
                    <dgm:if name="Name66" axis="followSib" ptType="node" func="cnt" op="equ" val="0">
                      <dgm:shape xmlns:r="http://schemas.openxmlformats.org/officeDocument/2006/relationships" rot="180" type="pie" r:blip="">
                        <dgm:adjLst>
                          <dgm:adj idx="1" val="90"/>
                          <dgm:adj idx="2" val="-90"/>
                        </dgm:adjLst>
                      </dgm:shape>
                    </dgm:if>
                    <dgm:if name="Name67" axis="followSib" ptType="node" func="cnt" op="equ" val="1">
                      <dgm:shape xmlns:r="http://schemas.openxmlformats.org/officeDocument/2006/relationships" rot="180" type="pie" r:blip="">
                        <dgm:adjLst>
                          <dgm:adj idx="1" val="90"/>
                          <dgm:adj idx="2" val="-150"/>
                        </dgm:adjLst>
                      </dgm:shape>
                    </dgm:if>
                    <dgm:if name="Name68" axis="followSib" ptType="node" func="cnt" op="equ" val="2">
                      <dgm:shape xmlns:r="http://schemas.openxmlformats.org/officeDocument/2006/relationships" rot="180" type="pie" r:blip="">
                        <dgm:adjLst>
                          <dgm:adj idx="1" val="90"/>
                          <dgm:adj idx="2" val="180"/>
                        </dgm:adjLst>
                      </dgm:shape>
                    </dgm:if>
                    <dgm:if name="Name69" axis="followSib" ptType="node" func="cnt" op="equ" val="3">
                      <dgm:shape xmlns:r="http://schemas.openxmlformats.org/officeDocument/2006/relationships" rot="180" type="pie" r:blip="">
                        <dgm:adjLst>
                          <dgm:adj idx="1" val="90"/>
                          <dgm:adj idx="2" val="162"/>
                        </dgm:adjLst>
                      </dgm:shape>
                    </dgm:if>
                    <dgm:if name="Name70" axis="followSib" ptType="node" func="cnt" op="equ" val="4">
                      <dgm:shape xmlns:r="http://schemas.openxmlformats.org/officeDocument/2006/relationships" rot="180" type="pie" r:blip="">
                        <dgm:adjLst>
                          <dgm:adj idx="1" val="90"/>
                          <dgm:adj idx="2" val="150"/>
                        </dgm:adjLst>
                      </dgm:shape>
                    </dgm:if>
                    <dgm:else name="Name71">
                      <dgm:shape xmlns:r="http://schemas.openxmlformats.org/officeDocument/2006/relationships" rot="180" type="pie" r:blip="">
                        <dgm:adjLst>
                          <dgm:adj idx="1" val="90"/>
                          <dgm:adj idx="2" val="141.4286"/>
                        </dgm:adjLst>
                      </dgm:shape>
                    </dgm:else>
                  </dgm:choose>
                </dgm:if>
                <dgm:if name="Name72" axis="precedSib" ptType="node" func="cnt" op="equ" val="2">
                  <dgm:choose name="Name73">
                    <dgm:if name="Name74" axis="followSib" ptType="node" func="cnt" op="equ" val="0">
                      <dgm:shape xmlns:r="http://schemas.openxmlformats.org/officeDocument/2006/relationships" rot="180" type="pie" r:blip="">
                        <dgm:adjLst>
                          <dgm:adj idx="1" val="90"/>
                          <dgm:adj idx="2" val="-90"/>
                        </dgm:adjLst>
                      </dgm:shape>
                    </dgm:if>
                    <dgm:if name="Name75" axis="followSib" ptType="node" func="cnt" op="equ" val="1">
                      <dgm:shape xmlns:r="http://schemas.openxmlformats.org/officeDocument/2006/relationships" rot="180" type="pie" r:blip="">
                        <dgm:adjLst>
                          <dgm:adj idx="1" val="90"/>
                          <dgm:adj idx="2" val="-135"/>
                        </dgm:adjLst>
                      </dgm:shape>
                    </dgm:if>
                    <dgm:if name="Name76" axis="followSib" ptType="node" func="cnt" op="equ" val="2">
                      <dgm:shape xmlns:r="http://schemas.openxmlformats.org/officeDocument/2006/relationships" rot="180" type="pie" r:blip="">
                        <dgm:adjLst>
                          <dgm:adj idx="1" val="90"/>
                          <dgm:adj idx="2" val="-162"/>
                        </dgm:adjLst>
                      </dgm:shape>
                    </dgm:if>
                    <dgm:if name="Name77" axis="followSib" ptType="node" func="cnt" op="equ" val="3">
                      <dgm:shape xmlns:r="http://schemas.openxmlformats.org/officeDocument/2006/relationships" rot="180" type="pie" r:blip="">
                        <dgm:adjLst>
                          <dgm:adj idx="1" val="90"/>
                          <dgm:adj idx="2" val="180"/>
                        </dgm:adjLst>
                      </dgm:shape>
                    </dgm:if>
                    <dgm:else name="Name78">
                      <dgm:shape xmlns:r="http://schemas.openxmlformats.org/officeDocument/2006/relationships" rot="180" type="pie" r:blip="">
                        <dgm:adjLst>
                          <dgm:adj idx="1" val="90"/>
                          <dgm:adj idx="2" val="167.1429"/>
                        </dgm:adjLst>
                      </dgm:shape>
                    </dgm:else>
                  </dgm:choose>
                </dgm:if>
                <dgm:if name="Name79" axis="precedSib" ptType="node" func="cnt" op="equ" val="3">
                  <dgm:choose name="Name80">
                    <dgm:if name="Name81" axis="followSib" ptType="node" func="cnt" op="equ" val="0">
                      <dgm:shape xmlns:r="http://schemas.openxmlformats.org/officeDocument/2006/relationships" rot="180" type="pie" r:blip="">
                        <dgm:adjLst>
                          <dgm:adj idx="1" val="90"/>
                          <dgm:adj idx="2" val="-90"/>
                        </dgm:adjLst>
                      </dgm:shape>
                    </dgm:if>
                    <dgm:if name="Name82" axis="followSib" ptType="node" func="cnt" op="equ" val="1">
                      <dgm:shape xmlns:r="http://schemas.openxmlformats.org/officeDocument/2006/relationships" rot="180" type="pie" r:blip="">
                        <dgm:adjLst>
                          <dgm:adj idx="1" val="90"/>
                          <dgm:adj idx="2" val="-126"/>
                        </dgm:adjLst>
                      </dgm:shape>
                    </dgm:if>
                    <dgm:if name="Name83" axis="followSib" ptType="node" func="cnt" op="equ" val="2">
                      <dgm:shape xmlns:r="http://schemas.openxmlformats.org/officeDocument/2006/relationships" rot="180" type="pie" r:blip="">
                        <dgm:adjLst>
                          <dgm:adj idx="1" val="90"/>
                          <dgm:adj idx="2" val="-150"/>
                        </dgm:adjLst>
                      </dgm:shape>
                    </dgm:if>
                    <dgm:else name="Name84">
                      <dgm:shape xmlns:r="http://schemas.openxmlformats.org/officeDocument/2006/relationships" rot="180" type="pie" r:blip="">
                        <dgm:adjLst>
                          <dgm:adj idx="1" val="90"/>
                          <dgm:adj idx="2" val="-167.1429"/>
                        </dgm:adjLst>
                      </dgm:shape>
                    </dgm:else>
                  </dgm:choose>
                </dgm:if>
                <dgm:if name="Name85" axis="precedSib" ptType="node" func="cnt" op="equ" val="4">
                  <dgm:choose name="Name86">
                    <dgm:if name="Name87" axis="followSib" ptType="node" func="cnt" op="equ" val="0">
                      <dgm:shape xmlns:r="http://schemas.openxmlformats.org/officeDocument/2006/relationships" rot="180" type="pie" r:blip="">
                        <dgm:adjLst>
                          <dgm:adj idx="1" val="90"/>
                          <dgm:adj idx="2" val="-90"/>
                        </dgm:adjLst>
                      </dgm:shape>
                    </dgm:if>
                    <dgm:if name="Name88" axis="followSib" ptType="node" func="cnt" op="equ" val="1">
                      <dgm:shape xmlns:r="http://schemas.openxmlformats.org/officeDocument/2006/relationships" rot="180" type="pie" r:blip="">
                        <dgm:adjLst>
                          <dgm:adj idx="1" val="90"/>
                          <dgm:adj idx="2" val="-120"/>
                        </dgm:adjLst>
                      </dgm:shape>
                    </dgm:if>
                    <dgm:else name="Name89">
                      <dgm:shape xmlns:r="http://schemas.openxmlformats.org/officeDocument/2006/relationships" rot="180" type="pie" r:blip="">
                        <dgm:adjLst>
                          <dgm:adj idx="1" val="90"/>
                          <dgm:adj idx="2" val="-141.4286"/>
                        </dgm:adjLst>
                      </dgm:shape>
                    </dgm:else>
                  </dgm:choose>
                </dgm:if>
                <dgm:if name="Name90" axis="precedSib" ptType="node" func="cnt" op="equ" val="5">
                  <dgm:choose name="Name91">
                    <dgm:if name="Name92" axis="followSib" ptType="node" func="cnt" op="equ" val="0">
                      <dgm:shape xmlns:r="http://schemas.openxmlformats.org/officeDocument/2006/relationships" rot="180" type="pie" r:blip="">
                        <dgm:adjLst>
                          <dgm:adj idx="1" val="90"/>
                          <dgm:adj idx="2" val="-90"/>
                        </dgm:adjLst>
                      </dgm:shape>
                    </dgm:if>
                    <dgm:else name="Name93">
                      <dgm:shape xmlns:r="http://schemas.openxmlformats.org/officeDocument/2006/relationships" rot="180" type="pie" r:blip="">
                        <dgm:adjLst>
                          <dgm:adj idx="1" val="90"/>
                          <dgm:adj idx="2" val="-115.7143"/>
                        </dgm:adjLst>
                      </dgm:shape>
                    </dgm:else>
                  </dgm:choose>
                </dgm:if>
                <dgm:else name="Name94">
                  <dgm:shape xmlns:r="http://schemas.openxmlformats.org/officeDocument/2006/relationships" rot="180" type="pie" r:blip="">
                    <dgm:adjLst>
                      <dgm:adj idx="1" val="90"/>
                      <dgm:adj idx="2" val="-90"/>
                    </dgm:adjLst>
                  </dgm:shape>
                </dgm:else>
              </dgm:choose>
            </dgm:else>
          </dgm:choose>
          <dgm:presOf/>
        </dgm:layoutNode>
        <dgm:layoutNode name="Parent" styleLbl="revTx">
          <dgm:varLst>
            <dgm:chMax val="1"/>
            <dgm:chPref val="1"/>
            <dgm:bulletEnabled val="1"/>
          </dgm:varLst>
          <dgm:choose name="Name95">
            <dgm:if name="Name96" func="var" arg="dir" op="equ" val="norm">
              <dgm:alg type="tx">
                <dgm:param type="parTxLTRAlign" val="r"/>
                <dgm:param type="parTxRTLAlign" val="r"/>
                <dgm:param type="shpTxLTRAlignCh" val="r"/>
                <dgm:param type="shpTxRTLAlignCh" val="r"/>
                <dgm:param type="txAnchorVert" val="b"/>
                <dgm:param type="autoTxRot" val="grav"/>
              </dgm:alg>
            </dgm:if>
            <dgm:else name="Name97">
              <dgm:alg type="tx">
                <dgm:param type="parTxLTRAlign" val="l"/>
                <dgm:param type="parTxRTLAlign" val="l"/>
                <dgm:param type="shpTxLTRAlignCh" val="l"/>
                <dgm:param type="shpTxRTLAlignCh" val="l"/>
                <dgm:param type="txAnchorVert" val="b"/>
                <dgm:param type="autoTxRot" val="grav"/>
              </dgm:alg>
            </dgm:else>
          </dgm:choose>
          <dgm:choose name="Name98">
            <dgm:if name="Name99" func="var" arg="dir" op="equ" val="norm">
              <dgm:shape xmlns:r="http://schemas.openxmlformats.org/officeDocument/2006/relationships" rot="-90" type="rect" r:blip="">
                <dgm:adjLst/>
              </dgm:shape>
            </dgm:if>
            <dgm:else name="Name100">
              <dgm:shape xmlns:r="http://schemas.openxmlformats.org/officeDocument/2006/relationships" rot="90" type="rect" r:blip="">
                <dgm:adjLst/>
              </dgm:shape>
            </dgm:else>
          </dgm:choose>
          <dgm:presOf axis="self" ptType="node"/>
          <dgm:constrLst>
            <dgm:constr type="lMarg" refType="primFontSz" fact="0"/>
            <dgm:constr type="rMarg" refType="primFontSz" fact="0"/>
            <dgm:constr type="tMarg" refType="primFontSz" fact="0"/>
            <dgm:constr type="bMarg" refType="primFontSz" fact="0"/>
          </dgm:constrLst>
          <dgm:ruleLst>
            <dgm:rule type="primFontSz" val="5" fact="NaN" max="NaN"/>
          </dgm:ruleLst>
        </dgm:layoutNode>
      </dgm:layoutNode>
      <dgm:choose name="Name101">
        <dgm:if name="Name102" axis="ch" ptType="node" func="cnt" op="gte" val="1">
          <dgm:forEach name="negSibTransForEach" axis="ch" ptType="sibTrans" hideLastTrans="0" cnt="1">
            <dgm:layoutNode name="negSibTrans">
              <dgm:alg type="sp"/>
              <dgm:shape xmlns:r="http://schemas.openxmlformats.org/officeDocument/2006/relationships" r:blip="">
                <dgm:adjLst/>
              </dgm:shape>
            </dgm:layoutNode>
          </dgm:forEach>
          <dgm:layoutNode name="composite">
            <dgm:alg type="composite">
              <dgm:param type="ar" val="0.5"/>
            </dgm:alg>
            <dgm:shape xmlns:r="http://schemas.openxmlformats.org/officeDocument/2006/relationships" r:blip="">
              <dgm:adjLst/>
            </dgm:shape>
            <dgm:choose name="Name103">
              <dgm:if name="Name104" func="var" arg="dir" op="equ" val="norm">
                <dgm:constrLst>
                  <dgm:constr type="l" for="ch" forName="Child" refType="w" fact="0"/>
                  <dgm:constr type="t" for="ch" forName="Child" refType="h" fact="0"/>
                  <dgm:constr type="w" for="ch" forName="Child" refType="w"/>
                  <dgm:constr type="h" for="ch" forName="Child" refType="h"/>
                </dgm:constrLst>
              </dgm:if>
              <dgm:else name="Name105">
                <dgm:constrLst>
                  <dgm:constr type="r" for="ch" forName="Child" refType="w"/>
                  <dgm:constr type="t" for="ch" forName="Child" refType="h" fact="0"/>
                  <dgm:constr type="w" for="ch" forName="Child" refType="w"/>
                  <dgm:constr type="h" for="ch" forName="Child" refType="h"/>
                </dgm:constrLst>
              </dgm:else>
            </dgm:choose>
            <dgm:ruleLst/>
            <dgm:layoutNode name="Child" styleLbl="revTx">
              <dgm:varLst>
                <dgm:chMax val="0"/>
                <dgm:chPref val="0"/>
                <dgm:bulletEnabled val="1"/>
              </dgm:varLst>
              <dgm:choose name="Name106">
                <dgm:if name="Name107" func="var" arg="dir" op="equ" val="norm">
                  <dgm:alg type="tx">
                    <dgm:param type="parTxLTRAlign" val="l"/>
                    <dgm:param type="parTxRTLAlign" val="r"/>
                    <dgm:param type="txAnchorVert" val="t"/>
                  </dgm:alg>
                </dgm:if>
                <dgm:else name="Name108">
                  <dgm:alg type="tx">
                    <dgm:param type="parTxLTRAlign" val="r"/>
                    <dgm:param type="parTxRTLAlign" val="l"/>
                    <dgm:param type="txAnchorVert" val="t"/>
                  </dgm:alg>
                </dgm:else>
              </dgm:choose>
              <dgm:shape xmlns:r="http://schemas.openxmlformats.org/officeDocument/2006/relationships" type="rect" r:blip="">
                <dgm:adjLst/>
              </dgm:shape>
              <dgm:presOf axis="des" ptType="node"/>
              <dgm:constrLst>
                <dgm:constr type="lMarg" refType="primFontSz" fact="0"/>
                <dgm:constr type="rMarg" refType="primFontSz" fact="0"/>
                <dgm:constr type="tMarg" refType="primFontSz" fact="0"/>
                <dgm:constr type="bMarg" refType="primFontSz" fact="0"/>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if>
        <dgm:else name="Name10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11C0A464B12224EA88BA3E4638C31D2" ma:contentTypeVersion="13" ma:contentTypeDescription="Create a new document." ma:contentTypeScope="" ma:versionID="badc61b9434a323385941fad8cf0515f">
  <xsd:schema xmlns:xsd="http://www.w3.org/2001/XMLSchema" xmlns:xs="http://www.w3.org/2001/XMLSchema" xmlns:p="http://schemas.microsoft.com/office/2006/metadata/properties" xmlns:ns3="f274bf45-c950-45f8-b5ca-10214ad7f9d2" xmlns:ns4="0339a263-78d8-4348-b74b-030a78e5ec5b" targetNamespace="http://schemas.microsoft.com/office/2006/metadata/properties" ma:root="true" ma:fieldsID="467f752ba4e901a68e615fcf24a1be43" ns3:_="" ns4:_="">
    <xsd:import namespace="f274bf45-c950-45f8-b5ca-10214ad7f9d2"/>
    <xsd:import namespace="0339a263-78d8-4348-b74b-030a78e5ec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274bf45-c950-45f8-b5ca-10214ad7f9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9a263-78d8-4348-b74b-030a78e5ec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Det20</b:Tag>
    <b:SourceType>InternetSite</b:SourceType>
    <b:Guid>{02DFAF19-A089-4CBD-BE7A-25496E8B8182}</b:Guid>
    <b:Title>Digitalization in the maritime industry</b:Title>
    <b:Year>2020</b:Year>
    <b:Author>
      <b:Author>
        <b:Corporate>Det Norske Veritas</b:Corporate>
      </b:Author>
    </b:Author>
    <b:YearAccessed>2021</b:YearAccessed>
    <b:MonthAccessed>December</b:MonthAccessed>
    <b:DayAccessed>14</b:DayAccessed>
    <b:URL>https://www.dnv.com/maritime/insights/topics/digitalization-in-the-maritime-industry/index.html</b:URL>
    <b:RefOrder>6</b:RefOrder>
  </b:Source>
  <b:Source>
    <b:Tag>DOF20</b:Tag>
    <b:SourceType>Report</b:SourceType>
    <b:Guid>{ED2FA8D9-5FAC-415A-9E05-E989654A7FC2}</b:Guid>
    <b:Title>2020 Integrated Report</b:Title>
    <b:Year>2020</b:Year>
    <b:Author>
      <b:Author>
        <b:Corporate>DOF ASA</b:Corporate>
      </b:Author>
    </b:Author>
    <b:Publisher>DOF ASA </b:Publisher>
    <b:City>Bergen</b:City>
    <b:RefOrder>7</b:RefOrder>
  </b:Source>
  <b:Source>
    <b:Tag>Kha18</b:Tag>
    <b:SourceType>InternetSite</b:SourceType>
    <b:Guid>{E275FB24-C13A-4569-991E-638C0951B0E9}</b:Guid>
    <b:Title>101: 1,2,3… Here comes the 4th Industrial Revolution</b:Title>
    <b:Year>2018</b:Year>
    <b:Author>
      <b:Author>
        <b:NameList>
          <b:Person>
            <b:Last>Khan</b:Last>
            <b:First>Gulandam</b:First>
          </b:Person>
          <b:Person>
            <b:Last>Isreb</b:Last>
            <b:First>Dean</b:First>
          </b:Person>
        </b:NameList>
      </b:Author>
    </b:Author>
    <b:YearAccessed>2021</b:YearAccessed>
    <b:MonthAccessed>December</b:MonthAccessed>
    <b:DayAccessed>14</b:DayAccessed>
    <b:URL>https://www.pwc.com.au/digitalpulse/fourth-industrial-revolution-guide.html</b:URL>
    <b:RefOrder>2</b:RefOrder>
  </b:Source>
  <b:Source>
    <b:Tag>Mar19</b:Tag>
    <b:SourceType>InternetSite</b:SourceType>
    <b:Guid>{06559D3E-8182-46DC-9C02-D4983FC0AE7D}</b:Guid>
    <b:Author>
      <b:Author>
        <b:Corporate>YXNEY Maritime</b:Corporate>
      </b:Author>
    </b:Author>
    <b:Title>Vessel data visualization and transparency</b:Title>
    <b:Year>2019</b:Year>
    <b:YearAccessed>2021</b:YearAccessed>
    <b:MonthAccessed>December</b:MonthAccessed>
    <b:DayAccessed>14</b:DayAccessed>
    <b:URL>https://www.yxney.com/services</b:URL>
    <b:RefOrder>21</b:RefOrder>
  </b:Source>
  <b:Source>
    <b:Tag>20320</b:Tag>
    <b:SourceType>InternetSite</b:SourceType>
    <b:Guid>{B12E7BD8-AAF0-4840-81DF-932C48C196AB}</b:Guid>
    <b:Author>
      <b:Author>
        <b:Corporate>2030 Vision</b:Corporate>
      </b:Author>
    </b:Author>
    <b:Title>WHY 4IR TECHNOLOGY?</b:Title>
    <b:Year>2020</b:Year>
    <b:YearAccessed>2021</b:YearAccessed>
    <b:MonthAccessed>December</b:MonthAccessed>
    <b:DayAccessed>15</b:DayAccessed>
    <b:URL>https://www.2030vision.com/vision/why-4ir-technology</b:URL>
    <b:RefOrder>1</b:RefOrder>
  </b:Source>
  <b:Source>
    <b:Tag>Wor17</b:Tag>
    <b:SourceType>Report</b:SourceType>
    <b:Guid>{683D1ED2-8D9C-4438-B248-E94FF9217441}</b:Guid>
    <b:Title>Harnessing the Fourth Industrial Revolution for Oceans</b:Title>
    <b:Year>2017</b:Year>
    <b:Author>
      <b:Author>
        <b:Corporate>World Economic Forum</b:Corporate>
      </b:Author>
    </b:Author>
    <b:Publisher>World Economic Forum</b:Publisher>
    <b:City>Geneva</b:City>
    <b:RefOrder>8</b:RefOrder>
  </b:Source>
  <b:Source>
    <b:Tag>Wor20</b:Tag>
    <b:SourceType>Report</b:SourceType>
    <b:Guid>{8C5FD34A-B451-4370-BD1D-2822D884C1BB}</b:Guid>
    <b:Author>
      <b:Author>
        <b:Corporate>World Economic Forum</b:Corporate>
      </b:Author>
    </b:Author>
    <b:Title>Unlocking Technology for the Global Goals</b:Title>
    <b:Year>2020</b:Year>
    <b:Publisher>World Economic Forum</b:Publisher>
    <b:City>2020</b:City>
    <b:RefOrder>22</b:RefOrder>
  </b:Source>
  <b:Source>
    <b:Tag>Sch21</b:Tag>
    <b:SourceType>InternetSite</b:SourceType>
    <b:Guid>{DE013811-D619-49BE-9F5A-DA2B754FC31C}</b:Guid>
    <b:Title>The Fourth Industrial Revolution</b:Title>
    <b:Year>2021</b:Year>
    <b:Author>
      <b:Author>
        <b:NameList>
          <b:Person>
            <b:Last>Schwab</b:Last>
            <b:First>Kluas</b:First>
          </b:Person>
        </b:NameList>
      </b:Author>
    </b:Author>
    <b:YearAccessed>2021</b:YearAccessed>
    <b:MonthAccessed>December</b:MonthAccessed>
    <b:DayAccessed>15</b:DayAccessed>
    <b:URL>https://www.britannica.com/topic/The-Fourth-Industrial-Revolution-2119734</b:URL>
    <b:RefOrder>4</b:RefOrder>
  </b:Source>
  <b:Source>
    <b:Tag>Sch16</b:Tag>
    <b:SourceType>InternetSite</b:SourceType>
    <b:Guid>{56ED6C5E-CA62-4FFC-B590-C11AD3668550}</b:Guid>
    <b:Author>
      <b:Author>
        <b:NameList>
          <b:Person>
            <b:Last>Schwab</b:Last>
            <b:First>Klaus</b:First>
          </b:Person>
        </b:NameList>
      </b:Author>
    </b:Author>
    <b:Title>The Fourth Industrial Revolution: what it means, how to respond</b:Title>
    <b:Year>2016</b:Year>
    <b:YearAccessed>2021</b:YearAccessed>
    <b:MonthAccessed>December</b:MonthAccessed>
    <b:DayAccessed>15</b:DayAccessed>
    <b:URL>https://www.weforum.org/agenda/2016/01/the-fourth-industrial-revolution-what-it-means-and-how-to-respond/</b:URL>
    <b:RefOrder>23</b:RefOrder>
  </b:Source>
  <b:Source>
    <b:Tag>Kha21</b:Tag>
    <b:SourceType>JournalArticle</b:SourceType>
    <b:Guid>{E7BD7C63-C234-485C-B4B3-1D342E848C73}</b:Guid>
    <b:Title>Industry 4.0 and sustainable development: A systematic mapping oftriple bottom line, Circular Economy and Sustainable Business Model perspectives</b:Title>
    <b:Year>2021</b:Year>
    <b:Author>
      <b:Author>
        <b:NameList>
          <b:Person>
            <b:Last>Khan</b:Last>
            <b:First>Iqra</b:First>
            <b:Middle>Sadaf</b:Middle>
          </b:Person>
          <b:Person>
            <b:Last>Ahmad</b:Last>
            <b:First>Muhammad</b:First>
            <b:Middle>Ovais</b:Middle>
          </b:Person>
          <b:Person>
            <b:Last>Majava</b:Last>
            <b:First>Jukka</b:First>
          </b:Person>
        </b:NameList>
      </b:Author>
    </b:Author>
    <b:JournalName>Journel of Cleaner Production</b:JournalName>
    <b:Volume>297</b:Volume>
    <b:RefOrder>5</b:RefOrder>
  </b:Source>
  <b:Source>
    <b:Tag>Gei18</b:Tag>
    <b:SourceType>InternetSite</b:SourceType>
    <b:Guid>{ED213927-D6CF-42E4-A973-86F6B5F6B863}</b:Guid>
    <b:Title>Digital Champion</b:Title>
    <b:Year>2018</b:Year>
    <b:Author>
      <b:Author>
        <b:NameList>
          <b:Person>
            <b:Last>Geissbauer</b:Last>
            <b:First>Reinhard</b:First>
          </b:Person>
          <b:Person>
            <b:Last>Schrauf</b:Last>
            <b:First>Stefan</b:First>
          </b:Person>
          <b:Person>
            <b:Last>Pillsbury</b:Last>
          </b:Person>
        </b:NameList>
      </b:Author>
    </b:Author>
    <b:YearAccessed>2021</b:YearAccessed>
    <b:MonthAccessed>December</b:MonthAccessed>
    <b:DayAccessed>15</b:DayAccessed>
    <b:URL>https://www.strategy-business.com/feature/Digital-Champions?utm_source=digitalpulse&amp;utm_campaign=digitalpulse&amp;utm_medium=referral</b:URL>
    <b:RefOrder>24</b:RefOrder>
  </b:Source>
  <b:Source>
    <b:Tag>Bet21</b:Tag>
    <b:SourceType>InternetSite</b:SourceType>
    <b:Guid>{F537B0B1-6E25-4077-BCB9-4D09DD5EB26C}</b:Guid>
    <b:Author>
      <b:Author>
        <b:NameList>
          <b:Person>
            <b:Last>Betti</b:Last>
            <b:First>Francisco</b:First>
          </b:Person>
          <b:Person>
            <b:Last>Boer</b:Last>
            <b:First>de</b:First>
          </b:Person>
          <b:Person>
            <b:Last>Giraud</b:Last>
            <b:First>Yves</b:First>
          </b:Person>
        </b:NameList>
      </b:Author>
    </b:Author>
    <b:Title>Lighthouses unlock sustainability through 4IR technologies</b:Title>
    <b:Year>2021</b:Year>
    <b:YearAccessed>2021</b:YearAccessed>
    <b:MonthAccessed>December</b:MonthAccessed>
    <b:DayAccessed>15</b:DayAccessed>
    <b:URL>https://www.mckinsey.com/business-functions/operations/our-insights/lighthouses-unlock-sustainability-through-4ir-technologies</b:URL>
    <b:RefOrder>3</b:RefOrder>
  </b:Source>
  <b:Source>
    <b:Tag>Tho21</b:Tag>
    <b:SourceType>Report</b:SourceType>
    <b:Guid>{ECCC399E-5552-47DC-99E1-CE9276BC1B67}</b:Guid>
    <b:Title>DOF Sustainabilty Report</b:Title>
    <b:Year>2021</b:Year>
    <b:Author>
      <b:Author>
        <b:NameList>
          <b:Person>
            <b:Last>Thompson</b:Last>
            <b:First>Kai</b:First>
          </b:Person>
        </b:NameList>
      </b:Author>
    </b:Author>
    <b:Publisher>DOF ASA</b:Publisher>
    <b:City>Perth </b:City>
    <b:RefOrder>17</b:RefOrder>
  </b:Source>
  <b:Source>
    <b:Tag>Mar16</b:Tag>
    <b:SourceType>InternetSite</b:SourceType>
    <b:Guid>{41EA6ADF-4514-4418-AA38-6A388A808DD9}</b:Guid>
    <b:Author>
      <b:Author>
        <b:Corporate>Market Forces</b:Corporate>
      </b:Author>
    </b:Author>
    <b:Title>Stranded Assets</b:Title>
    <b:Year>2016</b:Year>
    <b:YearAccessed>2021</b:YearAccessed>
    <b:MonthAccessed>October</b:MonthAccessed>
    <b:DayAccessed>30</b:DayAccessed>
    <b:URL>https://www.marketforces.org.au/info/key-issues/stranded-assets/</b:URL>
    <b:RefOrder>25</b:RefOrder>
  </b:Source>
  <b:Source>
    <b:Tag>Sus21</b:Tag>
    <b:SourceType>Report</b:SourceType>
    <b:Guid>{E3F62F1B-A47E-489F-9467-C345AAF5B5B1}</b:Guid>
    <b:Author>
      <b:Author>
        <b:Corporate>Sustainable Shipping Initiative</b:Corporate>
      </b:Author>
    </b:Author>
    <b:Title>Exploring shipping’s transition to a circular economy</b:Title>
    <b:Year>2021</b:Year>
    <b:Publisher>Sustainable Shipping Initiative</b:Publisher>
    <b:RefOrder>12</b:RefOrder>
  </b:Source>
  <b:Source>
    <b:Tag>Int21</b:Tag>
    <b:SourceType>InternetSite</b:SourceType>
    <b:Guid>{B7DAB194-BACA-45B5-B392-C8451D2D88B3}</b:Guid>
    <b:Title>Ship-breaking: a hazardous work</b:Title>
    <b:Year>2021</b:Year>
    <b:Author>
      <b:Author>
        <b:Corporate>International Labour Organisation</b:Corporate>
      </b:Author>
    </b:Author>
    <b:YearAccessed>2021</b:YearAccessed>
    <b:MonthAccessed>December</b:MonthAccessed>
    <b:DayAccessed>17</b:DayAccessed>
    <b:URL>https://www.ilo.org/safework/areasofwork/hazardous-work/WCMS_110335/lang--en/index.htm</b:URL>
    <b:RefOrder>10</b:RefOrder>
  </b:Source>
  <b:Source>
    <b:Tag>Tos16</b:Tag>
    <b:SourceType>JournalArticle</b:SourceType>
    <b:Guid>{1D229681-1EC0-442E-818D-17849FBB845E}</b:Guid>
    <b:Title>Sustainable Marketing Strategy</b:Title>
    <b:Year>2016</b:Year>
    <b:Author>
      <b:Author>
        <b:NameList>
          <b:Person>
            <b:Last>Tosun</b:Last>
            <b:First>Petek</b:First>
          </b:Person>
        </b:NameList>
      </b:Author>
    </b:Author>
    <b:JournalName>Journal of Strategic Innovation and Sustainability Vol.12</b:JournalName>
    <b:Volume>1</b:Volume>
    <b:RefOrder>14</b:RefOrder>
  </b:Source>
  <b:Source>
    <b:Tag>Por11</b:Tag>
    <b:SourceType>Report</b:SourceType>
    <b:Guid>{5A9DC78D-3265-4B9A-ACB2-754AE2619878}</b:Guid>
    <b:Title>Creating Shared Value</b:Title>
    <b:Year>2011</b:Year>
    <b:Author>
      <b:Author>
        <b:NameList>
          <b:Person>
            <b:Last>Porter</b:Last>
            <b:First>Michael</b:First>
          </b:Person>
          <b:Person>
            <b:Last>Kramer</b:Last>
            <b:First>Mark</b:First>
          </b:Person>
        </b:NameList>
      </b:Author>
    </b:Author>
    <b:Publisher>Havard Business Review</b:Publisher>
    <b:RefOrder>9</b:RefOrder>
  </b:Source>
  <b:Source>
    <b:Tag>Gri20</b:Tag>
    <b:SourceType>InternetSite</b:SourceType>
    <b:Guid>{D40EF777-0138-41C9-A796-5C52B5FFF0A9}</b:Guid>
    <b:Title>How tapping connectivity in oil and gas can fuel higher performance</b:Title>
    <b:Year>2020</b:Year>
    <b:Author>
      <b:Author>
        <b:NameList>
          <b:Person>
            <b:Last>Grijpink</b:Last>
            <b:First>Ferry</b:First>
          </b:Person>
          <b:Person>
            <b:Last>Verre</b:Last>
            <b:First>Francesco</b:First>
          </b:Person>
          <b:Person>
            <b:Last>Ward</b:Last>
            <b:First>Richard</b:First>
          </b:Person>
        </b:NameList>
      </b:Author>
    </b:Author>
    <b:YearAccessed>2021</b:YearAccessed>
    <b:MonthAccessed>December</b:MonthAccessed>
    <b:DayAccessed>21</b:DayAccessed>
    <b:URL>https://www.mckinsey.com/industries/oil-and-gas/our-insights/how-tapping-connectivity-in-oil-and-gas-can-fuel-higher-performance</b:URL>
    <b:RefOrder>26</b:RefOrder>
  </b:Source>
  <b:Source>
    <b:Tag>Mey18</b:Tag>
    <b:SourceType>Report</b:SourceType>
    <b:Guid>{511A0F5B-881C-4DC2-88E0-EAF9AADB2051}</b:Guid>
    <b:Title>Creating Shared Value: Operationalising CSV Beyond the Firm</b:Title>
    <b:Year>2018</b:Year>
    <b:Author>
      <b:Author>
        <b:NameList>
          <b:Person>
            <b:Last>Meyer</b:Last>
            <b:First>Henning</b:First>
          </b:Person>
        </b:NameList>
      </b:Author>
    </b:Author>
    <b:Publisher>CBR</b:Publisher>
    <b:City>Cambridge</b:City>
    <b:RefOrder>13</b:RefOrder>
  </b:Source>
  <b:Source>
    <b:Tag>Sou15</b:Tag>
    <b:SourceType>JournalArticle</b:SourceType>
    <b:Guid>{4A4F0F74-2810-48ED-BB86-9A4A7BD08786}</b:Guid>
    <b:Title>Less is more: Is a green demarketing strategy sustainable</b:Title>
    <b:Year>2015</b:Year>
    <b:Author>
      <b:Author>
        <b:NameList>
          <b:Person>
            <b:Last>Soule</b:Last>
            <b:First>Catherine</b:First>
            <b:Middle>Armstrong</b:Middle>
          </b:Person>
          <b:Person>
            <b:Last>Reich</b:Last>
            <b:First>Brandon</b:First>
          </b:Person>
        </b:NameList>
      </b:Author>
    </b:Author>
    <b:JournalName>Journal of Marketing Management</b:JournalName>
    <b:Pages>1403-1427</b:Pages>
    <b:Issue>13</b:Issue>
    <b:RefOrder>16</b:RefOrder>
  </b:Source>
  <b:Source>
    <b:Tag>Goe20</b:Tag>
    <b:SourceType>InternetSite</b:SourceType>
    <b:Guid>{A4126E0A-DA99-4ED0-9A57-205C11DB5980}</b:Guid>
    <b:Title>What is demarketing? Why brands don’t want to sell more?</b:Title>
    <b:Year>2020</b:Year>
    <b:Author>
      <b:Author>
        <b:NameList>
          <b:Person>
            <b:Last>Goel</b:Last>
            <b:First>Shikar</b:First>
          </b:Person>
        </b:NameList>
      </b:Author>
    </b:Author>
    <b:YearAccessed>2021</b:YearAccessed>
    <b:MonthAccessed>December</b:MonthAccessed>
    <b:DayAccessed>22</b:DayAccessed>
    <b:URL>https://thestrategystory.com/2020/08/26/what-is-demarketing/</b:URL>
    <b:RefOrder>15</b:RefOrder>
  </b:Source>
  <b:Source>
    <b:Tag>Int213</b:Tag>
    <b:SourceType>InternetSite</b:SourceType>
    <b:Guid>{6EABA65A-E956-47FA-B302-C39ACDFA0339}</b:Guid>
    <b:Author>
      <b:Author>
        <b:Corporate>International Maritime Organisation</b:Corporate>
      </b:Author>
    </b:Author>
    <b:Title>Cutting GHG emissions from shipping - 10 years of mandatory rules</b:Title>
    <b:Year>2021</b:Year>
    <b:YearAccessed>2021</b:YearAccessed>
    <b:MonthAccessed>October</b:MonthAccessed>
    <b:DayAccessed>21</b:DayAccessed>
    <b:URL>https://www.imo.org/en/MediaCentre/PressBriefings/pages/DecadeOfGHGAction.aspx</b:URL>
    <b:RefOrder>27</b:RefOrder>
  </b:Source>
  <b:Source>
    <b:Tag>OEC18</b:Tag>
    <b:SourceType>Report</b:SourceType>
    <b:Guid>{63E009EF-2F9A-45EF-B6DD-B3C66A3234B5}</b:Guid>
    <b:Author>
      <b:Author>
        <b:Corporate>OECD</b:Corporate>
      </b:Author>
    </b:Author>
    <b:Title>Decarbonising Maritime Transport: Pathways to zero-carbon shipping</b:Title>
    <b:Year>2018</b:Year>
    <b:Publisher>OECD</b:Publisher>
    <b:City>Paris</b:City>
    <b:RefOrder>28</b:RefOrder>
  </b:Source>
  <b:Source>
    <b:Tag>Fan21</b:Tag>
    <b:SourceType>Book</b:SourceType>
    <b:Guid>{A3D144BA-EBF6-4964-B341-0BF3D646DE17}</b:Guid>
    <b:Title>Optimization-Based Energy Management for Multi-energy Maritime Grids</b:Title>
    <b:Year>2021</b:Year>
    <b:Author>
      <b:Author>
        <b:NameList>
          <b:Person>
            <b:Last>Fang</b:Last>
            <b:First>Sidun</b:First>
          </b:Person>
          <b:Person>
            <b:Last>Wang</b:Last>
            <b:First>Hongdong</b:First>
          </b:Person>
        </b:NameList>
      </b:Author>
    </b:Author>
    <b:City>Shanghai</b:City>
    <b:Publisher>NAMESS</b:Publisher>
    <b:Edition>11</b:Edition>
    <b:RefOrder>29</b:RefOrder>
  </b:Source>
  <b:Source>
    <b:Tag>Dep13</b:Tag>
    <b:SourceType>InternetSite</b:SourceType>
    <b:Guid>{7DADFCC1-E3F8-4767-BA5E-B9E5E4CFAABF}</b:Guid>
    <b:Title>Greenhouse gas reporting - Conversion factors 2013</b:Title>
    <b:Year>2013</b:Year>
    <b:Author>
      <b:Author>
        <b:Corporate>Department of Energy and Climate Change</b:Corporate>
      </b:Author>
    </b:Author>
    <b:YearAccessed>2021</b:YearAccessed>
    <b:MonthAccessed>December</b:MonthAccessed>
    <b:DayAccessed>26</b:DayAccessed>
    <b:URL>https://www.gov.uk/government/publications/greenhouse-gas-reporting-conversion-factors-2013</b:URL>
    <b:RefOrder>20</b:RefOrder>
  </b:Source>
  <b:Source>
    <b:Tag>Uni21</b:Tag>
    <b:SourceType>InternetSite</b:SourceType>
    <b:Guid>{478801AE-B50D-4B12-AC7B-B9698492D25F}</b:Guid>
    <b:Author>
      <b:Author>
        <b:Corporate>United States Environmental Protection Agency</b:Corporate>
      </b:Author>
    </b:Author>
    <b:Title>Greenhouse Gas Equivalencies Calculator</b:Title>
    <b:Year>2021</b:Year>
    <b:YearAccessed>2021</b:YearAccessed>
    <b:MonthAccessed>December</b:MonthAccessed>
    <b:DayAccessed>27</b:DayAccessed>
    <b:URL>https://www.epa.gov/energy/greenhouse-gas-equivalencies-calculator</b:URL>
    <b:RefOrder>18</b:RefOrder>
  </b:Source>
  <b:Source>
    <b:Tag>Shi21</b:Tag>
    <b:SourceType>InternetSite</b:SourceType>
    <b:Guid>{EC06C2C8-91DB-4F83-B220-C0B6930B3441}</b:Guid>
    <b:Author>
      <b:Author>
        <b:Corporate>Shipandbunker</b:Corporate>
      </b:Author>
    </b:Author>
    <b:Title>World Bunker Prices</b:Title>
    <b:Year>2021</b:Year>
    <b:YearAccessed>2021</b:YearAccessed>
    <b:MonthAccessed>December</b:MonthAccessed>
    <b:DayAccessed>27</b:DayAccessed>
    <b:URL>https://shipandbunker.com/prices</b:URL>
    <b:RefOrder>19</b:RefOrder>
  </b:Source>
  <b:Source>
    <b:Tag>Uni22</b:Tag>
    <b:SourceType>InternetSite</b:SourceType>
    <b:Guid>{FC8F8EE0-DF81-442D-8F28-14018B1C1297}</b:Guid>
    <b:Author>
      <b:Author>
        <b:Corporate>United Nations Environment Program</b:Corporate>
      </b:Author>
    </b:Author>
    <b:Title>Why does global clean ports matter?</b:Title>
    <b:YearAccessed>2022</b:YearAccessed>
    <b:MonthAccessed>January</b:MonthAccessed>
    <b:DayAccessed>3</b:DayAccessed>
    <b:URL>https://www.unep.org/explore-topics/transport/what-we-do/global-clean-ports/why-does-global-clean-ports-matter</b:URL>
    <b:RefOrder>11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f274bf45-c950-45f8-b5ca-10214ad7f9d2" xsi:nil="true"/>
  </documentManagement>
</p:properties>
</file>

<file path=customXml/itemProps1.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2.xml><?xml version="1.0" encoding="utf-8"?>
<ds:datastoreItem xmlns:ds="http://schemas.openxmlformats.org/officeDocument/2006/customXml" ds:itemID="{16E7C8D8-46D7-4D29-B4A3-40F0FE1D2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274bf45-c950-45f8-b5ca-10214ad7f9d2"/>
    <ds:schemaRef ds:uri="0339a263-78d8-4348-b74b-030a78e5ec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74658D-C885-42C1-8478-C3B9EFFFBDC0}">
  <ds:schemaRefs>
    <ds:schemaRef ds:uri="http://schemas.openxmlformats.org/officeDocument/2006/bibliography"/>
  </ds:schemaRefs>
</ds:datastoreItem>
</file>

<file path=customXml/itemProps4.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f274bf45-c950-45f8-b5ca-10214ad7f9d2"/>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28</Pages>
  <Words>3936</Words>
  <Characters>22436</Characters>
  <Application>Microsoft Office Word</Application>
  <DocSecurity>0</DocSecurity>
  <Lines>186</Lines>
  <Paragraphs>52</Paragraphs>
  <ScaleCrop>false</ScaleCrop>
  <Company/>
  <LinksUpToDate>false</LinksUpToDate>
  <CharactersWithSpaces>26320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2022-01-04T08:44:00Z</dcterms:created>
  <dcterms:modified xsi:type="dcterms:W3CDTF">2022-01-04T08:44:00Z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0x010100811C0A464B12224EA88BA3E4638C31D2</vt:lpwstr>
  </property>
</Properties>
</file>