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F37C4" w:rsidRDefault="00B1270E" w:rsidP="00B1270E">
      <w:pPr>
        <w:jc w:val="center"/>
        <w:rPr>
          <w:u w:val="single"/>
        </w:rPr>
      </w:pPr>
      <w:bookmarkStart w:id="0" w:name="_Hlk24024497"/>
      <w:r>
        <w:rPr>
          <w:u w:val="single"/>
        </w:rPr>
        <w:t>A document report on Keith Murdoch’s Gallipoli letter.</w:t>
      </w:r>
    </w:p>
    <w:p w:rsidR="00CA4130" w:rsidRDefault="00CA4130" w:rsidP="00B1270E">
      <w:pPr>
        <w:jc w:val="center"/>
        <w:rPr>
          <w:u w:val="single"/>
        </w:rPr>
      </w:pPr>
    </w:p>
    <w:p w:rsidR="00CA4130" w:rsidRDefault="00CA4130" w:rsidP="00B1270E">
      <w:pPr>
        <w:jc w:val="center"/>
        <w:rPr>
          <w:u w:val="single"/>
        </w:rPr>
      </w:pPr>
    </w:p>
    <w:p w:rsidR="005F37C4" w:rsidRDefault="00CA4130" w:rsidP="00CA4130">
      <w:pPr>
        <w:rPr>
          <w:u w:val="single"/>
        </w:rPr>
      </w:pPr>
      <w:r>
        <w:rPr>
          <w:u w:val="single"/>
        </w:rPr>
        <w:t>Introduction</w:t>
      </w:r>
    </w:p>
    <w:p w:rsidR="00D76918" w:rsidRDefault="008452C1" w:rsidP="005F37C4">
      <w:r>
        <w:t xml:space="preserve">Keith Murdoch’s letter written on the </w:t>
      </w:r>
      <w:r w:rsidR="00C165A4">
        <w:t>September 23</w:t>
      </w:r>
      <w:r w:rsidR="00C165A4" w:rsidRPr="00C165A4">
        <w:rPr>
          <w:vertAlign w:val="superscript"/>
        </w:rPr>
        <w:t>rd</w:t>
      </w:r>
      <w:r w:rsidR="00C165A4">
        <w:t xml:space="preserve"> </w:t>
      </w:r>
      <w:r>
        <w:t xml:space="preserve">1915 was addressed to Mr Fisher, the then Prime Minister of Australia. Murdoch had been sent to Egypt to investigate complaints about the inadequacy of the </w:t>
      </w:r>
      <w:r w:rsidR="004A2B63">
        <w:t xml:space="preserve">military </w:t>
      </w:r>
      <w:r>
        <w:t>postal service. Whilst in Egypt he wr</w:t>
      </w:r>
      <w:r w:rsidR="003D418D">
        <w:t>o</w:t>
      </w:r>
      <w:r>
        <w:t xml:space="preserve">te to </w:t>
      </w:r>
      <w:r w:rsidR="002A3950">
        <w:t>g</w:t>
      </w:r>
      <w:r w:rsidR="004A2B63">
        <w:t xml:space="preserve">eneral </w:t>
      </w:r>
      <w:r w:rsidR="007154FF">
        <w:t xml:space="preserve">sir Ian </w:t>
      </w:r>
      <w:r w:rsidR="004A2B63">
        <w:t>Hamilton requesting permission to visit the Dardanelles. Hamilton allow</w:t>
      </w:r>
      <w:r w:rsidR="003D418D">
        <w:t>ed</w:t>
      </w:r>
      <w:r w:rsidR="004A2B63">
        <w:t xml:space="preserve"> Murdoch access</w:t>
      </w:r>
      <w:r w:rsidR="006B3FE3">
        <w:t xml:space="preserve"> and</w:t>
      </w:r>
      <w:r w:rsidR="004A2B63">
        <w:t xml:space="preserve"> </w:t>
      </w:r>
      <w:r w:rsidR="007154FF">
        <w:t>he</w:t>
      </w:r>
      <w:r w:rsidR="007B5BA1">
        <w:t xml:space="preserve"> arrived </w:t>
      </w:r>
      <w:r w:rsidR="007154FF">
        <w:t>in</w:t>
      </w:r>
      <w:r w:rsidR="007B5BA1">
        <w:t xml:space="preserve"> the Dardanelles on September 2</w:t>
      </w:r>
      <w:r w:rsidR="007B5BA1" w:rsidRPr="007B5BA1">
        <w:rPr>
          <w:vertAlign w:val="superscript"/>
        </w:rPr>
        <w:t>nd</w:t>
      </w:r>
      <w:r w:rsidR="007B5BA1">
        <w:t>. Upon his arrival he</w:t>
      </w:r>
      <w:r w:rsidR="004A2B63">
        <w:t xml:space="preserve"> sign</w:t>
      </w:r>
      <w:r w:rsidR="003D418D">
        <w:t>ed</w:t>
      </w:r>
      <w:r w:rsidR="004A2B63">
        <w:t xml:space="preserve"> the armed forces censorship agreement </w:t>
      </w:r>
      <w:r w:rsidR="006B3FE3">
        <w:t>before</w:t>
      </w:r>
      <w:r w:rsidR="004A2B63">
        <w:t xml:space="preserve"> tour</w:t>
      </w:r>
      <w:r w:rsidR="006B3FE3">
        <w:t>ing</w:t>
      </w:r>
      <w:r w:rsidR="004A2B63">
        <w:t xml:space="preserve"> the front.</w:t>
      </w:r>
      <w:r w:rsidR="004A2B63">
        <w:rPr>
          <w:rStyle w:val="FootnoteReference"/>
        </w:rPr>
        <w:footnoteReference w:id="1"/>
      </w:r>
      <w:r w:rsidR="004A2B63">
        <w:t xml:space="preserve"> </w:t>
      </w:r>
      <w:r w:rsidR="00C165A4">
        <w:t xml:space="preserve">Murdoch’s </w:t>
      </w:r>
      <w:r w:rsidR="003D418D">
        <w:t xml:space="preserve">stay lasted </w:t>
      </w:r>
      <w:r w:rsidR="00C165A4">
        <w:t xml:space="preserve">approximately </w:t>
      </w:r>
      <w:r w:rsidR="003D418D">
        <w:t>four days</w:t>
      </w:r>
      <w:r w:rsidR="007154FF">
        <w:t>,</w:t>
      </w:r>
      <w:r w:rsidR="00C165A4">
        <w:t xml:space="preserve"> and whilst there</w:t>
      </w:r>
      <w:r w:rsidR="002A3950">
        <w:t xml:space="preserve"> he met with troops, officers and general Hamilton. Most importantly he met with British war correspondent</w:t>
      </w:r>
      <w:r w:rsidR="006B3FE3">
        <w:t xml:space="preserve"> Ellis</w:t>
      </w:r>
      <w:r w:rsidR="002A3950">
        <w:t xml:space="preserve"> Ashmead-Bartlett, and struck up an immediate rapport. Ashmead-Bartlett had been a constant critic of the Dardanelles campaign and was hated by the general staff as a result</w:t>
      </w:r>
      <w:r w:rsidR="003D418D">
        <w:t>.</w:t>
      </w:r>
      <w:r w:rsidR="007B5BA1">
        <w:rPr>
          <w:rStyle w:val="FootnoteReference"/>
        </w:rPr>
        <w:footnoteReference w:id="2"/>
      </w:r>
      <w:r w:rsidR="002A3950">
        <w:t xml:space="preserve"> Murdoch agreed to</w:t>
      </w:r>
      <w:r w:rsidR="003D418D">
        <w:t xml:space="preserve"> break the censor by taking</w:t>
      </w:r>
      <w:r w:rsidR="002A3950">
        <w:t xml:space="preserve"> a letter</w:t>
      </w:r>
      <w:r w:rsidR="003D418D">
        <w:t>,</w:t>
      </w:r>
      <w:r w:rsidR="002A3950">
        <w:t xml:space="preserve"> cataloguing the disasters</w:t>
      </w:r>
      <w:r w:rsidR="003D418D">
        <w:t>,</w:t>
      </w:r>
      <w:r w:rsidR="002A3950">
        <w:t xml:space="preserve"> from Gallipoli </w:t>
      </w:r>
      <w:r w:rsidR="00E13090">
        <w:t xml:space="preserve">to Britain. Ashmead- Bartlett arranged for Murdoch to meet with Harry Lawson, the proprietor of the </w:t>
      </w:r>
      <w:r w:rsidR="00E13090">
        <w:rPr>
          <w:i/>
        </w:rPr>
        <w:t>Daily Telegraph.</w:t>
      </w:r>
      <w:r w:rsidR="002A3950">
        <w:rPr>
          <w:rStyle w:val="FootnoteReference"/>
        </w:rPr>
        <w:footnoteReference w:id="3"/>
      </w:r>
      <w:r w:rsidR="002A3950">
        <w:t xml:space="preserve"> On his way to London, Murdoch was arrested by British and French troops and the letter was confiscated. This compelled Murdoch to write his own letter detailing the </w:t>
      </w:r>
      <w:r w:rsidR="001B48D8">
        <w:t>disaster of the Dardanelles.</w:t>
      </w:r>
      <w:r w:rsidR="001B48D8">
        <w:rPr>
          <w:rStyle w:val="FootnoteReference"/>
        </w:rPr>
        <w:footnoteReference w:id="4"/>
      </w:r>
      <w:r w:rsidR="002A3950">
        <w:t xml:space="preserve"> </w:t>
      </w:r>
    </w:p>
    <w:p w:rsidR="00592F4E" w:rsidRDefault="00592F4E" w:rsidP="005F37C4">
      <w:pPr>
        <w:rPr>
          <w:u w:val="single"/>
        </w:rPr>
      </w:pPr>
      <w:r>
        <w:rPr>
          <w:u w:val="single"/>
        </w:rPr>
        <w:t>Analysis</w:t>
      </w:r>
    </w:p>
    <w:p w:rsidR="00904337" w:rsidRPr="00C84910" w:rsidRDefault="00592F4E" w:rsidP="005F37C4">
      <w:r>
        <w:t>On the first page Murdoch</w:t>
      </w:r>
      <w:r w:rsidR="00D76918">
        <w:t xml:space="preserve"> addresses the letter to Mr Fisher although it is unlikely that he was Murdoch’s intended audience.</w:t>
      </w:r>
      <w:r>
        <w:t xml:space="preserve"> </w:t>
      </w:r>
      <w:r w:rsidR="00D76918">
        <w:t>The original letter from Ashmead-Barton was intended for Asquith and, that is who Murdoch intended his letter for.</w:t>
      </w:r>
      <w:r w:rsidR="00D76918">
        <w:rPr>
          <w:rStyle w:val="FootnoteReference"/>
        </w:rPr>
        <w:footnoteReference w:id="5"/>
      </w:r>
      <w:r w:rsidR="00D76918">
        <w:t xml:space="preserve"> He </w:t>
      </w:r>
      <w:r>
        <w:t xml:space="preserve">opens very briefly with </w:t>
      </w:r>
      <w:r w:rsidR="00D76918">
        <w:t>refence to the</w:t>
      </w:r>
      <w:r>
        <w:t xml:space="preserve"> actual purpose for his visit and criticises the postal service, </w:t>
      </w:r>
      <w:r w:rsidR="00D76918">
        <w:t>Murdoch</w:t>
      </w:r>
      <w:r>
        <w:t xml:space="preserve"> then dives straight in to his critique of the Dardanelles campaign. </w:t>
      </w:r>
      <w:r w:rsidR="00192DFD">
        <w:t>O</w:t>
      </w:r>
      <w:r>
        <w:t>n page two of the letter</w:t>
      </w:r>
      <w:r w:rsidR="00377602">
        <w:t>,</w:t>
      </w:r>
      <w:r>
        <w:t xml:space="preserve"> </w:t>
      </w:r>
      <w:r w:rsidR="00192DFD">
        <w:t xml:space="preserve">Murdoch claims </w:t>
      </w:r>
      <w:r>
        <w:t>that the inadequacy of naval bombardment was only just being recognised as ineffectual months into the campaign.</w:t>
      </w:r>
      <w:r w:rsidR="0083365D">
        <w:t xml:space="preserve"> According to </w:t>
      </w:r>
      <w:proofErr w:type="spellStart"/>
      <w:r w:rsidR="0083365D">
        <w:t>Laffin</w:t>
      </w:r>
      <w:proofErr w:type="spellEnd"/>
      <w:r w:rsidR="0083365D">
        <w:t>, the failure of the naval bombardment was as a direct result of poor intelligence in the opening weeks of the campaign</w:t>
      </w:r>
      <w:r w:rsidR="006B3FE3">
        <w:t>.</w:t>
      </w:r>
      <w:r w:rsidR="0083365D">
        <w:rPr>
          <w:rStyle w:val="FootnoteReference"/>
        </w:rPr>
        <w:footnoteReference w:id="6"/>
      </w:r>
      <w:r>
        <w:t xml:space="preserve"> On </w:t>
      </w:r>
      <w:r w:rsidR="006B3FE3">
        <w:t>p</w:t>
      </w:r>
      <w:r>
        <w:t>age five</w:t>
      </w:r>
      <w:r w:rsidR="000D19B9">
        <w:t xml:space="preserve"> Murdoch</w:t>
      </w:r>
      <w:r>
        <w:t xml:space="preserve"> describes how mismanagement during an attack caused men to die from dehydration</w:t>
      </w:r>
      <w:r w:rsidR="00377602">
        <w:t>.</w:t>
      </w:r>
      <w:r w:rsidR="000D19B9">
        <w:rPr>
          <w:rStyle w:val="FootnoteReference"/>
        </w:rPr>
        <w:footnoteReference w:id="7"/>
      </w:r>
      <w:r w:rsidR="00A407D8">
        <w:t xml:space="preserve"> Michael Hickey’s, </w:t>
      </w:r>
      <w:r w:rsidR="00A407D8">
        <w:rPr>
          <w:i/>
        </w:rPr>
        <w:t xml:space="preserve">Gallipoli, </w:t>
      </w:r>
      <w:r w:rsidR="00A407D8">
        <w:t>describes men fighting each other for water, with men on Sari Bair having to wait eighteen hours for fresh water supplies.</w:t>
      </w:r>
      <w:r w:rsidR="00A407D8">
        <w:rPr>
          <w:rStyle w:val="FootnoteReference"/>
        </w:rPr>
        <w:footnoteReference w:id="8"/>
      </w:r>
      <w:r w:rsidR="00A407D8">
        <w:t xml:space="preserve"> </w:t>
      </w:r>
      <w:proofErr w:type="spellStart"/>
      <w:r w:rsidR="00A407D8">
        <w:t>Moorehead</w:t>
      </w:r>
      <w:proofErr w:type="spellEnd"/>
      <w:r w:rsidR="00A407D8">
        <w:t xml:space="preserve"> describes scenes of frantic men desperate for water drinking from the sea, their tongues blackened with thirst.</w:t>
      </w:r>
      <w:r w:rsidR="00A407D8">
        <w:rPr>
          <w:rStyle w:val="FootnoteReference"/>
        </w:rPr>
        <w:footnoteReference w:id="9"/>
      </w:r>
      <w:r w:rsidR="00A407D8">
        <w:t xml:space="preserve"> No accounts directly attribute men’s deaths exclusively to thirst.</w:t>
      </w:r>
      <w:r w:rsidR="00377602">
        <w:t xml:space="preserve"> Page six is the first instance that Murdoch states that he is relaying second hand information</w:t>
      </w:r>
      <w:r w:rsidR="00192DFD">
        <w:t xml:space="preserve">. The fact that </w:t>
      </w:r>
      <w:bookmarkStart w:id="6" w:name="_Hlk24024521"/>
      <w:bookmarkEnd w:id="0"/>
      <w:r w:rsidR="00192DFD">
        <w:lastRenderedPageBreak/>
        <w:t>Murdoch openly admits that he is relying on second hand information is important as, critics of his have claimed him to be naïve and ill informed.</w:t>
      </w:r>
      <w:r w:rsidR="00192DFD">
        <w:rPr>
          <w:rStyle w:val="FootnoteReference"/>
        </w:rPr>
        <w:footnoteReference w:id="10"/>
      </w:r>
      <w:r w:rsidR="00192DFD">
        <w:t xml:space="preserve"> Murdoch is open in his letter about his own ignorance on the subject at hand</w:t>
      </w:r>
      <w:r w:rsidR="000D19B9">
        <w:t xml:space="preserve">. On page seven </w:t>
      </w:r>
      <w:r w:rsidR="00377602">
        <w:t>he gives the casualty numbers of a four-day campaign as thirty-three thousand men</w:t>
      </w:r>
      <w:r w:rsidR="000D19B9">
        <w:t>.</w:t>
      </w:r>
      <w:r w:rsidR="000D19B9">
        <w:rPr>
          <w:rStyle w:val="FootnoteReference"/>
        </w:rPr>
        <w:footnoteReference w:id="11"/>
      </w:r>
      <w:r w:rsidR="00377602">
        <w:t xml:space="preserve"> </w:t>
      </w:r>
      <w:r w:rsidR="007E2081">
        <w:t>O</w:t>
      </w:r>
      <w:r w:rsidR="00377602">
        <w:t>n the next page</w:t>
      </w:r>
      <w:r w:rsidR="007E2081">
        <w:t xml:space="preserve"> he describes</w:t>
      </w:r>
      <w:r w:rsidR="00377602">
        <w:t>, a loss of forty thousand men from the 29</w:t>
      </w:r>
      <w:r w:rsidR="00377602" w:rsidRPr="00377602">
        <w:rPr>
          <w:vertAlign w:val="superscript"/>
        </w:rPr>
        <w:t>th</w:t>
      </w:r>
      <w:r w:rsidR="00377602">
        <w:t xml:space="preserve"> division in a pointless manoeuvre.</w:t>
      </w:r>
      <w:r w:rsidR="007E2081">
        <w:rPr>
          <w:rStyle w:val="FootnoteReference"/>
        </w:rPr>
        <w:footnoteReference w:id="12"/>
      </w:r>
      <w:r w:rsidR="00377602">
        <w:t xml:space="preserve"> He then reiterates his previous point by admitting that his account is sketchy and incomplete. Murdoch further admits this point on page nine by calling his information scrappy</w:t>
      </w:r>
      <w:r w:rsidR="0044253F">
        <w:t xml:space="preserve">. </w:t>
      </w:r>
      <w:r w:rsidR="001153B0">
        <w:t>On pages eleven to thirteen Murdoch describes the problems of the up coming winter. The smell of rotting corpses was already unbearable, and any heavy rain would wash them into the trenches.</w:t>
      </w:r>
      <w:r w:rsidR="00937100">
        <w:rPr>
          <w:rStyle w:val="FootnoteReference"/>
        </w:rPr>
        <w:footnoteReference w:id="13"/>
      </w:r>
      <w:r w:rsidR="001153B0">
        <w:t xml:space="preserve"> Sick and injured men were already numbering approximately one thousand a day</w:t>
      </w:r>
      <w:r w:rsidR="007154FF">
        <w:t>,</w:t>
      </w:r>
      <w:r w:rsidR="001153B0">
        <w:t xml:space="preserve"> and that was sure to get worse during the cold weather. Water was already in short supply and the stormy seas were going to make it impossible to deliver enough provisions.</w:t>
      </w:r>
      <w:r w:rsidR="008448AC">
        <w:rPr>
          <w:rStyle w:val="FootnoteReference"/>
        </w:rPr>
        <w:footnoteReference w:id="14"/>
      </w:r>
      <w:r w:rsidR="001153B0">
        <w:t xml:space="preserve"> He then, again, admits that he is uninformed. He is, however, confident in his opinion that, despite the hardships, the men would all fight on to the bitter end.</w:t>
      </w:r>
      <w:r w:rsidR="0056108B">
        <w:rPr>
          <w:rStyle w:val="FootnoteReference"/>
        </w:rPr>
        <w:footnoteReference w:id="15"/>
      </w:r>
      <w:r w:rsidR="001153B0">
        <w:t xml:space="preserve"> On pages thirteen, fifteen and sixteen he relays the men’s fears, they are fearful that Germany will soon join the fight</w:t>
      </w:r>
      <w:r w:rsidR="00855999">
        <w:t xml:space="preserve"> and</w:t>
      </w:r>
      <w:r w:rsidR="001153B0">
        <w:t xml:space="preserve"> they have no confidence in the general staff or in London</w:t>
      </w:r>
      <w:r w:rsidR="00855999">
        <w:t>.</w:t>
      </w:r>
      <w:r w:rsidR="008476B9">
        <w:rPr>
          <w:rStyle w:val="FootnoteReference"/>
        </w:rPr>
        <w:footnoteReference w:id="16"/>
      </w:r>
      <w:r w:rsidR="00855999">
        <w:t xml:space="preserve"> They were most fearful though of simply being left to their fate, they believed that they would be left to die in the winter cold.</w:t>
      </w:r>
      <w:r w:rsidR="008448AC">
        <w:rPr>
          <w:rStyle w:val="FootnoteReference"/>
        </w:rPr>
        <w:footnoteReference w:id="17"/>
      </w:r>
      <w:r w:rsidR="00855999">
        <w:t xml:space="preserve"> On page seventeen Murdoch describes the lack of respect that the A</w:t>
      </w:r>
      <w:r w:rsidR="00FE39F9">
        <w:t>nzacs</w:t>
      </w:r>
      <w:r w:rsidR="00855999">
        <w:t xml:space="preserve"> ha</w:t>
      </w:r>
      <w:r w:rsidR="00FE39F9">
        <w:t>d</w:t>
      </w:r>
      <w:r w:rsidR="00855999">
        <w:t xml:space="preserve"> for the British troops, they viewed them as inferior specimens</w:t>
      </w:r>
      <w:r w:rsidR="007154FF">
        <w:t>,</w:t>
      </w:r>
      <w:r w:rsidR="00855999">
        <w:t xml:space="preserve"> small and meek.</w:t>
      </w:r>
      <w:r w:rsidR="008476B9">
        <w:rPr>
          <w:rStyle w:val="FootnoteReference"/>
        </w:rPr>
        <w:footnoteReference w:id="18"/>
      </w:r>
      <w:r w:rsidR="00855999">
        <w:t xml:space="preserve"> He also describes how any soldier caught lagging behind the rest was immediately shot.</w:t>
      </w:r>
      <w:r w:rsidR="00CA4130">
        <w:rPr>
          <w:rStyle w:val="FootnoteReference"/>
        </w:rPr>
        <w:footnoteReference w:id="19"/>
      </w:r>
      <w:r w:rsidR="00855999">
        <w:t xml:space="preserve"> </w:t>
      </w:r>
      <w:proofErr w:type="spellStart"/>
      <w:r w:rsidR="00244D87">
        <w:t>Moorehead</w:t>
      </w:r>
      <w:proofErr w:type="spellEnd"/>
      <w:r w:rsidR="00244D87">
        <w:t xml:space="preserve"> refutes this claim, labelling it frantic and reckless.</w:t>
      </w:r>
      <w:r w:rsidR="00244D87">
        <w:rPr>
          <w:rStyle w:val="FootnoteReference"/>
        </w:rPr>
        <w:footnoteReference w:id="20"/>
      </w:r>
      <w:r w:rsidR="00244D87">
        <w:t xml:space="preserve"> </w:t>
      </w:r>
      <w:r w:rsidR="00855999">
        <w:t>Despite all this he describes how the fighting spirit of the troops was not diminished and an attack from the Turks was in fact, the only way to cheer them up.</w:t>
      </w:r>
      <w:r w:rsidR="00D8056C">
        <w:rPr>
          <w:rStyle w:val="FootnoteReference"/>
        </w:rPr>
        <w:footnoteReference w:id="21"/>
      </w:r>
      <w:r w:rsidR="00377602">
        <w:t xml:space="preserve"> </w:t>
      </w:r>
      <w:r w:rsidR="0044253F">
        <w:t>Hickey describes the boredom and depression the men endured on a daily basis, it is possible that a fight with the Turks was the only stimulation the troops had.</w:t>
      </w:r>
      <w:r w:rsidR="0044253F">
        <w:rPr>
          <w:rStyle w:val="FootnoteReference"/>
        </w:rPr>
        <w:footnoteReference w:id="22"/>
      </w:r>
      <w:r w:rsidR="0044253F">
        <w:t xml:space="preserve"> </w:t>
      </w:r>
      <w:r w:rsidR="00855999">
        <w:t>His praise of the A</w:t>
      </w:r>
      <w:r w:rsidR="00FE39F9">
        <w:t>nzac</w:t>
      </w:r>
      <w:r w:rsidR="00855999">
        <w:t xml:space="preserve"> troops continues on page eighteen, he uses the phrase ‘sacred soil’ to illustrate how important the Gallipoli campaign had already become to </w:t>
      </w:r>
      <w:r w:rsidR="00855999">
        <w:lastRenderedPageBreak/>
        <w:t>Australian and New Zealand ideology.</w:t>
      </w:r>
      <w:r w:rsidR="00CA4130">
        <w:rPr>
          <w:rStyle w:val="FootnoteReference"/>
        </w:rPr>
        <w:footnoteReference w:id="23"/>
      </w:r>
      <w:r w:rsidR="00855999">
        <w:t xml:space="preserve"> He also mentions </w:t>
      </w:r>
      <w:r w:rsidR="008C75E6">
        <w:t xml:space="preserve">general </w:t>
      </w:r>
      <w:r w:rsidR="00855999">
        <w:t xml:space="preserve">Birdwood and claims that he lacks </w:t>
      </w:r>
      <w:bookmarkStart w:id="12" w:name="_Hlk24024544"/>
      <w:bookmarkEnd w:id="6"/>
      <w:r w:rsidR="00855999">
        <w:t>the capacity to make a good general.</w:t>
      </w:r>
      <w:r w:rsidR="00F45168">
        <w:rPr>
          <w:rStyle w:val="FootnoteReference"/>
        </w:rPr>
        <w:footnoteReference w:id="24"/>
      </w:r>
      <w:r w:rsidR="00855999">
        <w:t xml:space="preserve"> He follows this up on the next page with his assessment of Hamilton as a likeable man but useless leader</w:t>
      </w:r>
      <w:r w:rsidR="00A9359D">
        <w:t xml:space="preserve">. Hamilton was most likely chosen for his role due to his relationship with Kitchener, rather than the possession of any requisite skills needed to undertake such a </w:t>
      </w:r>
      <w:r w:rsidR="007154FF">
        <w:t>campaign</w:t>
      </w:r>
      <w:r w:rsidR="00A9359D">
        <w:t>.</w:t>
      </w:r>
      <w:r w:rsidR="00A9359D">
        <w:rPr>
          <w:rStyle w:val="FootnoteReference"/>
        </w:rPr>
        <w:footnoteReference w:id="25"/>
      </w:r>
      <w:r w:rsidR="00855999">
        <w:t xml:space="preserve"> </w:t>
      </w:r>
      <w:r w:rsidR="00A9359D">
        <w:t>Murdoch claims that t</w:t>
      </w:r>
      <w:r w:rsidR="00855999">
        <w:t xml:space="preserve">he officers and men had all developed a fearless </w:t>
      </w:r>
      <w:bookmarkStart w:id="14" w:name="_Hlk23756615"/>
      <w:r w:rsidR="00855999">
        <w:t>contempt for th</w:t>
      </w:r>
      <w:r w:rsidR="007D6B7C">
        <w:t>ose</w:t>
      </w:r>
      <w:r w:rsidR="00855999">
        <w:t xml:space="preserve"> in charge.</w:t>
      </w:r>
      <w:r w:rsidR="00E45731">
        <w:rPr>
          <w:rStyle w:val="FootnoteReference"/>
        </w:rPr>
        <w:footnoteReference w:id="26"/>
      </w:r>
      <w:r w:rsidR="00855999">
        <w:t xml:space="preserve"> </w:t>
      </w:r>
      <w:r w:rsidR="00456C56">
        <w:t>His scathing depiction of those in command continues on pages twenty and twenty-one, he describes them as conceited and unchangeably selfish men playing at war.</w:t>
      </w:r>
      <w:r w:rsidR="00E45731">
        <w:rPr>
          <w:rStyle w:val="FootnoteReference"/>
        </w:rPr>
        <w:footnoteReference w:id="27"/>
      </w:r>
      <w:r w:rsidR="00456C56">
        <w:t xml:space="preserve"> He describes the luxury liner, Aragon, anchored off Mudros harbour where all the staff of the general director of communications live in luxury</w:t>
      </w:r>
      <w:r w:rsidR="007154FF">
        <w:t>,</w:t>
      </w:r>
      <w:r w:rsidR="00456C56">
        <w:t xml:space="preserve"> and the hatred felt by the troops for these men.</w:t>
      </w:r>
      <w:r w:rsidR="00743DC3">
        <w:rPr>
          <w:rStyle w:val="FootnoteReference"/>
        </w:rPr>
        <w:footnoteReference w:id="28"/>
      </w:r>
      <w:r w:rsidR="00456C56">
        <w:t xml:space="preserve"> </w:t>
      </w:r>
      <w:r w:rsidR="00937100">
        <w:t>He does not mention the luxury being enjoyed by his friend Ellis Ashmead-Bartlett, who was known for being ostentatious, with luxury hampers sent from London and wearing silken robes.</w:t>
      </w:r>
      <w:r w:rsidR="00937100">
        <w:rPr>
          <w:rStyle w:val="FootnoteReference"/>
        </w:rPr>
        <w:footnoteReference w:id="29"/>
      </w:r>
      <w:r w:rsidR="00937100">
        <w:t xml:space="preserve"> </w:t>
      </w:r>
      <w:r w:rsidR="00456C56">
        <w:t>On page twenty-three Murdoch praises the Turkish enemy as a brave and generous foe</w:t>
      </w:r>
      <w:r w:rsidR="00B938DD">
        <w:t>.</w:t>
      </w:r>
      <w:r w:rsidR="00743DC3">
        <w:rPr>
          <w:rStyle w:val="FootnoteReference"/>
        </w:rPr>
        <w:footnoteReference w:id="30"/>
      </w:r>
      <w:r w:rsidR="00456C56">
        <w:t xml:space="preserve"> On the final page Murdoch once again criticises the gross selfishness of the general staff before stating that he will show the letter to George Pearce and Hughes.</w:t>
      </w:r>
      <w:r w:rsidR="005440CC">
        <w:rPr>
          <w:rStyle w:val="FootnoteReference"/>
        </w:rPr>
        <w:footnoteReference w:id="31"/>
      </w:r>
      <w:r w:rsidR="00456C56">
        <w:t xml:space="preserve"> </w:t>
      </w:r>
    </w:p>
    <w:p w:rsidR="00904337" w:rsidRDefault="00904337" w:rsidP="005F37C4">
      <w:pPr>
        <w:rPr>
          <w:u w:val="single"/>
        </w:rPr>
      </w:pPr>
    </w:p>
    <w:p w:rsidR="008D758F" w:rsidRDefault="008D758F" w:rsidP="005F37C4">
      <w:pPr>
        <w:rPr>
          <w:u w:val="single"/>
        </w:rPr>
      </w:pPr>
    </w:p>
    <w:p w:rsidR="008D758F" w:rsidRDefault="008D758F" w:rsidP="005F37C4">
      <w:pPr>
        <w:rPr>
          <w:u w:val="single"/>
        </w:rPr>
      </w:pPr>
    </w:p>
    <w:p w:rsidR="008D758F" w:rsidRDefault="008D758F" w:rsidP="005F37C4">
      <w:pPr>
        <w:rPr>
          <w:u w:val="single"/>
        </w:rPr>
      </w:pPr>
    </w:p>
    <w:p w:rsidR="008D758F" w:rsidRDefault="008D758F" w:rsidP="005F37C4">
      <w:pPr>
        <w:rPr>
          <w:u w:val="single"/>
        </w:rPr>
      </w:pPr>
    </w:p>
    <w:p w:rsidR="008D758F" w:rsidRDefault="008D758F" w:rsidP="005F37C4">
      <w:pPr>
        <w:rPr>
          <w:u w:val="single"/>
        </w:rPr>
      </w:pPr>
    </w:p>
    <w:p w:rsidR="008D758F" w:rsidRDefault="008D758F" w:rsidP="005F37C4">
      <w:pPr>
        <w:rPr>
          <w:u w:val="single"/>
        </w:rPr>
      </w:pPr>
    </w:p>
    <w:p w:rsidR="008D758F" w:rsidRDefault="008D758F" w:rsidP="005F37C4">
      <w:pPr>
        <w:rPr>
          <w:u w:val="single"/>
        </w:rPr>
      </w:pPr>
    </w:p>
    <w:p w:rsidR="008D758F" w:rsidRDefault="008D758F" w:rsidP="005F37C4">
      <w:pPr>
        <w:rPr>
          <w:u w:val="single"/>
        </w:rPr>
      </w:pPr>
    </w:p>
    <w:p w:rsidR="008D758F" w:rsidRDefault="008D758F" w:rsidP="005F37C4">
      <w:pPr>
        <w:rPr>
          <w:u w:val="single"/>
        </w:rPr>
      </w:pPr>
    </w:p>
    <w:p w:rsidR="00CA4130" w:rsidRDefault="00CA4130" w:rsidP="005F37C4">
      <w:pPr>
        <w:rPr>
          <w:u w:val="single"/>
        </w:rPr>
      </w:pPr>
      <w:r>
        <w:rPr>
          <w:u w:val="single"/>
        </w:rPr>
        <w:lastRenderedPageBreak/>
        <w:t>Conclusion</w:t>
      </w:r>
    </w:p>
    <w:p w:rsidR="003568CD" w:rsidRDefault="005440CC" w:rsidP="005F37C4">
      <w:r>
        <w:t>The effect of Murdoch’s letter</w:t>
      </w:r>
      <w:r w:rsidR="003012A4">
        <w:t xml:space="preserve"> on the decision to evacuate the Dardanelles</w:t>
      </w:r>
      <w:r>
        <w:t xml:space="preserve"> is widely disputed</w:t>
      </w:r>
      <w:r w:rsidR="003012A4">
        <w:t>.</w:t>
      </w:r>
      <w:bookmarkStart w:id="15" w:name="_GoBack"/>
      <w:bookmarkEnd w:id="15"/>
      <w:r>
        <w:t xml:space="preserve"> Jack Thompson’s description of Murdoch and his letter is almost devotional, claiming that Murdoch was one of the A</w:t>
      </w:r>
      <w:r w:rsidR="006565DE">
        <w:t>nzacs</w:t>
      </w:r>
      <w:r w:rsidR="00D417D7">
        <w:t>.</w:t>
      </w:r>
      <w:r>
        <w:t xml:space="preserve"> </w:t>
      </w:r>
      <w:r w:rsidR="00D417D7">
        <w:t>He also claims that the letter</w:t>
      </w:r>
      <w:r>
        <w:t xml:space="preserve"> is impossible to read without crying.</w:t>
      </w:r>
      <w:r>
        <w:rPr>
          <w:rStyle w:val="FootnoteReference"/>
        </w:rPr>
        <w:footnoteReference w:id="32"/>
      </w:r>
      <w:r>
        <w:t xml:space="preserve"> </w:t>
      </w:r>
      <w:r w:rsidR="0077061E">
        <w:t xml:space="preserve">Whereas Carlyon is far more cynical, he criticises attitudes of men like Thompson for creating a myth around the letter. He describes how one of Hamilton’s staff, Guy </w:t>
      </w:r>
      <w:proofErr w:type="spellStart"/>
      <w:r w:rsidR="0077061E">
        <w:t>Dawnay</w:t>
      </w:r>
      <w:proofErr w:type="spellEnd"/>
      <w:r w:rsidR="0077061E">
        <w:t xml:space="preserve"> had arrived in London ten days before Murdoch and had already met with Kitchener, Churchill, Bonar Law, George V and Lloyd George. Despite his feelings of loyalty to Hamilton</w:t>
      </w:r>
      <w:r w:rsidR="007537E5">
        <w:t>,</w:t>
      </w:r>
      <w:r w:rsidR="0077061E">
        <w:t xml:space="preserve"> </w:t>
      </w:r>
      <w:proofErr w:type="spellStart"/>
      <w:r w:rsidR="00904337">
        <w:t>Dawnay</w:t>
      </w:r>
      <w:proofErr w:type="spellEnd"/>
      <w:r w:rsidR="0077061E">
        <w:t xml:space="preserve"> had been detailing the disastrous catalogue of errors to those in power. Bulgaria had also decided to enter the war on the side of Germany, making the holding of positions at the front untenable. Kitchener had already sent members of his staff to investigate the Dardanelle</w:t>
      </w:r>
      <w:r w:rsidR="00904337">
        <w:t>s</w:t>
      </w:r>
      <w:r w:rsidR="0077061E">
        <w:t xml:space="preserve"> campaign as he had grown suspicious of Hamilton’s reports.</w:t>
      </w:r>
      <w:r w:rsidR="00904337">
        <w:rPr>
          <w:rStyle w:val="FootnoteReference"/>
        </w:rPr>
        <w:footnoteReference w:id="33"/>
      </w:r>
      <w:r w:rsidR="0077061E">
        <w:t xml:space="preserve"> </w:t>
      </w:r>
      <w:proofErr w:type="spellStart"/>
      <w:r w:rsidR="00904337">
        <w:t>Moorehead</w:t>
      </w:r>
      <w:proofErr w:type="spellEnd"/>
      <w:r w:rsidR="00904337">
        <w:t xml:space="preserve"> goes beyond criticising the myth and criticises the man himself. Murdoch had wanted to be official war correspondent but lost out to Bean, writing this letter was his way of achieving his ambition through other means. He claims that Murdoch was a naïve man who did not understand what he was witnessing as normal war conditions and</w:t>
      </w:r>
      <w:r w:rsidR="007537E5">
        <w:t>,</w:t>
      </w:r>
      <w:r w:rsidR="00904337">
        <w:t xml:space="preserve"> that he was simply looking to write a story </w:t>
      </w:r>
      <w:r w:rsidR="008D758F">
        <w:t>to</w:t>
      </w:r>
      <w:r w:rsidR="00904337">
        <w:t xml:space="preserve"> cause a sensation.</w:t>
      </w:r>
      <w:r w:rsidR="00904337">
        <w:rPr>
          <w:rStyle w:val="FootnoteReference"/>
        </w:rPr>
        <w:footnoteReference w:id="34"/>
      </w:r>
      <w:r w:rsidR="00904337">
        <w:t xml:space="preserve"> None of </w:t>
      </w:r>
      <w:bookmarkStart w:id="17" w:name="_Hlk24024563"/>
      <w:bookmarkEnd w:id="12"/>
      <w:r w:rsidR="00904337">
        <w:t xml:space="preserve">these accounts seem a fair representation of Murdoch’s motives for writing this letter. In reading it he appears </w:t>
      </w:r>
      <w:r w:rsidR="007537E5">
        <w:t>almost humble with four references to the fact that he is not an expert writing from his own experiences. He was, after all, a journalist and although he was not doing the job he was sent to do he was still performing his journalistic duty. He seized an opportunity to, not only advance his own career, but provide a service to his native Australia.</w:t>
      </w:r>
    </w:p>
    <w:bookmarkEnd w:id="14"/>
    <w:p w:rsidR="003568CD" w:rsidRDefault="003568CD" w:rsidP="005F37C4"/>
    <w:bookmarkEnd w:id="17"/>
    <w:p w:rsidR="003568CD" w:rsidRDefault="003568CD" w:rsidP="005F37C4"/>
    <w:p w:rsidR="003568CD" w:rsidRDefault="003568CD" w:rsidP="003568CD"/>
    <w:p w:rsidR="008D758F" w:rsidRDefault="008D758F" w:rsidP="003568CD"/>
    <w:p w:rsidR="008D758F" w:rsidRDefault="008D758F" w:rsidP="003568CD"/>
    <w:p w:rsidR="008D758F" w:rsidRDefault="008D758F" w:rsidP="003568CD"/>
    <w:p w:rsidR="008D758F" w:rsidRDefault="008D758F" w:rsidP="003568CD"/>
    <w:p w:rsidR="008D758F" w:rsidRDefault="008D758F" w:rsidP="003568CD"/>
    <w:p w:rsidR="008D758F" w:rsidRDefault="008D758F" w:rsidP="003568CD"/>
    <w:p w:rsidR="008D758F" w:rsidRDefault="008D758F" w:rsidP="003568CD"/>
    <w:p w:rsidR="008D758F" w:rsidRDefault="008D758F" w:rsidP="003568CD"/>
    <w:p w:rsidR="008D758F" w:rsidRDefault="008D758F" w:rsidP="003568CD"/>
    <w:p w:rsidR="008D758F" w:rsidRDefault="008D758F" w:rsidP="003568CD"/>
    <w:p w:rsidR="008D758F" w:rsidRDefault="008D758F" w:rsidP="003568CD"/>
    <w:p w:rsidR="008D758F" w:rsidRPr="008D758F" w:rsidRDefault="008D758F" w:rsidP="008D758F">
      <w:pPr>
        <w:rPr>
          <w:u w:val="single"/>
        </w:rPr>
      </w:pPr>
      <w:r w:rsidRPr="008D758F">
        <w:rPr>
          <w:u w:val="single"/>
        </w:rPr>
        <w:lastRenderedPageBreak/>
        <w:t>Bibliography.</w:t>
      </w:r>
    </w:p>
    <w:p w:rsidR="008D758F" w:rsidRPr="008D758F" w:rsidRDefault="008D758F" w:rsidP="008D758F">
      <w:pPr>
        <w:rPr>
          <w:u w:val="single"/>
        </w:rPr>
      </w:pPr>
    </w:p>
    <w:p w:rsidR="008D758F" w:rsidRPr="008D758F" w:rsidRDefault="008D758F" w:rsidP="008D758F">
      <w:pPr>
        <w:rPr>
          <w:u w:val="single"/>
        </w:rPr>
      </w:pPr>
      <w:r w:rsidRPr="008D758F">
        <w:rPr>
          <w:u w:val="single"/>
        </w:rPr>
        <w:t>Primary sources.</w:t>
      </w:r>
    </w:p>
    <w:p w:rsidR="008D758F" w:rsidRDefault="008D758F" w:rsidP="008D758F"/>
    <w:p w:rsidR="008D758F" w:rsidRDefault="008D758F" w:rsidP="008D758F">
      <w:proofErr w:type="spellStart"/>
      <w:r>
        <w:t>Fewster</w:t>
      </w:r>
      <w:proofErr w:type="spellEnd"/>
      <w:r>
        <w:t>, Kevin, ed., Bean's Gallipoli: The Diaries of Australia’s Official War Correspondent (</w:t>
      </w:r>
      <w:proofErr w:type="spellStart"/>
      <w:r>
        <w:t>Crows</w:t>
      </w:r>
      <w:proofErr w:type="spellEnd"/>
      <w:r>
        <w:t xml:space="preserve"> nest: Allen &amp; Unwin, 2009).</w:t>
      </w:r>
    </w:p>
    <w:p w:rsidR="008D758F" w:rsidRDefault="008D758F" w:rsidP="008D758F"/>
    <w:p w:rsidR="008D758F" w:rsidRDefault="008D758F" w:rsidP="008D758F">
      <w:r>
        <w:t>Murdoch, Keith. The Gallipoli Letter. (Sydney: Allen and Unwin, 2010).</w:t>
      </w:r>
    </w:p>
    <w:p w:rsidR="008D758F" w:rsidRDefault="008D758F" w:rsidP="008D758F"/>
    <w:p w:rsidR="008D758F" w:rsidRPr="008D758F" w:rsidRDefault="008D758F" w:rsidP="008D758F">
      <w:pPr>
        <w:rPr>
          <w:u w:val="single"/>
        </w:rPr>
      </w:pPr>
      <w:r w:rsidRPr="008D758F">
        <w:rPr>
          <w:u w:val="single"/>
        </w:rPr>
        <w:t>Secondary sources.</w:t>
      </w:r>
    </w:p>
    <w:p w:rsidR="008D758F" w:rsidRDefault="008D758F" w:rsidP="008D758F"/>
    <w:p w:rsidR="008D758F" w:rsidRDefault="008D758F" w:rsidP="008D758F">
      <w:r>
        <w:t>Carlyon, L. A. Gallipoli. (London: Doubleday, 2002).</w:t>
      </w:r>
    </w:p>
    <w:p w:rsidR="008D758F" w:rsidRDefault="008D758F" w:rsidP="003568CD"/>
    <w:p w:rsidR="003568CD" w:rsidRDefault="003568CD" w:rsidP="003568CD">
      <w:proofErr w:type="spellStart"/>
      <w:r>
        <w:t>FitzSimons</w:t>
      </w:r>
      <w:proofErr w:type="spellEnd"/>
      <w:r>
        <w:t>, Peter. Gallipoli. (Sydney: Random house, 2015).</w:t>
      </w:r>
    </w:p>
    <w:p w:rsidR="001C3622" w:rsidRDefault="001C3622" w:rsidP="003568CD"/>
    <w:p w:rsidR="001C3622" w:rsidRDefault="001C3622" w:rsidP="003568CD">
      <w:r w:rsidRPr="001C3622">
        <w:t>Hickey, Michael, Gallipoli (London: John Murray, 1995)</w:t>
      </w:r>
      <w:r w:rsidR="008D758F">
        <w:t>.</w:t>
      </w:r>
    </w:p>
    <w:p w:rsidR="003568CD" w:rsidRDefault="003568CD" w:rsidP="003568CD"/>
    <w:p w:rsidR="003568CD" w:rsidRDefault="003568CD" w:rsidP="003568CD">
      <w:r>
        <w:t>Higgins, Trumbull. Winston Churchill and the Dardanelles. (London: Heinemann, 1963).</w:t>
      </w:r>
    </w:p>
    <w:p w:rsidR="003568CD" w:rsidRDefault="003568CD" w:rsidP="003568CD"/>
    <w:p w:rsidR="003568CD" w:rsidRDefault="003568CD" w:rsidP="003568CD">
      <w:r>
        <w:t>James, Robert R. Gallipoli. (London: Pan books ltd, 1965).</w:t>
      </w:r>
    </w:p>
    <w:p w:rsidR="003568CD" w:rsidRDefault="003568CD" w:rsidP="003568CD"/>
    <w:p w:rsidR="003568CD" w:rsidRDefault="003568CD" w:rsidP="003568CD">
      <w:proofErr w:type="spellStart"/>
      <w:r>
        <w:t>Laffin</w:t>
      </w:r>
      <w:proofErr w:type="spellEnd"/>
      <w:r>
        <w:t>, John. Damn the Dardanelles! the Agony of Gallipoli. (Gloucester: Alan Sutton, 1989).</w:t>
      </w:r>
    </w:p>
    <w:p w:rsidR="003568CD" w:rsidRDefault="003568CD" w:rsidP="003568CD"/>
    <w:p w:rsidR="003568CD" w:rsidRDefault="003568CD" w:rsidP="003568CD">
      <w:proofErr w:type="spellStart"/>
      <w:r>
        <w:t>Moorehead</w:t>
      </w:r>
      <w:proofErr w:type="spellEnd"/>
      <w:r>
        <w:t>, Alan. Gallipoli. (London: Hamish Hamilton ltd, 1956).</w:t>
      </w:r>
    </w:p>
    <w:p w:rsidR="003568CD" w:rsidRDefault="003568CD" w:rsidP="003568CD"/>
    <w:p w:rsidR="003568CD" w:rsidRDefault="003568CD" w:rsidP="003568CD">
      <w:r>
        <w:t>Moorhouse, Geoffrey. Hell's Foundations a Town, its Myths &amp; Gallipoli. (Kent: Hodder and Stoughton, 1992).</w:t>
      </w:r>
    </w:p>
    <w:p w:rsidR="003568CD" w:rsidRDefault="003568CD" w:rsidP="003568CD"/>
    <w:p w:rsidR="00592F4E" w:rsidRPr="00592F4E" w:rsidRDefault="003568CD" w:rsidP="003568CD">
      <w:r>
        <w:t>Steel, Nigel; Hart, Peter. Defeat at Gallipoli. (London: Macmillan, 1994).</w:t>
      </w:r>
      <w:r w:rsidR="00592F4E">
        <w:t xml:space="preserve"> </w:t>
      </w:r>
    </w:p>
    <w:p w:rsidR="003D418D" w:rsidRPr="00BB46B3" w:rsidRDefault="003D418D" w:rsidP="005F37C4"/>
    <w:sectPr w:rsidR="003D418D" w:rsidRPr="00BB46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2B63" w:rsidRDefault="004A2B63" w:rsidP="004A2B63">
      <w:pPr>
        <w:spacing w:after="0" w:line="240" w:lineRule="auto"/>
      </w:pPr>
      <w:r>
        <w:separator/>
      </w:r>
    </w:p>
  </w:endnote>
  <w:endnote w:type="continuationSeparator" w:id="0">
    <w:p w:rsidR="004A2B63" w:rsidRDefault="004A2B63" w:rsidP="004A2B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2B63" w:rsidRDefault="004A2B63" w:rsidP="004A2B63">
      <w:pPr>
        <w:spacing w:after="0" w:line="240" w:lineRule="auto"/>
      </w:pPr>
      <w:r>
        <w:separator/>
      </w:r>
    </w:p>
  </w:footnote>
  <w:footnote w:type="continuationSeparator" w:id="0">
    <w:p w:rsidR="004A2B63" w:rsidRDefault="004A2B63" w:rsidP="004A2B63">
      <w:pPr>
        <w:spacing w:after="0" w:line="240" w:lineRule="auto"/>
      </w:pPr>
      <w:r>
        <w:continuationSeparator/>
      </w:r>
    </w:p>
  </w:footnote>
  <w:footnote w:id="1">
    <w:p w:rsidR="007D4CD8" w:rsidRDefault="007D4CD8">
      <w:pPr>
        <w:pStyle w:val="FootnoteText"/>
      </w:pPr>
    </w:p>
    <w:p w:rsidR="004A2B63" w:rsidRDefault="004A2B63">
      <w:pPr>
        <w:pStyle w:val="FootnoteText"/>
      </w:pPr>
      <w:r>
        <w:rPr>
          <w:rStyle w:val="FootnoteReference"/>
        </w:rPr>
        <w:footnoteRef/>
      </w:r>
      <w:r>
        <w:t xml:space="preserve"> </w:t>
      </w:r>
      <w:r w:rsidR="00924BFC">
        <w:t xml:space="preserve">Alan. </w:t>
      </w:r>
      <w:proofErr w:type="spellStart"/>
      <w:r w:rsidR="007B5BA1" w:rsidRPr="007B5BA1">
        <w:t>Moorehead</w:t>
      </w:r>
      <w:proofErr w:type="spellEnd"/>
      <w:r w:rsidR="00924BFC">
        <w:t xml:space="preserve">. </w:t>
      </w:r>
      <w:r w:rsidR="007B5BA1" w:rsidRPr="007B5BA1">
        <w:t>Gallipoli. (London: Hamish Hamilton ltd, 1956)</w:t>
      </w:r>
      <w:r w:rsidR="007B5BA1">
        <w:t xml:space="preserve"> pp. 284, 285.</w:t>
      </w:r>
    </w:p>
  </w:footnote>
  <w:footnote w:id="2">
    <w:p w:rsidR="007B5BA1" w:rsidRDefault="007B5BA1">
      <w:pPr>
        <w:pStyle w:val="FootnoteText"/>
      </w:pPr>
      <w:r>
        <w:rPr>
          <w:rStyle w:val="FootnoteReference"/>
        </w:rPr>
        <w:footnoteRef/>
      </w:r>
      <w:r>
        <w:t xml:space="preserve"> </w:t>
      </w:r>
      <w:proofErr w:type="spellStart"/>
      <w:r w:rsidRPr="007B5BA1">
        <w:t>Moorehead</w:t>
      </w:r>
      <w:proofErr w:type="spellEnd"/>
      <w:r w:rsidRPr="007B5BA1">
        <w:t>. Gallipoli</w:t>
      </w:r>
      <w:r>
        <w:t>, pp. 282, 283.</w:t>
      </w:r>
    </w:p>
  </w:footnote>
  <w:footnote w:id="3">
    <w:p w:rsidR="002A3950" w:rsidRDefault="002A3950">
      <w:pPr>
        <w:pStyle w:val="FootnoteText"/>
      </w:pPr>
      <w:r>
        <w:rPr>
          <w:rStyle w:val="FootnoteReference"/>
        </w:rPr>
        <w:footnoteRef/>
      </w:r>
      <w:r>
        <w:t xml:space="preserve"> </w:t>
      </w:r>
      <w:bookmarkStart w:id="1" w:name="_Hlk23757384"/>
      <w:proofErr w:type="spellStart"/>
      <w:r>
        <w:t>Moorehead</w:t>
      </w:r>
      <w:proofErr w:type="spellEnd"/>
      <w:r>
        <w:t>. Gallipoli</w:t>
      </w:r>
      <w:r w:rsidR="00C165A4">
        <w:t>, p 286.</w:t>
      </w:r>
      <w:r>
        <w:t xml:space="preserve"> </w:t>
      </w:r>
      <w:bookmarkEnd w:id="1"/>
      <w:r>
        <w:t>Unbeknownst to Ashmead-Bartlett and Murdoch</w:t>
      </w:r>
      <w:r w:rsidR="007154FF">
        <w:t>,</w:t>
      </w:r>
      <w:r>
        <w:t xml:space="preserve"> was that their scheme had been overheard and they had been betrayed by a fellow journalist Henry </w:t>
      </w:r>
      <w:proofErr w:type="spellStart"/>
      <w:r>
        <w:t>Nevinson</w:t>
      </w:r>
      <w:proofErr w:type="spellEnd"/>
      <w:r>
        <w:t xml:space="preserve">. </w:t>
      </w:r>
    </w:p>
  </w:footnote>
  <w:footnote w:id="4">
    <w:p w:rsidR="001B48D8" w:rsidRDefault="001B48D8">
      <w:pPr>
        <w:pStyle w:val="FootnoteText"/>
      </w:pPr>
      <w:bookmarkStart w:id="2" w:name="_Hlk23416073"/>
      <w:r>
        <w:rPr>
          <w:rStyle w:val="FootnoteReference"/>
        </w:rPr>
        <w:footnoteRef/>
      </w:r>
      <w:r>
        <w:t xml:space="preserve"> </w:t>
      </w:r>
      <w:bookmarkStart w:id="3" w:name="_Hlk24023659"/>
      <w:proofErr w:type="spellStart"/>
      <w:r w:rsidRPr="001B48D8">
        <w:t>Moorehead</w:t>
      </w:r>
      <w:proofErr w:type="spellEnd"/>
      <w:r w:rsidRPr="001B48D8">
        <w:t>. Galli</w:t>
      </w:r>
      <w:bookmarkEnd w:id="2"/>
      <w:r w:rsidR="00666D62">
        <w:t>poli, p</w:t>
      </w:r>
      <w:bookmarkEnd w:id="3"/>
      <w:r w:rsidR="00666D62">
        <w:t>. 287.</w:t>
      </w:r>
    </w:p>
  </w:footnote>
  <w:footnote w:id="5">
    <w:p w:rsidR="00D76918" w:rsidRDefault="00D76918">
      <w:pPr>
        <w:pStyle w:val="FootnoteText"/>
      </w:pPr>
      <w:r>
        <w:rPr>
          <w:rStyle w:val="FootnoteReference"/>
        </w:rPr>
        <w:footnoteRef/>
      </w:r>
      <w:r>
        <w:t xml:space="preserve"> </w:t>
      </w:r>
      <w:proofErr w:type="spellStart"/>
      <w:r w:rsidRPr="00D76918">
        <w:t>Moorehead</w:t>
      </w:r>
      <w:proofErr w:type="spellEnd"/>
      <w:r w:rsidRPr="00D76918">
        <w:t>. Gallipoli</w:t>
      </w:r>
      <w:r w:rsidR="0066549D">
        <w:t xml:space="preserve">, p. 289. </w:t>
      </w:r>
      <w:r>
        <w:t>Asquith quickly</w:t>
      </w:r>
      <w:r w:rsidR="00666D62">
        <w:t xml:space="preserve"> printed and</w:t>
      </w:r>
      <w:r>
        <w:t xml:space="preserve"> circulated the letter around the cabinet without first sending it to Hamilton for confirmation.</w:t>
      </w:r>
    </w:p>
  </w:footnote>
  <w:footnote w:id="6">
    <w:p w:rsidR="0083365D" w:rsidRDefault="0083365D">
      <w:pPr>
        <w:pStyle w:val="FootnoteText"/>
      </w:pPr>
      <w:r>
        <w:rPr>
          <w:rStyle w:val="FootnoteReference"/>
        </w:rPr>
        <w:footnoteRef/>
      </w:r>
      <w:r>
        <w:t xml:space="preserve"> </w:t>
      </w:r>
      <w:r w:rsidR="00924BFC">
        <w:t xml:space="preserve">John. </w:t>
      </w:r>
      <w:proofErr w:type="spellStart"/>
      <w:r w:rsidRPr="0083365D">
        <w:t>Laffin</w:t>
      </w:r>
      <w:proofErr w:type="spellEnd"/>
      <w:r w:rsidR="00924BFC">
        <w:t>,</w:t>
      </w:r>
      <w:r w:rsidRPr="0083365D">
        <w:t xml:space="preserve"> Damn the Dardanelles! the Agony of Gallipoli. (Gloucester: Alan Sutton, 1989).</w:t>
      </w:r>
    </w:p>
  </w:footnote>
  <w:footnote w:id="7">
    <w:p w:rsidR="000D19B9" w:rsidRDefault="000D19B9">
      <w:pPr>
        <w:pStyle w:val="FootnoteText"/>
      </w:pPr>
      <w:bookmarkStart w:id="4" w:name="_Hlk23754656"/>
      <w:r>
        <w:rPr>
          <w:rStyle w:val="FootnoteReference"/>
        </w:rPr>
        <w:footnoteRef/>
      </w:r>
      <w:r>
        <w:t xml:space="preserve"> </w:t>
      </w:r>
      <w:r w:rsidR="00924BFC">
        <w:t xml:space="preserve">Kevin. </w:t>
      </w:r>
      <w:proofErr w:type="spellStart"/>
      <w:r w:rsidRPr="000D19B9">
        <w:t>Fewster</w:t>
      </w:r>
      <w:proofErr w:type="spellEnd"/>
      <w:r w:rsidRPr="000D19B9">
        <w:t>, ed., Bean's Gallipoli: The Diaries of Australia</w:t>
      </w:r>
      <w:r w:rsidR="007154FF">
        <w:t>’</w:t>
      </w:r>
      <w:r w:rsidRPr="000D19B9">
        <w:t>s Official War Correspondent (</w:t>
      </w:r>
      <w:proofErr w:type="spellStart"/>
      <w:r w:rsidRPr="000D19B9">
        <w:t>Crows</w:t>
      </w:r>
      <w:proofErr w:type="spellEnd"/>
      <w:r w:rsidRPr="000D19B9">
        <w:t xml:space="preserve"> nest: Allen &amp; Unwin, 2009).</w:t>
      </w:r>
      <w:r w:rsidR="00516718">
        <w:t xml:space="preserve"> Australia’s official war correspondent C. E. W.</w:t>
      </w:r>
      <w:r>
        <w:t xml:space="preserve"> </w:t>
      </w:r>
      <w:bookmarkEnd w:id="4"/>
      <w:r>
        <w:t>Bean</w:t>
      </w:r>
      <w:r w:rsidR="00516718">
        <w:t>,</w:t>
      </w:r>
      <w:r>
        <w:t xml:space="preserve"> describes men suffering but not dying from dehydration.</w:t>
      </w:r>
    </w:p>
  </w:footnote>
  <w:footnote w:id="8">
    <w:p w:rsidR="00A407D8" w:rsidRDefault="00A407D8">
      <w:pPr>
        <w:pStyle w:val="FootnoteText"/>
      </w:pPr>
      <w:r>
        <w:rPr>
          <w:rStyle w:val="FootnoteReference"/>
        </w:rPr>
        <w:footnoteRef/>
      </w:r>
      <w:r>
        <w:t xml:space="preserve"> </w:t>
      </w:r>
      <w:bookmarkStart w:id="5" w:name="_Hlk24024068"/>
      <w:r w:rsidR="0044253F">
        <w:t xml:space="preserve">Michael. </w:t>
      </w:r>
      <w:r w:rsidRPr="00A407D8">
        <w:t>Hickey, Gallipoli (London: John Murray, 1995)</w:t>
      </w:r>
      <w:r>
        <w:t>, p. 247, 288</w:t>
      </w:r>
      <w:bookmarkEnd w:id="5"/>
      <w:r>
        <w:t xml:space="preserve">. </w:t>
      </w:r>
    </w:p>
  </w:footnote>
  <w:footnote w:id="9">
    <w:p w:rsidR="00A407D8" w:rsidRDefault="00A407D8">
      <w:pPr>
        <w:pStyle w:val="FootnoteText"/>
      </w:pPr>
      <w:r>
        <w:rPr>
          <w:rStyle w:val="FootnoteReference"/>
        </w:rPr>
        <w:footnoteRef/>
      </w:r>
      <w:r>
        <w:t xml:space="preserve"> </w:t>
      </w:r>
      <w:proofErr w:type="spellStart"/>
      <w:r w:rsidRPr="00A407D8">
        <w:t>Moorehead</w:t>
      </w:r>
      <w:proofErr w:type="spellEnd"/>
      <w:r w:rsidRPr="00A407D8">
        <w:t>. Gallipoli, p</w:t>
      </w:r>
      <w:r>
        <w:t xml:space="preserve"> 247.</w:t>
      </w:r>
    </w:p>
  </w:footnote>
  <w:footnote w:id="10">
    <w:p w:rsidR="00192DFD" w:rsidRDefault="00192DFD">
      <w:pPr>
        <w:pStyle w:val="FootnoteText"/>
      </w:pPr>
      <w:r>
        <w:rPr>
          <w:rStyle w:val="FootnoteReference"/>
        </w:rPr>
        <w:footnoteRef/>
      </w:r>
      <w:r>
        <w:t xml:space="preserve"> </w:t>
      </w:r>
      <w:proofErr w:type="spellStart"/>
      <w:r w:rsidRPr="00192DFD">
        <w:t>Moorehead</w:t>
      </w:r>
      <w:proofErr w:type="spellEnd"/>
      <w:r w:rsidRPr="00192DFD">
        <w:t>. Gallipoli</w:t>
      </w:r>
      <w:r w:rsidR="0066549D">
        <w:t>, p. 288.</w:t>
      </w:r>
      <w:r>
        <w:t xml:space="preserve"> </w:t>
      </w:r>
      <w:proofErr w:type="spellStart"/>
      <w:r>
        <w:t>Moorehead</w:t>
      </w:r>
      <w:proofErr w:type="spellEnd"/>
      <w:r>
        <w:t xml:space="preserve"> further criticises Murdoch by claiming that he was merely trying to write a story. He does accept, however, that there is basis to the letter. </w:t>
      </w:r>
    </w:p>
  </w:footnote>
  <w:footnote w:id="11">
    <w:p w:rsidR="000D19B9" w:rsidRDefault="000D19B9">
      <w:pPr>
        <w:pStyle w:val="FootnoteText"/>
      </w:pPr>
      <w:bookmarkStart w:id="7" w:name="_Hlk23754350"/>
      <w:r>
        <w:rPr>
          <w:rStyle w:val="FootnoteReference"/>
        </w:rPr>
        <w:footnoteRef/>
      </w:r>
      <w:r w:rsidR="00767646">
        <w:t xml:space="preserve"> </w:t>
      </w:r>
      <w:proofErr w:type="spellStart"/>
      <w:r w:rsidRPr="000D19B9">
        <w:t>Laffin</w:t>
      </w:r>
      <w:proofErr w:type="spellEnd"/>
      <w:r w:rsidRPr="000D19B9">
        <w:t>. Damn the Dardanelles</w:t>
      </w:r>
      <w:r w:rsidR="00767646">
        <w:t>, p. 127.</w:t>
      </w:r>
      <w:r>
        <w:t xml:space="preserve"> </w:t>
      </w:r>
      <w:bookmarkEnd w:id="7"/>
      <w:r>
        <w:t>The campaign Murdoch is referring to took place between 6</w:t>
      </w:r>
      <w:r w:rsidRPr="000D19B9">
        <w:rPr>
          <w:vertAlign w:val="superscript"/>
        </w:rPr>
        <w:t>th</w:t>
      </w:r>
      <w:r>
        <w:t>-10</w:t>
      </w:r>
      <w:r w:rsidRPr="000D19B9">
        <w:rPr>
          <w:vertAlign w:val="superscript"/>
        </w:rPr>
        <w:t>th</w:t>
      </w:r>
      <w:r>
        <w:rPr>
          <w:vertAlign w:val="superscript"/>
        </w:rPr>
        <w:t xml:space="preserve"> </w:t>
      </w:r>
      <w:r>
        <w:t xml:space="preserve">August. Approximately 12,000 men were lost not 33,000. </w:t>
      </w:r>
    </w:p>
  </w:footnote>
  <w:footnote w:id="12">
    <w:p w:rsidR="007E2081" w:rsidRDefault="007E2081">
      <w:pPr>
        <w:pStyle w:val="FootnoteText"/>
      </w:pPr>
      <w:r>
        <w:rPr>
          <w:rStyle w:val="FootnoteReference"/>
        </w:rPr>
        <w:footnoteRef/>
      </w:r>
      <w:r w:rsidR="00767646">
        <w:t xml:space="preserve"> </w:t>
      </w:r>
      <w:r w:rsidR="00924BFC">
        <w:t xml:space="preserve">Nigel. </w:t>
      </w:r>
      <w:r w:rsidRPr="007E2081">
        <w:t>Steel</w:t>
      </w:r>
      <w:r>
        <w:t xml:space="preserve"> and</w:t>
      </w:r>
      <w:r w:rsidR="00924BFC">
        <w:t xml:space="preserve"> Peter.</w:t>
      </w:r>
      <w:r w:rsidRPr="007E2081">
        <w:t xml:space="preserve"> Hart, Defeat at Gallipoli.</w:t>
      </w:r>
      <w:r>
        <w:t xml:space="preserve"> </w:t>
      </w:r>
      <w:r w:rsidRPr="007E2081">
        <w:t>(1994)</w:t>
      </w:r>
      <w:r w:rsidR="00767646">
        <w:t xml:space="preserve">, </w:t>
      </w:r>
      <w:r w:rsidR="00FE39F9">
        <w:t>p. 130.</w:t>
      </w:r>
      <w:r>
        <w:t xml:space="preserve"> This is a wild </w:t>
      </w:r>
      <w:r w:rsidR="008448AC">
        <w:t>overestimate;</w:t>
      </w:r>
      <w:r>
        <w:t xml:space="preserve"> the death toll was 4,266 men and 187 officers.</w:t>
      </w:r>
    </w:p>
  </w:footnote>
  <w:footnote w:id="13">
    <w:p w:rsidR="00937100" w:rsidRDefault="00937100">
      <w:pPr>
        <w:pStyle w:val="FootnoteText"/>
      </w:pPr>
      <w:r>
        <w:rPr>
          <w:rStyle w:val="FootnoteReference"/>
        </w:rPr>
        <w:footnoteRef/>
      </w:r>
      <w:r>
        <w:t xml:space="preserve"> </w:t>
      </w:r>
      <w:r w:rsidRPr="00937100">
        <w:t>Hickey, Gallipoli</w:t>
      </w:r>
      <w:r>
        <w:t>, p. 328. Hickey goes into far greater detail of the horrors of winter. His account of an urgent message describes men being drowned in their trenches due to a sudden downpour, followed by a blizzard. Many men died of exposure.</w:t>
      </w:r>
    </w:p>
  </w:footnote>
  <w:footnote w:id="14">
    <w:p w:rsidR="008448AC" w:rsidRDefault="008448AC">
      <w:pPr>
        <w:pStyle w:val="FootnoteText"/>
      </w:pPr>
      <w:r>
        <w:rPr>
          <w:rStyle w:val="FootnoteReference"/>
        </w:rPr>
        <w:footnoteRef/>
      </w:r>
      <w:r w:rsidR="00767646">
        <w:t xml:space="preserve"> </w:t>
      </w:r>
      <w:proofErr w:type="spellStart"/>
      <w:r w:rsidRPr="008448AC">
        <w:t>Laffin</w:t>
      </w:r>
      <w:proofErr w:type="spellEnd"/>
      <w:r w:rsidRPr="008448AC">
        <w:t>. Damn the Dardanelles</w:t>
      </w:r>
      <w:r w:rsidR="00FE39F9">
        <w:t>, p. 162.</w:t>
      </w:r>
      <w:r>
        <w:t xml:space="preserve"> This theory proved true, in November storms, gales, blizzards and floods were </w:t>
      </w:r>
      <w:r w:rsidR="00BE44B8">
        <w:t>due to make</w:t>
      </w:r>
      <w:r>
        <w:t xml:space="preserve"> life unbearable.</w:t>
      </w:r>
    </w:p>
  </w:footnote>
  <w:footnote w:id="15">
    <w:p w:rsidR="0056108B" w:rsidRDefault="0056108B">
      <w:pPr>
        <w:pStyle w:val="FootnoteText"/>
      </w:pPr>
      <w:r>
        <w:rPr>
          <w:rStyle w:val="FootnoteReference"/>
        </w:rPr>
        <w:footnoteRef/>
      </w:r>
      <w:r w:rsidRPr="0056108B">
        <w:t xml:space="preserve"> </w:t>
      </w:r>
      <w:proofErr w:type="spellStart"/>
      <w:r w:rsidRPr="0056108B">
        <w:t>Moorehead</w:t>
      </w:r>
      <w:proofErr w:type="spellEnd"/>
      <w:r w:rsidRPr="0056108B">
        <w:t>. Gallipoli, p</w:t>
      </w:r>
      <w:r>
        <w:t>. 318. Upon learning of their evacuation hundreds of men begged to be allowed to leave last.</w:t>
      </w:r>
    </w:p>
  </w:footnote>
  <w:footnote w:id="16">
    <w:p w:rsidR="008476B9" w:rsidRDefault="008476B9">
      <w:pPr>
        <w:pStyle w:val="FootnoteText"/>
      </w:pPr>
      <w:r>
        <w:rPr>
          <w:rStyle w:val="FootnoteReference"/>
        </w:rPr>
        <w:footnoteRef/>
      </w:r>
      <w:r w:rsidR="00924BFC">
        <w:t xml:space="preserve"> L. A. </w:t>
      </w:r>
      <w:r w:rsidR="00924BFC" w:rsidRPr="00924BFC">
        <w:t>Carlyon, Gallipoli. (London: Doubleday, 2002).</w:t>
      </w:r>
      <w:r w:rsidR="00924BFC">
        <w:t xml:space="preserve">  </w:t>
      </w:r>
      <w:r w:rsidR="00FE39F9">
        <w:t>p. 492.</w:t>
      </w:r>
      <w:r>
        <w:t xml:space="preserve"> The Bulgarians had decided to join the war on the side of Germany as a result of the disastrous Dardanelles campaign. This would give the Germans the ability to transport troops, supplies and weapons easily to the Turkish front.</w:t>
      </w:r>
    </w:p>
  </w:footnote>
  <w:footnote w:id="17">
    <w:p w:rsidR="008448AC" w:rsidRDefault="008448AC">
      <w:pPr>
        <w:pStyle w:val="FootnoteText"/>
      </w:pPr>
      <w:r>
        <w:rPr>
          <w:rStyle w:val="FootnoteReference"/>
        </w:rPr>
        <w:footnoteRef/>
      </w:r>
      <w:r>
        <w:t xml:space="preserve"> </w:t>
      </w:r>
      <w:r w:rsidRPr="008448AC">
        <w:t xml:space="preserve"> </w:t>
      </w:r>
      <w:proofErr w:type="spellStart"/>
      <w:r w:rsidRPr="008448AC">
        <w:t>Laffin</w:t>
      </w:r>
      <w:proofErr w:type="spellEnd"/>
      <w:r w:rsidRPr="008448AC">
        <w:t>. Damn the Dardanelles</w:t>
      </w:r>
      <w:r w:rsidR="00FE39F9">
        <w:t>, p. 146.</w:t>
      </w:r>
      <w:r>
        <w:t xml:space="preserve"> Ashmead-Bartlett writes in his diary that he is informed, by a GHQ staff member, of an upcoming winter campaign.</w:t>
      </w:r>
    </w:p>
  </w:footnote>
  <w:footnote w:id="18">
    <w:p w:rsidR="008476B9" w:rsidRDefault="008476B9">
      <w:pPr>
        <w:pStyle w:val="FootnoteText"/>
      </w:pPr>
      <w:r>
        <w:rPr>
          <w:rStyle w:val="FootnoteReference"/>
        </w:rPr>
        <w:footnoteRef/>
      </w:r>
      <w:r w:rsidR="00516718" w:rsidRPr="00516718">
        <w:t xml:space="preserve"> </w:t>
      </w:r>
      <w:proofErr w:type="spellStart"/>
      <w:r w:rsidR="00516718" w:rsidRPr="00516718">
        <w:t>Fewster</w:t>
      </w:r>
      <w:proofErr w:type="spellEnd"/>
      <w:r w:rsidR="00516718" w:rsidRPr="00516718">
        <w:t>, ed., Bean's Gallipoli</w:t>
      </w:r>
      <w:r w:rsidR="00516718">
        <w:t xml:space="preserve"> </w:t>
      </w:r>
      <w:r w:rsidR="00516718" w:rsidRPr="00516718">
        <w:t xml:space="preserve">(2009). </w:t>
      </w:r>
      <w:r>
        <w:t>This statement is backed by Bean, in his diary he describes the British troops as puny chested men bred in the slums, they were not the same race as they were at Waterloo.</w:t>
      </w:r>
    </w:p>
  </w:footnote>
  <w:footnote w:id="19">
    <w:p w:rsidR="00CA4130" w:rsidRDefault="00CA4130">
      <w:pPr>
        <w:pStyle w:val="FootnoteText"/>
      </w:pPr>
      <w:bookmarkStart w:id="8" w:name="_Hlk23753618"/>
      <w:r>
        <w:rPr>
          <w:rStyle w:val="FootnoteReference"/>
        </w:rPr>
        <w:footnoteRef/>
      </w:r>
      <w:r>
        <w:t xml:space="preserve"> </w:t>
      </w:r>
      <w:r w:rsidRPr="00CA4130">
        <w:t>Steel, Nigel; Hart, Peter. Defeat at Gallipoli. (London: Macmillan, 1994).</w:t>
      </w:r>
      <w:r>
        <w:t xml:space="preserve"> </w:t>
      </w:r>
      <w:bookmarkEnd w:id="8"/>
      <w:r>
        <w:t>Hart and Steel refute this claim as a complete lie.</w:t>
      </w:r>
    </w:p>
  </w:footnote>
  <w:footnote w:id="20">
    <w:p w:rsidR="00244D87" w:rsidRDefault="00244D87">
      <w:pPr>
        <w:pStyle w:val="FootnoteText"/>
      </w:pPr>
      <w:bookmarkStart w:id="9" w:name="_Hlk23838869"/>
      <w:r>
        <w:rPr>
          <w:rStyle w:val="FootnoteReference"/>
        </w:rPr>
        <w:footnoteRef/>
      </w:r>
      <w:r>
        <w:t xml:space="preserve"> </w:t>
      </w:r>
      <w:proofErr w:type="spellStart"/>
      <w:r w:rsidRPr="00244D87">
        <w:t>Moorehead</w:t>
      </w:r>
      <w:proofErr w:type="spellEnd"/>
      <w:r w:rsidRPr="00244D87">
        <w:t>. Gallipoli, p</w:t>
      </w:r>
      <w:r w:rsidR="0056108B">
        <w:t>.</w:t>
      </w:r>
      <w:r w:rsidRPr="00244D87">
        <w:t xml:space="preserve"> </w:t>
      </w:r>
      <w:bookmarkEnd w:id="9"/>
      <w:r w:rsidRPr="00244D87">
        <w:t xml:space="preserve">288.  </w:t>
      </w:r>
    </w:p>
  </w:footnote>
  <w:footnote w:id="21">
    <w:p w:rsidR="00D8056C" w:rsidRDefault="00D8056C">
      <w:pPr>
        <w:pStyle w:val="FootnoteText"/>
      </w:pPr>
      <w:r>
        <w:rPr>
          <w:rStyle w:val="FootnoteReference"/>
        </w:rPr>
        <w:footnoteRef/>
      </w:r>
      <w:r>
        <w:t xml:space="preserve"> </w:t>
      </w:r>
      <w:r w:rsidR="00AA62C8" w:rsidRPr="00AA62C8">
        <w:t xml:space="preserve">Peter. </w:t>
      </w:r>
      <w:proofErr w:type="spellStart"/>
      <w:r w:rsidR="00AA62C8" w:rsidRPr="00AA62C8">
        <w:t>FitzSimons</w:t>
      </w:r>
      <w:proofErr w:type="spellEnd"/>
      <w:r w:rsidR="00AA62C8" w:rsidRPr="00AA62C8">
        <w:t>, Gallipoli. (Sydney: Random house, 2015).</w:t>
      </w:r>
      <w:r w:rsidR="00AA62C8">
        <w:t xml:space="preserve"> p. 481. This is somewhat supported by </w:t>
      </w:r>
      <w:proofErr w:type="spellStart"/>
      <w:r w:rsidR="00AA62C8">
        <w:t>FitzSimons</w:t>
      </w:r>
      <w:proofErr w:type="spellEnd"/>
      <w:r w:rsidR="00AA62C8">
        <w:t xml:space="preserve"> in his account of lieutenant colonel Hankey’s report that the Anzac’s ‘were spoiling for a fight’. However, it also appears next to a paragraph describing soldiers wounding themselves to get sent home.   </w:t>
      </w:r>
    </w:p>
  </w:footnote>
  <w:footnote w:id="22">
    <w:p w:rsidR="0044253F" w:rsidRDefault="0044253F">
      <w:pPr>
        <w:pStyle w:val="FootnoteText"/>
      </w:pPr>
      <w:r>
        <w:rPr>
          <w:rStyle w:val="FootnoteReference"/>
        </w:rPr>
        <w:footnoteRef/>
      </w:r>
      <w:r>
        <w:t xml:space="preserve"> </w:t>
      </w:r>
      <w:bookmarkStart w:id="10" w:name="_Hlk24030300"/>
      <w:r w:rsidRPr="0044253F">
        <w:t>Hickey, Gallipoli</w:t>
      </w:r>
      <w:bookmarkEnd w:id="10"/>
      <w:r>
        <w:t>, p. 324.</w:t>
      </w:r>
    </w:p>
  </w:footnote>
  <w:footnote w:id="23">
    <w:p w:rsidR="00CA4130" w:rsidRDefault="00CA4130">
      <w:pPr>
        <w:pStyle w:val="FootnoteText"/>
      </w:pPr>
      <w:r>
        <w:rPr>
          <w:rStyle w:val="FootnoteReference"/>
        </w:rPr>
        <w:footnoteRef/>
      </w:r>
      <w:bookmarkStart w:id="11" w:name="_Hlk23765929"/>
      <w:r>
        <w:t xml:space="preserve"> </w:t>
      </w:r>
      <w:proofErr w:type="spellStart"/>
      <w:r w:rsidRPr="00CA4130">
        <w:t>FitzSimons</w:t>
      </w:r>
      <w:proofErr w:type="spellEnd"/>
      <w:r w:rsidRPr="00CA4130">
        <w:t>, Gallipoli.</w:t>
      </w:r>
      <w:bookmarkEnd w:id="11"/>
      <w:r>
        <w:t xml:space="preserve"> </w:t>
      </w:r>
      <w:proofErr w:type="spellStart"/>
      <w:r>
        <w:t>FitzSimons</w:t>
      </w:r>
      <w:proofErr w:type="spellEnd"/>
      <w:r>
        <w:t xml:space="preserve"> details the </w:t>
      </w:r>
      <w:r w:rsidR="008C75E6">
        <w:t>evolution</w:t>
      </w:r>
      <w:r>
        <w:t xml:space="preserve"> of</w:t>
      </w:r>
      <w:r w:rsidR="008C75E6">
        <w:t xml:space="preserve"> the</w:t>
      </w:r>
      <w:r>
        <w:t xml:space="preserve"> Australian and New Zealand identity that developed around the carnage at Gallipoli.</w:t>
      </w:r>
      <w:r w:rsidR="006565DE">
        <w:t xml:space="preserve"> It is an overarching theme of his book.</w:t>
      </w:r>
    </w:p>
  </w:footnote>
  <w:footnote w:id="24">
    <w:p w:rsidR="00F45168" w:rsidRDefault="00F45168">
      <w:pPr>
        <w:pStyle w:val="FootnoteText"/>
      </w:pPr>
      <w:r>
        <w:rPr>
          <w:rStyle w:val="FootnoteReference"/>
        </w:rPr>
        <w:footnoteRef/>
      </w:r>
      <w:r>
        <w:t xml:space="preserve"> </w:t>
      </w:r>
      <w:proofErr w:type="spellStart"/>
      <w:r w:rsidRPr="00F45168">
        <w:t>Laffin</w:t>
      </w:r>
      <w:proofErr w:type="spellEnd"/>
      <w:r w:rsidRPr="00F45168">
        <w:t>. Damn the Dardanelles</w:t>
      </w:r>
      <w:r w:rsidR="00005F8A">
        <w:t>, pp. 126, 127</w:t>
      </w:r>
      <w:r w:rsidRPr="00F45168">
        <w:t>.</w:t>
      </w:r>
      <w:r>
        <w:t xml:space="preserve"> Birdwood’s troops lost respect for him after the August 6</w:t>
      </w:r>
      <w:r w:rsidRPr="00F45168">
        <w:rPr>
          <w:vertAlign w:val="superscript"/>
        </w:rPr>
        <w:t>th</w:t>
      </w:r>
      <w:r>
        <w:t>-10</w:t>
      </w:r>
      <w:r w:rsidRPr="00F45168">
        <w:rPr>
          <w:vertAlign w:val="superscript"/>
        </w:rPr>
        <w:t>th</w:t>
      </w:r>
      <w:r>
        <w:t xml:space="preserve"> campaign. Birdwood failed to recognise his men’s new-found disdain for his leadership. </w:t>
      </w:r>
    </w:p>
  </w:footnote>
  <w:footnote w:id="25">
    <w:p w:rsidR="00A9359D" w:rsidRDefault="00A9359D">
      <w:pPr>
        <w:pStyle w:val="FootnoteText"/>
      </w:pPr>
      <w:bookmarkStart w:id="13" w:name="_Hlk23754939"/>
      <w:r>
        <w:rPr>
          <w:rStyle w:val="FootnoteReference"/>
        </w:rPr>
        <w:footnoteRef/>
      </w:r>
      <w:r>
        <w:t xml:space="preserve"> </w:t>
      </w:r>
      <w:proofErr w:type="spellStart"/>
      <w:r w:rsidRPr="00A9359D">
        <w:t>Laffin</w:t>
      </w:r>
      <w:proofErr w:type="spellEnd"/>
      <w:r w:rsidRPr="00A9359D">
        <w:t>.</w:t>
      </w:r>
      <w:r>
        <w:t xml:space="preserve"> </w:t>
      </w:r>
      <w:r w:rsidRPr="00A9359D">
        <w:t>Damn the Dardanelles</w:t>
      </w:r>
      <w:r w:rsidR="00005F8A">
        <w:t>, p. 198.</w:t>
      </w:r>
      <w:r w:rsidR="00F45168">
        <w:t xml:space="preserve"> Many factors were at play regarding Hamilton’s command. One thing he cannot be entirely blamed for was his chief of staff</w:t>
      </w:r>
      <w:r w:rsidR="00E45731">
        <w:t>, major general W. P. Braithwaite toning down worrying reports before showing them to Hamilton.</w:t>
      </w:r>
      <w:r w:rsidR="00F45168">
        <w:t xml:space="preserve">  </w:t>
      </w:r>
      <w:r>
        <w:t xml:space="preserve"> </w:t>
      </w:r>
      <w:bookmarkEnd w:id="13"/>
    </w:p>
  </w:footnote>
  <w:footnote w:id="26">
    <w:p w:rsidR="00E45731" w:rsidRDefault="00E45731">
      <w:pPr>
        <w:pStyle w:val="FootnoteText"/>
      </w:pPr>
      <w:r>
        <w:rPr>
          <w:rStyle w:val="FootnoteReference"/>
        </w:rPr>
        <w:footnoteRef/>
      </w:r>
      <w:r>
        <w:t xml:space="preserve"> </w:t>
      </w:r>
      <w:proofErr w:type="spellStart"/>
      <w:r w:rsidRPr="00E45731">
        <w:t>Laffin</w:t>
      </w:r>
      <w:proofErr w:type="spellEnd"/>
      <w:r w:rsidRPr="00E45731">
        <w:t>. Damn the Dardanelles</w:t>
      </w:r>
      <w:r w:rsidR="00B938DD">
        <w:t>, pp. 78, 79.</w:t>
      </w:r>
      <w:r>
        <w:t xml:space="preserve"> </w:t>
      </w:r>
      <w:proofErr w:type="spellStart"/>
      <w:r>
        <w:t>Laffin</w:t>
      </w:r>
      <w:proofErr w:type="spellEnd"/>
      <w:r>
        <w:t xml:space="preserve"> provides an anecdote of major-general H. B. Walker attempting to get an Australian soldier to salute him, only to be met with contempt and insults. </w:t>
      </w:r>
      <w:proofErr w:type="spellStart"/>
      <w:r>
        <w:t>Laffin</w:t>
      </w:r>
      <w:proofErr w:type="spellEnd"/>
      <w:r>
        <w:t xml:space="preserve"> then claims that Birdwood and other generals simply gave up trying to force the Australians to conform to military discipline. </w:t>
      </w:r>
    </w:p>
  </w:footnote>
  <w:footnote w:id="27">
    <w:p w:rsidR="00E45731" w:rsidRDefault="00E45731">
      <w:pPr>
        <w:pStyle w:val="FootnoteText"/>
      </w:pPr>
      <w:r>
        <w:rPr>
          <w:rStyle w:val="FootnoteReference"/>
        </w:rPr>
        <w:footnoteRef/>
      </w:r>
      <w:r>
        <w:t xml:space="preserve"> </w:t>
      </w:r>
      <w:proofErr w:type="spellStart"/>
      <w:r w:rsidRPr="00E45731">
        <w:t>Laffin</w:t>
      </w:r>
      <w:proofErr w:type="spellEnd"/>
      <w:r w:rsidRPr="00E45731">
        <w:t>. Damn the Dardanelles</w:t>
      </w:r>
      <w:r w:rsidR="00B938DD">
        <w:t>, pp. 118, 119.</w:t>
      </w:r>
      <w:r>
        <w:t xml:space="preserve"> </w:t>
      </w:r>
      <w:proofErr w:type="spellStart"/>
      <w:r>
        <w:t>Laffins</w:t>
      </w:r>
      <w:proofErr w:type="spellEnd"/>
      <w:r>
        <w:t xml:space="preserve"> harrowing account of wave after wave of men being sent over the front during the August campaign illustrates this point aptly. Even after being told on the impossible nature of the offensive commanders still insisted on </w:t>
      </w:r>
      <w:r w:rsidR="00743DC3">
        <w:t>more men being sent to slaughter.</w:t>
      </w:r>
    </w:p>
  </w:footnote>
  <w:footnote w:id="28">
    <w:p w:rsidR="00743DC3" w:rsidRDefault="00743DC3">
      <w:pPr>
        <w:pStyle w:val="FootnoteText"/>
      </w:pPr>
      <w:r>
        <w:rPr>
          <w:rStyle w:val="FootnoteReference"/>
        </w:rPr>
        <w:footnoteRef/>
      </w:r>
      <w:r>
        <w:t xml:space="preserve"> </w:t>
      </w:r>
      <w:proofErr w:type="spellStart"/>
      <w:r w:rsidRPr="00743DC3">
        <w:t>Laffin</w:t>
      </w:r>
      <w:proofErr w:type="spellEnd"/>
      <w:r w:rsidRPr="00743DC3">
        <w:t>. Damn the Dardanelles</w:t>
      </w:r>
      <w:r w:rsidR="00B938DD">
        <w:t>, p. 166.</w:t>
      </w:r>
      <w:r>
        <w:t xml:space="preserve"> </w:t>
      </w:r>
      <w:proofErr w:type="spellStart"/>
      <w:r>
        <w:t>Laffin</w:t>
      </w:r>
      <w:proofErr w:type="spellEnd"/>
      <w:r>
        <w:t xml:space="preserve"> describes not only the luxury enjoyed by the staff aboard the </w:t>
      </w:r>
      <w:r>
        <w:rPr>
          <w:i/>
        </w:rPr>
        <w:t xml:space="preserve">Aragon, </w:t>
      </w:r>
      <w:r>
        <w:t xml:space="preserve">but the absolute contempt with which they viewed the fighting men.  </w:t>
      </w:r>
    </w:p>
  </w:footnote>
  <w:footnote w:id="29">
    <w:p w:rsidR="00937100" w:rsidRDefault="00937100">
      <w:pPr>
        <w:pStyle w:val="FootnoteText"/>
      </w:pPr>
      <w:r>
        <w:rPr>
          <w:rStyle w:val="FootnoteReference"/>
        </w:rPr>
        <w:footnoteRef/>
      </w:r>
      <w:r>
        <w:t xml:space="preserve"> </w:t>
      </w:r>
      <w:r w:rsidRPr="00937100">
        <w:t>Hickey, Gallipoli</w:t>
      </w:r>
      <w:r>
        <w:t xml:space="preserve">, p. </w:t>
      </w:r>
      <w:r w:rsidR="00903D58">
        <w:t>317.</w:t>
      </w:r>
    </w:p>
  </w:footnote>
  <w:footnote w:id="30">
    <w:p w:rsidR="00743DC3" w:rsidRDefault="00743DC3">
      <w:pPr>
        <w:pStyle w:val="FootnoteText"/>
      </w:pPr>
      <w:r>
        <w:rPr>
          <w:rStyle w:val="FootnoteReference"/>
        </w:rPr>
        <w:footnoteRef/>
      </w:r>
      <w:r>
        <w:t xml:space="preserve"> </w:t>
      </w:r>
      <w:proofErr w:type="spellStart"/>
      <w:r w:rsidRPr="00743DC3">
        <w:t>Laffin</w:t>
      </w:r>
      <w:proofErr w:type="spellEnd"/>
      <w:r w:rsidRPr="00743DC3">
        <w:t>. Damn the Dardanelles</w:t>
      </w:r>
      <w:r w:rsidR="00B938DD">
        <w:t>, p. 78.</w:t>
      </w:r>
      <w:r>
        <w:t xml:space="preserve"> After the first few months of the campaign the Australians developed a begrudging respect for the Turks. </w:t>
      </w:r>
    </w:p>
  </w:footnote>
  <w:footnote w:id="31">
    <w:p w:rsidR="005440CC" w:rsidRDefault="005440CC">
      <w:pPr>
        <w:pStyle w:val="FootnoteText"/>
      </w:pPr>
      <w:r>
        <w:rPr>
          <w:rStyle w:val="FootnoteReference"/>
        </w:rPr>
        <w:footnoteRef/>
      </w:r>
      <w:r>
        <w:t xml:space="preserve"> </w:t>
      </w:r>
      <w:r w:rsidR="004F7222">
        <w:t xml:space="preserve">Keith. </w:t>
      </w:r>
      <w:r w:rsidR="0077061E" w:rsidRPr="0077061E">
        <w:t>Murdoch, The Gallipoli Letter. (Sydney: Allen and Unwin, 2010).</w:t>
      </w:r>
    </w:p>
  </w:footnote>
  <w:footnote w:id="32">
    <w:p w:rsidR="005440CC" w:rsidRDefault="005440CC">
      <w:pPr>
        <w:pStyle w:val="FootnoteText"/>
      </w:pPr>
      <w:r>
        <w:rPr>
          <w:rStyle w:val="FootnoteReference"/>
        </w:rPr>
        <w:footnoteRef/>
      </w:r>
      <w:r>
        <w:t xml:space="preserve"> </w:t>
      </w:r>
      <w:r w:rsidRPr="005440CC">
        <w:t>Murdoch</w:t>
      </w:r>
      <w:r w:rsidR="0077061E">
        <w:t>.</w:t>
      </w:r>
      <w:r w:rsidRPr="005440CC">
        <w:t xml:space="preserve"> The Gallipoli Letter. (2010).</w:t>
      </w:r>
      <w:r w:rsidR="0077061E">
        <w:t xml:space="preserve"> Jack Thompson is the writer of the preface and introduction to Keith </w:t>
      </w:r>
      <w:proofErr w:type="spellStart"/>
      <w:r w:rsidR="0077061E">
        <w:t>Murdochs</w:t>
      </w:r>
      <w:proofErr w:type="spellEnd"/>
      <w:r w:rsidR="0077061E">
        <w:t xml:space="preserve"> Gallipoli letter.</w:t>
      </w:r>
    </w:p>
  </w:footnote>
  <w:footnote w:id="33">
    <w:p w:rsidR="00904337" w:rsidRDefault="00904337">
      <w:pPr>
        <w:pStyle w:val="FootnoteText"/>
      </w:pPr>
      <w:r>
        <w:rPr>
          <w:rStyle w:val="FootnoteReference"/>
        </w:rPr>
        <w:footnoteRef/>
      </w:r>
      <w:r>
        <w:t xml:space="preserve"> </w:t>
      </w:r>
      <w:r w:rsidRPr="00904337">
        <w:t xml:space="preserve"> Carlyon. Gallipoli</w:t>
      </w:r>
      <w:r w:rsidR="00552715">
        <w:t>, pp. 491-493.</w:t>
      </w:r>
    </w:p>
  </w:footnote>
  <w:footnote w:id="34">
    <w:p w:rsidR="00904337" w:rsidRDefault="00904337">
      <w:pPr>
        <w:pStyle w:val="FootnoteText"/>
      </w:pPr>
      <w:bookmarkStart w:id="16" w:name="_Hlk23761252"/>
      <w:r>
        <w:rPr>
          <w:rStyle w:val="FootnoteReference"/>
        </w:rPr>
        <w:footnoteRef/>
      </w:r>
      <w:r>
        <w:t xml:space="preserve"> </w:t>
      </w:r>
      <w:proofErr w:type="spellStart"/>
      <w:r w:rsidRPr="00904337">
        <w:t>Moorehead</w:t>
      </w:r>
      <w:proofErr w:type="spellEnd"/>
      <w:r w:rsidRPr="00904337">
        <w:t>. Gallipoli</w:t>
      </w:r>
      <w:r w:rsidR="00244D87">
        <w:t>, p 288</w:t>
      </w:r>
      <w:r w:rsidRPr="00904337">
        <w:t xml:space="preserve">.  </w:t>
      </w:r>
      <w:bookmarkEnd w:id="16"/>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70E"/>
    <w:rsid w:val="00005F8A"/>
    <w:rsid w:val="000D19B9"/>
    <w:rsid w:val="001153B0"/>
    <w:rsid w:val="00192DFD"/>
    <w:rsid w:val="001B48D8"/>
    <w:rsid w:val="001C3622"/>
    <w:rsid w:val="00244D87"/>
    <w:rsid w:val="002A3950"/>
    <w:rsid w:val="003012A4"/>
    <w:rsid w:val="003568CD"/>
    <w:rsid w:val="00377602"/>
    <w:rsid w:val="003D418D"/>
    <w:rsid w:val="0044253F"/>
    <w:rsid w:val="00456C56"/>
    <w:rsid w:val="004A2B63"/>
    <w:rsid w:val="004F7222"/>
    <w:rsid w:val="00516718"/>
    <w:rsid w:val="005440CC"/>
    <w:rsid w:val="00552715"/>
    <w:rsid w:val="0056108B"/>
    <w:rsid w:val="00592F4E"/>
    <w:rsid w:val="005C6ED8"/>
    <w:rsid w:val="005F37C4"/>
    <w:rsid w:val="006565DE"/>
    <w:rsid w:val="0066549D"/>
    <w:rsid w:val="00666D62"/>
    <w:rsid w:val="006B3FE3"/>
    <w:rsid w:val="007154FF"/>
    <w:rsid w:val="00743DC3"/>
    <w:rsid w:val="007537E5"/>
    <w:rsid w:val="00767646"/>
    <w:rsid w:val="0077061E"/>
    <w:rsid w:val="007B5BA1"/>
    <w:rsid w:val="007D4CD8"/>
    <w:rsid w:val="007D6B7C"/>
    <w:rsid w:val="007E2081"/>
    <w:rsid w:val="0083365D"/>
    <w:rsid w:val="008448AC"/>
    <w:rsid w:val="008452C1"/>
    <w:rsid w:val="008476B9"/>
    <w:rsid w:val="00855999"/>
    <w:rsid w:val="008C75E6"/>
    <w:rsid w:val="008D758F"/>
    <w:rsid w:val="00903D58"/>
    <w:rsid w:val="00904337"/>
    <w:rsid w:val="00924BFC"/>
    <w:rsid w:val="00937100"/>
    <w:rsid w:val="00A1125A"/>
    <w:rsid w:val="00A407D8"/>
    <w:rsid w:val="00A518A0"/>
    <w:rsid w:val="00A9359D"/>
    <w:rsid w:val="00AA62C8"/>
    <w:rsid w:val="00AB76F1"/>
    <w:rsid w:val="00B1270E"/>
    <w:rsid w:val="00B130B1"/>
    <w:rsid w:val="00B938DD"/>
    <w:rsid w:val="00BB46B3"/>
    <w:rsid w:val="00BB5E76"/>
    <w:rsid w:val="00BE44B8"/>
    <w:rsid w:val="00C165A4"/>
    <w:rsid w:val="00C84910"/>
    <w:rsid w:val="00CA4130"/>
    <w:rsid w:val="00D31876"/>
    <w:rsid w:val="00D417D7"/>
    <w:rsid w:val="00D76918"/>
    <w:rsid w:val="00D8056C"/>
    <w:rsid w:val="00E13090"/>
    <w:rsid w:val="00E45731"/>
    <w:rsid w:val="00F45168"/>
    <w:rsid w:val="00FE3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D50C5"/>
  <w15:chartTrackingRefBased/>
  <w15:docId w15:val="{A8CBB3D2-AAEF-4EDD-B0D9-3BEE419C1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A2B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2B63"/>
    <w:rPr>
      <w:sz w:val="20"/>
      <w:szCs w:val="20"/>
    </w:rPr>
  </w:style>
  <w:style w:type="character" w:styleId="FootnoteReference">
    <w:name w:val="footnote reference"/>
    <w:basedOn w:val="DefaultParagraphFont"/>
    <w:uiPriority w:val="99"/>
    <w:semiHidden/>
    <w:unhideWhenUsed/>
    <w:rsid w:val="004A2B6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FCD7D2-AEF6-475E-95AE-83BD50FC0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TotalTime>
  <Pages>5</Pages>
  <Words>1355</Words>
  <Characters>7728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Rosanna Jevon (1602506)</dc:creator>
  <cp:keywords/>
  <dc:description/>
  <cp:lastModifiedBy>Rosanna Jevon (1602506)</cp:lastModifiedBy>
  <cp:revision>32</cp:revision>
  <dcterms:created xsi:type="dcterms:W3CDTF">2019-10-24T08:06:00Z</dcterms:created>
  <dcterms:modified xsi:type="dcterms:W3CDTF">2019-11-08T09:16:00Z</dcterms:modified>
</cp:coreProperties>
</file>