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D2D10" w14:textId="53E8F5D7" w:rsidR="00EB2DA5" w:rsidRDefault="002934F2" w:rsidP="00F25562">
      <w:pPr>
        <w:pStyle w:val="Title"/>
      </w:pPr>
      <w:r>
        <w:rPr>
          <w:noProof/>
        </w:rPr>
        <w:drawing>
          <wp:inline distT="0" distB="0" distL="0" distR="0" wp14:anchorId="2B2C1BD3" wp14:editId="56344039">
            <wp:extent cx="1809750" cy="723900"/>
            <wp:effectExtent l="0" t="0" r="0" b="0"/>
            <wp:docPr id="327" name="Picture 327"/>
            <wp:cNvGraphicFramePr/>
            <a:graphic xmlns:a="http://schemas.openxmlformats.org/drawingml/2006/main">
              <a:graphicData uri="http://schemas.openxmlformats.org/drawingml/2006/picture">
                <pic:pic xmlns:pic="http://schemas.openxmlformats.org/drawingml/2006/picture">
                  <pic:nvPicPr>
                    <pic:cNvPr id="327" name="Picture 327"/>
                    <pic:cNvPicPr/>
                  </pic:nvPicPr>
                  <pic:blipFill>
                    <a:blip r:embed="rId7"/>
                    <a:stretch>
                      <a:fillRect/>
                    </a:stretch>
                  </pic:blipFill>
                  <pic:spPr>
                    <a:xfrm>
                      <a:off x="0" y="0"/>
                      <a:ext cx="1809750" cy="723900"/>
                    </a:xfrm>
                    <a:prstGeom prst="rect">
                      <a:avLst/>
                    </a:prstGeom>
                  </pic:spPr>
                </pic:pic>
              </a:graphicData>
            </a:graphic>
          </wp:inline>
        </w:drawing>
      </w:r>
    </w:p>
    <w:p w14:paraId="34123046" w14:textId="77777777" w:rsidR="002934F2" w:rsidRDefault="002934F2" w:rsidP="002934F2"/>
    <w:p w14:paraId="7A3594CE" w14:textId="77777777" w:rsidR="00B531AB" w:rsidRDefault="00B531AB" w:rsidP="002934F2"/>
    <w:p w14:paraId="08088131" w14:textId="77777777" w:rsidR="002934F2" w:rsidRPr="002934F2" w:rsidRDefault="002934F2" w:rsidP="002934F2"/>
    <w:p w14:paraId="0F731CAD" w14:textId="77777777" w:rsidR="002934F2" w:rsidRPr="00A44185" w:rsidRDefault="002934F2" w:rsidP="002934F2">
      <w:pPr>
        <w:spacing w:line="360" w:lineRule="auto"/>
        <w:rPr>
          <w:rFonts w:ascii="Arial" w:hAnsi="Arial" w:cs="Arial"/>
          <w:szCs w:val="24"/>
        </w:rPr>
      </w:pPr>
      <w:r w:rsidRPr="00A44185">
        <w:rPr>
          <w:rFonts w:ascii="Arial" w:hAnsi="Arial" w:cs="Arial"/>
          <w:b/>
          <w:bCs/>
          <w:szCs w:val="24"/>
        </w:rPr>
        <w:t>Student ID</w:t>
      </w:r>
      <w:r w:rsidRPr="00A44185">
        <w:rPr>
          <w:rFonts w:ascii="Arial" w:hAnsi="Arial" w:cs="Arial"/>
          <w:szCs w:val="24"/>
        </w:rPr>
        <w:t>: 2333688</w:t>
      </w:r>
    </w:p>
    <w:p w14:paraId="4F56E0C1" w14:textId="2EA48351" w:rsidR="00F25562" w:rsidRPr="00A44185" w:rsidRDefault="002934F2" w:rsidP="00F82D26">
      <w:pPr>
        <w:spacing w:line="360" w:lineRule="auto"/>
        <w:rPr>
          <w:rFonts w:ascii="Arial" w:hAnsi="Arial" w:cs="Arial"/>
          <w:szCs w:val="24"/>
        </w:rPr>
      </w:pPr>
      <w:r w:rsidRPr="00A44185">
        <w:rPr>
          <w:rFonts w:ascii="Arial" w:hAnsi="Arial" w:cs="Arial"/>
          <w:b/>
          <w:bCs/>
          <w:szCs w:val="24"/>
        </w:rPr>
        <w:t>Student Name</w:t>
      </w:r>
      <w:r w:rsidRPr="00A44185">
        <w:rPr>
          <w:rFonts w:ascii="Arial" w:hAnsi="Arial" w:cs="Arial"/>
          <w:szCs w:val="24"/>
        </w:rPr>
        <w:t>: Amber Rana</w:t>
      </w:r>
    </w:p>
    <w:p w14:paraId="3157DF3C" w14:textId="70CE3A18" w:rsidR="00715990" w:rsidRPr="00A44185" w:rsidRDefault="00715990" w:rsidP="002A47CB">
      <w:pPr>
        <w:spacing w:line="360" w:lineRule="auto"/>
        <w:rPr>
          <w:rFonts w:ascii="Arial" w:hAnsi="Arial" w:cs="Arial"/>
          <w:b/>
          <w:bCs/>
          <w:szCs w:val="24"/>
        </w:rPr>
      </w:pPr>
      <w:r w:rsidRPr="00AF0FAA">
        <w:rPr>
          <w:rFonts w:ascii="Arial" w:hAnsi="Arial" w:cs="Arial"/>
          <w:b/>
          <w:bCs/>
          <w:szCs w:val="24"/>
        </w:rPr>
        <w:t>Module:</w:t>
      </w:r>
      <w:r w:rsidR="00AF0FAA" w:rsidRPr="00AF0FAA">
        <w:rPr>
          <w:rFonts w:ascii="Arial" w:hAnsi="Arial" w:cs="Arial"/>
          <w:b/>
          <w:bCs/>
          <w:szCs w:val="24"/>
        </w:rPr>
        <w:t xml:space="preserve"> </w:t>
      </w:r>
      <w:r w:rsidR="00AF0FAA" w:rsidRPr="00AF0FAA">
        <w:rPr>
          <w:rFonts w:ascii="Arial" w:hAnsi="Arial" w:cs="Arial"/>
          <w:szCs w:val="24"/>
        </w:rPr>
        <w:t>(BMHP5019)</w:t>
      </w:r>
      <w:r w:rsidRPr="00AF0FAA">
        <w:rPr>
          <w:rFonts w:ascii="Arial" w:hAnsi="Arial" w:cs="Arial"/>
          <w:b/>
          <w:bCs/>
          <w:szCs w:val="24"/>
        </w:rPr>
        <w:t xml:space="preserve"> </w:t>
      </w:r>
      <w:r w:rsidR="00AD0E8D" w:rsidRPr="00AF0FAA">
        <w:rPr>
          <w:rFonts w:ascii="Arial" w:hAnsi="Arial" w:cs="Arial"/>
          <w:szCs w:val="24"/>
        </w:rPr>
        <w:t>Introduction to Independent Research Skills</w:t>
      </w:r>
      <w:r w:rsidRPr="00AF0FAA">
        <w:rPr>
          <w:rFonts w:ascii="Arial" w:hAnsi="Arial" w:cs="Arial"/>
          <w:szCs w:val="24"/>
        </w:rPr>
        <w:t xml:space="preserve"> </w:t>
      </w:r>
    </w:p>
    <w:p w14:paraId="1A2A1464" w14:textId="77777777" w:rsidR="00B531AB" w:rsidRPr="00A44185" w:rsidRDefault="00270905" w:rsidP="00B531AB">
      <w:pPr>
        <w:spacing w:line="360" w:lineRule="auto"/>
        <w:rPr>
          <w:rFonts w:ascii="Arial" w:hAnsi="Arial" w:cs="Arial"/>
          <w:b/>
          <w:bCs/>
          <w:szCs w:val="24"/>
        </w:rPr>
      </w:pPr>
      <w:r w:rsidRPr="00A44185">
        <w:rPr>
          <w:rFonts w:ascii="Arial" w:hAnsi="Arial" w:cs="Arial"/>
          <w:b/>
          <w:bCs/>
          <w:szCs w:val="24"/>
        </w:rPr>
        <w:t>Lect</w:t>
      </w:r>
      <w:r w:rsidR="00B72B55" w:rsidRPr="00A44185">
        <w:rPr>
          <w:rFonts w:ascii="Arial" w:hAnsi="Arial" w:cs="Arial"/>
          <w:b/>
          <w:bCs/>
          <w:szCs w:val="24"/>
        </w:rPr>
        <w:t xml:space="preserve">urer: </w:t>
      </w:r>
      <w:r w:rsidR="00B72B55" w:rsidRPr="00A44185">
        <w:rPr>
          <w:rFonts w:ascii="Arial" w:hAnsi="Arial" w:cs="Arial"/>
          <w:szCs w:val="24"/>
        </w:rPr>
        <w:t>Eleni Koutsogeorgou And</w:t>
      </w:r>
      <w:r w:rsidR="00232A36" w:rsidRPr="00A44185">
        <w:rPr>
          <w:rFonts w:ascii="Arial" w:hAnsi="Arial" w:cs="Arial"/>
          <w:szCs w:val="24"/>
        </w:rPr>
        <w:t>reau</w:t>
      </w:r>
    </w:p>
    <w:p w14:paraId="1A71D273" w14:textId="77777777" w:rsidR="00B531AB" w:rsidRDefault="00B531AB" w:rsidP="00B531AB">
      <w:pPr>
        <w:spacing w:line="360" w:lineRule="auto"/>
        <w:rPr>
          <w:rFonts w:ascii="Arial" w:hAnsi="Arial" w:cs="Arial"/>
          <w:b/>
          <w:bCs/>
          <w:sz w:val="28"/>
          <w:szCs w:val="28"/>
        </w:rPr>
      </w:pPr>
    </w:p>
    <w:p w14:paraId="6261E70E" w14:textId="77777777" w:rsidR="00B531AB" w:rsidRDefault="00B531AB" w:rsidP="00B531AB">
      <w:pPr>
        <w:spacing w:line="360" w:lineRule="auto"/>
        <w:rPr>
          <w:rFonts w:ascii="Arial" w:hAnsi="Arial" w:cs="Arial"/>
          <w:b/>
          <w:bCs/>
          <w:sz w:val="28"/>
          <w:szCs w:val="28"/>
        </w:rPr>
      </w:pPr>
    </w:p>
    <w:p w14:paraId="424E7E61" w14:textId="1BA34A30" w:rsidR="00B531AB" w:rsidRPr="00AD0E8D" w:rsidRDefault="00B531AB" w:rsidP="00B531AB">
      <w:pPr>
        <w:pStyle w:val="Title"/>
      </w:pPr>
      <w:r w:rsidRPr="00AD0E8D">
        <w:rPr>
          <w:b/>
          <w:bCs/>
        </w:rPr>
        <w:t xml:space="preserve">Assessment title: </w:t>
      </w:r>
      <w:r w:rsidRPr="00AD0E8D">
        <w:t xml:space="preserve">Assessment 1 - Research Proposal </w:t>
      </w:r>
    </w:p>
    <w:p w14:paraId="023B9CB3" w14:textId="0C74B945" w:rsidR="00271427" w:rsidRDefault="002934F2" w:rsidP="00041A5A">
      <w:pPr>
        <w:spacing w:line="360" w:lineRule="auto"/>
        <w:rPr>
          <w:rFonts w:ascii="Arial" w:hAnsi="Arial" w:cs="Arial"/>
          <w:b/>
          <w:bCs/>
          <w:sz w:val="28"/>
          <w:szCs w:val="28"/>
        </w:rPr>
      </w:pPr>
      <w:r>
        <w:rPr>
          <w:rFonts w:ascii="Arial" w:hAnsi="Arial" w:cs="Arial"/>
          <w:b/>
          <w:bCs/>
          <w:sz w:val="28"/>
          <w:szCs w:val="28"/>
        </w:rPr>
        <w:br/>
      </w:r>
      <w:r w:rsidR="00271427">
        <w:rPr>
          <w:rFonts w:ascii="Arial" w:hAnsi="Arial" w:cs="Arial"/>
          <w:b/>
          <w:bCs/>
          <w:sz w:val="28"/>
          <w:szCs w:val="28"/>
        </w:rPr>
        <w:br/>
      </w:r>
    </w:p>
    <w:p w14:paraId="7D8D0E35" w14:textId="77777777" w:rsidR="00271427" w:rsidRDefault="00271427" w:rsidP="00041A5A">
      <w:pPr>
        <w:spacing w:line="360" w:lineRule="auto"/>
        <w:rPr>
          <w:rFonts w:ascii="Arial" w:hAnsi="Arial" w:cs="Arial"/>
          <w:b/>
          <w:bCs/>
          <w:sz w:val="28"/>
          <w:szCs w:val="28"/>
        </w:rPr>
      </w:pPr>
    </w:p>
    <w:p w14:paraId="34991C38" w14:textId="77777777" w:rsidR="00271427" w:rsidRDefault="00271427" w:rsidP="00041A5A">
      <w:pPr>
        <w:spacing w:line="360" w:lineRule="auto"/>
        <w:rPr>
          <w:rFonts w:ascii="Arial" w:hAnsi="Arial" w:cs="Arial"/>
          <w:b/>
          <w:bCs/>
          <w:sz w:val="28"/>
          <w:szCs w:val="28"/>
        </w:rPr>
      </w:pPr>
    </w:p>
    <w:p w14:paraId="19AA26A9" w14:textId="07368010" w:rsidR="00FF5B70" w:rsidRPr="00A44185" w:rsidRDefault="00715990" w:rsidP="00041A5A">
      <w:pPr>
        <w:spacing w:line="360" w:lineRule="auto"/>
        <w:rPr>
          <w:rFonts w:ascii="Arial" w:hAnsi="Arial" w:cs="Arial"/>
          <w:szCs w:val="24"/>
        </w:rPr>
      </w:pPr>
      <w:r w:rsidRPr="00A44185">
        <w:rPr>
          <w:rFonts w:ascii="Arial" w:hAnsi="Arial" w:cs="Arial"/>
          <w:b/>
          <w:bCs/>
          <w:szCs w:val="24"/>
        </w:rPr>
        <w:t>Date of submission</w:t>
      </w:r>
      <w:r w:rsidRPr="00A44185">
        <w:rPr>
          <w:rFonts w:ascii="Arial" w:hAnsi="Arial" w:cs="Arial"/>
          <w:szCs w:val="24"/>
        </w:rPr>
        <w:t xml:space="preserve">: </w:t>
      </w:r>
      <w:r w:rsidR="00F25562" w:rsidRPr="00A44185">
        <w:rPr>
          <w:rFonts w:ascii="Arial" w:hAnsi="Arial" w:cs="Arial"/>
          <w:szCs w:val="24"/>
        </w:rPr>
        <w:t>12</w:t>
      </w:r>
      <w:r w:rsidR="00F25562" w:rsidRPr="00A44185">
        <w:rPr>
          <w:rFonts w:ascii="Arial" w:hAnsi="Arial" w:cs="Arial"/>
          <w:szCs w:val="24"/>
          <w:vertAlign w:val="superscript"/>
        </w:rPr>
        <w:t>th</w:t>
      </w:r>
      <w:r w:rsidR="00F25562" w:rsidRPr="00A44185">
        <w:rPr>
          <w:rFonts w:ascii="Arial" w:hAnsi="Arial" w:cs="Arial"/>
          <w:szCs w:val="24"/>
        </w:rPr>
        <w:t xml:space="preserve"> March</w:t>
      </w:r>
      <w:r w:rsidR="00156833" w:rsidRPr="00A44185">
        <w:rPr>
          <w:rFonts w:ascii="Arial" w:hAnsi="Arial" w:cs="Arial"/>
          <w:szCs w:val="24"/>
        </w:rPr>
        <w:t xml:space="preserve"> 2026</w:t>
      </w:r>
      <w:r w:rsidR="009E12E4" w:rsidRPr="00A44185">
        <w:rPr>
          <w:rFonts w:ascii="Arial" w:hAnsi="Arial" w:cs="Arial"/>
          <w:szCs w:val="24"/>
        </w:rPr>
        <w:br/>
      </w:r>
      <w:r w:rsidR="009E12E4" w:rsidRPr="00A44185">
        <w:rPr>
          <w:rFonts w:ascii="Arial" w:hAnsi="Arial" w:cs="Arial"/>
          <w:b/>
          <w:bCs/>
          <w:szCs w:val="24"/>
        </w:rPr>
        <w:t>DSA</w:t>
      </w:r>
      <w:r w:rsidR="000D5037" w:rsidRPr="00A44185">
        <w:rPr>
          <w:rFonts w:ascii="Arial" w:hAnsi="Arial" w:cs="Arial"/>
          <w:b/>
          <w:bCs/>
          <w:szCs w:val="24"/>
        </w:rPr>
        <w:t xml:space="preserve"> Extension Due Date</w:t>
      </w:r>
      <w:r w:rsidR="000D5037" w:rsidRPr="00A44185">
        <w:rPr>
          <w:rFonts w:ascii="Arial" w:hAnsi="Arial" w:cs="Arial"/>
          <w:szCs w:val="24"/>
        </w:rPr>
        <w:t>: 19</w:t>
      </w:r>
      <w:r w:rsidR="000D5037" w:rsidRPr="00A44185">
        <w:rPr>
          <w:rFonts w:ascii="Arial" w:hAnsi="Arial" w:cs="Arial"/>
          <w:szCs w:val="24"/>
          <w:vertAlign w:val="superscript"/>
        </w:rPr>
        <w:t>th</w:t>
      </w:r>
      <w:r w:rsidR="000D5037" w:rsidRPr="00A44185">
        <w:rPr>
          <w:rFonts w:ascii="Arial" w:hAnsi="Arial" w:cs="Arial"/>
          <w:szCs w:val="24"/>
        </w:rPr>
        <w:t xml:space="preserve"> March 2026</w:t>
      </w:r>
    </w:p>
    <w:p w14:paraId="3FE66E60" w14:textId="7455A32A" w:rsidR="00FF5B70" w:rsidRPr="00A44185" w:rsidRDefault="00FF5B70" w:rsidP="00041A5A">
      <w:pPr>
        <w:spacing w:line="360" w:lineRule="auto"/>
        <w:rPr>
          <w:rFonts w:ascii="Arial" w:hAnsi="Arial" w:cs="Arial"/>
          <w:b/>
          <w:bCs/>
          <w:szCs w:val="24"/>
        </w:rPr>
      </w:pPr>
      <w:r w:rsidRPr="00A44185">
        <w:rPr>
          <w:rFonts w:ascii="Arial" w:hAnsi="Arial" w:cs="Arial"/>
          <w:b/>
          <w:bCs/>
          <w:szCs w:val="24"/>
        </w:rPr>
        <w:t>Word count</w:t>
      </w:r>
      <w:r w:rsidRPr="00A44185">
        <w:rPr>
          <w:rFonts w:ascii="Arial" w:hAnsi="Arial" w:cs="Arial"/>
          <w:szCs w:val="24"/>
        </w:rPr>
        <w:t xml:space="preserve">: </w:t>
      </w:r>
      <w:r w:rsidR="000B6FFA" w:rsidRPr="00A44185">
        <w:rPr>
          <w:rFonts w:ascii="Arial" w:hAnsi="Arial" w:cs="Arial"/>
          <w:szCs w:val="24"/>
        </w:rPr>
        <w:t>4</w:t>
      </w:r>
      <w:r w:rsidR="00237A16">
        <w:rPr>
          <w:rFonts w:ascii="Arial" w:hAnsi="Arial" w:cs="Arial"/>
          <w:szCs w:val="24"/>
        </w:rPr>
        <w:t>25</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6D1DBA" w:rsidRDefault="00AD0E8D" w:rsidP="00CF2642">
      <w:pPr>
        <w:pStyle w:val="Title"/>
      </w:pPr>
      <w:r w:rsidRPr="006D1DBA">
        <w:lastRenderedPageBreak/>
        <w:t>Research</w:t>
      </w:r>
      <w:r w:rsidR="00545684" w:rsidRPr="006D1DBA">
        <w:t xml:space="preserve"> </w:t>
      </w:r>
      <w:r w:rsidR="000B7CD5" w:rsidRPr="006D1DBA">
        <w:t>P</w:t>
      </w:r>
      <w:r w:rsidR="00545684" w:rsidRPr="006D1DBA">
        <w:t>roposal</w:t>
      </w:r>
    </w:p>
    <w:p w14:paraId="6630FBCE" w14:textId="0038F936" w:rsidR="00D769F0" w:rsidRPr="001C3A0C" w:rsidRDefault="00D769F0" w:rsidP="001C3A0C">
      <w:pPr>
        <w:spacing w:line="360" w:lineRule="auto"/>
        <w:rPr>
          <w:rFonts w:ascii="Arial" w:hAnsi="Arial" w:cs="Arial"/>
          <w:sz w:val="22"/>
        </w:rPr>
      </w:pPr>
    </w:p>
    <w:p w14:paraId="70B2E18D" w14:textId="77777777" w:rsidR="006E6FD3" w:rsidRDefault="0085737E" w:rsidP="00AF0FAA">
      <w:pPr>
        <w:pStyle w:val="Heading1"/>
      </w:pPr>
      <w:r w:rsidRPr="00533488">
        <w:t>Topic</w:t>
      </w:r>
    </w:p>
    <w:p w14:paraId="68C9288B" w14:textId="697F6251" w:rsidR="00C27B17" w:rsidRPr="00AF0FAA" w:rsidRDefault="00C27B17" w:rsidP="00AF0FAA">
      <w:pPr>
        <w:spacing w:line="360" w:lineRule="auto"/>
        <w:rPr>
          <w:rFonts w:ascii="Arial" w:hAnsi="Arial" w:cs="Arial"/>
          <w:sz w:val="22"/>
          <w:szCs w:val="20"/>
        </w:rPr>
      </w:pPr>
      <w:r w:rsidRPr="00AF0FAA">
        <w:rPr>
          <w:rFonts w:ascii="Arial" w:hAnsi="Arial" w:cs="Arial"/>
          <w:sz w:val="22"/>
          <w:szCs w:val="20"/>
        </w:rPr>
        <w:t>Exploring</w:t>
      </w:r>
      <w:r w:rsidR="00A609C7">
        <w:rPr>
          <w:rFonts w:ascii="Arial" w:hAnsi="Arial" w:cs="Arial"/>
          <w:sz w:val="22"/>
          <w:szCs w:val="20"/>
        </w:rPr>
        <w:t xml:space="preserve"> the</w:t>
      </w:r>
      <w:r w:rsidRPr="00AF0FAA">
        <w:rPr>
          <w:rFonts w:ascii="Arial" w:hAnsi="Arial" w:cs="Arial"/>
          <w:sz w:val="22"/>
          <w:szCs w:val="20"/>
        </w:rPr>
        <w:t xml:space="preserve"> effective</w:t>
      </w:r>
      <w:r w:rsidR="00A609C7">
        <w:rPr>
          <w:rFonts w:ascii="Arial" w:hAnsi="Arial" w:cs="Arial"/>
          <w:sz w:val="22"/>
          <w:szCs w:val="20"/>
        </w:rPr>
        <w:t>ness of</w:t>
      </w:r>
      <w:r w:rsidRPr="00AF0FAA">
        <w:rPr>
          <w:rFonts w:ascii="Arial" w:hAnsi="Arial" w:cs="Arial"/>
          <w:sz w:val="22"/>
          <w:szCs w:val="20"/>
        </w:rPr>
        <w:t xml:space="preserve"> primary school interventions in tackling childhood obesity in the UK.</w:t>
      </w:r>
    </w:p>
    <w:p w14:paraId="40C7BB25" w14:textId="6537AE8D" w:rsidR="00784670" w:rsidRPr="00AF0FAA" w:rsidRDefault="00E915B4" w:rsidP="00AF0FAA">
      <w:pPr>
        <w:pStyle w:val="Heading1"/>
      </w:pPr>
      <w:r w:rsidRPr="00AF0FAA">
        <w:t>Review</w:t>
      </w:r>
      <w:r w:rsidR="002E23F6" w:rsidRPr="00AF0FAA">
        <w:t xml:space="preserve"> Question</w:t>
      </w:r>
    </w:p>
    <w:p w14:paraId="03E82252" w14:textId="56EBB5E9" w:rsidR="006E6FD3" w:rsidRPr="00A51397" w:rsidRDefault="00B02CB4" w:rsidP="00AF0FAA">
      <w:pPr>
        <w:spacing w:line="360" w:lineRule="auto"/>
        <w:rPr>
          <w:rFonts w:ascii="Arial" w:hAnsi="Arial" w:cs="Arial"/>
          <w:sz w:val="22"/>
        </w:rPr>
      </w:pPr>
      <w:r w:rsidRPr="00AF0FAA">
        <w:rPr>
          <w:rFonts w:ascii="Arial" w:hAnsi="Arial" w:cs="Arial"/>
          <w:sz w:val="22"/>
        </w:rPr>
        <w:t xml:space="preserve">What </w:t>
      </w:r>
      <w:r w:rsidR="00C27B17" w:rsidRPr="00AF0FAA">
        <w:rPr>
          <w:rFonts w:ascii="Arial" w:hAnsi="Arial" w:cs="Arial"/>
          <w:sz w:val="22"/>
        </w:rPr>
        <w:t xml:space="preserve">evidence exists on the impact of </w:t>
      </w:r>
      <w:r w:rsidRPr="00AF0FAA">
        <w:rPr>
          <w:rFonts w:ascii="Arial" w:hAnsi="Arial" w:cs="Arial"/>
          <w:sz w:val="22"/>
        </w:rPr>
        <w:t xml:space="preserve">school-based interventions </w:t>
      </w:r>
      <w:r w:rsidR="00C27B17" w:rsidRPr="00AF0FAA">
        <w:rPr>
          <w:rFonts w:ascii="Arial" w:hAnsi="Arial" w:cs="Arial"/>
          <w:sz w:val="22"/>
        </w:rPr>
        <w:t xml:space="preserve">on </w:t>
      </w:r>
      <w:r w:rsidR="00816EB4" w:rsidRPr="00AF0FAA">
        <w:rPr>
          <w:rFonts w:ascii="Arial" w:hAnsi="Arial" w:cs="Arial"/>
          <w:sz w:val="22"/>
        </w:rPr>
        <w:t xml:space="preserve">obesity among children aged 5-11 in </w:t>
      </w:r>
      <w:r w:rsidR="00E915B4" w:rsidRPr="00AF0FAA">
        <w:rPr>
          <w:rFonts w:ascii="Arial" w:hAnsi="Arial" w:cs="Arial"/>
          <w:sz w:val="22"/>
        </w:rPr>
        <w:t>U</w:t>
      </w:r>
      <w:r w:rsidR="00AF0FAA" w:rsidRPr="00AF0FAA">
        <w:rPr>
          <w:rFonts w:ascii="Arial" w:hAnsi="Arial" w:cs="Arial"/>
          <w:sz w:val="22"/>
        </w:rPr>
        <w:t>K primary schools</w:t>
      </w:r>
      <w:r w:rsidR="006E6FD3" w:rsidRPr="00AF0FAA">
        <w:rPr>
          <w:rFonts w:ascii="Arial" w:hAnsi="Arial" w:cs="Arial"/>
          <w:sz w:val="22"/>
        </w:rPr>
        <w:t>?</w:t>
      </w:r>
    </w:p>
    <w:p w14:paraId="4DE92F51" w14:textId="21E28BDD" w:rsidR="00041A5A" w:rsidRPr="0088466A" w:rsidRDefault="0088466A" w:rsidP="00AF0FAA">
      <w:pPr>
        <w:pStyle w:val="Heading1"/>
      </w:pPr>
      <w:r w:rsidRPr="0088466A">
        <w:t>Objectives</w:t>
      </w:r>
    </w:p>
    <w:p w14:paraId="59670E18" w14:textId="779559EA" w:rsidR="0088466A" w:rsidRPr="008D3B08" w:rsidRDefault="00AF0FAA" w:rsidP="00AF0FAA">
      <w:pPr>
        <w:spacing w:line="360" w:lineRule="auto"/>
        <w:rPr>
          <w:rFonts w:ascii="Arial" w:hAnsi="Arial" w:cs="Arial"/>
          <w:iCs/>
          <w:sz w:val="22"/>
        </w:rPr>
      </w:pPr>
      <w:r>
        <w:rPr>
          <w:rFonts w:ascii="Arial" w:hAnsi="Arial" w:cs="Arial"/>
          <w:iCs/>
          <w:sz w:val="22"/>
        </w:rPr>
        <w:t>This review aims to:</w:t>
      </w:r>
    </w:p>
    <w:p w14:paraId="69834DEF" w14:textId="2DA0AC32" w:rsidR="00AF0FAA" w:rsidRDefault="00AF0FAA" w:rsidP="00AF0FAA">
      <w:pPr>
        <w:pStyle w:val="ListParagraph"/>
        <w:numPr>
          <w:ilvl w:val="0"/>
          <w:numId w:val="6"/>
        </w:numPr>
        <w:spacing w:line="360" w:lineRule="auto"/>
        <w:rPr>
          <w:rFonts w:ascii="Arial" w:hAnsi="Arial" w:cs="Arial"/>
          <w:sz w:val="22"/>
          <w:szCs w:val="20"/>
        </w:rPr>
      </w:pPr>
      <w:r w:rsidRPr="00AF0FAA">
        <w:rPr>
          <w:rFonts w:ascii="Arial" w:hAnsi="Arial" w:cs="Arial"/>
          <w:sz w:val="22"/>
          <w:szCs w:val="20"/>
        </w:rPr>
        <w:t>Examine published UK research on obesity prevention programmes delivered in primary schools.</w:t>
      </w:r>
    </w:p>
    <w:p w14:paraId="67E93C3B" w14:textId="7C3335EF" w:rsidR="00AF0FAA" w:rsidRDefault="00AF0FAA" w:rsidP="00AF0FAA">
      <w:pPr>
        <w:pStyle w:val="ListParagraph"/>
        <w:numPr>
          <w:ilvl w:val="0"/>
          <w:numId w:val="6"/>
        </w:numPr>
        <w:spacing w:line="360" w:lineRule="auto"/>
        <w:rPr>
          <w:rFonts w:ascii="Arial" w:hAnsi="Arial" w:cs="Arial"/>
          <w:sz w:val="22"/>
          <w:szCs w:val="20"/>
        </w:rPr>
      </w:pPr>
      <w:r>
        <w:rPr>
          <w:rFonts w:ascii="Arial" w:hAnsi="Arial" w:cs="Arial"/>
          <w:sz w:val="22"/>
          <w:szCs w:val="20"/>
        </w:rPr>
        <w:t>Explore reported effects on BMI, physical activity, and eating habits.</w:t>
      </w:r>
    </w:p>
    <w:p w14:paraId="14E98D8A" w14:textId="0390F741" w:rsidR="00AF0FAA" w:rsidRDefault="00AF0FAA" w:rsidP="00AF0FAA">
      <w:pPr>
        <w:pStyle w:val="ListParagraph"/>
        <w:numPr>
          <w:ilvl w:val="0"/>
          <w:numId w:val="6"/>
        </w:numPr>
        <w:spacing w:line="360" w:lineRule="auto"/>
        <w:rPr>
          <w:rFonts w:ascii="Arial" w:hAnsi="Arial" w:cs="Arial"/>
          <w:sz w:val="22"/>
          <w:szCs w:val="20"/>
        </w:rPr>
      </w:pPr>
      <w:r>
        <w:rPr>
          <w:rFonts w:ascii="Arial" w:hAnsi="Arial" w:cs="Arial"/>
          <w:sz w:val="22"/>
          <w:szCs w:val="20"/>
        </w:rPr>
        <w:t>Identify which school-based approaches appear to have the strongest impact.</w:t>
      </w:r>
    </w:p>
    <w:p w14:paraId="67FC22D6" w14:textId="45A5256E" w:rsidR="00AF0FAA" w:rsidRPr="00AF0FAA" w:rsidRDefault="00AF0FAA" w:rsidP="00AF0FAA">
      <w:pPr>
        <w:pStyle w:val="ListParagraph"/>
        <w:numPr>
          <w:ilvl w:val="0"/>
          <w:numId w:val="6"/>
        </w:numPr>
        <w:spacing w:line="360" w:lineRule="auto"/>
        <w:rPr>
          <w:rFonts w:ascii="Arial" w:hAnsi="Arial" w:cs="Arial"/>
          <w:sz w:val="22"/>
          <w:szCs w:val="20"/>
        </w:rPr>
      </w:pPr>
      <w:r>
        <w:rPr>
          <w:rFonts w:ascii="Arial" w:hAnsi="Arial" w:cs="Arial"/>
          <w:sz w:val="22"/>
          <w:szCs w:val="20"/>
        </w:rPr>
        <w:t>Highlight gaps in the evidence and consider their relevance for health and social care practice.</w:t>
      </w:r>
    </w:p>
    <w:p w14:paraId="4770E2B6" w14:textId="5F8E19DE" w:rsidR="004D1BB4" w:rsidRPr="004D1BB4" w:rsidRDefault="004D1BB4" w:rsidP="00CF2642">
      <w:pPr>
        <w:pStyle w:val="Heading1"/>
      </w:pPr>
      <w:r w:rsidRPr="004D1BB4">
        <w:t>Rationale</w:t>
      </w:r>
    </w:p>
    <w:p w14:paraId="520CF01D" w14:textId="4D364471" w:rsidR="00C872E5" w:rsidRDefault="00FF35E0" w:rsidP="00A53F38">
      <w:pPr>
        <w:spacing w:line="360" w:lineRule="auto"/>
        <w:rPr>
          <w:rFonts w:ascii="Arial" w:hAnsi="Arial" w:cs="Arial"/>
          <w:iCs/>
          <w:sz w:val="22"/>
        </w:rPr>
      </w:pPr>
      <w:r w:rsidRPr="00FF35E0">
        <w:rPr>
          <w:rFonts w:ascii="Arial" w:hAnsi="Arial" w:cs="Arial"/>
          <w:iCs/>
          <w:sz w:val="22"/>
        </w:rPr>
        <w:t>Childhood</w:t>
      </w:r>
      <w:r w:rsidR="001E06A3" w:rsidRPr="001E06A3">
        <w:rPr>
          <w:rFonts w:ascii="Arial" w:hAnsi="Arial" w:cs="Arial"/>
          <w:iCs/>
          <w:sz w:val="22"/>
        </w:rPr>
        <w:t xml:space="preserve"> </w:t>
      </w:r>
      <w:r w:rsidR="001E06A3">
        <w:rPr>
          <w:rFonts w:ascii="Arial" w:hAnsi="Arial" w:cs="Arial"/>
          <w:iCs/>
          <w:sz w:val="22"/>
        </w:rPr>
        <w:t xml:space="preserve">obesity </w:t>
      </w:r>
      <w:r w:rsidR="00C872E5">
        <w:rPr>
          <w:rFonts w:ascii="Arial" w:hAnsi="Arial" w:cs="Arial"/>
          <w:iCs/>
          <w:sz w:val="22"/>
        </w:rPr>
        <w:t>continues to be a</w:t>
      </w:r>
      <w:r w:rsidR="001E06A3" w:rsidRPr="001E06A3">
        <w:rPr>
          <w:rFonts w:ascii="Arial" w:hAnsi="Arial" w:cs="Arial"/>
          <w:iCs/>
          <w:sz w:val="22"/>
        </w:rPr>
        <w:t xml:space="preserve"> </w:t>
      </w:r>
      <w:r w:rsidR="00044D49">
        <w:rPr>
          <w:rFonts w:ascii="Arial" w:hAnsi="Arial" w:cs="Arial"/>
          <w:iCs/>
          <w:sz w:val="22"/>
        </w:rPr>
        <w:t>major</w:t>
      </w:r>
      <w:r w:rsidR="001E06A3" w:rsidRPr="001E06A3">
        <w:rPr>
          <w:rFonts w:ascii="Arial" w:hAnsi="Arial" w:cs="Arial"/>
          <w:iCs/>
          <w:sz w:val="22"/>
        </w:rPr>
        <w:t xml:space="preserve"> public health </w:t>
      </w:r>
      <w:r w:rsidR="00C872E5">
        <w:rPr>
          <w:rFonts w:ascii="Arial" w:hAnsi="Arial" w:cs="Arial"/>
          <w:iCs/>
          <w:sz w:val="22"/>
        </w:rPr>
        <w:t xml:space="preserve">issue </w:t>
      </w:r>
      <w:r w:rsidR="001E06A3" w:rsidRPr="001E06A3">
        <w:rPr>
          <w:rFonts w:ascii="Arial" w:hAnsi="Arial" w:cs="Arial"/>
          <w:iCs/>
          <w:sz w:val="22"/>
        </w:rPr>
        <w:t>in the U</w:t>
      </w:r>
      <w:r w:rsidR="00C872E5">
        <w:rPr>
          <w:rFonts w:ascii="Arial" w:hAnsi="Arial" w:cs="Arial"/>
          <w:iCs/>
          <w:sz w:val="22"/>
        </w:rPr>
        <w:t>K</w:t>
      </w:r>
      <w:r w:rsidR="001E06A3" w:rsidRPr="001E06A3">
        <w:rPr>
          <w:rFonts w:ascii="Arial" w:hAnsi="Arial" w:cs="Arial"/>
          <w:iCs/>
          <w:sz w:val="22"/>
        </w:rPr>
        <w:t>.</w:t>
      </w:r>
      <w:r w:rsidR="006E3C08" w:rsidRPr="006E3C08">
        <w:rPr>
          <w:rFonts w:ascii="Arial" w:hAnsi="Arial" w:cs="Arial"/>
          <w:iCs/>
          <w:sz w:val="22"/>
        </w:rPr>
        <w:t xml:space="preserve"> </w:t>
      </w:r>
      <w:r w:rsidR="00A609C7">
        <w:rPr>
          <w:rFonts w:ascii="Arial" w:hAnsi="Arial" w:cs="Arial"/>
          <w:iCs/>
          <w:sz w:val="22"/>
        </w:rPr>
        <w:t>D</w:t>
      </w:r>
      <w:r w:rsidR="00C872E5">
        <w:rPr>
          <w:rFonts w:ascii="Arial" w:hAnsi="Arial" w:cs="Arial"/>
          <w:iCs/>
          <w:sz w:val="22"/>
        </w:rPr>
        <w:t>ata from</w:t>
      </w:r>
      <w:r w:rsidR="006E3C08" w:rsidRPr="006E3C08">
        <w:rPr>
          <w:rFonts w:ascii="Arial" w:hAnsi="Arial" w:cs="Arial"/>
          <w:iCs/>
          <w:sz w:val="22"/>
        </w:rPr>
        <w:t xml:space="preserve"> NHS </w:t>
      </w:r>
      <w:r w:rsidR="006E3C08">
        <w:rPr>
          <w:rFonts w:ascii="Arial" w:hAnsi="Arial" w:cs="Arial"/>
          <w:iCs/>
          <w:sz w:val="22"/>
        </w:rPr>
        <w:t>D</w:t>
      </w:r>
      <w:r w:rsidR="006E3C08" w:rsidRPr="006E3C08">
        <w:rPr>
          <w:rFonts w:ascii="Arial" w:hAnsi="Arial" w:cs="Arial"/>
          <w:iCs/>
          <w:sz w:val="22"/>
        </w:rPr>
        <w:t>igital</w:t>
      </w:r>
      <w:r w:rsidR="006E3C08">
        <w:rPr>
          <w:rFonts w:ascii="Arial" w:hAnsi="Arial" w:cs="Arial"/>
          <w:iCs/>
          <w:sz w:val="22"/>
        </w:rPr>
        <w:t xml:space="preserve"> (2023)</w:t>
      </w:r>
      <w:r w:rsidR="00C872E5">
        <w:rPr>
          <w:rFonts w:ascii="Arial" w:hAnsi="Arial" w:cs="Arial"/>
          <w:iCs/>
          <w:sz w:val="22"/>
        </w:rPr>
        <w:t xml:space="preserve"> show that obesity is more common among </w:t>
      </w:r>
      <w:r w:rsidR="0041649A" w:rsidRPr="0041649A">
        <w:rPr>
          <w:rFonts w:ascii="Arial" w:hAnsi="Arial" w:cs="Arial"/>
          <w:iCs/>
          <w:sz w:val="22"/>
        </w:rPr>
        <w:t xml:space="preserve">children </w:t>
      </w:r>
      <w:r w:rsidR="00C872E5">
        <w:rPr>
          <w:rFonts w:ascii="Arial" w:hAnsi="Arial" w:cs="Arial"/>
          <w:iCs/>
          <w:sz w:val="22"/>
        </w:rPr>
        <w:t>living</w:t>
      </w:r>
      <w:r w:rsidR="0041649A" w:rsidRPr="0041649A">
        <w:rPr>
          <w:rFonts w:ascii="Arial" w:hAnsi="Arial" w:cs="Arial"/>
          <w:iCs/>
          <w:sz w:val="22"/>
        </w:rPr>
        <w:t xml:space="preserve"> in</w:t>
      </w:r>
      <w:r w:rsidR="00C872E5">
        <w:rPr>
          <w:rFonts w:ascii="Arial" w:hAnsi="Arial" w:cs="Arial"/>
          <w:iCs/>
          <w:sz w:val="22"/>
        </w:rPr>
        <w:t xml:space="preserve"> disadvantaged areas, which reflects wider health inequalities. Obesity during childhood is linked to serious long-term risks, including diabetes, cardiovascular disease, and poorer emotional well-being </w:t>
      </w:r>
      <w:r w:rsidR="00C872E5">
        <w:rPr>
          <w:rFonts w:ascii="Arial" w:hAnsi="Arial" w:cs="Arial"/>
          <w:iCs/>
          <w:sz w:val="22"/>
        </w:rPr>
        <w:t>(W</w:t>
      </w:r>
      <w:r w:rsidR="00C872E5" w:rsidRPr="00785A9B">
        <w:rPr>
          <w:rFonts w:ascii="Arial" w:hAnsi="Arial" w:cs="Arial"/>
          <w:iCs/>
          <w:sz w:val="22"/>
        </w:rPr>
        <w:t xml:space="preserve">orld </w:t>
      </w:r>
      <w:r w:rsidR="00C872E5">
        <w:rPr>
          <w:rFonts w:ascii="Arial" w:hAnsi="Arial" w:cs="Arial"/>
          <w:iCs/>
          <w:sz w:val="22"/>
        </w:rPr>
        <w:t>Health</w:t>
      </w:r>
      <w:r w:rsidR="00C872E5" w:rsidRPr="00785A9B">
        <w:rPr>
          <w:rFonts w:ascii="Arial" w:hAnsi="Arial" w:cs="Arial"/>
          <w:iCs/>
          <w:sz w:val="22"/>
        </w:rPr>
        <w:t xml:space="preserve"> </w:t>
      </w:r>
      <w:r w:rsidR="00C872E5">
        <w:rPr>
          <w:rFonts w:ascii="Arial" w:hAnsi="Arial" w:cs="Arial"/>
          <w:iCs/>
          <w:sz w:val="22"/>
        </w:rPr>
        <w:t>O</w:t>
      </w:r>
      <w:r w:rsidR="00C872E5" w:rsidRPr="00785A9B">
        <w:rPr>
          <w:rFonts w:ascii="Arial" w:hAnsi="Arial" w:cs="Arial"/>
          <w:iCs/>
          <w:sz w:val="22"/>
        </w:rPr>
        <w:t>rgani</w:t>
      </w:r>
      <w:r w:rsidR="00A609C7">
        <w:rPr>
          <w:rFonts w:ascii="Arial" w:hAnsi="Arial" w:cs="Arial"/>
          <w:iCs/>
          <w:sz w:val="22"/>
        </w:rPr>
        <w:t>z</w:t>
      </w:r>
      <w:r w:rsidR="00C872E5" w:rsidRPr="00785A9B">
        <w:rPr>
          <w:rFonts w:ascii="Arial" w:hAnsi="Arial" w:cs="Arial"/>
          <w:iCs/>
          <w:sz w:val="22"/>
        </w:rPr>
        <w:t>ation, 2022</w:t>
      </w:r>
      <w:r w:rsidR="00C872E5">
        <w:rPr>
          <w:rFonts w:ascii="Arial" w:hAnsi="Arial" w:cs="Arial"/>
          <w:iCs/>
          <w:sz w:val="22"/>
        </w:rPr>
        <w:t>).</w:t>
      </w:r>
      <w:r w:rsidR="00A609C7">
        <w:rPr>
          <w:rFonts w:ascii="Arial" w:hAnsi="Arial" w:cs="Arial"/>
          <w:iCs/>
          <w:sz w:val="22"/>
        </w:rPr>
        <w:t xml:space="preserve"> The wider impact of obesity on child health has been highlighted by the Royal College of Paediatrics and Child Health (2020).</w:t>
      </w:r>
    </w:p>
    <w:p w14:paraId="4236CFB0" w14:textId="1DACC22C" w:rsidR="00C872E5" w:rsidRPr="0078110F" w:rsidRDefault="00C872E5" w:rsidP="00A53F38">
      <w:pPr>
        <w:spacing w:line="360" w:lineRule="auto"/>
        <w:rPr>
          <w:rFonts w:ascii="Arial" w:hAnsi="Arial" w:cs="Arial"/>
          <w:iCs/>
          <w:sz w:val="22"/>
        </w:rPr>
      </w:pPr>
      <w:r w:rsidRPr="0078110F">
        <w:rPr>
          <w:rFonts w:ascii="Arial" w:hAnsi="Arial" w:cs="Arial"/>
          <w:iCs/>
          <w:sz w:val="22"/>
        </w:rPr>
        <w:t>Primary schools are an important place for early prevention because children spend much of their day there. Schools can influence behaviour through physical activity</w:t>
      </w:r>
      <w:r w:rsidR="00380DC1" w:rsidRPr="0078110F">
        <w:rPr>
          <w:rFonts w:ascii="Arial" w:hAnsi="Arial" w:cs="Arial"/>
          <w:iCs/>
          <w:sz w:val="22"/>
        </w:rPr>
        <w:t xml:space="preserve"> sessions, food education, and healthy school policies. The NHS Long Term Plan (NHS England, 2019) also highlights prevention as a key priority.</w:t>
      </w:r>
    </w:p>
    <w:p w14:paraId="652985A4" w14:textId="3039DA76" w:rsidR="00380DC1" w:rsidRPr="0078110F" w:rsidRDefault="00380DC1" w:rsidP="00A53F38">
      <w:pPr>
        <w:spacing w:line="360" w:lineRule="auto"/>
        <w:rPr>
          <w:rFonts w:ascii="Arial" w:hAnsi="Arial" w:cs="Arial"/>
          <w:iCs/>
          <w:sz w:val="22"/>
        </w:rPr>
      </w:pPr>
      <w:r w:rsidRPr="0078110F">
        <w:rPr>
          <w:rFonts w:ascii="Arial" w:hAnsi="Arial" w:cs="Arial"/>
          <w:iCs/>
          <w:sz w:val="22"/>
        </w:rPr>
        <w:t>Although many school-based initiatives have been introduced, the evidence is not always consistent. Some studies suggest positive changes in activity levels and eating habits, but effects on BMI are less clear (Public Health England, 2018). For this reason, a scoping review is suitable, as it allows the researcher to examine the range of available evidence, identify patterns in intervention types, and highlight gaps in current knowledge.</w:t>
      </w:r>
    </w:p>
    <w:p w14:paraId="2C2D5FC1" w14:textId="6F07572C" w:rsidR="00D1221C" w:rsidRDefault="00D1221C" w:rsidP="00CF2642">
      <w:pPr>
        <w:pStyle w:val="Heading1"/>
      </w:pPr>
      <w:r w:rsidRPr="00D1221C">
        <w:lastRenderedPageBreak/>
        <w:t>Methods</w:t>
      </w:r>
    </w:p>
    <w:p w14:paraId="644B83A8" w14:textId="34D33BB0" w:rsidR="00074AA7" w:rsidRPr="0078110F" w:rsidRDefault="00380DC1" w:rsidP="00A53F38">
      <w:pPr>
        <w:spacing w:line="360" w:lineRule="auto"/>
        <w:rPr>
          <w:rFonts w:ascii="Arial" w:hAnsi="Arial" w:cs="Arial"/>
          <w:iCs/>
          <w:sz w:val="22"/>
        </w:rPr>
      </w:pPr>
      <w:r w:rsidRPr="0078110F">
        <w:rPr>
          <w:rFonts w:ascii="Arial" w:hAnsi="Arial" w:cs="Arial"/>
          <w:iCs/>
          <w:sz w:val="22"/>
        </w:rPr>
        <w:t>This proposal will use a scoping review design.</w:t>
      </w:r>
      <w:r w:rsidR="00183A15" w:rsidRPr="0078110F">
        <w:rPr>
          <w:rFonts w:ascii="Arial" w:hAnsi="Arial" w:cs="Arial"/>
          <w:iCs/>
          <w:sz w:val="22"/>
        </w:rPr>
        <w:t xml:space="preserve"> </w:t>
      </w:r>
      <w:r w:rsidRPr="0078110F">
        <w:rPr>
          <w:rFonts w:ascii="Arial" w:hAnsi="Arial" w:cs="Arial"/>
          <w:iCs/>
          <w:sz w:val="22"/>
        </w:rPr>
        <w:t>The review</w:t>
      </w:r>
      <w:r w:rsidR="00C4338E" w:rsidRPr="0078110F">
        <w:rPr>
          <w:rFonts w:ascii="Arial" w:hAnsi="Arial" w:cs="Arial"/>
          <w:iCs/>
          <w:sz w:val="22"/>
        </w:rPr>
        <w:t xml:space="preserve"> process will be informed by the framework developed by </w:t>
      </w:r>
      <w:r w:rsidR="00183A15" w:rsidRPr="0078110F">
        <w:rPr>
          <w:rFonts w:ascii="Arial" w:hAnsi="Arial" w:cs="Arial"/>
          <w:iCs/>
          <w:sz w:val="22"/>
        </w:rPr>
        <w:t>Arksey and O’Malley (2005</w:t>
      </w:r>
      <w:r w:rsidR="00074AA7" w:rsidRPr="0078110F">
        <w:rPr>
          <w:rFonts w:ascii="Arial" w:hAnsi="Arial" w:cs="Arial"/>
          <w:iCs/>
          <w:sz w:val="22"/>
        </w:rPr>
        <w:t>)</w:t>
      </w:r>
      <w:r w:rsidR="00C4338E" w:rsidRPr="0078110F">
        <w:rPr>
          <w:rFonts w:ascii="Arial" w:hAnsi="Arial" w:cs="Arial"/>
          <w:iCs/>
          <w:sz w:val="22"/>
        </w:rPr>
        <w:t xml:space="preserve"> and reported in line with PRISMA-ScR guidance (Tricco et al., 2018).</w:t>
      </w:r>
    </w:p>
    <w:p w14:paraId="588F197B" w14:textId="0ADE1217" w:rsidR="0047458D" w:rsidRPr="0078110F" w:rsidRDefault="006E387C" w:rsidP="00A53F38">
      <w:pPr>
        <w:spacing w:line="360" w:lineRule="auto"/>
        <w:rPr>
          <w:rFonts w:ascii="Arial" w:hAnsi="Arial" w:cs="Arial"/>
          <w:iCs/>
          <w:sz w:val="22"/>
        </w:rPr>
      </w:pPr>
      <w:r w:rsidRPr="0078110F">
        <w:rPr>
          <w:rFonts w:ascii="Arial" w:hAnsi="Arial" w:cs="Arial"/>
          <w:iCs/>
          <w:sz w:val="22"/>
        </w:rPr>
        <w:t>Relevant</w:t>
      </w:r>
      <w:r w:rsidR="00C4338E" w:rsidRPr="0078110F">
        <w:rPr>
          <w:rFonts w:ascii="Arial" w:hAnsi="Arial" w:cs="Arial"/>
          <w:iCs/>
          <w:sz w:val="22"/>
        </w:rPr>
        <w:t xml:space="preserve"> studies will be searched in </w:t>
      </w:r>
      <w:r w:rsidR="001A67EE" w:rsidRPr="0078110F">
        <w:rPr>
          <w:rFonts w:ascii="Arial" w:hAnsi="Arial" w:cs="Arial"/>
          <w:iCs/>
          <w:sz w:val="22"/>
        </w:rPr>
        <w:t xml:space="preserve">databases </w:t>
      </w:r>
      <w:r w:rsidR="00E613CB" w:rsidRPr="0078110F">
        <w:rPr>
          <w:rFonts w:ascii="Arial" w:hAnsi="Arial" w:cs="Arial"/>
          <w:iCs/>
          <w:sz w:val="22"/>
        </w:rPr>
        <w:t>such as</w:t>
      </w:r>
      <w:r w:rsidR="001A67EE" w:rsidRPr="0078110F">
        <w:rPr>
          <w:rFonts w:ascii="Arial" w:hAnsi="Arial" w:cs="Arial"/>
          <w:iCs/>
          <w:sz w:val="22"/>
        </w:rPr>
        <w:t xml:space="preserve"> </w:t>
      </w:r>
      <w:r w:rsidR="00C4338E" w:rsidRPr="0078110F">
        <w:rPr>
          <w:rFonts w:ascii="Arial" w:hAnsi="Arial" w:cs="Arial"/>
          <w:iCs/>
          <w:sz w:val="22"/>
        </w:rPr>
        <w:t xml:space="preserve">CINAHL, </w:t>
      </w:r>
      <w:r w:rsidR="001A67EE" w:rsidRPr="0078110F">
        <w:rPr>
          <w:rFonts w:ascii="Arial" w:hAnsi="Arial" w:cs="Arial"/>
          <w:iCs/>
          <w:sz w:val="22"/>
        </w:rPr>
        <w:t xml:space="preserve">PubMed, ProQuest, </w:t>
      </w:r>
      <w:r w:rsidR="00C4338E" w:rsidRPr="0078110F">
        <w:rPr>
          <w:rFonts w:ascii="Arial" w:hAnsi="Arial" w:cs="Arial"/>
          <w:iCs/>
          <w:sz w:val="22"/>
        </w:rPr>
        <w:t>PsycINFO and Google Scholar</w:t>
      </w:r>
      <w:r w:rsidR="00BA56AE" w:rsidRPr="0078110F">
        <w:rPr>
          <w:rFonts w:ascii="Arial" w:hAnsi="Arial" w:cs="Arial"/>
          <w:iCs/>
          <w:sz w:val="22"/>
        </w:rPr>
        <w:t>.</w:t>
      </w:r>
      <w:r w:rsidR="00C80C60" w:rsidRPr="0078110F">
        <w:rPr>
          <w:rFonts w:ascii="Arial" w:hAnsi="Arial" w:cs="Arial"/>
          <w:iCs/>
          <w:sz w:val="22"/>
        </w:rPr>
        <w:t xml:space="preserve"> Search terms </w:t>
      </w:r>
      <w:r w:rsidR="00C4338E" w:rsidRPr="0078110F">
        <w:rPr>
          <w:rFonts w:ascii="Arial" w:hAnsi="Arial" w:cs="Arial"/>
          <w:iCs/>
          <w:sz w:val="22"/>
        </w:rPr>
        <w:t xml:space="preserve">are likely to include combinations </w:t>
      </w:r>
      <w:r w:rsidR="00A609C7" w:rsidRPr="0078110F">
        <w:rPr>
          <w:rFonts w:ascii="Arial" w:hAnsi="Arial" w:cs="Arial"/>
          <w:iCs/>
          <w:sz w:val="22"/>
        </w:rPr>
        <w:t xml:space="preserve">of </w:t>
      </w:r>
      <w:r w:rsidR="00A609C7" w:rsidRPr="0078110F">
        <w:rPr>
          <w:rFonts w:ascii="Arial" w:hAnsi="Arial" w:cs="Arial"/>
          <w:i/>
          <w:sz w:val="22"/>
        </w:rPr>
        <w:t>“</w:t>
      </w:r>
      <w:r w:rsidR="00D30634" w:rsidRPr="0078110F">
        <w:rPr>
          <w:rFonts w:ascii="Arial" w:hAnsi="Arial" w:cs="Arial"/>
          <w:i/>
          <w:sz w:val="22"/>
        </w:rPr>
        <w:t>childhood obesity</w:t>
      </w:r>
      <w:r w:rsidR="0024202F" w:rsidRPr="0078110F">
        <w:rPr>
          <w:rFonts w:ascii="Arial" w:hAnsi="Arial" w:cs="Arial"/>
          <w:i/>
          <w:sz w:val="22"/>
        </w:rPr>
        <w:t>”, “school-based intervention”</w:t>
      </w:r>
      <w:r w:rsidR="00551C31" w:rsidRPr="0078110F">
        <w:rPr>
          <w:rFonts w:ascii="Arial" w:hAnsi="Arial" w:cs="Arial"/>
          <w:i/>
          <w:sz w:val="22"/>
        </w:rPr>
        <w:t>, “primary school”</w:t>
      </w:r>
      <w:r w:rsidR="00972E87" w:rsidRPr="0078110F">
        <w:rPr>
          <w:rFonts w:ascii="Arial" w:hAnsi="Arial" w:cs="Arial"/>
          <w:i/>
          <w:sz w:val="22"/>
        </w:rPr>
        <w:t>,</w:t>
      </w:r>
      <w:r w:rsidR="00C4338E" w:rsidRPr="0078110F">
        <w:rPr>
          <w:rFonts w:ascii="Arial" w:hAnsi="Arial" w:cs="Arial"/>
          <w:i/>
          <w:sz w:val="22"/>
        </w:rPr>
        <w:t xml:space="preserve"> “school intervention”</w:t>
      </w:r>
      <w:r w:rsidR="00972E87" w:rsidRPr="0078110F">
        <w:rPr>
          <w:rFonts w:ascii="Arial" w:hAnsi="Arial" w:cs="Arial"/>
          <w:i/>
          <w:sz w:val="22"/>
        </w:rPr>
        <w:t xml:space="preserve"> and “United Kingdom”. </w:t>
      </w:r>
      <w:r w:rsidR="00C4338E" w:rsidRPr="0078110F">
        <w:rPr>
          <w:rFonts w:ascii="Arial" w:hAnsi="Arial" w:cs="Arial"/>
          <w:iCs/>
          <w:sz w:val="22"/>
        </w:rPr>
        <w:t>Only peer-reviewed studies published in English and focused on UK children aged 5-11 will be included. The selected studies will then be organised and reviewed</w:t>
      </w:r>
      <w:r w:rsidR="0078110F" w:rsidRPr="0078110F">
        <w:rPr>
          <w:rFonts w:ascii="Arial" w:hAnsi="Arial" w:cs="Arial"/>
          <w:iCs/>
          <w:sz w:val="22"/>
        </w:rPr>
        <w:t xml:space="preserve"> to identify common themes, intervention types, and reported outcomes.</w:t>
      </w:r>
    </w:p>
    <w:p w14:paraId="70370141" w14:textId="766C8E68" w:rsidR="0047458D" w:rsidRPr="0078110F" w:rsidRDefault="0047458D" w:rsidP="00CF2642">
      <w:pPr>
        <w:pStyle w:val="Heading1"/>
      </w:pPr>
      <w:r w:rsidRPr="0078110F">
        <w:t>Ethical Considerations</w:t>
      </w:r>
    </w:p>
    <w:p w14:paraId="41B93744" w14:textId="4F862E3E" w:rsidR="0047458D" w:rsidRPr="0078110F" w:rsidRDefault="0078110F" w:rsidP="00A53F38">
      <w:pPr>
        <w:spacing w:line="360" w:lineRule="auto"/>
        <w:rPr>
          <w:rFonts w:ascii="Arial" w:hAnsi="Arial" w:cs="Arial"/>
          <w:iCs/>
          <w:sz w:val="22"/>
        </w:rPr>
      </w:pPr>
      <w:r w:rsidRPr="0078110F">
        <w:rPr>
          <w:rFonts w:ascii="Arial" w:hAnsi="Arial" w:cs="Arial"/>
          <w:iCs/>
          <w:sz w:val="22"/>
        </w:rPr>
        <w:t>Because this study is based only on published research, formal ethical approval is not expected to be necessary. However, ethical academic practice will still be followed by referencing sources correctly, presenting findings fairly, and avoiding plagiarism throughout the review.</w:t>
      </w:r>
    </w:p>
    <w:p w14:paraId="073BA55B" w14:textId="77777777" w:rsidR="007D5880" w:rsidRPr="00BA6971" w:rsidRDefault="007D5880" w:rsidP="00A53F38">
      <w:pPr>
        <w:spacing w:line="360" w:lineRule="auto"/>
        <w:rPr>
          <w:rFonts w:ascii="Arial" w:hAnsi="Arial" w:cs="Arial"/>
          <w:iCs/>
          <w:sz w:val="22"/>
        </w:rPr>
      </w:pPr>
    </w:p>
    <w:p w14:paraId="449212CA" w14:textId="4CFDB12F" w:rsidR="00545684" w:rsidRPr="001C3A0C" w:rsidRDefault="006E6FD3" w:rsidP="007D5880">
      <w:pPr>
        <w:rPr>
          <w:rFonts w:ascii="Arial" w:hAnsi="Arial" w:cs="Arial"/>
          <w:iCs/>
          <w:sz w:val="22"/>
        </w:rPr>
      </w:pPr>
      <w:r>
        <w:rPr>
          <w:rFonts w:ascii="Arial" w:hAnsi="Arial" w:cs="Arial"/>
          <w:iCs/>
          <w:sz w:val="22"/>
        </w:rPr>
        <w:br w:type="page"/>
      </w:r>
    </w:p>
    <w:p w14:paraId="262C8CA3" w14:textId="4D2FF9E1" w:rsidR="00545684" w:rsidRPr="00CF2642" w:rsidRDefault="00545684" w:rsidP="00CF2642">
      <w:pPr>
        <w:pStyle w:val="Heading1"/>
      </w:pPr>
      <w:r w:rsidRPr="00CF2642">
        <w:lastRenderedPageBreak/>
        <w:t>References</w:t>
      </w:r>
    </w:p>
    <w:p w14:paraId="0C51A815" w14:textId="77777777" w:rsidR="00582966" w:rsidRPr="00582966" w:rsidRDefault="00582966" w:rsidP="00582966">
      <w:pPr>
        <w:spacing w:line="360" w:lineRule="auto"/>
        <w:rPr>
          <w:rFonts w:ascii="Arial" w:hAnsi="Arial" w:cs="Arial"/>
          <w:iCs/>
          <w:sz w:val="22"/>
        </w:rPr>
      </w:pPr>
      <w:r w:rsidRPr="00582966">
        <w:rPr>
          <w:rFonts w:ascii="Arial" w:hAnsi="Arial" w:cs="Arial"/>
          <w:iCs/>
          <w:sz w:val="22"/>
        </w:rPr>
        <w:t xml:space="preserve">Arksey, H. and O’Malley, L. (2005) ‘Scoping studies: towards a methodological framework’, </w:t>
      </w:r>
      <w:r w:rsidRPr="00582966">
        <w:rPr>
          <w:rFonts w:ascii="Arial" w:hAnsi="Arial" w:cs="Arial"/>
          <w:i/>
          <w:iCs/>
          <w:sz w:val="22"/>
        </w:rPr>
        <w:t>International Journal of Social Research Methodology</w:t>
      </w:r>
      <w:r w:rsidRPr="00582966">
        <w:rPr>
          <w:rFonts w:ascii="Arial" w:hAnsi="Arial" w:cs="Arial"/>
          <w:iCs/>
          <w:sz w:val="22"/>
        </w:rPr>
        <w:t>, 8(1), pp. 19–32.</w:t>
      </w:r>
    </w:p>
    <w:p w14:paraId="33A9D558" w14:textId="174F007C" w:rsidR="00582966" w:rsidRPr="00582966" w:rsidRDefault="00582966" w:rsidP="00582966">
      <w:pPr>
        <w:spacing w:line="360" w:lineRule="auto"/>
        <w:rPr>
          <w:rFonts w:ascii="Arial" w:hAnsi="Arial" w:cs="Arial"/>
          <w:iCs/>
          <w:sz w:val="22"/>
        </w:rPr>
      </w:pPr>
      <w:r w:rsidRPr="00582966">
        <w:rPr>
          <w:rFonts w:ascii="Arial" w:hAnsi="Arial" w:cs="Arial"/>
          <w:iCs/>
          <w:sz w:val="22"/>
        </w:rPr>
        <w:t xml:space="preserve">NHS Digital (2023) </w:t>
      </w:r>
      <w:r w:rsidRPr="00582966">
        <w:rPr>
          <w:rFonts w:ascii="Arial" w:hAnsi="Arial" w:cs="Arial"/>
          <w:i/>
          <w:iCs/>
          <w:sz w:val="22"/>
        </w:rPr>
        <w:t>National Child Measurement Programme, England 2022/23 School Year</w:t>
      </w:r>
      <w:r w:rsidRPr="00582966">
        <w:rPr>
          <w:rFonts w:ascii="Arial" w:hAnsi="Arial" w:cs="Arial"/>
          <w:iCs/>
          <w:sz w:val="22"/>
        </w:rPr>
        <w:t>. Leeds: NHS Digital.</w:t>
      </w:r>
      <w:r w:rsidR="003E3D6C">
        <w:rPr>
          <w:rFonts w:ascii="Arial" w:hAnsi="Arial" w:cs="Arial"/>
          <w:iCs/>
          <w:sz w:val="22"/>
        </w:rPr>
        <w:t xml:space="preserve"> </w:t>
      </w:r>
      <w:r w:rsidR="003E3D6C" w:rsidRPr="003E3D6C">
        <w:rPr>
          <w:rFonts w:ascii="Arial" w:hAnsi="Arial" w:cs="Arial"/>
          <w:iCs/>
          <w:sz w:val="22"/>
        </w:rPr>
        <w:t xml:space="preserve">Available at: </w:t>
      </w:r>
      <w:hyperlink r:id="rId8" w:tgtFrame="_new" w:history="1">
        <w:r w:rsidR="003E3D6C" w:rsidRPr="003E3D6C">
          <w:rPr>
            <w:rStyle w:val="Hyperlink"/>
            <w:rFonts w:ascii="Arial" w:hAnsi="Arial" w:cs="Arial"/>
            <w:iCs/>
            <w:sz w:val="22"/>
          </w:rPr>
          <w:t>https://digital.nhs.uk/data-and-information/publications/statistical/national-child-measurement-programme</w:t>
        </w:r>
      </w:hyperlink>
      <w:r w:rsidR="003E3D6C" w:rsidRPr="003E3D6C">
        <w:rPr>
          <w:rFonts w:ascii="Arial" w:hAnsi="Arial" w:cs="Arial"/>
          <w:iCs/>
          <w:sz w:val="22"/>
        </w:rPr>
        <w:br/>
        <w:t>(Accessed: 2</w:t>
      </w:r>
      <w:r w:rsidR="00F6674C">
        <w:rPr>
          <w:rFonts w:ascii="Arial" w:hAnsi="Arial" w:cs="Arial"/>
          <w:iCs/>
          <w:sz w:val="22"/>
        </w:rPr>
        <w:t>4</w:t>
      </w:r>
      <w:r w:rsidR="003E3D6C" w:rsidRPr="003E3D6C">
        <w:rPr>
          <w:rFonts w:ascii="Arial" w:hAnsi="Arial" w:cs="Arial"/>
          <w:iCs/>
          <w:sz w:val="22"/>
        </w:rPr>
        <w:t xml:space="preserve"> February 2026)</w:t>
      </w:r>
      <w:r w:rsidR="00952F38">
        <w:rPr>
          <w:rFonts w:ascii="Arial" w:hAnsi="Arial" w:cs="Arial"/>
          <w:iCs/>
          <w:sz w:val="22"/>
        </w:rPr>
        <w:t>.</w:t>
      </w:r>
    </w:p>
    <w:p w14:paraId="156A4ECA" w14:textId="5B7EF27C" w:rsidR="00582966" w:rsidRPr="00582966" w:rsidRDefault="00582966" w:rsidP="00582966">
      <w:pPr>
        <w:spacing w:line="360" w:lineRule="auto"/>
        <w:rPr>
          <w:rFonts w:ascii="Arial" w:hAnsi="Arial" w:cs="Arial"/>
          <w:iCs/>
          <w:sz w:val="22"/>
        </w:rPr>
      </w:pPr>
      <w:r w:rsidRPr="00582966">
        <w:rPr>
          <w:rFonts w:ascii="Arial" w:hAnsi="Arial" w:cs="Arial"/>
          <w:iCs/>
          <w:sz w:val="22"/>
        </w:rPr>
        <w:t>NHS England (2019)</w:t>
      </w:r>
      <w:r w:rsidR="00D4668F">
        <w:rPr>
          <w:rFonts w:ascii="Arial" w:hAnsi="Arial" w:cs="Arial"/>
          <w:iCs/>
          <w:sz w:val="22"/>
        </w:rPr>
        <w:t>.</w:t>
      </w:r>
      <w:r w:rsidRPr="00582966">
        <w:rPr>
          <w:rFonts w:ascii="Arial" w:hAnsi="Arial" w:cs="Arial"/>
          <w:iCs/>
          <w:sz w:val="22"/>
        </w:rPr>
        <w:t xml:space="preserve"> </w:t>
      </w:r>
      <w:r w:rsidRPr="00582966">
        <w:rPr>
          <w:rFonts w:ascii="Arial" w:hAnsi="Arial" w:cs="Arial"/>
          <w:i/>
          <w:iCs/>
          <w:sz w:val="22"/>
        </w:rPr>
        <w:t>The NHS Long Term Plan</w:t>
      </w:r>
      <w:r w:rsidRPr="00582966">
        <w:rPr>
          <w:rFonts w:ascii="Arial" w:hAnsi="Arial" w:cs="Arial"/>
          <w:iCs/>
          <w:sz w:val="22"/>
        </w:rPr>
        <w:t>. London: NHS England.</w:t>
      </w:r>
      <w:r w:rsidR="00952F38">
        <w:rPr>
          <w:rFonts w:ascii="Arial" w:hAnsi="Arial" w:cs="Arial"/>
          <w:iCs/>
          <w:sz w:val="22"/>
        </w:rPr>
        <w:t xml:space="preserve"> </w:t>
      </w:r>
      <w:r w:rsidR="00952F38" w:rsidRPr="00952F38">
        <w:rPr>
          <w:rFonts w:ascii="Arial" w:hAnsi="Arial" w:cs="Arial"/>
          <w:iCs/>
          <w:sz w:val="22"/>
        </w:rPr>
        <w:t xml:space="preserve">Available at: </w:t>
      </w:r>
      <w:hyperlink r:id="rId9" w:tgtFrame="_new" w:history="1">
        <w:r w:rsidR="00952F38" w:rsidRPr="00952F38">
          <w:rPr>
            <w:rStyle w:val="Hyperlink"/>
            <w:rFonts w:ascii="Arial" w:hAnsi="Arial" w:cs="Arial"/>
            <w:iCs/>
            <w:sz w:val="22"/>
          </w:rPr>
          <w:t>https://www.longtermplan.nhs.uk</w:t>
        </w:r>
      </w:hyperlink>
      <w:r w:rsidR="00952F38" w:rsidRPr="00952F38">
        <w:rPr>
          <w:rFonts w:ascii="Arial" w:hAnsi="Arial" w:cs="Arial"/>
          <w:iCs/>
          <w:sz w:val="22"/>
        </w:rPr>
        <w:br/>
        <w:t>(Accessed: 20 February 2026).</w:t>
      </w:r>
    </w:p>
    <w:p w14:paraId="2A5D493E" w14:textId="0C820E43" w:rsidR="00582966" w:rsidRPr="00582966" w:rsidRDefault="00582966" w:rsidP="00582966">
      <w:pPr>
        <w:spacing w:line="360" w:lineRule="auto"/>
        <w:rPr>
          <w:rFonts w:ascii="Arial" w:hAnsi="Arial" w:cs="Arial"/>
          <w:iCs/>
          <w:sz w:val="22"/>
        </w:rPr>
      </w:pPr>
      <w:r w:rsidRPr="00582966">
        <w:rPr>
          <w:rFonts w:ascii="Arial" w:hAnsi="Arial" w:cs="Arial"/>
          <w:iCs/>
          <w:sz w:val="22"/>
        </w:rPr>
        <w:t xml:space="preserve">Public Health England (2018) </w:t>
      </w:r>
      <w:r w:rsidRPr="00582966">
        <w:rPr>
          <w:rFonts w:ascii="Arial" w:hAnsi="Arial" w:cs="Arial"/>
          <w:i/>
          <w:iCs/>
          <w:sz w:val="22"/>
        </w:rPr>
        <w:t>Health Profile for England 2018</w:t>
      </w:r>
      <w:r w:rsidRPr="00582966">
        <w:rPr>
          <w:rFonts w:ascii="Arial" w:hAnsi="Arial" w:cs="Arial"/>
          <w:iCs/>
          <w:sz w:val="22"/>
        </w:rPr>
        <w:t>. London: Public Health England.</w:t>
      </w:r>
      <w:r w:rsidR="004912B2">
        <w:rPr>
          <w:rFonts w:ascii="Arial" w:hAnsi="Arial" w:cs="Arial"/>
          <w:iCs/>
          <w:sz w:val="22"/>
        </w:rPr>
        <w:t xml:space="preserve"> </w:t>
      </w:r>
      <w:r w:rsidR="004912B2" w:rsidRPr="004912B2">
        <w:rPr>
          <w:rFonts w:ascii="Arial" w:hAnsi="Arial" w:cs="Arial"/>
          <w:iCs/>
          <w:sz w:val="22"/>
        </w:rPr>
        <w:t xml:space="preserve">Available at: </w:t>
      </w:r>
      <w:hyperlink r:id="rId10" w:tgtFrame="_new" w:history="1">
        <w:r w:rsidR="004912B2" w:rsidRPr="004912B2">
          <w:rPr>
            <w:rStyle w:val="Hyperlink"/>
            <w:rFonts w:ascii="Arial" w:hAnsi="Arial" w:cs="Arial"/>
            <w:iCs/>
            <w:sz w:val="22"/>
          </w:rPr>
          <w:t>https://www.gov.uk/government/publications/health-profile-for-england</w:t>
        </w:r>
      </w:hyperlink>
      <w:r w:rsidR="004912B2" w:rsidRPr="004912B2">
        <w:rPr>
          <w:rFonts w:ascii="Arial" w:hAnsi="Arial" w:cs="Arial"/>
          <w:iCs/>
          <w:sz w:val="22"/>
        </w:rPr>
        <w:br/>
        <w:t>(Accessed: 20 February 2026).</w:t>
      </w:r>
    </w:p>
    <w:p w14:paraId="57CF894B" w14:textId="3AFB656E" w:rsidR="00582966" w:rsidRPr="00582966" w:rsidRDefault="00582966" w:rsidP="00582966">
      <w:pPr>
        <w:spacing w:line="360" w:lineRule="auto"/>
        <w:rPr>
          <w:rFonts w:ascii="Arial" w:hAnsi="Arial" w:cs="Arial"/>
          <w:iCs/>
          <w:sz w:val="22"/>
        </w:rPr>
      </w:pPr>
      <w:r w:rsidRPr="00582966">
        <w:rPr>
          <w:rFonts w:ascii="Arial" w:hAnsi="Arial" w:cs="Arial"/>
          <w:iCs/>
          <w:sz w:val="22"/>
        </w:rPr>
        <w:t xml:space="preserve">Royal College of Paediatrics and Child Health (2020) </w:t>
      </w:r>
      <w:r w:rsidRPr="00582966">
        <w:rPr>
          <w:rFonts w:ascii="Arial" w:hAnsi="Arial" w:cs="Arial"/>
          <w:i/>
          <w:iCs/>
          <w:sz w:val="22"/>
        </w:rPr>
        <w:t>State of Child Health 2020</w:t>
      </w:r>
      <w:r w:rsidRPr="00582966">
        <w:rPr>
          <w:rFonts w:ascii="Arial" w:hAnsi="Arial" w:cs="Arial"/>
          <w:iCs/>
          <w:sz w:val="22"/>
        </w:rPr>
        <w:t>. London: RCPCH.</w:t>
      </w:r>
      <w:r w:rsidR="004912B2">
        <w:rPr>
          <w:rFonts w:ascii="Arial" w:hAnsi="Arial" w:cs="Arial"/>
          <w:iCs/>
          <w:sz w:val="22"/>
        </w:rPr>
        <w:t xml:space="preserve"> </w:t>
      </w:r>
      <w:r w:rsidR="004912B2" w:rsidRPr="004912B2">
        <w:rPr>
          <w:rFonts w:ascii="Arial" w:hAnsi="Arial" w:cs="Arial"/>
          <w:iCs/>
          <w:sz w:val="22"/>
        </w:rPr>
        <w:t xml:space="preserve">Available at: </w:t>
      </w:r>
      <w:hyperlink r:id="rId11" w:tgtFrame="_new" w:history="1">
        <w:r w:rsidR="004912B2" w:rsidRPr="004912B2">
          <w:rPr>
            <w:rStyle w:val="Hyperlink"/>
            <w:rFonts w:ascii="Arial" w:hAnsi="Arial" w:cs="Arial"/>
            <w:iCs/>
            <w:sz w:val="22"/>
          </w:rPr>
          <w:t>https://stateofchildhealth.rcpch.ac.uk</w:t>
        </w:r>
      </w:hyperlink>
      <w:r w:rsidR="004912B2" w:rsidRPr="004912B2">
        <w:rPr>
          <w:rFonts w:ascii="Arial" w:hAnsi="Arial" w:cs="Arial"/>
          <w:iCs/>
          <w:sz w:val="22"/>
        </w:rPr>
        <w:br/>
        <w:t>(Accessed: 2</w:t>
      </w:r>
      <w:r w:rsidR="00F6674C">
        <w:rPr>
          <w:rFonts w:ascii="Arial" w:hAnsi="Arial" w:cs="Arial"/>
          <w:iCs/>
          <w:sz w:val="22"/>
        </w:rPr>
        <w:t>4</w:t>
      </w:r>
      <w:r w:rsidR="004912B2" w:rsidRPr="004912B2">
        <w:rPr>
          <w:rFonts w:ascii="Arial" w:hAnsi="Arial" w:cs="Arial"/>
          <w:iCs/>
          <w:sz w:val="22"/>
        </w:rPr>
        <w:t xml:space="preserve"> February 2026).</w:t>
      </w:r>
    </w:p>
    <w:p w14:paraId="4FD2DDCF" w14:textId="77777777" w:rsidR="00582966" w:rsidRPr="00582966" w:rsidRDefault="00582966" w:rsidP="00582966">
      <w:pPr>
        <w:spacing w:line="360" w:lineRule="auto"/>
        <w:rPr>
          <w:rFonts w:ascii="Arial" w:hAnsi="Arial" w:cs="Arial"/>
          <w:iCs/>
          <w:sz w:val="22"/>
        </w:rPr>
      </w:pPr>
      <w:r w:rsidRPr="00582966">
        <w:rPr>
          <w:rFonts w:ascii="Arial" w:hAnsi="Arial" w:cs="Arial"/>
          <w:iCs/>
          <w:sz w:val="22"/>
        </w:rPr>
        <w:t xml:space="preserve">Tricco, A.C. et al. (2018) ‘PRISMA extension for scoping reviews (PRISMA-ScR): checklist and explanation’, </w:t>
      </w:r>
      <w:r w:rsidRPr="00582966">
        <w:rPr>
          <w:rFonts w:ascii="Arial" w:hAnsi="Arial" w:cs="Arial"/>
          <w:i/>
          <w:iCs/>
          <w:sz w:val="22"/>
        </w:rPr>
        <w:t>Annals of Internal Medicine</w:t>
      </w:r>
      <w:r w:rsidRPr="00582966">
        <w:rPr>
          <w:rFonts w:ascii="Arial" w:hAnsi="Arial" w:cs="Arial"/>
          <w:iCs/>
          <w:sz w:val="22"/>
        </w:rPr>
        <w:t>, 169(7), pp. 467–473.</w:t>
      </w:r>
    </w:p>
    <w:p w14:paraId="679426B0" w14:textId="65C6186F" w:rsidR="00582966" w:rsidRPr="00582966" w:rsidRDefault="00582966" w:rsidP="00582966">
      <w:pPr>
        <w:spacing w:line="360" w:lineRule="auto"/>
        <w:rPr>
          <w:rFonts w:ascii="Arial" w:hAnsi="Arial" w:cs="Arial"/>
          <w:b/>
          <w:bCs/>
          <w:iCs/>
          <w:sz w:val="22"/>
        </w:rPr>
      </w:pPr>
      <w:r w:rsidRPr="00582966">
        <w:rPr>
          <w:rFonts w:ascii="Arial" w:hAnsi="Arial" w:cs="Arial"/>
          <w:iCs/>
          <w:sz w:val="22"/>
        </w:rPr>
        <w:t>World Health Organization (2022)</w:t>
      </w:r>
      <w:r w:rsidR="00D4668F">
        <w:rPr>
          <w:rFonts w:ascii="Arial" w:hAnsi="Arial" w:cs="Arial"/>
          <w:iCs/>
          <w:sz w:val="22"/>
        </w:rPr>
        <w:t>.</w:t>
      </w:r>
      <w:r w:rsidRPr="00582966">
        <w:rPr>
          <w:rFonts w:ascii="Arial" w:hAnsi="Arial" w:cs="Arial"/>
          <w:iCs/>
          <w:sz w:val="22"/>
        </w:rPr>
        <w:t xml:space="preserve"> </w:t>
      </w:r>
      <w:r w:rsidRPr="00582966">
        <w:rPr>
          <w:rFonts w:ascii="Arial" w:hAnsi="Arial" w:cs="Arial"/>
          <w:i/>
          <w:iCs/>
          <w:sz w:val="22"/>
        </w:rPr>
        <w:t>Obesity and overweight</w:t>
      </w:r>
      <w:r w:rsidRPr="00582966">
        <w:rPr>
          <w:rFonts w:ascii="Arial" w:hAnsi="Arial" w:cs="Arial"/>
          <w:iCs/>
          <w:sz w:val="22"/>
        </w:rPr>
        <w:t xml:space="preserve">. </w:t>
      </w:r>
      <w:r w:rsidR="004D107D" w:rsidRPr="004D107D">
        <w:rPr>
          <w:rFonts w:ascii="Arial" w:hAnsi="Arial" w:cs="Arial"/>
          <w:iCs/>
          <w:sz w:val="22"/>
        </w:rPr>
        <w:t xml:space="preserve">Available at: </w:t>
      </w:r>
      <w:hyperlink r:id="rId12" w:tgtFrame="_new" w:history="1">
        <w:r w:rsidR="004D107D" w:rsidRPr="004D107D">
          <w:rPr>
            <w:rStyle w:val="Hyperlink"/>
            <w:rFonts w:ascii="Arial" w:hAnsi="Arial" w:cs="Arial"/>
            <w:iCs/>
            <w:sz w:val="22"/>
          </w:rPr>
          <w:t>https://www.who.int/news-room/fact-sheets/detail/obesity-and-overweight</w:t>
        </w:r>
      </w:hyperlink>
      <w:r w:rsidR="004D107D" w:rsidRPr="004D107D">
        <w:rPr>
          <w:rFonts w:ascii="Arial" w:hAnsi="Arial" w:cs="Arial"/>
          <w:iCs/>
          <w:sz w:val="22"/>
        </w:rPr>
        <w:br/>
        <w:t>(Accessed: 20 February 2026).</w:t>
      </w:r>
    </w:p>
    <w:p w14:paraId="53F99DFB" w14:textId="77777777" w:rsidR="0081298A" w:rsidRPr="001C3A0C" w:rsidRDefault="0081298A" w:rsidP="001C3A0C">
      <w:pPr>
        <w:spacing w:line="360" w:lineRule="auto"/>
        <w:rPr>
          <w:rFonts w:ascii="Arial" w:hAnsi="Arial" w:cs="Arial"/>
          <w:iCs/>
          <w:sz w:val="22"/>
        </w:rPr>
      </w:pPr>
    </w:p>
    <w:p w14:paraId="5BC91157" w14:textId="77777777" w:rsidR="00545684" w:rsidRPr="001C3A0C" w:rsidRDefault="00545684" w:rsidP="001C3A0C">
      <w:pPr>
        <w:spacing w:line="360" w:lineRule="auto"/>
        <w:rPr>
          <w:rFonts w:ascii="Arial" w:hAnsi="Arial" w:cs="Arial"/>
          <w:iCs/>
          <w:sz w:val="22"/>
        </w:rPr>
      </w:pPr>
    </w:p>
    <w:sectPr w:rsidR="00545684" w:rsidRPr="001C3A0C" w:rsidSect="00A44185">
      <w:footerReference w:type="default" r:id="rId13"/>
      <w:pgSz w:w="11906" w:h="16838" w:code="9"/>
      <w:pgMar w:top="1135" w:right="1440" w:bottom="156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1EBB4" w14:textId="77777777" w:rsidR="00471983" w:rsidRDefault="00471983" w:rsidP="00545684">
      <w:pPr>
        <w:spacing w:after="0" w:line="240" w:lineRule="auto"/>
      </w:pPr>
      <w:r>
        <w:separator/>
      </w:r>
    </w:p>
  </w:endnote>
  <w:endnote w:type="continuationSeparator" w:id="0">
    <w:p w14:paraId="633EFFB4" w14:textId="77777777" w:rsidR="00471983" w:rsidRDefault="0047198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75242"/>
      <w:docPartObj>
        <w:docPartGallery w:val="Page Numbers (Bottom of Page)"/>
        <w:docPartUnique/>
      </w:docPartObj>
    </w:sdtPr>
    <w:sdtEndPr/>
    <w:sdtContent>
      <w:p w14:paraId="2E6B4C1F" w14:textId="0D293655" w:rsidR="00B00D37" w:rsidRDefault="00B00D37">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48827" w14:textId="77777777" w:rsidR="00471983" w:rsidRDefault="00471983" w:rsidP="00545684">
      <w:pPr>
        <w:spacing w:after="0" w:line="240" w:lineRule="auto"/>
      </w:pPr>
      <w:r>
        <w:separator/>
      </w:r>
    </w:p>
  </w:footnote>
  <w:footnote w:type="continuationSeparator" w:id="0">
    <w:p w14:paraId="564D3E9B" w14:textId="77777777" w:rsidR="00471983" w:rsidRDefault="0047198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422F1"/>
    <w:multiLevelType w:val="hybridMultilevel"/>
    <w:tmpl w:val="776E29DA"/>
    <w:lvl w:ilvl="0" w:tplc="4724B6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7615B"/>
    <w:multiLevelType w:val="multilevel"/>
    <w:tmpl w:val="589CE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DF6C5B"/>
    <w:multiLevelType w:val="hybridMultilevel"/>
    <w:tmpl w:val="52EC9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31E3D"/>
    <w:multiLevelType w:val="hybridMultilevel"/>
    <w:tmpl w:val="DDA226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FDB6863"/>
    <w:multiLevelType w:val="hybridMultilevel"/>
    <w:tmpl w:val="EE9ED8FC"/>
    <w:lvl w:ilvl="0" w:tplc="4724B6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14376457">
    <w:abstractNumId w:val="1"/>
  </w:num>
  <w:num w:numId="3" w16cid:durableId="298655149">
    <w:abstractNumId w:val="4"/>
  </w:num>
  <w:num w:numId="4" w16cid:durableId="1734163119">
    <w:abstractNumId w:val="0"/>
  </w:num>
  <w:num w:numId="5" w16cid:durableId="1360818493">
    <w:abstractNumId w:val="3"/>
  </w:num>
  <w:num w:numId="6" w16cid:durableId="4343736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181F"/>
    <w:rsid w:val="000350D6"/>
    <w:rsid w:val="000403C3"/>
    <w:rsid w:val="00041A5A"/>
    <w:rsid w:val="00044D49"/>
    <w:rsid w:val="0005109E"/>
    <w:rsid w:val="00053D2D"/>
    <w:rsid w:val="000600C1"/>
    <w:rsid w:val="00074AA7"/>
    <w:rsid w:val="00077241"/>
    <w:rsid w:val="00081D2A"/>
    <w:rsid w:val="00082AC2"/>
    <w:rsid w:val="00085A94"/>
    <w:rsid w:val="0009735B"/>
    <w:rsid w:val="000A5161"/>
    <w:rsid w:val="000B514B"/>
    <w:rsid w:val="000B6FFA"/>
    <w:rsid w:val="000B7CD5"/>
    <w:rsid w:val="000C00C2"/>
    <w:rsid w:val="000C41F3"/>
    <w:rsid w:val="000D5037"/>
    <w:rsid w:val="000E1A72"/>
    <w:rsid w:val="00126DA7"/>
    <w:rsid w:val="00144D14"/>
    <w:rsid w:val="00156833"/>
    <w:rsid w:val="001614CB"/>
    <w:rsid w:val="00167112"/>
    <w:rsid w:val="0017313A"/>
    <w:rsid w:val="00173F25"/>
    <w:rsid w:val="00183A15"/>
    <w:rsid w:val="00183E9D"/>
    <w:rsid w:val="00185414"/>
    <w:rsid w:val="001A67EE"/>
    <w:rsid w:val="001B2F9E"/>
    <w:rsid w:val="001C3A0C"/>
    <w:rsid w:val="001E06A3"/>
    <w:rsid w:val="001E39EC"/>
    <w:rsid w:val="001F1F54"/>
    <w:rsid w:val="00216C85"/>
    <w:rsid w:val="002321F8"/>
    <w:rsid w:val="00232A36"/>
    <w:rsid w:val="0023526A"/>
    <w:rsid w:val="00237A16"/>
    <w:rsid w:val="0024202F"/>
    <w:rsid w:val="0024638E"/>
    <w:rsid w:val="00260277"/>
    <w:rsid w:val="00270905"/>
    <w:rsid w:val="00271427"/>
    <w:rsid w:val="00271A83"/>
    <w:rsid w:val="002735B9"/>
    <w:rsid w:val="00273EDD"/>
    <w:rsid w:val="002820E1"/>
    <w:rsid w:val="002851F2"/>
    <w:rsid w:val="002934F2"/>
    <w:rsid w:val="002A15DA"/>
    <w:rsid w:val="002A47CB"/>
    <w:rsid w:val="002C3965"/>
    <w:rsid w:val="002C6917"/>
    <w:rsid w:val="002E23F6"/>
    <w:rsid w:val="00321C4C"/>
    <w:rsid w:val="00343352"/>
    <w:rsid w:val="00345DB5"/>
    <w:rsid w:val="0037760C"/>
    <w:rsid w:val="00380DC1"/>
    <w:rsid w:val="00392966"/>
    <w:rsid w:val="003A1D15"/>
    <w:rsid w:val="003A220F"/>
    <w:rsid w:val="003A4BD1"/>
    <w:rsid w:val="003A4BFE"/>
    <w:rsid w:val="003A6390"/>
    <w:rsid w:val="003B0DAB"/>
    <w:rsid w:val="003B5B7F"/>
    <w:rsid w:val="003D077F"/>
    <w:rsid w:val="003E3D6C"/>
    <w:rsid w:val="003F637C"/>
    <w:rsid w:val="00413C78"/>
    <w:rsid w:val="0041649A"/>
    <w:rsid w:val="0042097E"/>
    <w:rsid w:val="004255D4"/>
    <w:rsid w:val="0046707E"/>
    <w:rsid w:val="00471983"/>
    <w:rsid w:val="0047458D"/>
    <w:rsid w:val="00485D97"/>
    <w:rsid w:val="004903AA"/>
    <w:rsid w:val="004912B2"/>
    <w:rsid w:val="00494778"/>
    <w:rsid w:val="004D107D"/>
    <w:rsid w:val="004D1BB4"/>
    <w:rsid w:val="004E36D9"/>
    <w:rsid w:val="004E6C3B"/>
    <w:rsid w:val="004E768A"/>
    <w:rsid w:val="004F2E21"/>
    <w:rsid w:val="00533488"/>
    <w:rsid w:val="00545684"/>
    <w:rsid w:val="00551C31"/>
    <w:rsid w:val="005662CE"/>
    <w:rsid w:val="00575113"/>
    <w:rsid w:val="00582966"/>
    <w:rsid w:val="00585AAE"/>
    <w:rsid w:val="00592FA7"/>
    <w:rsid w:val="005A74FD"/>
    <w:rsid w:val="005A7900"/>
    <w:rsid w:val="005C1688"/>
    <w:rsid w:val="005D30E8"/>
    <w:rsid w:val="005E2045"/>
    <w:rsid w:val="005E6D77"/>
    <w:rsid w:val="005F5946"/>
    <w:rsid w:val="0061260B"/>
    <w:rsid w:val="00642E26"/>
    <w:rsid w:val="0065466B"/>
    <w:rsid w:val="00654940"/>
    <w:rsid w:val="00667E77"/>
    <w:rsid w:val="00685FA0"/>
    <w:rsid w:val="00695485"/>
    <w:rsid w:val="006B14AB"/>
    <w:rsid w:val="006D1DBA"/>
    <w:rsid w:val="006D3C55"/>
    <w:rsid w:val="006D7C46"/>
    <w:rsid w:val="006E387C"/>
    <w:rsid w:val="006E3C08"/>
    <w:rsid w:val="006E6FD3"/>
    <w:rsid w:val="00715990"/>
    <w:rsid w:val="0071716B"/>
    <w:rsid w:val="0072337F"/>
    <w:rsid w:val="00731F27"/>
    <w:rsid w:val="00737F47"/>
    <w:rsid w:val="0078110F"/>
    <w:rsid w:val="00784670"/>
    <w:rsid w:val="00785A9B"/>
    <w:rsid w:val="00794C67"/>
    <w:rsid w:val="007B6AFB"/>
    <w:rsid w:val="007C0314"/>
    <w:rsid w:val="007D5880"/>
    <w:rsid w:val="007D720C"/>
    <w:rsid w:val="00803DCC"/>
    <w:rsid w:val="0081298A"/>
    <w:rsid w:val="0081545C"/>
    <w:rsid w:val="00816EB4"/>
    <w:rsid w:val="00843ED1"/>
    <w:rsid w:val="00851FBE"/>
    <w:rsid w:val="0085737E"/>
    <w:rsid w:val="00862DC2"/>
    <w:rsid w:val="00866B7B"/>
    <w:rsid w:val="0088466A"/>
    <w:rsid w:val="008D0EB4"/>
    <w:rsid w:val="008D3B08"/>
    <w:rsid w:val="008E5015"/>
    <w:rsid w:val="008F0F21"/>
    <w:rsid w:val="00927E8E"/>
    <w:rsid w:val="00944224"/>
    <w:rsid w:val="00947D07"/>
    <w:rsid w:val="00952F38"/>
    <w:rsid w:val="00963982"/>
    <w:rsid w:val="00972E87"/>
    <w:rsid w:val="009834F0"/>
    <w:rsid w:val="00996094"/>
    <w:rsid w:val="009C7C84"/>
    <w:rsid w:val="009D1A16"/>
    <w:rsid w:val="009D1D1E"/>
    <w:rsid w:val="009E12E4"/>
    <w:rsid w:val="009E7AF5"/>
    <w:rsid w:val="00A035FD"/>
    <w:rsid w:val="00A3011E"/>
    <w:rsid w:val="00A44185"/>
    <w:rsid w:val="00A44D9F"/>
    <w:rsid w:val="00A478B3"/>
    <w:rsid w:val="00A51397"/>
    <w:rsid w:val="00A53F38"/>
    <w:rsid w:val="00A609C7"/>
    <w:rsid w:val="00A769BC"/>
    <w:rsid w:val="00A81CD5"/>
    <w:rsid w:val="00A857FA"/>
    <w:rsid w:val="00AA3EC4"/>
    <w:rsid w:val="00AD01EA"/>
    <w:rsid w:val="00AD0E8D"/>
    <w:rsid w:val="00AE112B"/>
    <w:rsid w:val="00AE3A59"/>
    <w:rsid w:val="00AF0FAA"/>
    <w:rsid w:val="00B00D37"/>
    <w:rsid w:val="00B02CB4"/>
    <w:rsid w:val="00B13C57"/>
    <w:rsid w:val="00B14333"/>
    <w:rsid w:val="00B47895"/>
    <w:rsid w:val="00B51374"/>
    <w:rsid w:val="00B531AB"/>
    <w:rsid w:val="00B64E88"/>
    <w:rsid w:val="00B72B55"/>
    <w:rsid w:val="00B75CE4"/>
    <w:rsid w:val="00BA2CDE"/>
    <w:rsid w:val="00BA3344"/>
    <w:rsid w:val="00BA56AE"/>
    <w:rsid w:val="00BA6971"/>
    <w:rsid w:val="00BC5651"/>
    <w:rsid w:val="00BC5CAD"/>
    <w:rsid w:val="00BF1394"/>
    <w:rsid w:val="00C156E2"/>
    <w:rsid w:val="00C25377"/>
    <w:rsid w:val="00C27B17"/>
    <w:rsid w:val="00C33AC4"/>
    <w:rsid w:val="00C34EDA"/>
    <w:rsid w:val="00C4338E"/>
    <w:rsid w:val="00C4445B"/>
    <w:rsid w:val="00C6147F"/>
    <w:rsid w:val="00C71B93"/>
    <w:rsid w:val="00C76B77"/>
    <w:rsid w:val="00C80C60"/>
    <w:rsid w:val="00C872E5"/>
    <w:rsid w:val="00C90926"/>
    <w:rsid w:val="00C95B54"/>
    <w:rsid w:val="00C96A71"/>
    <w:rsid w:val="00C97EF7"/>
    <w:rsid w:val="00CC18C3"/>
    <w:rsid w:val="00CC3E38"/>
    <w:rsid w:val="00CE1DF8"/>
    <w:rsid w:val="00CF2642"/>
    <w:rsid w:val="00D0173E"/>
    <w:rsid w:val="00D0433D"/>
    <w:rsid w:val="00D1221C"/>
    <w:rsid w:val="00D12897"/>
    <w:rsid w:val="00D30634"/>
    <w:rsid w:val="00D35E1A"/>
    <w:rsid w:val="00D35EB1"/>
    <w:rsid w:val="00D4668F"/>
    <w:rsid w:val="00D62C09"/>
    <w:rsid w:val="00D769F0"/>
    <w:rsid w:val="00DA666A"/>
    <w:rsid w:val="00DF2B4B"/>
    <w:rsid w:val="00E05308"/>
    <w:rsid w:val="00E613CB"/>
    <w:rsid w:val="00E614D4"/>
    <w:rsid w:val="00E7795F"/>
    <w:rsid w:val="00E86BC8"/>
    <w:rsid w:val="00E9008E"/>
    <w:rsid w:val="00E915B4"/>
    <w:rsid w:val="00EB0AB3"/>
    <w:rsid w:val="00EB2173"/>
    <w:rsid w:val="00EB2DA5"/>
    <w:rsid w:val="00EC1042"/>
    <w:rsid w:val="00EC30C8"/>
    <w:rsid w:val="00EE259E"/>
    <w:rsid w:val="00EF2940"/>
    <w:rsid w:val="00F0387C"/>
    <w:rsid w:val="00F250A8"/>
    <w:rsid w:val="00F25562"/>
    <w:rsid w:val="00F278D4"/>
    <w:rsid w:val="00F34A61"/>
    <w:rsid w:val="00F37205"/>
    <w:rsid w:val="00F65EC4"/>
    <w:rsid w:val="00F6674C"/>
    <w:rsid w:val="00F827AB"/>
    <w:rsid w:val="00F82D26"/>
    <w:rsid w:val="00FC4ADF"/>
    <w:rsid w:val="00FD03CE"/>
    <w:rsid w:val="00FF35E0"/>
    <w:rsid w:val="00FF4D0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F2642"/>
    <w:pPr>
      <w:keepNext/>
      <w:keepLines/>
      <w:spacing w:before="240" w:after="0" w:line="360" w:lineRule="auto"/>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8D0EB4"/>
    <w:pPr>
      <w:keepNext/>
      <w:keepLines/>
      <w:spacing w:before="40" w:after="0" w:line="360" w:lineRule="auto"/>
      <w:outlineLvl w:val="1"/>
    </w:pPr>
    <w:rPr>
      <w:rFonts w:ascii="Arial" w:eastAsiaTheme="majorEastAsia" w:hAnsi="Arial" w:cs="Arial"/>
      <w:b/>
      <w:bCs/>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642"/>
    <w:rPr>
      <w:rFonts w:ascii="Arial" w:eastAsiaTheme="majorEastAsia" w:hAnsi="Arial" w:cs="Arial"/>
      <w:b/>
      <w:szCs w:val="24"/>
    </w:rPr>
  </w:style>
  <w:style w:type="character" w:customStyle="1" w:styleId="Heading2Char">
    <w:name w:val="Heading 2 Char"/>
    <w:basedOn w:val="DefaultParagraphFont"/>
    <w:link w:val="Heading2"/>
    <w:uiPriority w:val="9"/>
    <w:rsid w:val="008D0EB4"/>
    <w:rPr>
      <w:rFonts w:ascii="Arial" w:eastAsiaTheme="majorEastAsia" w:hAnsi="Arial" w:cs="Arial"/>
      <w:b/>
      <w:bCs/>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Title">
    <w:name w:val="Title"/>
    <w:basedOn w:val="Normal"/>
    <w:next w:val="Normal"/>
    <w:link w:val="TitleChar"/>
    <w:uiPriority w:val="10"/>
    <w:qFormat/>
    <w:rsid w:val="00F2556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562"/>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FF4D08"/>
    <w:rPr>
      <w:color w:val="0563C1" w:themeColor="hyperlink"/>
      <w:u w:val="single"/>
    </w:rPr>
  </w:style>
  <w:style w:type="character" w:styleId="UnresolvedMention">
    <w:name w:val="Unresolved Mention"/>
    <w:basedOn w:val="DefaultParagraphFont"/>
    <w:uiPriority w:val="99"/>
    <w:semiHidden/>
    <w:unhideWhenUsed/>
    <w:rsid w:val="00FF4D08"/>
    <w:rPr>
      <w:color w:val="605E5C"/>
      <w:shd w:val="clear" w:color="auto" w:fill="E1DFDD"/>
    </w:rPr>
  </w:style>
  <w:style w:type="character" w:styleId="FollowedHyperlink">
    <w:name w:val="FollowedHyperlink"/>
    <w:basedOn w:val="DefaultParagraphFont"/>
    <w:uiPriority w:val="99"/>
    <w:semiHidden/>
    <w:unhideWhenUsed/>
    <w:rsid w:val="00085A94"/>
    <w:rPr>
      <w:color w:val="954F72" w:themeColor="followedHyperlink"/>
      <w:u w:val="single"/>
    </w:rPr>
  </w:style>
  <w:style w:type="paragraph" w:styleId="ListParagraph">
    <w:name w:val="List Paragraph"/>
    <w:basedOn w:val="Normal"/>
    <w:uiPriority w:val="34"/>
    <w:qFormat/>
    <w:rsid w:val="00A53F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ational-child-measurement-programm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news-room/fact-sheets/detail/obesity-and-overweig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eofchildhealth.rcpch.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health-profile-for-england"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744</Words>
  <Characters>4241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Sandeer Bhullar</cp:lastModifiedBy>
  <cp:revision>4</cp:revision>
  <dcterms:created xsi:type="dcterms:W3CDTF">2026-03-18T00:17:00Z</dcterms:created>
  <dcterms:modified xsi:type="dcterms:W3CDTF">2026-03-18T00:19:00Z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f277c5b5-8af0-4b5e-bc86-88a07a79aed7</vt:lpwstr>
  </property>
</Properties>
</file>