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B03" w:rsidRPr="009D40E8" w:rsidRDefault="009B3B03" w:rsidP="00514600">
      <w:pPr>
        <w:pStyle w:val="BodyText"/>
        <w:spacing w:line="360" w:lineRule="auto"/>
        <w:ind w:left="2032"/>
        <w:rPr>
          <w:rFonts w:ascii="Arial" w:hAnsi="Arial" w:cs="Arial"/>
        </w:rPr>
      </w:pPr>
      <w:r w:rsidRPr="009D40E8">
        <w:rPr>
          <w:rFonts w:ascii="Arial" w:hAnsi="Arial" w:cs="Arial"/>
          <w:noProof/>
        </w:rPr>
        <w:drawing>
          <wp:inline distT="0" distB="0" distL="0" distR="0" wp14:anchorId="472CCA89" wp14:editId="1C62D06C">
            <wp:extent cx="3145774" cy="1065276"/>
            <wp:effectExtent l="0" t="0" r="0" b="0"/>
            <wp:docPr id="3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774" cy="106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600" w:rsidRPr="009D40E8" w:rsidRDefault="00514600" w:rsidP="00514600">
      <w:pPr>
        <w:pStyle w:val="BodyText"/>
        <w:spacing w:line="360" w:lineRule="auto"/>
        <w:ind w:left="2032"/>
        <w:rPr>
          <w:rFonts w:ascii="Arial" w:hAnsi="Arial" w:cs="Arial"/>
        </w:rPr>
      </w:pPr>
    </w:p>
    <w:p w:rsidR="009B3B03" w:rsidRPr="009D40E8" w:rsidRDefault="009B3B03" w:rsidP="00514600">
      <w:pPr>
        <w:spacing w:line="360" w:lineRule="auto"/>
        <w:ind w:right="1688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Programme</w:t>
      </w:r>
      <w:r w:rsidRPr="009D40E8">
        <w:rPr>
          <w:rFonts w:ascii="Arial" w:hAnsi="Arial" w:cs="Arial"/>
          <w:b/>
          <w:sz w:val="24"/>
          <w:szCs w:val="24"/>
        </w:rPr>
        <w:t>:</w:t>
      </w:r>
      <w:r w:rsidRPr="009D40E8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sz w:val="24"/>
          <w:szCs w:val="24"/>
        </w:rPr>
        <w:t>Master</w:t>
      </w:r>
      <w:r w:rsidRPr="009D40E8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sz w:val="24"/>
          <w:szCs w:val="24"/>
        </w:rPr>
        <w:t>of</w:t>
      </w:r>
      <w:r w:rsidRPr="009D40E8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sz w:val="24"/>
          <w:szCs w:val="24"/>
        </w:rPr>
        <w:t>Business</w:t>
      </w:r>
      <w:r w:rsidRPr="009D40E8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sz w:val="24"/>
          <w:szCs w:val="24"/>
        </w:rPr>
        <w:t xml:space="preserve">Administration </w:t>
      </w:r>
    </w:p>
    <w:p w:rsidR="009B3B03" w:rsidRPr="009D40E8" w:rsidRDefault="009B3B03" w:rsidP="00514600">
      <w:pPr>
        <w:spacing w:line="360" w:lineRule="auto"/>
        <w:ind w:right="1688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Module</w:t>
      </w:r>
      <w:r w:rsidRPr="009D40E8">
        <w:rPr>
          <w:rFonts w:ascii="Arial" w:hAnsi="Arial" w:cs="Arial"/>
          <w:b/>
          <w:sz w:val="24"/>
          <w:szCs w:val="24"/>
        </w:rPr>
        <w:t>: Marketing Management</w:t>
      </w:r>
    </w:p>
    <w:p w:rsidR="009B3B03" w:rsidRPr="009D40E8" w:rsidRDefault="009B3B03" w:rsidP="00514600">
      <w:pPr>
        <w:spacing w:line="360" w:lineRule="auto"/>
        <w:ind w:right="3011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Module</w:t>
      </w:r>
      <w:r w:rsidRPr="009D40E8">
        <w:rPr>
          <w:rFonts w:ascii="Arial" w:hAnsi="Arial" w:cs="Arial"/>
          <w:b/>
          <w:spacing w:val="-15"/>
          <w:sz w:val="24"/>
          <w:szCs w:val="24"/>
          <w:u w:val="single"/>
        </w:rPr>
        <w:t xml:space="preserve"> </w:t>
      </w:r>
      <w:r w:rsidRPr="009D40E8">
        <w:rPr>
          <w:rFonts w:ascii="Arial" w:hAnsi="Arial" w:cs="Arial"/>
          <w:b/>
          <w:sz w:val="24"/>
          <w:szCs w:val="24"/>
          <w:u w:val="single"/>
        </w:rPr>
        <w:t>code</w:t>
      </w:r>
      <w:r w:rsidRPr="009D40E8">
        <w:rPr>
          <w:rFonts w:ascii="Arial" w:hAnsi="Arial" w:cs="Arial"/>
          <w:b/>
          <w:sz w:val="24"/>
          <w:szCs w:val="24"/>
        </w:rPr>
        <w:t>:</w:t>
      </w:r>
      <w:r w:rsidRPr="009D40E8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sz w:val="24"/>
          <w:szCs w:val="24"/>
        </w:rPr>
        <w:t>LCMB7024</w:t>
      </w:r>
    </w:p>
    <w:p w:rsidR="009B3B03" w:rsidRPr="009D40E8" w:rsidRDefault="009B3B03" w:rsidP="00514600">
      <w:pPr>
        <w:spacing w:after="200" w:line="360" w:lineRule="auto"/>
        <w:ind w:right="272"/>
        <w:jc w:val="both"/>
        <w:rPr>
          <w:rFonts w:ascii="Arial" w:hAnsi="Arial" w:cs="Arial"/>
          <w:b/>
          <w:spacing w:val="-2"/>
          <w:sz w:val="24"/>
          <w:szCs w:val="24"/>
          <w:u w:val="single"/>
        </w:rPr>
      </w:pPr>
      <w:r w:rsidRPr="009D40E8">
        <w:rPr>
          <w:rFonts w:ascii="Arial" w:hAnsi="Arial" w:cs="Arial"/>
          <w:b/>
          <w:spacing w:val="-2"/>
          <w:sz w:val="24"/>
          <w:szCs w:val="24"/>
          <w:u w:val="single"/>
        </w:rPr>
        <w:t>Title</w:t>
      </w:r>
      <w:r w:rsidRPr="009D40E8">
        <w:rPr>
          <w:rFonts w:ascii="Arial" w:hAnsi="Arial" w:cs="Arial"/>
          <w:b/>
          <w:spacing w:val="-2"/>
          <w:sz w:val="24"/>
          <w:szCs w:val="24"/>
        </w:rPr>
        <w:t xml:space="preserve">: </w:t>
      </w:r>
      <w:r w:rsidRPr="009D40E8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Marketing Environmental Analysis for Pioneers and Followers </w:t>
      </w:r>
    </w:p>
    <w:p w:rsidR="009B3B03" w:rsidRPr="009D40E8" w:rsidRDefault="009B3B03" w:rsidP="00514600">
      <w:pPr>
        <w:pStyle w:val="BodyText"/>
        <w:spacing w:before="24" w:line="360" w:lineRule="auto"/>
        <w:ind w:left="0"/>
        <w:jc w:val="both"/>
        <w:rPr>
          <w:rFonts w:ascii="Arial" w:hAnsi="Arial" w:cs="Arial"/>
          <w:b/>
        </w:rPr>
      </w:pPr>
    </w:p>
    <w:p w:rsidR="009B3B03" w:rsidRPr="009D40E8" w:rsidRDefault="009B3B03" w:rsidP="00514600">
      <w:pPr>
        <w:spacing w:before="1" w:line="360" w:lineRule="auto"/>
        <w:ind w:right="1688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Lecturer</w:t>
      </w:r>
      <w:r w:rsidRPr="009D40E8">
        <w:rPr>
          <w:rFonts w:ascii="Arial" w:hAnsi="Arial" w:cs="Arial"/>
          <w:b/>
          <w:spacing w:val="-5"/>
          <w:sz w:val="24"/>
          <w:szCs w:val="24"/>
        </w:rPr>
        <w:t>:</w:t>
      </w:r>
      <w:r w:rsidRPr="009D40E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sz w:val="24"/>
          <w:szCs w:val="24"/>
          <w:u w:val="single"/>
        </w:rPr>
        <w:t xml:space="preserve">Dian </w:t>
      </w:r>
      <w:proofErr w:type="spellStart"/>
      <w:r w:rsidRPr="009D40E8">
        <w:rPr>
          <w:rFonts w:ascii="Arial" w:hAnsi="Arial" w:cs="Arial"/>
          <w:b/>
          <w:sz w:val="24"/>
          <w:szCs w:val="24"/>
          <w:u w:val="single"/>
        </w:rPr>
        <w:t>Mayasari</w:t>
      </w:r>
      <w:proofErr w:type="spellEnd"/>
    </w:p>
    <w:p w:rsidR="009B3B03" w:rsidRPr="009D40E8" w:rsidRDefault="009B3B03" w:rsidP="00514600">
      <w:pPr>
        <w:spacing w:before="137" w:line="360" w:lineRule="auto"/>
        <w:ind w:right="3635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Student Name</w:t>
      </w:r>
      <w:r w:rsidRPr="009D40E8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9D40E8">
        <w:rPr>
          <w:rFonts w:ascii="Arial" w:hAnsi="Arial" w:cs="Arial"/>
          <w:b/>
          <w:sz w:val="24"/>
          <w:szCs w:val="24"/>
          <w:u w:val="single"/>
        </w:rPr>
        <w:t>Naveenkumar</w:t>
      </w:r>
      <w:proofErr w:type="spellEnd"/>
      <w:r w:rsidRPr="009D40E8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9D40E8">
        <w:rPr>
          <w:rFonts w:ascii="Arial" w:hAnsi="Arial" w:cs="Arial"/>
          <w:b/>
          <w:sz w:val="24"/>
          <w:szCs w:val="24"/>
          <w:u w:val="single"/>
        </w:rPr>
        <w:t>Jayakannu</w:t>
      </w:r>
      <w:proofErr w:type="spellEnd"/>
    </w:p>
    <w:p w:rsidR="009B3B03" w:rsidRPr="009D40E8" w:rsidRDefault="009B3B03" w:rsidP="00514600">
      <w:pPr>
        <w:spacing w:before="137" w:line="360" w:lineRule="auto"/>
        <w:ind w:right="3635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Student ID</w:t>
      </w:r>
      <w:r w:rsidRPr="009D40E8">
        <w:rPr>
          <w:rFonts w:ascii="Arial" w:hAnsi="Arial" w:cs="Arial"/>
          <w:b/>
          <w:sz w:val="24"/>
          <w:szCs w:val="24"/>
        </w:rPr>
        <w:t>: 2438827</w:t>
      </w:r>
    </w:p>
    <w:p w:rsidR="009B3B03" w:rsidRPr="009D40E8" w:rsidRDefault="009B3B03" w:rsidP="00514600">
      <w:pPr>
        <w:spacing w:before="137" w:line="360" w:lineRule="auto"/>
        <w:ind w:right="3635"/>
        <w:jc w:val="both"/>
        <w:rPr>
          <w:rFonts w:ascii="Arial" w:hAnsi="Arial" w:cs="Arial"/>
          <w:b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Submission</w:t>
      </w:r>
      <w:r w:rsidRPr="009D40E8">
        <w:rPr>
          <w:rFonts w:ascii="Arial" w:hAnsi="Arial" w:cs="Arial"/>
          <w:b/>
          <w:spacing w:val="-15"/>
          <w:sz w:val="24"/>
          <w:szCs w:val="24"/>
          <w:u w:val="single"/>
        </w:rPr>
        <w:t xml:space="preserve"> </w:t>
      </w:r>
      <w:r w:rsidRPr="009D40E8">
        <w:rPr>
          <w:rFonts w:ascii="Arial" w:hAnsi="Arial" w:cs="Arial"/>
          <w:b/>
          <w:sz w:val="24"/>
          <w:szCs w:val="24"/>
          <w:u w:val="single"/>
        </w:rPr>
        <w:t>Date</w:t>
      </w:r>
      <w:r w:rsidR="00815CE6" w:rsidRPr="009D40E8">
        <w:rPr>
          <w:rFonts w:ascii="Arial" w:hAnsi="Arial" w:cs="Arial"/>
          <w:b/>
          <w:sz w:val="24"/>
          <w:szCs w:val="24"/>
        </w:rPr>
        <w:t xml:space="preserve">- </w:t>
      </w:r>
      <w:r w:rsidR="00815CE6">
        <w:rPr>
          <w:rFonts w:ascii="Arial" w:hAnsi="Arial" w:cs="Arial"/>
          <w:b/>
          <w:sz w:val="24"/>
          <w:szCs w:val="24"/>
        </w:rPr>
        <w:t>24</w:t>
      </w:r>
      <w:r w:rsidR="00815CE6" w:rsidRPr="00815CE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815CE6">
        <w:rPr>
          <w:rFonts w:ascii="Arial" w:hAnsi="Arial" w:cs="Arial"/>
          <w:b/>
          <w:sz w:val="24"/>
          <w:szCs w:val="24"/>
        </w:rPr>
        <w:t xml:space="preserve"> October 2025</w:t>
      </w:r>
    </w:p>
    <w:p w:rsidR="00CB5A4B" w:rsidRPr="009D40E8" w:rsidRDefault="00CB5A4B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D40E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Sel</w:t>
      </w:r>
      <w:r w:rsidR="009B3B03" w:rsidRPr="009D40E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ected Macro Environment Factors:</w:t>
      </w:r>
      <w:r w:rsidR="009B3B03" w:rsidRPr="009D40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9D40E8">
        <w:rPr>
          <w:rFonts w:ascii="Arial" w:hAnsi="Arial" w:cs="Arial"/>
          <w:b/>
          <w:color w:val="000000" w:themeColor="text1"/>
          <w:sz w:val="24"/>
          <w:szCs w:val="24"/>
        </w:rPr>
        <w:t xml:space="preserve">Social &amp; Technological </w:t>
      </w:r>
    </w:p>
    <w:p w:rsidR="00CB5A4B" w:rsidRPr="009D40E8" w:rsidRDefault="00CB5A4B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D40E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Pioneer</w:t>
      </w:r>
      <w:r w:rsidRPr="009D40E8">
        <w:rPr>
          <w:rFonts w:ascii="Arial" w:hAnsi="Arial" w:cs="Arial"/>
          <w:b/>
          <w:color w:val="000000" w:themeColor="text1"/>
          <w:sz w:val="24"/>
          <w:szCs w:val="24"/>
        </w:rPr>
        <w:t>- KFC</w:t>
      </w:r>
    </w:p>
    <w:p w:rsidR="0032532D" w:rsidRPr="009D40E8" w:rsidRDefault="00CB5A4B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D40E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Follower</w:t>
      </w:r>
      <w:r w:rsidRPr="009D40E8"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proofErr w:type="spellStart"/>
      <w:r w:rsidRPr="009D40E8">
        <w:rPr>
          <w:rFonts w:ascii="Arial" w:hAnsi="Arial" w:cs="Arial"/>
          <w:b/>
          <w:color w:val="000000" w:themeColor="text1"/>
          <w:sz w:val="24"/>
          <w:szCs w:val="24"/>
        </w:rPr>
        <w:t>Popeyes</w:t>
      </w:r>
      <w:proofErr w:type="spellEnd"/>
      <w:r w:rsidRPr="009D40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514600" w:rsidRPr="009D40E8" w:rsidRDefault="0051460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14600" w:rsidRPr="009D40E8" w:rsidRDefault="00514600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514600" w:rsidRPr="009D40E8" w:rsidRDefault="00514600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514600" w:rsidRPr="009D40E8" w:rsidRDefault="00514600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514600" w:rsidRPr="009D40E8" w:rsidRDefault="00514600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514600" w:rsidRPr="009D40E8" w:rsidRDefault="00514600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AF25BF" w:rsidRDefault="00AF25BF" w:rsidP="00AF25BF">
      <w:pPr>
        <w:pStyle w:val="NoSpacing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6A7A8A" w:rsidRPr="00AF25BF" w:rsidRDefault="006A7A8A" w:rsidP="00AF25BF">
      <w:pPr>
        <w:pStyle w:val="NoSpacing"/>
        <w:jc w:val="center"/>
        <w:rPr>
          <w:rFonts w:ascii="Arial" w:hAnsi="Arial" w:cs="Arial"/>
          <w:b/>
          <w:sz w:val="24"/>
          <w:u w:val="single"/>
        </w:rPr>
      </w:pPr>
      <w:r w:rsidRPr="00AF25BF">
        <w:rPr>
          <w:rFonts w:ascii="Arial" w:hAnsi="Arial" w:cs="Arial"/>
          <w:b/>
          <w:sz w:val="24"/>
          <w:u w:val="single"/>
        </w:rPr>
        <w:lastRenderedPageBreak/>
        <w:t>Index</w:t>
      </w:r>
    </w:p>
    <w:p w:rsidR="006A7A8A" w:rsidRPr="00AF25BF" w:rsidRDefault="006A7A8A" w:rsidP="00AF25BF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>Introduction</w:t>
      </w:r>
      <w:r w:rsidR="00AF25BF">
        <w:rPr>
          <w:rFonts w:ascii="Arial" w:hAnsi="Arial" w:cs="Arial"/>
          <w:sz w:val="24"/>
          <w:szCs w:val="24"/>
        </w:rPr>
        <w:t xml:space="preserve">…………………………………………………………………….3   </w:t>
      </w:r>
    </w:p>
    <w:p w:rsidR="006A7A8A" w:rsidRPr="00AF25BF" w:rsidRDefault="006A7A8A" w:rsidP="00AF25BF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>PESTEL approach</w:t>
      </w:r>
      <w:r w:rsidR="00AF25BF">
        <w:rPr>
          <w:rFonts w:ascii="Arial" w:hAnsi="Arial" w:cs="Arial"/>
          <w:sz w:val="24"/>
          <w:szCs w:val="24"/>
        </w:rPr>
        <w:t>…………………………………………………………….4</w:t>
      </w:r>
    </w:p>
    <w:p w:rsidR="00AF25BF" w:rsidRPr="00AF25BF" w:rsidRDefault="006A7A8A" w:rsidP="00AF25BF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AF25BF">
        <w:rPr>
          <w:rFonts w:ascii="Arial" w:hAnsi="Arial" w:cs="Arial"/>
          <w:b/>
          <w:sz w:val="24"/>
          <w:szCs w:val="24"/>
        </w:rPr>
        <w:t>Task 1</w:t>
      </w:r>
      <w:r w:rsidR="00AF25BF" w:rsidRPr="00AF25BF">
        <w:rPr>
          <w:rFonts w:ascii="Arial" w:hAnsi="Arial" w:cs="Arial"/>
          <w:b/>
          <w:sz w:val="24"/>
          <w:szCs w:val="24"/>
        </w:rPr>
        <w:t xml:space="preserve"> </w:t>
      </w:r>
      <w:r w:rsidR="00AF25BF" w:rsidRPr="00AF25BF">
        <w:rPr>
          <w:rFonts w:ascii="Arial" w:hAnsi="Arial" w:cs="Arial"/>
          <w:b/>
          <w:color w:val="000000" w:themeColor="text1"/>
          <w:sz w:val="24"/>
          <w:szCs w:val="24"/>
        </w:rPr>
        <w:t xml:space="preserve">Threats and Opportunities of Social and </w:t>
      </w:r>
    </w:p>
    <w:p w:rsidR="006A7A8A" w:rsidRPr="00AF25BF" w:rsidRDefault="00AF25BF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b/>
          <w:color w:val="000000" w:themeColor="text1"/>
          <w:sz w:val="24"/>
          <w:szCs w:val="24"/>
        </w:rPr>
        <w:t>Technological Factors of Pioneer and Follower</w:t>
      </w:r>
      <w:r>
        <w:rPr>
          <w:rFonts w:ascii="Arial" w:hAnsi="Arial" w:cs="Arial"/>
          <w:color w:val="000000" w:themeColor="text1"/>
          <w:sz w:val="24"/>
          <w:szCs w:val="24"/>
        </w:rPr>
        <w:t>……………………….4</w:t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</w:p>
    <w:p w:rsidR="006A7A8A" w:rsidRPr="00AF25BF" w:rsidRDefault="006A7A8A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>3.1. Social Factors of KFC</w:t>
      </w:r>
      <w:r w:rsidR="00AF25BF">
        <w:rPr>
          <w:rFonts w:ascii="Arial" w:hAnsi="Arial" w:cs="Arial"/>
          <w:sz w:val="24"/>
          <w:szCs w:val="24"/>
        </w:rPr>
        <w:t>…………………………………………………...4</w:t>
      </w:r>
    </w:p>
    <w:p w:rsidR="006A7A8A" w:rsidRPr="00AF25BF" w:rsidRDefault="006A7A8A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>3.2. Technological Factor of KFC</w:t>
      </w:r>
      <w:r w:rsidR="00AF25BF">
        <w:rPr>
          <w:rFonts w:ascii="Arial" w:hAnsi="Arial" w:cs="Arial"/>
          <w:sz w:val="24"/>
          <w:szCs w:val="24"/>
        </w:rPr>
        <w:t>…………………………………………</w:t>
      </w:r>
      <w:r w:rsidR="00735F21">
        <w:rPr>
          <w:rFonts w:ascii="Arial" w:hAnsi="Arial" w:cs="Arial"/>
          <w:sz w:val="24"/>
          <w:szCs w:val="24"/>
        </w:rPr>
        <w:t>...</w:t>
      </w:r>
      <w:r w:rsidR="00F12158">
        <w:rPr>
          <w:rFonts w:ascii="Arial" w:hAnsi="Arial" w:cs="Arial"/>
          <w:sz w:val="24"/>
          <w:szCs w:val="24"/>
        </w:rPr>
        <w:t>5</w:t>
      </w:r>
    </w:p>
    <w:p w:rsidR="006A7A8A" w:rsidRPr="00AF25BF" w:rsidRDefault="006A7A8A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 xml:space="preserve">3.3. Social Factors of </w:t>
      </w:r>
      <w:proofErr w:type="spellStart"/>
      <w:r w:rsidRPr="00AF25BF">
        <w:rPr>
          <w:rFonts w:ascii="Arial" w:hAnsi="Arial" w:cs="Arial"/>
          <w:sz w:val="24"/>
          <w:szCs w:val="24"/>
        </w:rPr>
        <w:t>Popeyes</w:t>
      </w:r>
      <w:proofErr w:type="spellEnd"/>
      <w:r w:rsidR="00AF25BF">
        <w:rPr>
          <w:rFonts w:ascii="Arial" w:hAnsi="Arial" w:cs="Arial"/>
          <w:sz w:val="24"/>
          <w:szCs w:val="24"/>
        </w:rPr>
        <w:t>………………………………………………</w:t>
      </w:r>
      <w:r w:rsidR="00F12158">
        <w:rPr>
          <w:rFonts w:ascii="Arial" w:hAnsi="Arial" w:cs="Arial"/>
          <w:sz w:val="24"/>
          <w:szCs w:val="24"/>
        </w:rPr>
        <w:t>6</w:t>
      </w:r>
    </w:p>
    <w:p w:rsidR="006A7A8A" w:rsidRPr="00AF25BF" w:rsidRDefault="006A7A8A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 xml:space="preserve">3.4. </w:t>
      </w:r>
      <w:r w:rsidR="00AF25BF">
        <w:rPr>
          <w:rFonts w:ascii="Arial" w:hAnsi="Arial" w:cs="Arial"/>
          <w:sz w:val="24"/>
          <w:szCs w:val="24"/>
        </w:rPr>
        <w:t xml:space="preserve">Technological Factor of </w:t>
      </w:r>
      <w:proofErr w:type="spellStart"/>
      <w:r w:rsidR="00AF25BF">
        <w:rPr>
          <w:rFonts w:ascii="Arial" w:hAnsi="Arial" w:cs="Arial"/>
          <w:sz w:val="24"/>
          <w:szCs w:val="24"/>
        </w:rPr>
        <w:t>Popeyes</w:t>
      </w:r>
      <w:proofErr w:type="spellEnd"/>
      <w:r w:rsidR="00AF25BF">
        <w:rPr>
          <w:rFonts w:ascii="Arial" w:hAnsi="Arial" w:cs="Arial"/>
          <w:sz w:val="24"/>
          <w:szCs w:val="24"/>
        </w:rPr>
        <w:t>………………………………………8</w:t>
      </w:r>
    </w:p>
    <w:p w:rsidR="006A7A8A" w:rsidRPr="00AF25BF" w:rsidRDefault="006A7A8A" w:rsidP="00AF25BF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b/>
          <w:sz w:val="24"/>
          <w:szCs w:val="24"/>
        </w:rPr>
        <w:t xml:space="preserve">Task 2- </w:t>
      </w:r>
      <w:r w:rsidRPr="00AF25BF">
        <w:rPr>
          <w:rFonts w:ascii="Arial" w:hAnsi="Arial" w:cs="Arial"/>
          <w:b/>
          <w:color w:val="000000" w:themeColor="text1"/>
          <w:sz w:val="24"/>
          <w:szCs w:val="24"/>
        </w:rPr>
        <w:t>Strategical Respond</w:t>
      </w:r>
      <w:r w:rsidR="00AF25BF">
        <w:rPr>
          <w:rFonts w:ascii="Arial" w:hAnsi="Arial" w:cs="Arial"/>
          <w:sz w:val="24"/>
          <w:szCs w:val="24"/>
        </w:rPr>
        <w:t>………………………………………………</w:t>
      </w:r>
      <w:r w:rsidR="00F12158">
        <w:rPr>
          <w:rFonts w:ascii="Arial" w:hAnsi="Arial" w:cs="Arial"/>
          <w:sz w:val="24"/>
          <w:szCs w:val="24"/>
        </w:rPr>
        <w:t>9</w:t>
      </w:r>
    </w:p>
    <w:p w:rsidR="006A7A8A" w:rsidRPr="00AF25BF" w:rsidRDefault="006A7A8A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 xml:space="preserve">4.1. </w:t>
      </w:r>
      <w:r w:rsidRPr="00AF25BF">
        <w:rPr>
          <w:rFonts w:ascii="Arial" w:hAnsi="Arial" w:cs="Arial"/>
          <w:color w:val="000000" w:themeColor="text1"/>
          <w:sz w:val="24"/>
          <w:szCs w:val="24"/>
        </w:rPr>
        <w:t>Strategical Respond to Social Factor</w:t>
      </w:r>
      <w:r w:rsidR="00AF25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F25BF">
        <w:rPr>
          <w:rFonts w:ascii="Arial" w:hAnsi="Arial" w:cs="Arial"/>
          <w:sz w:val="24"/>
          <w:szCs w:val="24"/>
        </w:rPr>
        <w:t>…………………………………</w:t>
      </w:r>
      <w:r w:rsidR="00F12158">
        <w:rPr>
          <w:rFonts w:ascii="Arial" w:hAnsi="Arial" w:cs="Arial"/>
          <w:sz w:val="24"/>
          <w:szCs w:val="24"/>
        </w:rPr>
        <w:t>9</w:t>
      </w:r>
    </w:p>
    <w:p w:rsidR="006A7A8A" w:rsidRPr="00AF25BF" w:rsidRDefault="006A7A8A" w:rsidP="00AF25B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 xml:space="preserve">           4.2. </w:t>
      </w:r>
      <w:r w:rsidRPr="00AF25BF">
        <w:rPr>
          <w:rFonts w:ascii="Arial" w:hAnsi="Arial" w:cs="Arial"/>
          <w:color w:val="000000" w:themeColor="text1"/>
          <w:sz w:val="24"/>
          <w:szCs w:val="24"/>
        </w:rPr>
        <w:t xml:space="preserve">Strategical Respond to </w:t>
      </w:r>
      <w:r w:rsidR="00735F21">
        <w:rPr>
          <w:rFonts w:ascii="Arial" w:hAnsi="Arial" w:cs="Arial"/>
          <w:color w:val="000000" w:themeColor="text1"/>
          <w:sz w:val="24"/>
          <w:szCs w:val="24"/>
        </w:rPr>
        <w:t>Technological</w:t>
      </w:r>
      <w:r w:rsidRPr="00AF25BF">
        <w:rPr>
          <w:rFonts w:ascii="Arial" w:hAnsi="Arial" w:cs="Arial"/>
          <w:color w:val="000000" w:themeColor="text1"/>
          <w:sz w:val="24"/>
          <w:szCs w:val="24"/>
        </w:rPr>
        <w:t xml:space="preserve"> Factor</w:t>
      </w:r>
      <w:r w:rsidR="00AF25BF">
        <w:rPr>
          <w:rFonts w:ascii="Arial" w:hAnsi="Arial" w:cs="Arial"/>
          <w:color w:val="000000" w:themeColor="text1"/>
          <w:sz w:val="24"/>
          <w:szCs w:val="24"/>
        </w:rPr>
        <w:t>………………………</w:t>
      </w:r>
      <w:r w:rsidR="002B0DA6">
        <w:rPr>
          <w:rFonts w:ascii="Arial" w:hAnsi="Arial" w:cs="Arial"/>
          <w:color w:val="000000" w:themeColor="text1"/>
          <w:sz w:val="24"/>
          <w:szCs w:val="24"/>
        </w:rPr>
        <w:t>...</w:t>
      </w:r>
      <w:r w:rsidR="00735F21">
        <w:rPr>
          <w:rFonts w:ascii="Arial" w:hAnsi="Arial" w:cs="Arial"/>
          <w:color w:val="000000" w:themeColor="text1"/>
          <w:sz w:val="24"/>
          <w:szCs w:val="24"/>
        </w:rPr>
        <w:t>11</w:t>
      </w:r>
    </w:p>
    <w:p w:rsidR="006A7A8A" w:rsidRPr="00AF25BF" w:rsidRDefault="006A7A8A" w:rsidP="00AF25BF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 xml:space="preserve">4.3. Positioning of KFC and </w:t>
      </w:r>
      <w:proofErr w:type="spellStart"/>
      <w:r w:rsidRPr="00AF25BF">
        <w:rPr>
          <w:rFonts w:ascii="Arial" w:hAnsi="Arial" w:cs="Arial"/>
          <w:sz w:val="24"/>
          <w:szCs w:val="24"/>
        </w:rPr>
        <w:t>Popeyes</w:t>
      </w:r>
      <w:proofErr w:type="spellEnd"/>
      <w:r w:rsidR="00AF25BF">
        <w:rPr>
          <w:rFonts w:ascii="Arial" w:hAnsi="Arial" w:cs="Arial"/>
          <w:sz w:val="24"/>
          <w:szCs w:val="24"/>
        </w:rPr>
        <w:t>……………………………………</w:t>
      </w:r>
      <w:r w:rsidR="002B0DA6">
        <w:rPr>
          <w:rFonts w:ascii="Arial" w:hAnsi="Arial" w:cs="Arial"/>
          <w:sz w:val="24"/>
          <w:szCs w:val="24"/>
        </w:rPr>
        <w:t>....</w:t>
      </w:r>
      <w:r w:rsidR="00735F21">
        <w:rPr>
          <w:rFonts w:ascii="Arial" w:hAnsi="Arial" w:cs="Arial"/>
          <w:sz w:val="24"/>
          <w:szCs w:val="24"/>
        </w:rPr>
        <w:t>12</w:t>
      </w:r>
      <w:r w:rsidR="00735F21">
        <w:rPr>
          <w:rFonts w:ascii="Arial" w:hAnsi="Arial" w:cs="Arial"/>
          <w:sz w:val="24"/>
          <w:szCs w:val="24"/>
        </w:rPr>
        <w:tab/>
      </w:r>
      <w:r w:rsidR="00735F21">
        <w:rPr>
          <w:rFonts w:ascii="Arial" w:hAnsi="Arial" w:cs="Arial"/>
          <w:sz w:val="24"/>
          <w:szCs w:val="24"/>
        </w:rPr>
        <w:tab/>
      </w:r>
    </w:p>
    <w:p w:rsidR="006A7A8A" w:rsidRPr="00AF25BF" w:rsidRDefault="006A7A8A" w:rsidP="00AF25BF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>Conclusion</w:t>
      </w:r>
      <w:r w:rsidR="00AF25BF">
        <w:rPr>
          <w:rFonts w:ascii="Arial" w:hAnsi="Arial" w:cs="Arial"/>
          <w:sz w:val="24"/>
          <w:szCs w:val="24"/>
        </w:rPr>
        <w:t>……………………………………………………………………..</w:t>
      </w:r>
      <w:r w:rsidR="002B0DA6">
        <w:rPr>
          <w:rFonts w:ascii="Arial" w:hAnsi="Arial" w:cs="Arial"/>
          <w:sz w:val="24"/>
          <w:szCs w:val="24"/>
        </w:rPr>
        <w:t>14</w:t>
      </w:r>
    </w:p>
    <w:p w:rsidR="006A7A8A" w:rsidRPr="00AF25BF" w:rsidRDefault="006A7A8A" w:rsidP="00AF25BF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AF25BF">
        <w:rPr>
          <w:rFonts w:ascii="Arial" w:hAnsi="Arial" w:cs="Arial"/>
          <w:sz w:val="24"/>
          <w:szCs w:val="24"/>
        </w:rPr>
        <w:t>Bibliography</w:t>
      </w:r>
      <w:r w:rsidR="00AF25B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2B0DA6">
        <w:rPr>
          <w:rFonts w:ascii="Arial" w:hAnsi="Arial" w:cs="Arial"/>
          <w:sz w:val="24"/>
          <w:szCs w:val="24"/>
        </w:rPr>
        <w:t>15</w:t>
      </w:r>
    </w:p>
    <w:p w:rsidR="006A7A8A" w:rsidRDefault="006A7A8A" w:rsidP="006A7A8A">
      <w:pPr>
        <w:pStyle w:val="NoSpacing"/>
      </w:pPr>
    </w:p>
    <w:p w:rsidR="00640DC2" w:rsidRDefault="00640DC2" w:rsidP="006A7A8A">
      <w:pPr>
        <w:pStyle w:val="NoSpacing"/>
      </w:pPr>
    </w:p>
    <w:p w:rsidR="00640DC2" w:rsidRDefault="00640DC2" w:rsidP="006A7A8A">
      <w:pPr>
        <w:pStyle w:val="NoSpacing"/>
      </w:pPr>
    </w:p>
    <w:p w:rsidR="00640DC2" w:rsidRPr="00640DC2" w:rsidRDefault="00640DC2" w:rsidP="006A7A8A">
      <w:pPr>
        <w:pStyle w:val="NoSpacing"/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40DC2" w:rsidRDefault="00640DC2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AF25BF" w:rsidRDefault="00AF25BF" w:rsidP="006A7A8A">
      <w:pPr>
        <w:pStyle w:val="NoSpacing"/>
        <w:rPr>
          <w:b/>
          <w:u w:val="single"/>
        </w:rPr>
      </w:pPr>
    </w:p>
    <w:p w:rsidR="006A7A8A" w:rsidRDefault="006A7A8A" w:rsidP="006A7A8A">
      <w:pPr>
        <w:pStyle w:val="NoSpacing"/>
        <w:rPr>
          <w:b/>
          <w:u w:val="single"/>
        </w:rPr>
      </w:pPr>
    </w:p>
    <w:p w:rsidR="00841677" w:rsidRPr="006A7A8A" w:rsidRDefault="00343214" w:rsidP="006A7A8A">
      <w:pPr>
        <w:pStyle w:val="ListParagraph"/>
        <w:numPr>
          <w:ilvl w:val="0"/>
          <w:numId w:val="30"/>
        </w:num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6A7A8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lastRenderedPageBreak/>
        <w:t>Introduction</w:t>
      </w:r>
    </w:p>
    <w:p w:rsidR="003C0155" w:rsidRPr="009D40E8" w:rsidRDefault="003C0155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 xml:space="preserve">In the context of the highly competitive global </w:t>
      </w:r>
      <w:r w:rsidRPr="009D40E8">
        <w:rPr>
          <w:rFonts w:ascii="Arial" w:hAnsi="Arial" w:cs="Arial"/>
          <w:bCs/>
          <w:sz w:val="24"/>
          <w:szCs w:val="24"/>
        </w:rPr>
        <w:t>Quick Service Restaurant (QSR) industry</w:t>
      </w:r>
      <w:r w:rsidRPr="009D40E8">
        <w:rPr>
          <w:rFonts w:ascii="Arial" w:hAnsi="Arial" w:cs="Arial"/>
          <w:sz w:val="24"/>
          <w:szCs w:val="24"/>
        </w:rPr>
        <w:t xml:space="preserve">, the rivalry between </w:t>
      </w:r>
      <w:r w:rsidRPr="009D40E8">
        <w:rPr>
          <w:rFonts w:ascii="Arial" w:hAnsi="Arial" w:cs="Arial"/>
          <w:bCs/>
          <w:sz w:val="24"/>
          <w:szCs w:val="24"/>
        </w:rPr>
        <w:t>KFC (Kentucky Fried Chicken)</w:t>
      </w:r>
      <w:r w:rsidRPr="009D40E8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D40E8">
        <w:rPr>
          <w:rFonts w:ascii="Arial" w:hAnsi="Arial" w:cs="Arial"/>
          <w:bCs/>
          <w:sz w:val="24"/>
          <w:szCs w:val="24"/>
        </w:rPr>
        <w:t>Popeyes</w:t>
      </w:r>
      <w:proofErr w:type="spellEnd"/>
      <w:r w:rsidRPr="009D40E8">
        <w:rPr>
          <w:rFonts w:ascii="Arial" w:hAnsi="Arial" w:cs="Arial"/>
          <w:bCs/>
          <w:sz w:val="24"/>
          <w:szCs w:val="24"/>
        </w:rPr>
        <w:t xml:space="preserve"> Louisiana Kitchen</w:t>
      </w:r>
      <w:r w:rsidRPr="009D40E8">
        <w:rPr>
          <w:rFonts w:ascii="Arial" w:hAnsi="Arial" w:cs="Arial"/>
          <w:sz w:val="24"/>
          <w:szCs w:val="24"/>
        </w:rPr>
        <w:t xml:space="preserve"> offers a compelling analysis of the Pioneer and follower concept. </w:t>
      </w:r>
      <w:r w:rsidRPr="009D40E8">
        <w:rPr>
          <w:rFonts w:ascii="Arial" w:hAnsi="Arial" w:cs="Arial"/>
          <w:bCs/>
          <w:sz w:val="24"/>
          <w:szCs w:val="24"/>
        </w:rPr>
        <w:t>KFC</w:t>
      </w:r>
      <w:r w:rsidRPr="009D40E8">
        <w:rPr>
          <w:rFonts w:ascii="Arial" w:hAnsi="Arial" w:cs="Arial"/>
          <w:sz w:val="24"/>
          <w:szCs w:val="24"/>
        </w:rPr>
        <w:t xml:space="preserve"> stands as the quintessential </w:t>
      </w:r>
      <w:r w:rsidRPr="009D40E8">
        <w:rPr>
          <w:rFonts w:ascii="Arial" w:hAnsi="Arial" w:cs="Arial"/>
          <w:bCs/>
          <w:sz w:val="24"/>
          <w:szCs w:val="24"/>
        </w:rPr>
        <w:t>pioneer</w:t>
      </w:r>
      <w:r w:rsidRPr="009D40E8">
        <w:rPr>
          <w:rFonts w:ascii="Arial" w:hAnsi="Arial" w:cs="Arial"/>
          <w:sz w:val="24"/>
          <w:szCs w:val="24"/>
        </w:rPr>
        <w:t xml:space="preserve"> in the mainstream fried chicken segment, having established its global footprint and signature product (Original Recipe) decades before many of its current competitors. Conversely, </w:t>
      </w:r>
      <w:proofErr w:type="spellStart"/>
      <w:r w:rsidRPr="009D40E8">
        <w:rPr>
          <w:rFonts w:ascii="Arial" w:hAnsi="Arial" w:cs="Arial"/>
          <w:bCs/>
          <w:sz w:val="24"/>
          <w:szCs w:val="24"/>
        </w:rPr>
        <w:t>Popeyes</w:t>
      </w:r>
      <w:proofErr w:type="spellEnd"/>
      <w:r w:rsidRPr="009D40E8">
        <w:rPr>
          <w:rFonts w:ascii="Arial" w:hAnsi="Arial" w:cs="Arial"/>
          <w:sz w:val="24"/>
          <w:szCs w:val="24"/>
        </w:rPr>
        <w:t xml:space="preserve">, though established in the early 1970s, has historically operated as a fast-growth, often more regionally focused, </w:t>
      </w:r>
      <w:r w:rsidRPr="009D40E8">
        <w:rPr>
          <w:rFonts w:ascii="Arial" w:hAnsi="Arial" w:cs="Arial"/>
          <w:bCs/>
          <w:sz w:val="24"/>
          <w:szCs w:val="24"/>
        </w:rPr>
        <w:t>follower</w:t>
      </w:r>
      <w:r w:rsidRPr="009D40E8">
        <w:rPr>
          <w:rFonts w:ascii="Arial" w:hAnsi="Arial" w:cs="Arial"/>
          <w:sz w:val="24"/>
          <w:szCs w:val="24"/>
        </w:rPr>
        <w:t xml:space="preserve"> brand, particularly in the core U.S. market </w:t>
      </w:r>
    </w:p>
    <w:p w:rsidR="00343214" w:rsidRPr="009D40E8" w:rsidRDefault="003C0155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D40E8">
        <w:rPr>
          <w:rFonts w:ascii="Arial" w:hAnsi="Arial" w:cs="Arial"/>
          <w:sz w:val="24"/>
          <w:szCs w:val="24"/>
        </w:rPr>
        <w:t xml:space="preserve">This analysis will examine how the differing market entry orders of KFC and </w:t>
      </w:r>
      <w:proofErr w:type="spellStart"/>
      <w:r w:rsidRPr="009D40E8">
        <w:rPr>
          <w:rFonts w:ascii="Arial" w:hAnsi="Arial" w:cs="Arial"/>
          <w:sz w:val="24"/>
          <w:szCs w:val="24"/>
        </w:rPr>
        <w:t>Popeyes</w:t>
      </w:r>
      <w:proofErr w:type="spellEnd"/>
      <w:r w:rsidRPr="009D40E8">
        <w:rPr>
          <w:rFonts w:ascii="Arial" w:hAnsi="Arial" w:cs="Arial"/>
          <w:sz w:val="24"/>
          <w:szCs w:val="24"/>
        </w:rPr>
        <w:t xml:space="preserve"> have shaped their strategic responses to the dynamic marketing environment, encompassing macro environmental trends.</w:t>
      </w:r>
      <w:r w:rsidR="003E2EB1" w:rsidRPr="009D40E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</w:t>
      </w: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C0155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D40E8">
        <w:rPr>
          <w:rFonts w:ascii="Arial" w:hAnsi="Arial" w:cs="Arial"/>
          <w:b/>
          <w:noProof/>
          <w:color w:val="000000" w:themeColor="text1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51435</wp:posOffset>
            </wp:positionV>
            <wp:extent cx="5486400" cy="3200400"/>
            <wp:effectExtent l="19050" t="57150" r="19050" b="11430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anchor>
        </w:drawing>
      </w: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C0155" w:rsidRPr="009D40E8" w:rsidRDefault="003C0155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C0155" w:rsidRPr="009D40E8" w:rsidRDefault="003C0155" w:rsidP="00514600">
      <w:pPr>
        <w:tabs>
          <w:tab w:val="left" w:pos="1752"/>
        </w:tabs>
        <w:spacing w:line="360" w:lineRule="auto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E2EB1" w:rsidRPr="009D40E8" w:rsidRDefault="003E2EB1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  <w:r w:rsidRPr="009D40E8">
        <w:rPr>
          <w:rFonts w:ascii="Arial" w:hAnsi="Arial" w:cs="Arial"/>
          <w:i/>
          <w:color w:val="000000" w:themeColor="text1"/>
          <w:sz w:val="24"/>
          <w:szCs w:val="24"/>
        </w:rPr>
        <w:t xml:space="preserve">Fig </w:t>
      </w:r>
      <w:r w:rsidR="00D20A70" w:rsidRPr="009D40E8">
        <w:rPr>
          <w:rFonts w:ascii="Arial" w:hAnsi="Arial" w:cs="Arial"/>
          <w:i/>
          <w:color w:val="000000" w:themeColor="text1"/>
          <w:sz w:val="24"/>
          <w:szCs w:val="24"/>
        </w:rPr>
        <w:t>1.1</w:t>
      </w:r>
      <w:r w:rsidRPr="009D40E8">
        <w:rPr>
          <w:rFonts w:ascii="Arial" w:hAnsi="Arial" w:cs="Arial"/>
          <w:i/>
          <w:color w:val="000000" w:themeColor="text1"/>
          <w:sz w:val="24"/>
          <w:szCs w:val="24"/>
        </w:rPr>
        <w:t>: Factors for Macro Environment</w:t>
      </w:r>
      <w:r w:rsidR="003C0155" w:rsidRPr="009D40E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3C0155" w:rsidRPr="009D40E8">
        <w:rPr>
          <w:rFonts w:ascii="Arial" w:hAnsi="Arial" w:cs="Arial"/>
          <w:b/>
          <w:i/>
          <w:color w:val="000000" w:themeColor="text1"/>
          <w:sz w:val="24"/>
          <w:szCs w:val="24"/>
        </w:rPr>
        <w:t>(Self Source)</w:t>
      </w:r>
    </w:p>
    <w:p w:rsidR="006A7A8A" w:rsidRDefault="006A7A8A" w:rsidP="00AF25BF">
      <w:pPr>
        <w:tabs>
          <w:tab w:val="left" w:pos="1752"/>
        </w:tabs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9E585D" w:rsidRDefault="009E585D" w:rsidP="00AF25BF">
      <w:pPr>
        <w:tabs>
          <w:tab w:val="left" w:pos="1752"/>
        </w:tabs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3E2EB1" w:rsidRPr="006A7A8A" w:rsidRDefault="003E2EB1" w:rsidP="006A7A8A">
      <w:pPr>
        <w:pStyle w:val="ListParagraph"/>
        <w:numPr>
          <w:ilvl w:val="0"/>
          <w:numId w:val="30"/>
        </w:num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6A7A8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lastRenderedPageBreak/>
        <w:t>PESTEL APPROACH</w:t>
      </w:r>
    </w:p>
    <w:p w:rsidR="003E2EB1" w:rsidRPr="009D40E8" w:rsidRDefault="00CB5A4B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40E8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388620</wp:posOffset>
            </wp:positionH>
            <wp:positionV relativeFrom="paragraph">
              <wp:posOffset>1426210</wp:posOffset>
            </wp:positionV>
            <wp:extent cx="5775960" cy="39408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stel-analysis-food-industry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2EB1" w:rsidRPr="009D40E8">
        <w:rPr>
          <w:rFonts w:ascii="Arial" w:hAnsi="Arial" w:cs="Arial"/>
          <w:color w:val="000000" w:themeColor="text1"/>
          <w:sz w:val="24"/>
          <w:szCs w:val="24"/>
        </w:rPr>
        <w:t>Macro-environmental factors and forces could present both opport</w:t>
      </w:r>
      <w:r w:rsidR="00D20A70" w:rsidRPr="009D40E8">
        <w:rPr>
          <w:rFonts w:ascii="Arial" w:hAnsi="Arial" w:cs="Arial"/>
          <w:color w:val="000000" w:themeColor="text1"/>
          <w:sz w:val="24"/>
          <w:szCs w:val="24"/>
        </w:rPr>
        <w:t>unities and threats, and organiz</w:t>
      </w:r>
      <w:r w:rsidR="003E2EB1" w:rsidRPr="009D40E8">
        <w:rPr>
          <w:rFonts w:ascii="Arial" w:hAnsi="Arial" w:cs="Arial"/>
          <w:color w:val="000000" w:themeColor="text1"/>
          <w:sz w:val="24"/>
          <w:szCs w:val="24"/>
        </w:rPr>
        <w:t>ations use information from macro-environmental analysis to devel</w:t>
      </w:r>
      <w:r w:rsidR="00D20A70" w:rsidRPr="009D40E8">
        <w:rPr>
          <w:rFonts w:ascii="Arial" w:hAnsi="Arial" w:cs="Arial"/>
          <w:color w:val="000000" w:themeColor="text1"/>
          <w:sz w:val="24"/>
          <w:szCs w:val="24"/>
        </w:rPr>
        <w:t>op strategies that would minimiz</w:t>
      </w:r>
      <w:r w:rsidR="003E2EB1" w:rsidRPr="009D40E8">
        <w:rPr>
          <w:rFonts w:ascii="Arial" w:hAnsi="Arial" w:cs="Arial"/>
          <w:color w:val="000000" w:themeColor="text1"/>
          <w:sz w:val="24"/>
          <w:szCs w:val="24"/>
        </w:rPr>
        <w:t>e the effects of threats and</w:t>
      </w:r>
      <w:r w:rsidR="00D20A70" w:rsidRPr="009D40E8">
        <w:rPr>
          <w:rFonts w:ascii="Arial" w:hAnsi="Arial" w:cs="Arial"/>
          <w:color w:val="000000" w:themeColor="text1"/>
          <w:sz w:val="24"/>
          <w:szCs w:val="24"/>
        </w:rPr>
        <w:t xml:space="preserve"> capitalize on opportunities. Mentioned table </w:t>
      </w:r>
      <w:r w:rsidR="003E2EB1" w:rsidRPr="009D40E8">
        <w:rPr>
          <w:rFonts w:ascii="Arial" w:hAnsi="Arial" w:cs="Arial"/>
          <w:color w:val="000000" w:themeColor="text1"/>
          <w:sz w:val="24"/>
          <w:szCs w:val="24"/>
        </w:rPr>
        <w:t>is an example of relevant macro-environm</w:t>
      </w:r>
      <w:r w:rsidRPr="009D40E8">
        <w:rPr>
          <w:rFonts w:ascii="Arial" w:hAnsi="Arial" w:cs="Arial"/>
          <w:color w:val="000000" w:themeColor="text1"/>
          <w:sz w:val="24"/>
          <w:szCs w:val="24"/>
        </w:rPr>
        <w:t xml:space="preserve">ental influences specific to </w:t>
      </w:r>
      <w:r w:rsidR="0032532D" w:rsidRPr="009D40E8">
        <w:rPr>
          <w:rFonts w:ascii="Arial" w:hAnsi="Arial" w:cs="Arial"/>
          <w:color w:val="000000" w:themeColor="text1"/>
          <w:sz w:val="24"/>
          <w:szCs w:val="24"/>
        </w:rPr>
        <w:t>a</w:t>
      </w:r>
      <w:r w:rsidRPr="009D40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6FE3" w:rsidRPr="009D40E8">
        <w:rPr>
          <w:rFonts w:ascii="Arial" w:hAnsi="Arial" w:cs="Arial"/>
          <w:color w:val="000000" w:themeColor="text1"/>
          <w:sz w:val="24"/>
          <w:szCs w:val="24"/>
        </w:rPr>
        <w:t>Food Industry</w:t>
      </w:r>
      <w:r w:rsidR="003E2EB1" w:rsidRPr="009D40E8">
        <w:rPr>
          <w:rFonts w:ascii="Arial" w:hAnsi="Arial" w:cs="Arial"/>
          <w:color w:val="000000" w:themeColor="text1"/>
          <w:sz w:val="24"/>
          <w:szCs w:val="24"/>
        </w:rPr>
        <w:t xml:space="preserve"> in the commercial airline industry identified under the six PESTEL analysis categories of factors.</w:t>
      </w:r>
    </w:p>
    <w:p w:rsidR="00D20A70" w:rsidRPr="009D40E8" w:rsidRDefault="00CB5A4B" w:rsidP="00514600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9D40E8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Fig1.2</w:t>
      </w:r>
      <w:r w:rsidR="00D20A70" w:rsidRPr="009D40E8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- PESTEL</w:t>
      </w:r>
      <w:r w:rsidR="00D20A70" w:rsidRPr="009D40E8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D20A70" w:rsidRPr="009D40E8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Analysis</w:t>
      </w:r>
      <w:r w:rsidR="003C0155" w:rsidRPr="009D40E8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 </w:t>
      </w:r>
      <w:r w:rsidR="00C42D48" w:rsidRPr="009D40E8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(Pestelanalysis.com)</w:t>
      </w:r>
    </w:p>
    <w:p w:rsidR="00D20A70" w:rsidRDefault="00D20A7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884308" w:rsidRPr="006A7A8A" w:rsidRDefault="00884308" w:rsidP="006A7A8A">
      <w:pPr>
        <w:pStyle w:val="ListParagraph"/>
        <w:numPr>
          <w:ilvl w:val="0"/>
          <w:numId w:val="30"/>
        </w:num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6A7A8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TASK- 1 Threats and Opportunities of Social and Technological Factors of Pioneer and Follower.</w:t>
      </w:r>
    </w:p>
    <w:p w:rsidR="003E5DED" w:rsidRDefault="006A7A8A" w:rsidP="003E5DED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</w:rPr>
        <w:t>3</w:t>
      </w:r>
      <w:r w:rsidR="00A25D7F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</w:rPr>
        <w:t>.1</w:t>
      </w:r>
      <w:r w:rsidR="00A25D7F" w:rsidRPr="00A25D7F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</w:rPr>
        <w:t xml:space="preserve"> </w:t>
      </w:r>
      <w:r w:rsidR="00806EB6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</w:rPr>
        <w:t>Social factors</w:t>
      </w:r>
      <w:r w:rsidR="006F05A5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</w:rPr>
        <w:t xml:space="preserve"> KFC</w:t>
      </w:r>
      <w:r w:rsidR="009D40E8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</w:rPr>
        <w:t xml:space="preserve"> </w:t>
      </w:r>
      <w:r w:rsidR="009D40E8" w:rsidRPr="009D40E8">
        <w:rPr>
          <w:rFonts w:ascii="Arial" w:eastAsia="Times New Roman" w:hAnsi="Arial" w:cs="Arial"/>
          <w:b/>
          <w:color w:val="000000" w:themeColor="text1"/>
          <w:sz w:val="24"/>
          <w:szCs w:val="24"/>
        </w:rPr>
        <w:t>(Pioneer)</w:t>
      </w:r>
    </w:p>
    <w:p w:rsidR="00457C50" w:rsidRPr="003E5DED" w:rsidRDefault="003E5DED" w:rsidP="003E5DED">
      <w:pPr>
        <w:shd w:val="clear" w:color="auto" w:fill="FFFFFF"/>
        <w:spacing w:after="150" w:line="36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</w:rPr>
      </w:pPr>
      <w:r w:rsidRPr="003E5DED">
        <w:rPr>
          <w:rFonts w:ascii="Arial" w:hAnsi="Arial" w:cs="Arial"/>
          <w:sz w:val="24"/>
        </w:rPr>
        <w:t xml:space="preserve">The key social factors affecting KFC in the UK revolve around </w:t>
      </w:r>
      <w:r w:rsidRPr="003E5DED">
        <w:rPr>
          <w:rFonts w:ascii="Arial" w:hAnsi="Arial" w:cs="Arial"/>
          <w:bCs/>
          <w:sz w:val="24"/>
        </w:rPr>
        <w:t>three main consumer shifts</w:t>
      </w:r>
      <w:r w:rsidRPr="003E5DED">
        <w:rPr>
          <w:rFonts w:ascii="Arial" w:hAnsi="Arial" w:cs="Arial"/>
          <w:sz w:val="24"/>
        </w:rPr>
        <w:t xml:space="preserve">: heightened </w:t>
      </w:r>
      <w:r w:rsidRPr="003E5DED">
        <w:rPr>
          <w:rFonts w:ascii="Arial" w:hAnsi="Arial" w:cs="Arial"/>
          <w:bCs/>
          <w:sz w:val="24"/>
        </w:rPr>
        <w:t>Health Consciousness</w:t>
      </w:r>
      <w:r w:rsidRPr="003E5DED">
        <w:rPr>
          <w:rFonts w:ascii="Arial" w:hAnsi="Arial" w:cs="Arial"/>
          <w:sz w:val="24"/>
        </w:rPr>
        <w:t xml:space="preserve">, the demand for strong </w:t>
      </w:r>
      <w:r w:rsidRPr="003E5DED">
        <w:rPr>
          <w:rFonts w:ascii="Arial" w:hAnsi="Arial" w:cs="Arial"/>
          <w:bCs/>
          <w:sz w:val="24"/>
        </w:rPr>
        <w:t>Corporate Social Responsibility (CSR) and Ethics</w:t>
      </w:r>
      <w:r w:rsidRPr="003E5DED">
        <w:rPr>
          <w:rFonts w:ascii="Arial" w:hAnsi="Arial" w:cs="Arial"/>
          <w:sz w:val="24"/>
        </w:rPr>
        <w:t xml:space="preserve">, and the changing </w:t>
      </w:r>
      <w:r w:rsidRPr="003E5DED">
        <w:rPr>
          <w:rFonts w:ascii="Arial" w:hAnsi="Arial" w:cs="Arial"/>
          <w:bCs/>
          <w:sz w:val="24"/>
        </w:rPr>
        <w:t>Modern Lifestyle</w:t>
      </w:r>
      <w:r w:rsidRPr="003E5DED">
        <w:rPr>
          <w:rFonts w:ascii="Arial" w:hAnsi="Arial" w:cs="Arial"/>
          <w:sz w:val="24"/>
        </w:rPr>
        <w:t xml:space="preserve"> which identifies these trends as crucial. </w:t>
      </w:r>
      <w:r w:rsidRPr="003E5DED">
        <w:rPr>
          <w:rFonts w:ascii="Arial" w:hAnsi="Arial" w:cs="Arial"/>
          <w:sz w:val="24"/>
        </w:rPr>
        <w:lastRenderedPageBreak/>
        <w:t xml:space="preserve">Specifically, the national focus on health pushes KFC to diversify its menu with </w:t>
      </w:r>
      <w:r w:rsidRPr="003E5DED">
        <w:rPr>
          <w:rFonts w:ascii="Arial" w:hAnsi="Arial" w:cs="Arial"/>
          <w:bCs/>
          <w:sz w:val="24"/>
        </w:rPr>
        <w:t>lower-calorie options</w:t>
      </w:r>
      <w:r w:rsidRPr="003E5DED">
        <w:rPr>
          <w:rFonts w:ascii="Arial" w:hAnsi="Arial" w:cs="Arial"/>
          <w:sz w:val="24"/>
        </w:rPr>
        <w:t xml:space="preserve"> and plant-based items, directly challenging its traditional "fried chicken" image. Concurrently, public demand for ethical business practices compels the company to invest heavily in </w:t>
      </w:r>
      <w:r w:rsidRPr="003E5DED">
        <w:rPr>
          <w:rFonts w:ascii="Arial" w:hAnsi="Arial" w:cs="Arial"/>
          <w:bCs/>
          <w:sz w:val="24"/>
        </w:rPr>
        <w:t>youth employment programs</w:t>
      </w:r>
      <w:r w:rsidRPr="003E5DED">
        <w:rPr>
          <w:rFonts w:ascii="Arial" w:hAnsi="Arial" w:cs="Arial"/>
          <w:sz w:val="24"/>
        </w:rPr>
        <w:t xml:space="preserve"> (like </w:t>
      </w:r>
      <w:r w:rsidRPr="003E5DED">
        <w:rPr>
          <w:rFonts w:ascii="Arial" w:hAnsi="Arial" w:cs="Arial"/>
          <w:bCs/>
          <w:sz w:val="24"/>
        </w:rPr>
        <w:t>Hatch</w:t>
      </w:r>
      <w:r w:rsidRPr="003E5DED">
        <w:rPr>
          <w:rFonts w:ascii="Arial" w:hAnsi="Arial" w:cs="Arial"/>
          <w:sz w:val="24"/>
        </w:rPr>
        <w:t xml:space="preserve">) and transparent </w:t>
      </w:r>
      <w:r w:rsidRPr="003E5DED">
        <w:rPr>
          <w:rFonts w:ascii="Arial" w:hAnsi="Arial" w:cs="Arial"/>
          <w:bCs/>
          <w:sz w:val="24"/>
        </w:rPr>
        <w:t>animal welfare</w:t>
      </w:r>
      <w:r w:rsidRPr="003E5DED">
        <w:rPr>
          <w:rFonts w:ascii="Arial" w:hAnsi="Arial" w:cs="Arial"/>
          <w:sz w:val="24"/>
        </w:rPr>
        <w:t xml:space="preserve"> standards, serving as an expectation for major global brands operating in a socially aware market like the UK.</w:t>
      </w:r>
      <w:r>
        <w:rPr>
          <w:rFonts w:ascii="Arial" w:hAnsi="Arial" w:cs="Arial"/>
          <w:sz w:val="24"/>
        </w:rPr>
        <w:t xml:space="preserve"> (</w:t>
      </w:r>
      <w:r w:rsidRPr="003E5DED">
        <w:rPr>
          <w:rFonts w:ascii="Arial" w:hAnsi="Arial" w:cs="Arial"/>
          <w:b/>
          <w:bCs/>
          <w:sz w:val="24"/>
        </w:rPr>
        <w:t xml:space="preserve">MBA </w:t>
      </w:r>
      <w:proofErr w:type="spellStart"/>
      <w:r w:rsidRPr="003E5DED">
        <w:rPr>
          <w:rFonts w:ascii="Arial" w:hAnsi="Arial" w:cs="Arial"/>
          <w:b/>
          <w:bCs/>
          <w:sz w:val="24"/>
        </w:rPr>
        <w:t>Skool</w:t>
      </w:r>
      <w:proofErr w:type="spellEnd"/>
      <w:r w:rsidRPr="003E5DED">
        <w:rPr>
          <w:rFonts w:ascii="Arial" w:hAnsi="Arial" w:cs="Arial"/>
          <w:b/>
          <w:bCs/>
          <w:sz w:val="24"/>
        </w:rPr>
        <w:t>, 2019-2024</w:t>
      </w:r>
      <w:r w:rsidRPr="003E5DED">
        <w:rPr>
          <w:rFonts w:ascii="Arial" w:hAnsi="Arial" w:cs="Arial"/>
          <w:sz w:val="24"/>
        </w:rPr>
        <w:t>)</w:t>
      </w:r>
    </w:p>
    <w:p w:rsidR="00265158" w:rsidRPr="009D40E8" w:rsidRDefault="00514600" w:rsidP="00265158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The main opportunities KFC in social factor is</w:t>
      </w:r>
    </w:p>
    <w:p w:rsidR="00265158" w:rsidRPr="009D40E8" w:rsidRDefault="00514600" w:rsidP="00265158">
      <w:pPr>
        <w:pStyle w:val="NoSpacing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 xml:space="preserve"> </w:t>
      </w:r>
    </w:p>
    <w:p w:rsidR="00514600" w:rsidRPr="009D40E8" w:rsidRDefault="00514600" w:rsidP="00265158">
      <w:pPr>
        <w:pStyle w:val="NoSpacing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Increasing demand for healthier food (Sally Ho, 2021)</w:t>
      </w:r>
    </w:p>
    <w:p w:rsidR="00514600" w:rsidRPr="009D40E8" w:rsidRDefault="00514600" w:rsidP="00265158">
      <w:pPr>
        <w:pStyle w:val="NoSpacing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Cultural localization (</w:t>
      </w:r>
      <w:proofErr w:type="spellStart"/>
      <w:r w:rsidRPr="009D40E8">
        <w:rPr>
          <w:rFonts w:ascii="Arial" w:hAnsi="Arial" w:cs="Arial"/>
          <w:sz w:val="24"/>
          <w:szCs w:val="24"/>
        </w:rPr>
        <w:t>Marshub</w:t>
      </w:r>
      <w:proofErr w:type="spellEnd"/>
      <w:r w:rsidRPr="009D40E8">
        <w:rPr>
          <w:rFonts w:ascii="Arial" w:hAnsi="Arial" w:cs="Arial"/>
          <w:sz w:val="24"/>
          <w:szCs w:val="24"/>
        </w:rPr>
        <w:t>, 2022)</w:t>
      </w:r>
    </w:p>
    <w:p w:rsidR="00514600" w:rsidRPr="009D40E8" w:rsidRDefault="00514600" w:rsidP="00265158">
      <w:pPr>
        <w:pStyle w:val="NoSpacing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Customer Social Responsibility (KFC U.K &amp; IRELAND, 2022)</w:t>
      </w:r>
    </w:p>
    <w:p w:rsidR="00514600" w:rsidRPr="009D40E8" w:rsidRDefault="00514600" w:rsidP="00265158">
      <w:pPr>
        <w:pStyle w:val="NoSpacing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  <w:lang w:val="en-IN"/>
        </w:rPr>
      </w:pPr>
      <w:r w:rsidRPr="009D40E8">
        <w:rPr>
          <w:rFonts w:ascii="Arial" w:hAnsi="Arial" w:cs="Arial"/>
          <w:sz w:val="24"/>
          <w:szCs w:val="24"/>
        </w:rPr>
        <w:t>Digital Engagement (</w:t>
      </w:r>
      <w:r w:rsidRPr="009D40E8">
        <w:rPr>
          <w:rFonts w:ascii="Arial" w:hAnsi="Arial" w:cs="Arial"/>
          <w:sz w:val="24"/>
          <w:szCs w:val="24"/>
          <w:lang w:val="en-IN"/>
        </w:rPr>
        <w:t>QSR Magazine, 2024)</w:t>
      </w:r>
    </w:p>
    <w:p w:rsidR="00457C50" w:rsidRPr="002B0DA6" w:rsidRDefault="00514600" w:rsidP="00265158">
      <w:pPr>
        <w:pStyle w:val="NoSpacing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  <w:lang w:val="en-IN"/>
        </w:rPr>
        <w:t xml:space="preserve">Social Media </w:t>
      </w:r>
      <w:r w:rsidR="00265158" w:rsidRPr="009D40E8">
        <w:rPr>
          <w:rFonts w:ascii="Arial" w:hAnsi="Arial" w:cs="Arial"/>
          <w:sz w:val="24"/>
          <w:szCs w:val="24"/>
          <w:lang w:val="en-IN"/>
        </w:rPr>
        <w:t>Engagement (Enrich Labs, 2024)</w:t>
      </w:r>
    </w:p>
    <w:p w:rsidR="00265158" w:rsidRPr="009D40E8" w:rsidRDefault="00265158" w:rsidP="00265158">
      <w:pPr>
        <w:pStyle w:val="NoSpacing"/>
        <w:spacing w:line="360" w:lineRule="auto"/>
        <w:rPr>
          <w:rFonts w:ascii="Arial" w:hAnsi="Arial" w:cs="Arial"/>
          <w:b/>
          <w:sz w:val="24"/>
          <w:szCs w:val="24"/>
          <w:u w:val="single"/>
          <w:lang w:val="en-IN"/>
        </w:rPr>
      </w:pPr>
      <w:r w:rsidRPr="009D40E8">
        <w:rPr>
          <w:rFonts w:ascii="Arial" w:hAnsi="Arial" w:cs="Arial"/>
          <w:b/>
          <w:sz w:val="24"/>
          <w:szCs w:val="24"/>
          <w:u w:val="single"/>
          <w:lang w:val="en-IN"/>
        </w:rPr>
        <w:t xml:space="preserve">Mean While Threats are </w:t>
      </w:r>
    </w:p>
    <w:p w:rsidR="00265158" w:rsidRPr="009D40E8" w:rsidRDefault="00265158" w:rsidP="00265158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Perception of Unhealthy Food (</w:t>
      </w:r>
      <w:r w:rsidRPr="009D40E8">
        <w:rPr>
          <w:rFonts w:ascii="Arial" w:hAnsi="Arial" w:cs="Arial"/>
          <w:bCs/>
          <w:sz w:val="24"/>
          <w:szCs w:val="24"/>
        </w:rPr>
        <w:t>The Digital Gems</w:t>
      </w:r>
      <w:r w:rsidRPr="009D40E8">
        <w:rPr>
          <w:rFonts w:ascii="Arial" w:hAnsi="Arial" w:cs="Arial"/>
          <w:sz w:val="24"/>
          <w:szCs w:val="24"/>
        </w:rPr>
        <w:t>, 2025)</w:t>
      </w:r>
    </w:p>
    <w:p w:rsidR="00265158" w:rsidRPr="009D40E8" w:rsidRDefault="00265158" w:rsidP="00265158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Shift to Plant-Based/Flexitarian Diets (</w:t>
      </w:r>
      <w:r w:rsidRPr="009D40E8">
        <w:rPr>
          <w:rFonts w:ascii="Arial" w:hAnsi="Arial" w:cs="Arial"/>
          <w:bCs/>
          <w:sz w:val="24"/>
          <w:szCs w:val="24"/>
        </w:rPr>
        <w:t>PETA UK,</w:t>
      </w:r>
      <w:r w:rsidRPr="009D40E8">
        <w:rPr>
          <w:rFonts w:ascii="Arial" w:hAnsi="Arial" w:cs="Arial"/>
          <w:sz w:val="24"/>
          <w:szCs w:val="24"/>
        </w:rPr>
        <w:t xml:space="preserve"> 2019)</w:t>
      </w:r>
    </w:p>
    <w:p w:rsidR="00265158" w:rsidRPr="009D40E8" w:rsidRDefault="00265158" w:rsidP="00265158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Ethical/Animal Welfare Concerns (</w:t>
      </w:r>
      <w:r w:rsidRPr="009D40E8">
        <w:rPr>
          <w:rFonts w:ascii="Arial" w:hAnsi="Arial" w:cs="Arial"/>
          <w:bCs/>
          <w:sz w:val="24"/>
          <w:szCs w:val="24"/>
        </w:rPr>
        <w:t>Marketing91</w:t>
      </w:r>
      <w:r w:rsidRPr="009D40E8">
        <w:rPr>
          <w:rFonts w:ascii="Arial" w:hAnsi="Arial" w:cs="Arial"/>
          <w:sz w:val="24"/>
          <w:szCs w:val="24"/>
        </w:rPr>
        <w:t>, 2025)</w:t>
      </w:r>
    </w:p>
    <w:p w:rsidR="00265158" w:rsidRDefault="00265158" w:rsidP="00265158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sz w:val="24"/>
          <w:szCs w:val="24"/>
        </w:rPr>
        <w:t>Cost-of-Living Crisis (T</w:t>
      </w:r>
      <w:r w:rsidRPr="009D40E8">
        <w:rPr>
          <w:rFonts w:ascii="Arial" w:hAnsi="Arial" w:cs="Arial"/>
          <w:bCs/>
          <w:sz w:val="24"/>
          <w:szCs w:val="24"/>
        </w:rPr>
        <w:t>he Food Foundation</w:t>
      </w:r>
      <w:r w:rsidRPr="009D40E8">
        <w:rPr>
          <w:rFonts w:ascii="Arial" w:hAnsi="Arial" w:cs="Arial"/>
          <w:sz w:val="24"/>
          <w:szCs w:val="24"/>
        </w:rPr>
        <w:t>, 2023)</w:t>
      </w:r>
    </w:p>
    <w:p w:rsidR="002B0DA6" w:rsidRPr="009D40E8" w:rsidRDefault="002B0DA6" w:rsidP="00265158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Changing Mindset of Consumers. </w:t>
      </w:r>
    </w:p>
    <w:p w:rsidR="002B0DA6" w:rsidRPr="009D40E8" w:rsidRDefault="002B0DA6" w:rsidP="00514600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806EB6" w:rsidRPr="00F12158" w:rsidRDefault="006A7A8A" w:rsidP="00F12158">
      <w:pPr>
        <w:shd w:val="clear" w:color="auto" w:fill="FFFFFF"/>
        <w:spacing w:after="240" w:line="36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3</w:t>
      </w:r>
      <w:r w:rsidR="00A25D7F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.2</w:t>
      </w:r>
      <w:r w:rsidR="00A25D7F" w:rsidRPr="00A25D7F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shd w:val="clear" w:color="auto" w:fill="FFFFFF"/>
        </w:rPr>
        <w:t xml:space="preserve"> </w:t>
      </w:r>
      <w:r w:rsidR="00806EB6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Technological factors</w:t>
      </w:r>
      <w:r w:rsidR="006F05A5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 xml:space="preserve"> KFC</w:t>
      </w:r>
    </w:p>
    <w:p w:rsidR="00F44E08" w:rsidRDefault="00457C50" w:rsidP="00F44E08">
      <w:pPr>
        <w:spacing w:after="240" w:line="360" w:lineRule="auto"/>
        <w:jc w:val="both"/>
        <w:rPr>
          <w:rStyle w:val="Strong"/>
          <w:rFonts w:ascii="Arial" w:hAnsi="Arial" w:cs="Arial"/>
          <w:b w:val="0"/>
          <w:bCs w:val="0"/>
          <w:sz w:val="24"/>
          <w:szCs w:val="24"/>
        </w:rPr>
      </w:pPr>
      <w:r w:rsidRPr="009D40E8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KFC has received </w:t>
      </w:r>
      <w:r w:rsidR="00F44E08">
        <w:rPr>
          <w:rStyle w:val="Strong"/>
          <w:rFonts w:ascii="Arial" w:hAnsi="Arial" w:cs="Arial"/>
          <w:b w:val="0"/>
          <w:bCs w:val="0"/>
          <w:sz w:val="24"/>
          <w:szCs w:val="24"/>
        </w:rPr>
        <w:t>many</w:t>
      </w:r>
      <w:r w:rsidRPr="009D40E8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F44E08">
        <w:rPr>
          <w:rStyle w:val="Strong"/>
          <w:rFonts w:ascii="Arial" w:hAnsi="Arial" w:cs="Arial"/>
          <w:b w:val="0"/>
          <w:bCs w:val="0"/>
          <w:sz w:val="24"/>
          <w:szCs w:val="24"/>
        </w:rPr>
        <w:t>emerging</w:t>
      </w:r>
      <w:r w:rsidRPr="009D40E8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advances and changes to stay aware of the changing trends and taste of the consumers. Most outlets today have a click and carry choice, where you can arrange your food before arriving at the chain restaurant in this manner causing you to save ti</w:t>
      </w:r>
      <w:r w:rsidR="00F44E08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me in waiting and falling lines. </w:t>
      </w:r>
      <w:r w:rsidRPr="009D40E8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KFC has received numerous new advances and changes to stay aware of the changing trends and taste of the consumers. </w:t>
      </w:r>
    </w:p>
    <w:p w:rsidR="00F12158" w:rsidRPr="00F12158" w:rsidRDefault="00F12158" w:rsidP="009D40E8">
      <w:pPr>
        <w:pStyle w:val="NoSpacing"/>
        <w:spacing w:line="360" w:lineRule="auto"/>
        <w:rPr>
          <w:rStyle w:val="citation-1"/>
          <w:rFonts w:ascii="Arial" w:hAnsi="Arial" w:cs="Arial"/>
          <w:sz w:val="24"/>
        </w:rPr>
      </w:pPr>
      <w:r w:rsidRPr="00F12158">
        <w:rPr>
          <w:rStyle w:val="citation-1"/>
          <w:rFonts w:ascii="Arial" w:hAnsi="Arial" w:cs="Arial"/>
          <w:sz w:val="24"/>
        </w:rPr>
        <w:t xml:space="preserve">KFC's technological factor is primarily centered on a comprehensive </w:t>
      </w:r>
      <w:r w:rsidRPr="00F12158">
        <w:rPr>
          <w:rStyle w:val="citation-1"/>
          <w:rFonts w:ascii="Arial" w:hAnsi="Arial" w:cs="Arial"/>
          <w:bCs/>
          <w:sz w:val="24"/>
        </w:rPr>
        <w:t>Digital Transformation</w:t>
      </w:r>
      <w:r w:rsidRPr="00F12158">
        <w:rPr>
          <w:rStyle w:val="citation-1"/>
          <w:rFonts w:ascii="Arial" w:hAnsi="Arial" w:cs="Arial"/>
          <w:sz w:val="24"/>
        </w:rPr>
        <w:t xml:space="preserve"> that leverages </w:t>
      </w:r>
      <w:r w:rsidRPr="00F12158">
        <w:rPr>
          <w:rStyle w:val="citation-1"/>
          <w:rFonts w:ascii="Arial" w:hAnsi="Arial" w:cs="Arial"/>
          <w:bCs/>
          <w:sz w:val="24"/>
        </w:rPr>
        <w:t>Artificial Intelligence (AI)</w:t>
      </w:r>
      <w:r w:rsidRPr="00F12158">
        <w:rPr>
          <w:rStyle w:val="citation-1"/>
          <w:rFonts w:ascii="Arial" w:hAnsi="Arial" w:cs="Arial"/>
          <w:sz w:val="24"/>
        </w:rPr>
        <w:t xml:space="preserve"> and an </w:t>
      </w:r>
      <w:proofErr w:type="spellStart"/>
      <w:r w:rsidRPr="00F12158">
        <w:rPr>
          <w:rStyle w:val="citation-1"/>
          <w:rFonts w:ascii="Arial" w:hAnsi="Arial" w:cs="Arial"/>
          <w:bCs/>
          <w:sz w:val="24"/>
        </w:rPr>
        <w:t>Omnichannel</w:t>
      </w:r>
      <w:proofErr w:type="spellEnd"/>
      <w:r w:rsidRPr="00F12158">
        <w:rPr>
          <w:rStyle w:val="citation-1"/>
          <w:rFonts w:ascii="Arial" w:hAnsi="Arial" w:cs="Arial"/>
          <w:bCs/>
          <w:sz w:val="24"/>
        </w:rPr>
        <w:t xml:space="preserve"> Experience</w:t>
      </w:r>
      <w:r w:rsidRPr="00F12158">
        <w:rPr>
          <w:rStyle w:val="citation-1"/>
          <w:rFonts w:ascii="Arial" w:hAnsi="Arial" w:cs="Arial"/>
          <w:sz w:val="24"/>
        </w:rPr>
        <w:t xml:space="preserve"> to boost both operational efficiency and customer satisfaction.</w:t>
      </w:r>
      <w:r w:rsidRPr="00F12158">
        <w:rPr>
          <w:rStyle w:val="citation-1"/>
          <w:rFonts w:ascii="Arial" w:hAnsi="Arial" w:cs="Arial"/>
          <w:sz w:val="24"/>
        </w:rPr>
        <w:t xml:space="preserve"> </w:t>
      </w:r>
      <w:r w:rsidRPr="00F12158">
        <w:rPr>
          <w:rFonts w:ascii="Arial" w:hAnsi="Arial" w:cs="Arial"/>
          <w:sz w:val="24"/>
        </w:rPr>
        <w:t>T</w:t>
      </w:r>
      <w:r w:rsidRPr="00F12158">
        <w:rPr>
          <w:rFonts w:ascii="Arial" w:hAnsi="Arial" w:cs="Arial"/>
          <w:sz w:val="24"/>
        </w:rPr>
        <w:t xml:space="preserve">he overall strategy is to shift from being "a chicken company that has technology" to being "the leading quick-service restaurant across </w:t>
      </w:r>
      <w:r w:rsidR="00815CE6">
        <w:rPr>
          <w:rFonts w:ascii="Arial" w:hAnsi="Arial" w:cs="Arial"/>
          <w:sz w:val="24"/>
        </w:rPr>
        <w:t>uk</w:t>
      </w:r>
      <w:bookmarkStart w:id="0" w:name="_GoBack"/>
      <w:bookmarkEnd w:id="0"/>
      <w:r w:rsidRPr="00F12158">
        <w:rPr>
          <w:rFonts w:ascii="Arial" w:hAnsi="Arial" w:cs="Arial"/>
          <w:sz w:val="24"/>
        </w:rPr>
        <w:t xml:space="preserve"> </w:t>
      </w:r>
      <w:r w:rsidRPr="00F12158">
        <w:rPr>
          <w:rFonts w:ascii="Arial" w:hAnsi="Arial" w:cs="Arial"/>
          <w:sz w:val="24"/>
        </w:rPr>
        <w:lastRenderedPageBreak/>
        <w:t xml:space="preserve">in digital experience, with finger </w:t>
      </w:r>
      <w:proofErr w:type="spellStart"/>
      <w:r w:rsidRPr="00F12158">
        <w:rPr>
          <w:rFonts w:ascii="Arial" w:hAnsi="Arial" w:cs="Arial"/>
          <w:sz w:val="24"/>
        </w:rPr>
        <w:t>lickin</w:t>
      </w:r>
      <w:proofErr w:type="spellEnd"/>
      <w:r w:rsidRPr="00F12158">
        <w:rPr>
          <w:rFonts w:ascii="Arial" w:hAnsi="Arial" w:cs="Arial"/>
          <w:sz w:val="24"/>
        </w:rPr>
        <w:t xml:space="preserve">' chicken," with a global ambition to reach </w:t>
      </w:r>
      <w:r w:rsidRPr="00F12158">
        <w:rPr>
          <w:rFonts w:ascii="Arial" w:hAnsi="Arial" w:cs="Arial"/>
          <w:bCs/>
          <w:sz w:val="24"/>
        </w:rPr>
        <w:t>100% digital sales</w:t>
      </w:r>
      <w:r w:rsidRPr="00F12158">
        <w:rPr>
          <w:rFonts w:ascii="Arial" w:hAnsi="Arial" w:cs="Arial"/>
          <w:sz w:val="24"/>
        </w:rPr>
        <w:t>. (</w:t>
      </w:r>
      <w:proofErr w:type="spellStart"/>
      <w:r w:rsidRPr="00F12158">
        <w:rPr>
          <w:rFonts w:ascii="Arial" w:hAnsi="Arial" w:cs="Arial"/>
          <w:sz w:val="24"/>
        </w:rPr>
        <w:t>Judopay</w:t>
      </w:r>
      <w:proofErr w:type="spellEnd"/>
      <w:r w:rsidRPr="00F12158">
        <w:rPr>
          <w:rFonts w:ascii="Arial" w:hAnsi="Arial" w:cs="Arial"/>
          <w:sz w:val="24"/>
        </w:rPr>
        <w:t>, 2023; QSR Magazine, 2024</w:t>
      </w:r>
      <w:r w:rsidRPr="00F12158">
        <w:rPr>
          <w:rFonts w:ascii="Arial" w:hAnsi="Arial" w:cs="Arial"/>
          <w:sz w:val="24"/>
        </w:rPr>
        <w:t>)</w:t>
      </w:r>
    </w:p>
    <w:p w:rsidR="009D40E8" w:rsidRPr="009D40E8" w:rsidRDefault="009D40E8" w:rsidP="009D40E8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9D40E8">
        <w:rPr>
          <w:rFonts w:ascii="Arial" w:hAnsi="Arial" w:cs="Arial"/>
          <w:b/>
          <w:sz w:val="24"/>
          <w:szCs w:val="24"/>
          <w:u w:val="single"/>
        </w:rPr>
        <w:t>Opportunities</w:t>
      </w:r>
      <w:r w:rsidRPr="009D40E8">
        <w:rPr>
          <w:rFonts w:ascii="Arial" w:hAnsi="Arial" w:cs="Arial"/>
          <w:sz w:val="24"/>
          <w:szCs w:val="24"/>
        </w:rPr>
        <w:t xml:space="preserve"> (The strategy Story, 2023)</w:t>
      </w:r>
    </w:p>
    <w:p w:rsidR="009D40E8" w:rsidRPr="009D40E8" w:rsidRDefault="009D40E8" w:rsidP="000E0A02">
      <w:pPr>
        <w:pStyle w:val="NoSpacing"/>
        <w:numPr>
          <w:ilvl w:val="0"/>
          <w:numId w:val="23"/>
        </w:numPr>
        <w:spacing w:line="360" w:lineRule="auto"/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9D40E8"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  <w:t>Technological and Digital initiations</w:t>
      </w:r>
    </w:p>
    <w:p w:rsidR="009D40E8" w:rsidRPr="009D40E8" w:rsidRDefault="009D40E8" w:rsidP="000E0A02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D40E8">
        <w:rPr>
          <w:rFonts w:ascii="Arial" w:hAnsi="Arial" w:cs="Arial"/>
          <w:sz w:val="24"/>
          <w:szCs w:val="24"/>
          <w:shd w:val="clear" w:color="auto" w:fill="FFFFFF"/>
        </w:rPr>
        <w:t>Boost the customer experience</w:t>
      </w:r>
    </w:p>
    <w:p w:rsidR="009D40E8" w:rsidRPr="009D40E8" w:rsidRDefault="009D40E8" w:rsidP="000E0A02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D40E8">
        <w:rPr>
          <w:rFonts w:ascii="Arial" w:hAnsi="Arial" w:cs="Arial"/>
          <w:sz w:val="24"/>
          <w:szCs w:val="24"/>
          <w:shd w:val="clear" w:color="auto" w:fill="FFFFFF"/>
        </w:rPr>
        <w:t>Online ordering</w:t>
      </w:r>
    </w:p>
    <w:p w:rsidR="009D40E8" w:rsidRPr="009D40E8" w:rsidRDefault="009D40E8" w:rsidP="000E0A02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D40E8">
        <w:rPr>
          <w:rFonts w:ascii="Arial" w:hAnsi="Arial" w:cs="Arial"/>
          <w:sz w:val="24"/>
          <w:szCs w:val="24"/>
          <w:shd w:val="clear" w:color="auto" w:fill="FFFFFF"/>
        </w:rPr>
        <w:t>Online delivery services</w:t>
      </w:r>
    </w:p>
    <w:p w:rsidR="009D40E8" w:rsidRDefault="009D40E8" w:rsidP="000E0A02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D40E8">
        <w:rPr>
          <w:rFonts w:ascii="Arial" w:hAnsi="Arial" w:cs="Arial"/>
          <w:sz w:val="24"/>
          <w:szCs w:val="24"/>
          <w:shd w:val="clear" w:color="auto" w:fill="FFFFFF"/>
        </w:rPr>
        <w:t>AI Based Customer analytics</w:t>
      </w:r>
    </w:p>
    <w:p w:rsidR="000E0A02" w:rsidRDefault="000E0A02" w:rsidP="000E0A02">
      <w:pPr>
        <w:pStyle w:val="NoSpacing"/>
        <w:spacing w:line="360" w:lineRule="auto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</w:p>
    <w:p w:rsidR="009D40E8" w:rsidRPr="003E5DED" w:rsidRDefault="003E5DED" w:rsidP="009D40E8">
      <w:pPr>
        <w:pStyle w:val="NoSpacing"/>
        <w:spacing w:line="360" w:lineRule="auto"/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</w:pPr>
      <w:r w:rsidRPr="009D40E8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Threats</w:t>
      </w:r>
      <w:r w:rsidRPr="009D40E8">
        <w:rPr>
          <w:rFonts w:ascii="Arial" w:hAnsi="Arial" w:cs="Arial"/>
          <w:sz w:val="24"/>
          <w:szCs w:val="24"/>
        </w:rPr>
        <w:t xml:space="preserve"> (</w:t>
      </w:r>
      <w:r w:rsidR="000E0A02" w:rsidRPr="009D40E8">
        <w:rPr>
          <w:rFonts w:ascii="Arial" w:hAnsi="Arial" w:cs="Arial"/>
          <w:sz w:val="24"/>
          <w:szCs w:val="24"/>
        </w:rPr>
        <w:t>The strategy Story, 2023)</w:t>
      </w:r>
    </w:p>
    <w:p w:rsidR="009D40E8" w:rsidRPr="000E0A02" w:rsidRDefault="009D40E8" w:rsidP="000E0A02">
      <w:pPr>
        <w:pStyle w:val="NoSpacing"/>
        <w:numPr>
          <w:ilvl w:val="0"/>
          <w:numId w:val="24"/>
        </w:numPr>
        <w:spacing w:line="360" w:lineRule="auto"/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0E0A02"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  <w:t>Data security and privacy</w:t>
      </w:r>
    </w:p>
    <w:p w:rsidR="000E0A02" w:rsidRPr="000E0A02" w:rsidRDefault="000E0A02" w:rsidP="000E0A02">
      <w:pPr>
        <w:pStyle w:val="NoSpacing"/>
        <w:numPr>
          <w:ilvl w:val="0"/>
          <w:numId w:val="24"/>
        </w:numPr>
        <w:spacing w:line="360" w:lineRule="auto"/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0E0A02"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AI powered attacks </w:t>
      </w:r>
    </w:p>
    <w:p w:rsidR="000E0A02" w:rsidRPr="000E0A02" w:rsidRDefault="000E0A02" w:rsidP="000E0A02">
      <w:pPr>
        <w:pStyle w:val="NoSpacing"/>
        <w:numPr>
          <w:ilvl w:val="0"/>
          <w:numId w:val="24"/>
        </w:numPr>
        <w:spacing w:line="360" w:lineRule="auto"/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0E0A02"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Poor security controls </w:t>
      </w:r>
    </w:p>
    <w:p w:rsidR="00265158" w:rsidRPr="003E5DED" w:rsidRDefault="000E0A02" w:rsidP="00EF269F">
      <w:pPr>
        <w:pStyle w:val="NoSpacing"/>
        <w:numPr>
          <w:ilvl w:val="0"/>
          <w:numId w:val="24"/>
        </w:numPr>
        <w:spacing w:line="360" w:lineRule="auto"/>
        <w:rPr>
          <w:rFonts w:ascii="Arial" w:hAnsi="Arial" w:cs="Arial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0E0A02"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</w:rPr>
        <w:t>Vulnerable legacy System</w:t>
      </w:r>
      <w:r w:rsidR="007C6684" w:rsidRPr="00EF269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ab/>
      </w:r>
    </w:p>
    <w:p w:rsidR="002B0DA6" w:rsidRPr="00EF269F" w:rsidRDefault="002B0DA6" w:rsidP="00F12158">
      <w:pPr>
        <w:pStyle w:val="NoSpacing"/>
        <w:spacing w:line="360" w:lineRule="auto"/>
        <w:rPr>
          <w:rFonts w:ascii="Arial" w:hAnsi="Arial" w:cs="Arial"/>
          <w:iCs/>
          <w:sz w:val="24"/>
          <w:szCs w:val="24"/>
          <w:bdr w:val="none" w:sz="0" w:space="0" w:color="auto" w:frame="1"/>
          <w:shd w:val="clear" w:color="auto" w:fill="FFFFFF"/>
        </w:rPr>
      </w:pPr>
    </w:p>
    <w:p w:rsidR="00806EB6" w:rsidRPr="009D40E8" w:rsidRDefault="006A7A8A" w:rsidP="009D40E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3</w:t>
      </w:r>
      <w:r w:rsidR="00A25D7F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.3</w:t>
      </w:r>
      <w:r w:rsidR="00A25D7F" w:rsidRPr="00A25D7F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shd w:val="clear" w:color="auto" w:fill="FFFFFF"/>
        </w:rPr>
        <w:t xml:space="preserve"> </w:t>
      </w:r>
      <w:r w:rsidR="000E0A02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Social</w:t>
      </w:r>
      <w:r w:rsidR="007C6684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 xml:space="preserve"> Factor </w:t>
      </w:r>
      <w:proofErr w:type="spellStart"/>
      <w:r w:rsidR="009D40E8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highlight w:val="yellow"/>
          <w:u w:val="single"/>
          <w:shd w:val="clear" w:color="auto" w:fill="FFFFFF"/>
        </w:rPr>
        <w:t>Popeyes</w:t>
      </w:r>
      <w:proofErr w:type="spellEnd"/>
      <w:r w:rsidR="009D40E8" w:rsidRPr="009D40E8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 (</w:t>
      </w:r>
      <w:r w:rsidR="009D40E8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</w:rPr>
        <w:t>Follower)</w:t>
      </w:r>
    </w:p>
    <w:p w:rsidR="00F12158" w:rsidRPr="009D40E8" w:rsidRDefault="00865D02" w:rsidP="00EF269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65D02">
        <w:rPr>
          <w:rFonts w:ascii="Arial" w:eastAsia="Times New Roman" w:hAnsi="Arial" w:cs="Arial"/>
          <w:sz w:val="24"/>
          <w:szCs w:val="24"/>
        </w:rPr>
        <w:t xml:space="preserve">Social trends are arguably the most influential external drivers for the </w:t>
      </w:r>
      <w:proofErr w:type="spellStart"/>
      <w:r w:rsidRPr="00865D02">
        <w:rPr>
          <w:rFonts w:ascii="Arial" w:eastAsia="Times New Roman" w:hAnsi="Arial" w:cs="Arial"/>
          <w:sz w:val="24"/>
          <w:szCs w:val="24"/>
        </w:rPr>
        <w:t>Popeyes</w:t>
      </w:r>
      <w:proofErr w:type="spellEnd"/>
      <w:r w:rsidRPr="00865D02">
        <w:rPr>
          <w:rFonts w:ascii="Arial" w:eastAsia="Times New Roman" w:hAnsi="Arial" w:cs="Arial"/>
          <w:sz w:val="24"/>
          <w:szCs w:val="24"/>
        </w:rPr>
        <w:t xml:space="preserve"> brand, focusing on </w:t>
      </w:r>
      <w:r w:rsidRPr="00865D02">
        <w:rPr>
          <w:rFonts w:ascii="Arial" w:eastAsia="Times New Roman" w:hAnsi="Arial" w:cs="Arial"/>
          <w:bCs/>
          <w:sz w:val="24"/>
          <w:szCs w:val="24"/>
        </w:rPr>
        <w:t>culture, health, and viral buzz</w:t>
      </w:r>
      <w:r w:rsidRPr="00865D02">
        <w:rPr>
          <w:rFonts w:ascii="Arial" w:eastAsia="Times New Roman" w:hAnsi="Arial" w:cs="Arial"/>
          <w:sz w:val="24"/>
          <w:szCs w:val="24"/>
        </w:rPr>
        <w:t>.</w:t>
      </w:r>
      <w:r w:rsidRPr="009D40E8">
        <w:rPr>
          <w:rFonts w:ascii="Arial" w:eastAsia="Times New Roman" w:hAnsi="Arial" w:cs="Arial"/>
          <w:sz w:val="24"/>
          <w:szCs w:val="24"/>
        </w:rPr>
        <w:t xml:space="preserve"> </w:t>
      </w:r>
      <w:r w:rsidRPr="00865D02">
        <w:rPr>
          <w:rFonts w:ascii="Arial" w:eastAsia="Times New Roman" w:hAnsi="Arial" w:cs="Arial"/>
          <w:bCs/>
          <w:sz w:val="24"/>
          <w:szCs w:val="24"/>
        </w:rPr>
        <w:t>Viral Marketing and Hype:</w:t>
      </w:r>
      <w:r w:rsidRPr="00865D02">
        <w:rPr>
          <w:rFonts w:ascii="Arial" w:eastAsia="Times New Roman" w:hAnsi="Arial" w:cs="Arial"/>
          <w:sz w:val="24"/>
          <w:szCs w:val="24"/>
        </w:rPr>
        <w:t xml:space="preserve"> The brand's success is deeply connected to its ability to generate </w:t>
      </w:r>
      <w:r w:rsidRPr="00865D02">
        <w:rPr>
          <w:rFonts w:ascii="Arial" w:eastAsia="Times New Roman" w:hAnsi="Arial" w:cs="Arial"/>
          <w:bCs/>
          <w:sz w:val="24"/>
          <w:szCs w:val="24"/>
        </w:rPr>
        <w:t>viral social media engagement</w:t>
      </w:r>
      <w:r w:rsidRPr="00865D02">
        <w:rPr>
          <w:rFonts w:ascii="Arial" w:eastAsia="Times New Roman" w:hAnsi="Arial" w:cs="Arial"/>
          <w:sz w:val="24"/>
          <w:szCs w:val="24"/>
        </w:rPr>
        <w:t xml:space="preserve">, stemming from the original "Chicken Sandwich Wars." This organic and high-energy marketing is key to attracting younger, digitally-native consumers </w:t>
      </w:r>
      <w:r w:rsidRPr="00865D02">
        <w:rPr>
          <w:rFonts w:ascii="Arial" w:eastAsia="Times New Roman" w:hAnsi="Arial" w:cs="Arial"/>
          <w:b/>
          <w:sz w:val="24"/>
          <w:szCs w:val="24"/>
        </w:rPr>
        <w:t>(</w:t>
      </w:r>
      <w:proofErr w:type="spellStart"/>
      <w:r w:rsidRPr="00865D02">
        <w:rPr>
          <w:rFonts w:ascii="Arial" w:eastAsia="Times New Roman" w:hAnsi="Arial" w:cs="Arial"/>
          <w:b/>
          <w:sz w:val="24"/>
          <w:szCs w:val="24"/>
        </w:rPr>
        <w:t>Awario</w:t>
      </w:r>
      <w:proofErr w:type="spellEnd"/>
      <w:r w:rsidRPr="00865D02">
        <w:rPr>
          <w:rFonts w:ascii="Arial" w:eastAsia="Times New Roman" w:hAnsi="Arial" w:cs="Arial"/>
          <w:b/>
          <w:sz w:val="24"/>
          <w:szCs w:val="24"/>
        </w:rPr>
        <w:t>, 2020).</w:t>
      </w:r>
      <w:r w:rsidRPr="009D40E8">
        <w:rPr>
          <w:rFonts w:ascii="Arial" w:eastAsia="Times New Roman" w:hAnsi="Arial" w:cs="Arial"/>
          <w:sz w:val="24"/>
          <w:szCs w:val="24"/>
        </w:rPr>
        <w:t xml:space="preserve"> </w:t>
      </w:r>
      <w:r w:rsidRPr="009D40E8">
        <w:rPr>
          <w:rFonts w:ascii="Arial" w:eastAsia="Times New Roman" w:hAnsi="Arial" w:cs="Arial"/>
          <w:bCs/>
          <w:sz w:val="24"/>
          <w:szCs w:val="24"/>
        </w:rPr>
        <w:t>Menu Localization is</w:t>
      </w:r>
      <w:r w:rsidRPr="009D40E8">
        <w:rPr>
          <w:rFonts w:ascii="Arial" w:eastAsia="Times New Roman" w:hAnsi="Arial" w:cs="Arial"/>
          <w:sz w:val="24"/>
          <w:szCs w:val="24"/>
        </w:rPr>
        <w:t xml:space="preserve"> t</w:t>
      </w:r>
      <w:r w:rsidRPr="00865D02">
        <w:rPr>
          <w:rFonts w:ascii="Arial" w:eastAsia="Times New Roman" w:hAnsi="Arial" w:cs="Arial"/>
          <w:sz w:val="24"/>
          <w:szCs w:val="24"/>
        </w:rPr>
        <w:t xml:space="preserve">o achieve sustainable global growth, </w:t>
      </w:r>
      <w:r w:rsidRPr="009D40E8">
        <w:rPr>
          <w:rFonts w:ascii="Arial" w:eastAsia="Times New Roman" w:hAnsi="Arial" w:cs="Arial"/>
          <w:sz w:val="24"/>
          <w:szCs w:val="24"/>
        </w:rPr>
        <w:t xml:space="preserve">Popeye </w:t>
      </w:r>
      <w:r w:rsidRPr="00865D02">
        <w:rPr>
          <w:rFonts w:ascii="Arial" w:eastAsia="Times New Roman" w:hAnsi="Arial" w:cs="Arial"/>
          <w:sz w:val="24"/>
          <w:szCs w:val="24"/>
        </w:rPr>
        <w:t xml:space="preserve">successfully </w:t>
      </w:r>
      <w:r w:rsidRPr="00865D02">
        <w:rPr>
          <w:rFonts w:ascii="Arial" w:eastAsia="Times New Roman" w:hAnsi="Arial" w:cs="Arial"/>
          <w:bCs/>
          <w:sz w:val="24"/>
          <w:szCs w:val="24"/>
        </w:rPr>
        <w:t>localize its authentic Louisiana menu</w:t>
      </w:r>
      <w:r w:rsidRPr="00865D02">
        <w:rPr>
          <w:rFonts w:ascii="Arial" w:eastAsia="Times New Roman" w:hAnsi="Arial" w:cs="Arial"/>
          <w:sz w:val="24"/>
          <w:szCs w:val="24"/>
        </w:rPr>
        <w:t xml:space="preserve"> to fit local tastes, a lesson learned from initial struggles in markets like China where cultural misalignment was a chal</w:t>
      </w:r>
      <w:r w:rsidRPr="009D40E8">
        <w:rPr>
          <w:rFonts w:ascii="Arial" w:eastAsia="Times New Roman" w:hAnsi="Arial" w:cs="Arial"/>
          <w:sz w:val="24"/>
          <w:szCs w:val="24"/>
        </w:rPr>
        <w:t xml:space="preserve">lenge </w:t>
      </w:r>
      <w:r w:rsidRPr="009D40E8">
        <w:rPr>
          <w:rFonts w:ascii="Arial" w:eastAsia="Times New Roman" w:hAnsi="Arial" w:cs="Arial"/>
          <w:b/>
          <w:sz w:val="24"/>
          <w:szCs w:val="24"/>
        </w:rPr>
        <w:t>(Chandler Collings, 2024)</w:t>
      </w:r>
      <w:r w:rsidR="009D40E8" w:rsidRPr="009D40E8">
        <w:rPr>
          <w:rFonts w:ascii="Arial" w:eastAsia="Times New Roman" w:hAnsi="Arial" w:cs="Arial"/>
          <w:sz w:val="24"/>
          <w:szCs w:val="24"/>
        </w:rPr>
        <w:t>.</w:t>
      </w:r>
    </w:p>
    <w:p w:rsidR="004A2F72" w:rsidRPr="009D40E8" w:rsidRDefault="004A2F72" w:rsidP="00865D02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 w:rsidRPr="009D40E8">
        <w:rPr>
          <w:rFonts w:ascii="Arial" w:eastAsia="Times New Roman" w:hAnsi="Arial" w:cs="Arial"/>
          <w:sz w:val="24"/>
          <w:szCs w:val="24"/>
          <w:highlight w:val="green"/>
          <w:u w:val="single"/>
        </w:rPr>
        <w:t>Opportunities</w:t>
      </w:r>
      <w:r w:rsidRPr="009D40E8">
        <w:rPr>
          <w:rFonts w:ascii="Arial" w:eastAsia="Times New Roman" w:hAnsi="Arial" w:cs="Arial"/>
          <w:sz w:val="24"/>
          <w:szCs w:val="24"/>
          <w:u w:val="single"/>
        </w:rPr>
        <w:t xml:space="preserve"> </w:t>
      </w:r>
    </w:p>
    <w:p w:rsidR="00865D02" w:rsidRPr="009D40E8" w:rsidRDefault="00865D02" w:rsidP="009D40E8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D40E8">
        <w:rPr>
          <w:rFonts w:ascii="Arial" w:hAnsi="Arial" w:cs="Arial"/>
          <w:b/>
          <w:bCs/>
          <w:sz w:val="24"/>
          <w:szCs w:val="24"/>
        </w:rPr>
        <w:t>Positive Internal Culture</w:t>
      </w:r>
      <w:r w:rsidRPr="009D40E8">
        <w:rPr>
          <w:rFonts w:ascii="Arial" w:hAnsi="Arial" w:cs="Arial"/>
          <w:bCs/>
          <w:sz w:val="24"/>
          <w:szCs w:val="24"/>
        </w:rPr>
        <w:t>:</w:t>
      </w:r>
      <w:r w:rsidRPr="009D40E8">
        <w:rPr>
          <w:rFonts w:ascii="Arial" w:hAnsi="Arial" w:cs="Arial"/>
          <w:sz w:val="24"/>
          <w:szCs w:val="24"/>
        </w:rPr>
        <w:t xml:space="preserve"> By emphasizing that its employees are </w:t>
      </w:r>
      <w:r w:rsidRPr="009D40E8">
        <w:rPr>
          <w:rFonts w:ascii="Arial" w:hAnsi="Arial" w:cs="Arial"/>
          <w:bCs/>
          <w:sz w:val="24"/>
          <w:szCs w:val="24"/>
        </w:rPr>
        <w:t>"Joy Creators"</w:t>
      </w:r>
      <w:r w:rsidRPr="009D40E8">
        <w:rPr>
          <w:rFonts w:ascii="Arial" w:hAnsi="Arial" w:cs="Arial"/>
          <w:sz w:val="24"/>
          <w:szCs w:val="24"/>
        </w:rPr>
        <w:t xml:space="preserve"> and focusing on excellent internal culture, which has led to a </w:t>
      </w:r>
      <w:r w:rsidRPr="009D40E8">
        <w:rPr>
          <w:rFonts w:ascii="Arial" w:hAnsi="Arial" w:cs="Arial"/>
          <w:bCs/>
          <w:sz w:val="24"/>
          <w:szCs w:val="24"/>
        </w:rPr>
        <w:t>20% above-average staff retention rate</w:t>
      </w:r>
      <w:r w:rsidRPr="009D40E8">
        <w:rPr>
          <w:rFonts w:ascii="Arial" w:hAnsi="Arial" w:cs="Arial"/>
          <w:sz w:val="24"/>
          <w:szCs w:val="24"/>
        </w:rPr>
        <w:t xml:space="preserve"> in the QSR sector, </w:t>
      </w:r>
      <w:proofErr w:type="spellStart"/>
      <w:r w:rsidRPr="009D40E8">
        <w:rPr>
          <w:rFonts w:ascii="Arial" w:hAnsi="Arial" w:cs="Arial"/>
          <w:sz w:val="24"/>
          <w:szCs w:val="24"/>
        </w:rPr>
        <w:t>Popeyes</w:t>
      </w:r>
      <w:proofErr w:type="spellEnd"/>
      <w:r w:rsidRPr="009D40E8">
        <w:rPr>
          <w:rFonts w:ascii="Arial" w:hAnsi="Arial" w:cs="Arial"/>
          <w:sz w:val="24"/>
          <w:szCs w:val="24"/>
        </w:rPr>
        <w:t xml:space="preserve"> builds a strong employer brand. (Matt Hudson, 2025).</w:t>
      </w:r>
    </w:p>
    <w:p w:rsidR="009D40E8" w:rsidRPr="009D40E8" w:rsidRDefault="009D40E8" w:rsidP="009D40E8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D40E8">
        <w:rPr>
          <w:rFonts w:ascii="Arial" w:hAnsi="Arial" w:cs="Arial"/>
          <w:b/>
          <w:bCs/>
          <w:sz w:val="24"/>
          <w:szCs w:val="24"/>
        </w:rPr>
        <w:lastRenderedPageBreak/>
        <w:t>Community and Social Responsibility</w:t>
      </w:r>
      <w:r w:rsidRPr="009D40E8">
        <w:rPr>
          <w:rFonts w:ascii="Arial" w:hAnsi="Arial" w:cs="Arial"/>
          <w:bCs/>
          <w:sz w:val="24"/>
          <w:szCs w:val="24"/>
        </w:rPr>
        <w:t>:</w:t>
      </w:r>
      <w:r w:rsidRPr="009D40E8">
        <w:rPr>
          <w:rFonts w:ascii="Arial" w:hAnsi="Arial" w:cs="Arial"/>
          <w:sz w:val="24"/>
          <w:szCs w:val="24"/>
        </w:rPr>
        <w:t xml:space="preserve"> Partnerships, such as those that hire people from disadvantaged backgrounds, help the brand </w:t>
      </w:r>
      <w:r w:rsidRPr="009D40E8">
        <w:rPr>
          <w:rFonts w:ascii="Arial" w:hAnsi="Arial" w:cs="Arial"/>
          <w:bCs/>
          <w:sz w:val="24"/>
          <w:szCs w:val="24"/>
        </w:rPr>
        <w:t>"Do Mighty Good"</w:t>
      </w:r>
      <w:r w:rsidRPr="009D40E8">
        <w:rPr>
          <w:rFonts w:ascii="Arial" w:hAnsi="Arial" w:cs="Arial"/>
          <w:sz w:val="24"/>
          <w:szCs w:val="24"/>
        </w:rPr>
        <w:t xml:space="preserve"> (Barclays Corporate Banking, 2025).</w:t>
      </w:r>
    </w:p>
    <w:p w:rsidR="009D40E8" w:rsidRPr="009D40E8" w:rsidRDefault="009D40E8" w:rsidP="009D40E8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D40E8">
        <w:rPr>
          <w:rFonts w:ascii="Arial" w:hAnsi="Arial" w:cs="Arial"/>
          <w:b/>
          <w:bCs/>
          <w:sz w:val="24"/>
          <w:szCs w:val="24"/>
        </w:rPr>
        <w:t>Marketing Authentic Culinary Credentials</w:t>
      </w:r>
      <w:r w:rsidRPr="009D40E8">
        <w:rPr>
          <w:rFonts w:ascii="Arial" w:hAnsi="Arial" w:cs="Arial"/>
          <w:bCs/>
          <w:sz w:val="24"/>
          <w:szCs w:val="24"/>
        </w:rPr>
        <w:t>:</w:t>
      </w:r>
      <w:r w:rsidRPr="009D40E8">
        <w:rPr>
          <w:rFonts w:ascii="Arial" w:hAnsi="Arial" w:cs="Arial"/>
          <w:sz w:val="24"/>
          <w:szCs w:val="24"/>
        </w:rPr>
        <w:t xml:space="preserve"> The brand has the opportunity to further push its messaging—as seen in its "We Don't Make Sense, We Make Chicken" campaign—to highlight the high-quality, time-honored traditions like the </w:t>
      </w:r>
      <w:r w:rsidRPr="009D40E8">
        <w:rPr>
          <w:rFonts w:ascii="Arial" w:hAnsi="Arial" w:cs="Arial"/>
          <w:bCs/>
          <w:sz w:val="24"/>
          <w:szCs w:val="24"/>
        </w:rPr>
        <w:t xml:space="preserve">12-hour </w:t>
      </w:r>
      <w:proofErr w:type="spellStart"/>
      <w:r w:rsidRPr="009D40E8">
        <w:rPr>
          <w:rFonts w:ascii="Arial" w:hAnsi="Arial" w:cs="Arial"/>
          <w:bCs/>
          <w:sz w:val="24"/>
          <w:szCs w:val="24"/>
        </w:rPr>
        <w:t>marination</w:t>
      </w:r>
      <w:proofErr w:type="spellEnd"/>
      <w:r w:rsidRPr="009D40E8">
        <w:rPr>
          <w:rFonts w:ascii="Arial" w:hAnsi="Arial" w:cs="Arial"/>
          <w:bCs/>
          <w:sz w:val="24"/>
          <w:szCs w:val="24"/>
        </w:rPr>
        <w:t xml:space="preserve"> process</w:t>
      </w:r>
      <w:r w:rsidRPr="009D40E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D40E8">
        <w:rPr>
          <w:rFonts w:ascii="Arial" w:hAnsi="Arial" w:cs="Arial"/>
          <w:sz w:val="24"/>
          <w:szCs w:val="24"/>
        </w:rPr>
        <w:t>Popeyes</w:t>
      </w:r>
      <w:proofErr w:type="spellEnd"/>
      <w:r w:rsidRPr="009D40E8">
        <w:rPr>
          <w:rFonts w:ascii="Arial" w:hAnsi="Arial" w:cs="Arial"/>
          <w:sz w:val="24"/>
          <w:szCs w:val="24"/>
        </w:rPr>
        <w:t xml:space="preserve"> News, 2025).</w:t>
      </w:r>
    </w:p>
    <w:p w:rsidR="009D40E8" w:rsidRPr="000E0A02" w:rsidRDefault="009D40E8" w:rsidP="009D40E8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D40E8">
        <w:rPr>
          <w:rFonts w:ascii="Arial" w:hAnsi="Arial" w:cs="Arial"/>
          <w:b/>
          <w:bCs/>
          <w:sz w:val="24"/>
          <w:szCs w:val="24"/>
        </w:rPr>
        <w:t>Sustaining the "Chicken Wars" Momentum</w:t>
      </w:r>
      <w:r w:rsidRPr="009D40E8">
        <w:rPr>
          <w:rFonts w:ascii="Arial" w:hAnsi="Arial" w:cs="Arial"/>
          <w:bCs/>
          <w:sz w:val="24"/>
          <w:szCs w:val="24"/>
        </w:rPr>
        <w:t>:</w:t>
      </w:r>
      <w:r w:rsidRPr="009D40E8">
        <w:rPr>
          <w:rFonts w:ascii="Arial" w:hAnsi="Arial" w:cs="Arial"/>
          <w:sz w:val="24"/>
          <w:szCs w:val="24"/>
        </w:rPr>
        <w:t xml:space="preserve"> The 2019 launch of its Chicken Sandwich, spurred by a witty tweet, created a cultural phenomenon that led to an estimated </w:t>
      </w:r>
      <w:r w:rsidRPr="009D40E8">
        <w:rPr>
          <w:rFonts w:ascii="Arial" w:hAnsi="Arial" w:cs="Arial"/>
          <w:bCs/>
          <w:sz w:val="24"/>
          <w:szCs w:val="24"/>
        </w:rPr>
        <w:t>$23.25 million in equivalent ad value</w:t>
      </w:r>
      <w:r w:rsidRPr="009D40E8">
        <w:rPr>
          <w:rFonts w:ascii="Arial" w:hAnsi="Arial" w:cs="Arial"/>
          <w:sz w:val="24"/>
          <w:szCs w:val="24"/>
        </w:rPr>
        <w:t xml:space="preserve"> (Media Frenzy Global).</w:t>
      </w:r>
    </w:p>
    <w:p w:rsidR="000E0A02" w:rsidRPr="000E0A02" w:rsidRDefault="000E0A02" w:rsidP="000E0A02">
      <w:pPr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E0A02">
        <w:rPr>
          <w:rFonts w:ascii="Arial" w:eastAsia="Times New Roman" w:hAnsi="Arial" w:cs="Arial"/>
          <w:b/>
          <w:sz w:val="24"/>
          <w:szCs w:val="24"/>
          <w:highlight w:val="green"/>
          <w:u w:val="single"/>
        </w:rPr>
        <w:t>Threats</w:t>
      </w:r>
      <w:r w:rsidRPr="000E0A02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0E0A02" w:rsidRPr="000E0A02" w:rsidRDefault="000E0A02" w:rsidP="000E0A02">
      <w:pPr>
        <w:pStyle w:val="ListParagraph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0E0A02">
        <w:rPr>
          <w:rFonts w:ascii="Arial" w:hAnsi="Arial" w:cs="Arial"/>
          <w:b/>
          <w:bCs/>
          <w:sz w:val="24"/>
        </w:rPr>
        <w:t>Menu Limitations</w:t>
      </w:r>
      <w:r w:rsidRPr="000E0A02">
        <w:rPr>
          <w:rFonts w:ascii="Arial" w:hAnsi="Arial" w:cs="Arial"/>
          <w:bCs/>
          <w:sz w:val="24"/>
        </w:rPr>
        <w:t>:</w:t>
      </w:r>
      <w:r w:rsidRPr="000E0A02">
        <w:rPr>
          <w:rFonts w:ascii="Arial" w:hAnsi="Arial" w:cs="Arial"/>
          <w:sz w:val="24"/>
        </w:rPr>
        <w:t xml:space="preserve"> </w:t>
      </w:r>
      <w:proofErr w:type="spellStart"/>
      <w:r w:rsidRPr="000E0A02">
        <w:rPr>
          <w:rFonts w:ascii="Arial" w:hAnsi="Arial" w:cs="Arial"/>
          <w:sz w:val="24"/>
        </w:rPr>
        <w:t>Popeyes</w:t>
      </w:r>
      <w:proofErr w:type="spellEnd"/>
      <w:r w:rsidRPr="000E0A02">
        <w:rPr>
          <w:rFonts w:ascii="Arial" w:hAnsi="Arial" w:cs="Arial"/>
          <w:sz w:val="24"/>
        </w:rPr>
        <w:t xml:space="preserve">' menu has a </w:t>
      </w:r>
      <w:r w:rsidRPr="000E0A02">
        <w:rPr>
          <w:rFonts w:ascii="Arial" w:hAnsi="Arial" w:cs="Arial"/>
          <w:bCs/>
          <w:sz w:val="24"/>
        </w:rPr>
        <w:t>high density of fried dishes</w:t>
      </w:r>
      <w:r w:rsidRPr="000E0A02">
        <w:rPr>
          <w:rFonts w:ascii="Arial" w:hAnsi="Arial" w:cs="Arial"/>
          <w:sz w:val="24"/>
        </w:rPr>
        <w:t xml:space="preserve"> and is often perceived as having high fat and calorie content (MBA </w:t>
      </w:r>
      <w:proofErr w:type="spellStart"/>
      <w:r w:rsidRPr="000E0A02">
        <w:rPr>
          <w:rFonts w:ascii="Arial" w:hAnsi="Arial" w:cs="Arial"/>
          <w:sz w:val="24"/>
        </w:rPr>
        <w:t>Skool</w:t>
      </w:r>
      <w:proofErr w:type="spellEnd"/>
      <w:r w:rsidRPr="000E0A02">
        <w:rPr>
          <w:rFonts w:ascii="Arial" w:hAnsi="Arial" w:cs="Arial"/>
          <w:sz w:val="24"/>
        </w:rPr>
        <w:t xml:space="preserve">). This makes it a turn-off for the rapidly growing segment of </w:t>
      </w:r>
      <w:r w:rsidRPr="000E0A02">
        <w:rPr>
          <w:rFonts w:ascii="Arial" w:hAnsi="Arial" w:cs="Arial"/>
          <w:bCs/>
          <w:sz w:val="24"/>
        </w:rPr>
        <w:t>health-conscious consumers</w:t>
      </w:r>
      <w:r w:rsidRPr="000E0A02">
        <w:rPr>
          <w:rFonts w:ascii="Arial" w:hAnsi="Arial" w:cs="Arial"/>
          <w:sz w:val="24"/>
        </w:rPr>
        <w:t xml:space="preserve"> who are actively seeking less processed, organic, or vegetarian alternatives (MDPI, 2022)</w:t>
      </w:r>
    </w:p>
    <w:p w:rsidR="000E0A02" w:rsidRPr="000E0A02" w:rsidRDefault="000E0A02" w:rsidP="000E0A02">
      <w:pPr>
        <w:pStyle w:val="ListParagraph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0E0A02">
        <w:rPr>
          <w:rFonts w:ascii="Arial" w:hAnsi="Arial" w:cs="Arial"/>
          <w:b/>
          <w:bCs/>
          <w:sz w:val="24"/>
        </w:rPr>
        <w:t>Viral Negative Feedback:</w:t>
      </w:r>
      <w:r w:rsidRPr="000E0A02">
        <w:rPr>
          <w:rFonts w:ascii="Arial" w:hAnsi="Arial" w:cs="Arial"/>
          <w:sz w:val="24"/>
        </w:rPr>
        <w:t xml:space="preserve"> Unlike positive hype, negative comments—especially those concerning </w:t>
      </w:r>
      <w:r w:rsidRPr="000E0A02">
        <w:rPr>
          <w:rFonts w:ascii="Arial" w:hAnsi="Arial" w:cs="Arial"/>
          <w:bCs/>
          <w:sz w:val="24"/>
        </w:rPr>
        <w:t>food safety</w:t>
      </w:r>
      <w:r w:rsidRPr="000E0A02">
        <w:rPr>
          <w:rFonts w:ascii="Arial" w:hAnsi="Arial" w:cs="Arial"/>
          <w:sz w:val="24"/>
        </w:rPr>
        <w:t xml:space="preserve"> tend to induce negative consumer responses regardless of the source's credibility, making them particularly damaging (</w:t>
      </w:r>
      <w:proofErr w:type="spellStart"/>
      <w:r w:rsidRPr="000E0A02">
        <w:rPr>
          <w:rFonts w:ascii="Arial" w:hAnsi="Arial" w:cs="Arial"/>
          <w:sz w:val="24"/>
        </w:rPr>
        <w:t>ResearchGate</w:t>
      </w:r>
      <w:proofErr w:type="spellEnd"/>
      <w:r w:rsidRPr="000E0A02">
        <w:rPr>
          <w:rFonts w:ascii="Arial" w:hAnsi="Arial" w:cs="Arial"/>
          <w:sz w:val="24"/>
        </w:rPr>
        <w:t>)</w:t>
      </w:r>
    </w:p>
    <w:p w:rsidR="000E0A02" w:rsidRPr="000E0A02" w:rsidRDefault="000E0A02" w:rsidP="000E0A02">
      <w:pPr>
        <w:pStyle w:val="ListParagraph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0E0A02">
        <w:rPr>
          <w:rFonts w:ascii="Arial" w:hAnsi="Arial" w:cs="Arial"/>
          <w:b/>
          <w:bCs/>
          <w:sz w:val="24"/>
        </w:rPr>
        <w:t>Supply Chain Allegations</w:t>
      </w:r>
      <w:r w:rsidRPr="000E0A02">
        <w:rPr>
          <w:rFonts w:ascii="Arial" w:hAnsi="Arial" w:cs="Arial"/>
          <w:bCs/>
          <w:sz w:val="24"/>
        </w:rPr>
        <w:t>:</w:t>
      </w:r>
      <w:r w:rsidRPr="000E0A02">
        <w:rPr>
          <w:rFonts w:ascii="Arial" w:hAnsi="Arial" w:cs="Arial"/>
          <w:sz w:val="24"/>
        </w:rPr>
        <w:t xml:space="preserve"> Allegations regarding food safety in the supply chain, even if officially denied, can cause immediate and significant </w:t>
      </w:r>
      <w:r w:rsidRPr="000E0A02">
        <w:rPr>
          <w:rFonts w:ascii="Arial" w:hAnsi="Arial" w:cs="Arial"/>
          <w:bCs/>
          <w:sz w:val="24"/>
        </w:rPr>
        <w:t>reputational damage</w:t>
      </w:r>
      <w:r w:rsidRPr="000E0A02">
        <w:rPr>
          <w:rFonts w:ascii="Arial" w:hAnsi="Arial" w:cs="Arial"/>
          <w:sz w:val="24"/>
        </w:rPr>
        <w:t xml:space="preserve"> and loss of consumer confidence. For instance, a viral </w:t>
      </w:r>
      <w:proofErr w:type="spellStart"/>
      <w:r w:rsidRPr="000E0A02">
        <w:rPr>
          <w:rFonts w:ascii="Arial" w:hAnsi="Arial" w:cs="Arial"/>
          <w:sz w:val="24"/>
        </w:rPr>
        <w:t>TikTok</w:t>
      </w:r>
      <w:proofErr w:type="spellEnd"/>
      <w:r w:rsidRPr="000E0A02">
        <w:rPr>
          <w:rFonts w:ascii="Arial" w:hAnsi="Arial" w:cs="Arial"/>
          <w:sz w:val="24"/>
        </w:rPr>
        <w:t xml:space="preserve"> video warning consumers about a lawsuit alleging the sale of "unsafe and unlawful raw chicken" led to users urging support for local, rival brands (</w:t>
      </w:r>
      <w:proofErr w:type="spellStart"/>
      <w:r w:rsidRPr="000E0A02">
        <w:rPr>
          <w:rFonts w:ascii="Arial" w:hAnsi="Arial" w:cs="Arial"/>
          <w:sz w:val="24"/>
        </w:rPr>
        <w:t>Aird</w:t>
      </w:r>
      <w:proofErr w:type="spellEnd"/>
      <w:r w:rsidRPr="000E0A02">
        <w:rPr>
          <w:rFonts w:ascii="Arial" w:hAnsi="Arial" w:cs="Arial"/>
          <w:sz w:val="24"/>
        </w:rPr>
        <w:t xml:space="preserve"> &amp; </w:t>
      </w:r>
      <w:proofErr w:type="spellStart"/>
      <w:r w:rsidRPr="000E0A02">
        <w:rPr>
          <w:rFonts w:ascii="Arial" w:hAnsi="Arial" w:cs="Arial"/>
          <w:sz w:val="24"/>
        </w:rPr>
        <w:t>Berlis</w:t>
      </w:r>
      <w:proofErr w:type="spellEnd"/>
      <w:r w:rsidRPr="000E0A02">
        <w:rPr>
          <w:rFonts w:ascii="Arial" w:hAnsi="Arial" w:cs="Arial"/>
          <w:sz w:val="24"/>
        </w:rPr>
        <w:t xml:space="preserve"> LLP, 2025)</w:t>
      </w:r>
    </w:p>
    <w:p w:rsidR="009B3B03" w:rsidRPr="000E0A02" w:rsidRDefault="000E0A02" w:rsidP="00514600">
      <w:pPr>
        <w:pStyle w:val="ListParagraph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4"/>
        </w:rPr>
      </w:pPr>
      <w:r w:rsidRPr="000E0A02">
        <w:rPr>
          <w:rFonts w:ascii="Arial" w:hAnsi="Arial" w:cs="Arial"/>
          <w:b/>
          <w:bCs/>
          <w:sz w:val="24"/>
        </w:rPr>
        <w:t>Targeting Health Disparities</w:t>
      </w:r>
      <w:r w:rsidRPr="000E0A02">
        <w:rPr>
          <w:rFonts w:ascii="Arial" w:hAnsi="Arial" w:cs="Arial"/>
          <w:bCs/>
          <w:sz w:val="24"/>
        </w:rPr>
        <w:t>:</w:t>
      </w:r>
      <w:r w:rsidRPr="000E0A02">
        <w:rPr>
          <w:rFonts w:ascii="Arial" w:hAnsi="Arial" w:cs="Arial"/>
          <w:sz w:val="24"/>
        </w:rPr>
        <w:t xml:space="preserve"> The fast-food industry has historically </w:t>
      </w:r>
      <w:r w:rsidRPr="000E0A02">
        <w:rPr>
          <w:rFonts w:ascii="Arial" w:hAnsi="Arial" w:cs="Arial"/>
          <w:bCs/>
          <w:sz w:val="24"/>
        </w:rPr>
        <w:t>targeted low-income communities and communities of color</w:t>
      </w:r>
      <w:r w:rsidRPr="000E0A02">
        <w:rPr>
          <w:rFonts w:ascii="Arial" w:hAnsi="Arial" w:cs="Arial"/>
          <w:sz w:val="24"/>
        </w:rPr>
        <w:t xml:space="preserve"> through race-based marketing, contributing to a disproportionate incidence of food-related diseases in these groups (</w:t>
      </w:r>
      <w:proofErr w:type="spellStart"/>
      <w:r w:rsidRPr="000E0A02">
        <w:rPr>
          <w:rFonts w:ascii="Arial" w:hAnsi="Arial" w:cs="Arial"/>
          <w:sz w:val="24"/>
        </w:rPr>
        <w:t>ScholarSpace</w:t>
      </w:r>
      <w:proofErr w:type="spellEnd"/>
      <w:r w:rsidRPr="000E0A02">
        <w:rPr>
          <w:rFonts w:ascii="Arial" w:hAnsi="Arial" w:cs="Arial"/>
          <w:sz w:val="24"/>
        </w:rPr>
        <w:t xml:space="preserve">). </w:t>
      </w:r>
      <w:proofErr w:type="spellStart"/>
      <w:r w:rsidRPr="000E0A02">
        <w:rPr>
          <w:rFonts w:ascii="Arial" w:hAnsi="Arial" w:cs="Arial"/>
          <w:sz w:val="24"/>
        </w:rPr>
        <w:t>Popeyes</w:t>
      </w:r>
      <w:proofErr w:type="spellEnd"/>
      <w:r w:rsidRPr="000E0A02">
        <w:rPr>
          <w:rFonts w:ascii="Arial" w:hAnsi="Arial" w:cs="Arial"/>
          <w:sz w:val="24"/>
        </w:rPr>
        <w:t>, which has successfully engaged Black social media for viral success, risks being implicated in the broader critique of promoting unhealthy foods to vulnerable populations (AURN, 2019)</w:t>
      </w:r>
    </w:p>
    <w:p w:rsidR="00815CE6" w:rsidRDefault="006A7A8A" w:rsidP="00EF269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highlight w:val="yellow"/>
          <w:u w:val="single"/>
        </w:rPr>
        <w:lastRenderedPageBreak/>
        <w:t>3</w:t>
      </w:r>
      <w:r w:rsidR="00A25D7F" w:rsidRPr="00A25D7F">
        <w:rPr>
          <w:rFonts w:ascii="Arial" w:eastAsia="Times New Roman" w:hAnsi="Arial" w:cs="Arial"/>
          <w:b/>
          <w:sz w:val="24"/>
          <w:szCs w:val="24"/>
          <w:highlight w:val="yellow"/>
          <w:u w:val="single"/>
        </w:rPr>
        <w:t>.4</w:t>
      </w:r>
      <w:r w:rsidR="00A25D7F">
        <w:rPr>
          <w:rFonts w:ascii="Arial" w:eastAsia="Times New Roman" w:hAnsi="Arial" w:cs="Arial"/>
          <w:sz w:val="24"/>
          <w:szCs w:val="24"/>
          <w:highlight w:val="yellow"/>
        </w:rPr>
        <w:t xml:space="preserve"> </w:t>
      </w:r>
      <w:r w:rsidR="004A2F72" w:rsidRPr="00A25D7F">
        <w:rPr>
          <w:rFonts w:ascii="Arial" w:eastAsia="Times New Roman" w:hAnsi="Arial" w:cs="Arial"/>
          <w:b/>
          <w:sz w:val="24"/>
          <w:szCs w:val="24"/>
          <w:highlight w:val="yellow"/>
          <w:u w:val="single"/>
        </w:rPr>
        <w:t>Techn</w:t>
      </w:r>
      <w:r w:rsidR="00B5082E" w:rsidRPr="00A25D7F">
        <w:rPr>
          <w:rFonts w:ascii="Arial" w:eastAsia="Times New Roman" w:hAnsi="Arial" w:cs="Arial"/>
          <w:b/>
          <w:sz w:val="24"/>
          <w:szCs w:val="24"/>
          <w:highlight w:val="yellow"/>
          <w:u w:val="single"/>
        </w:rPr>
        <w:t>o</w:t>
      </w:r>
      <w:r w:rsidR="004A2F72" w:rsidRPr="00A25D7F">
        <w:rPr>
          <w:rFonts w:ascii="Arial" w:eastAsia="Times New Roman" w:hAnsi="Arial" w:cs="Arial"/>
          <w:b/>
          <w:sz w:val="24"/>
          <w:szCs w:val="24"/>
          <w:highlight w:val="yellow"/>
          <w:u w:val="single"/>
        </w:rPr>
        <w:t xml:space="preserve">logical Factors </w:t>
      </w:r>
      <w:proofErr w:type="spellStart"/>
      <w:r w:rsidR="004A2F72" w:rsidRPr="00A25D7F">
        <w:rPr>
          <w:rFonts w:ascii="Arial" w:eastAsia="Times New Roman" w:hAnsi="Arial" w:cs="Arial"/>
          <w:b/>
          <w:sz w:val="24"/>
          <w:szCs w:val="24"/>
          <w:highlight w:val="yellow"/>
          <w:u w:val="single"/>
        </w:rPr>
        <w:t>Popeyes</w:t>
      </w:r>
      <w:proofErr w:type="spellEnd"/>
      <w:r w:rsidR="004A2F72" w:rsidRPr="009D40E8">
        <w:rPr>
          <w:rFonts w:ascii="Arial" w:eastAsia="Times New Roman" w:hAnsi="Arial" w:cs="Arial"/>
          <w:sz w:val="24"/>
          <w:szCs w:val="24"/>
        </w:rPr>
        <w:t xml:space="preserve"> </w:t>
      </w:r>
    </w:p>
    <w:p w:rsidR="00815CE6" w:rsidRPr="00815CE6" w:rsidRDefault="00815CE6" w:rsidP="00EF26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815CE6">
        <w:rPr>
          <w:rFonts w:ascii="Arial" w:hAnsi="Arial" w:cs="Arial"/>
          <w:sz w:val="24"/>
        </w:rPr>
        <w:t xml:space="preserve">The technological factor of </w:t>
      </w:r>
      <w:proofErr w:type="spellStart"/>
      <w:r w:rsidRPr="00815CE6">
        <w:rPr>
          <w:rFonts w:ascii="Arial" w:hAnsi="Arial" w:cs="Arial"/>
          <w:sz w:val="24"/>
        </w:rPr>
        <w:t>Popeyes</w:t>
      </w:r>
      <w:proofErr w:type="spellEnd"/>
      <w:r w:rsidRPr="00815CE6">
        <w:rPr>
          <w:rFonts w:ascii="Arial" w:hAnsi="Arial" w:cs="Arial"/>
          <w:sz w:val="24"/>
        </w:rPr>
        <w:t xml:space="preserve"> Louisiana Kitchen is defined by a deep focus on </w:t>
      </w:r>
      <w:r w:rsidRPr="00815CE6">
        <w:rPr>
          <w:rFonts w:ascii="Arial" w:hAnsi="Arial" w:cs="Arial"/>
          <w:bCs/>
          <w:sz w:val="24"/>
        </w:rPr>
        <w:t>digital integration and back-of-house operational efficiency</w:t>
      </w:r>
      <w:r w:rsidRPr="00815CE6">
        <w:rPr>
          <w:rFonts w:ascii="Arial" w:hAnsi="Arial" w:cs="Arial"/>
          <w:sz w:val="24"/>
        </w:rPr>
        <w:t>, driven by its parent company's (Restaurant Brands International) broader modernization strategy.</w:t>
      </w:r>
      <w:r w:rsidRPr="00815CE6">
        <w:rPr>
          <w:rFonts w:ascii="Arial" w:hAnsi="Arial" w:cs="Arial"/>
          <w:sz w:val="24"/>
        </w:rPr>
        <w:t xml:space="preserve"> </w:t>
      </w:r>
      <w:proofErr w:type="spellStart"/>
      <w:r w:rsidRPr="00815CE6">
        <w:rPr>
          <w:rFonts w:ascii="Arial" w:hAnsi="Arial" w:cs="Arial"/>
          <w:sz w:val="24"/>
        </w:rPr>
        <w:t>Popeyes</w:t>
      </w:r>
      <w:proofErr w:type="spellEnd"/>
      <w:r w:rsidRPr="00815CE6">
        <w:rPr>
          <w:rFonts w:ascii="Arial" w:hAnsi="Arial" w:cs="Arial"/>
          <w:sz w:val="24"/>
        </w:rPr>
        <w:t xml:space="preserve"> UK is implementing </w:t>
      </w:r>
      <w:r w:rsidRPr="00815CE6">
        <w:rPr>
          <w:rFonts w:ascii="Arial" w:hAnsi="Arial" w:cs="Arial"/>
          <w:bCs/>
          <w:sz w:val="24"/>
        </w:rPr>
        <w:t>Voice AI</w:t>
      </w:r>
      <w:r w:rsidRPr="00815CE6">
        <w:rPr>
          <w:rFonts w:ascii="Arial" w:hAnsi="Arial" w:cs="Arial"/>
          <w:sz w:val="24"/>
        </w:rPr>
        <w:t xml:space="preserve"> in its drive-</w:t>
      </w:r>
      <w:proofErr w:type="spellStart"/>
      <w:r w:rsidRPr="00815CE6">
        <w:rPr>
          <w:rFonts w:ascii="Arial" w:hAnsi="Arial" w:cs="Arial"/>
          <w:sz w:val="24"/>
        </w:rPr>
        <w:t>thrus</w:t>
      </w:r>
      <w:proofErr w:type="spellEnd"/>
      <w:r w:rsidRPr="00815CE6">
        <w:rPr>
          <w:rFonts w:ascii="Arial" w:hAnsi="Arial" w:cs="Arial"/>
          <w:sz w:val="24"/>
        </w:rPr>
        <w:t xml:space="preserve"> (dubbed "Al," after founder Al Copeland). This conversational AI is designed to handle orders, reduce human error, and improve order accuracy (reported at 97% in a pilot). The system adapts to various UK accents and provides visual confirmation of the order.</w:t>
      </w:r>
      <w:r w:rsidRPr="00815CE6">
        <w:rPr>
          <w:rFonts w:ascii="Arial" w:hAnsi="Arial" w:cs="Arial"/>
          <w:sz w:val="24"/>
        </w:rPr>
        <w:t xml:space="preserve"> (David </w:t>
      </w:r>
      <w:proofErr w:type="spellStart"/>
      <w:proofErr w:type="gramStart"/>
      <w:r w:rsidRPr="00815CE6">
        <w:rPr>
          <w:rFonts w:ascii="Arial" w:hAnsi="Arial" w:cs="Arial"/>
          <w:sz w:val="24"/>
        </w:rPr>
        <w:t>carey</w:t>
      </w:r>
      <w:proofErr w:type="spellEnd"/>
      <w:proofErr w:type="gramEnd"/>
      <w:r w:rsidRPr="00815CE6">
        <w:rPr>
          <w:rFonts w:ascii="Arial" w:hAnsi="Arial" w:cs="Arial"/>
          <w:sz w:val="24"/>
        </w:rPr>
        <w:t>, 2024).</w:t>
      </w:r>
    </w:p>
    <w:p w:rsidR="00815CE6" w:rsidRPr="00815CE6" w:rsidRDefault="00815CE6" w:rsidP="00EF26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815CE6">
        <w:rPr>
          <w:rFonts w:ascii="Arial" w:hAnsi="Arial" w:cs="Arial"/>
          <w:sz w:val="24"/>
        </w:rPr>
        <w:t xml:space="preserve">As part of the "Easy to Run" initiative, </w:t>
      </w:r>
      <w:proofErr w:type="spellStart"/>
      <w:r w:rsidRPr="00815CE6">
        <w:rPr>
          <w:rFonts w:ascii="Arial" w:hAnsi="Arial" w:cs="Arial"/>
          <w:sz w:val="24"/>
        </w:rPr>
        <w:t>Popeyes</w:t>
      </w:r>
      <w:proofErr w:type="spellEnd"/>
      <w:r w:rsidRPr="00815CE6">
        <w:rPr>
          <w:rFonts w:ascii="Arial" w:hAnsi="Arial" w:cs="Arial"/>
          <w:sz w:val="24"/>
        </w:rPr>
        <w:t xml:space="preserve"> is standardizing and implementing new back-of-house technology across US stores. This includes: </w:t>
      </w:r>
      <w:r w:rsidRPr="00815CE6">
        <w:rPr>
          <w:rFonts w:ascii="Arial" w:hAnsi="Arial" w:cs="Arial"/>
          <w:bCs/>
          <w:sz w:val="24"/>
        </w:rPr>
        <w:t>cloud-based point-of-sale (POS) systems</w:t>
      </w:r>
      <w:r w:rsidRPr="00815CE6">
        <w:rPr>
          <w:rFonts w:ascii="Arial" w:hAnsi="Arial" w:cs="Arial"/>
          <w:sz w:val="24"/>
        </w:rPr>
        <w:t xml:space="preserve">, </w:t>
      </w:r>
      <w:r w:rsidRPr="00815CE6">
        <w:rPr>
          <w:rFonts w:ascii="Arial" w:hAnsi="Arial" w:cs="Arial"/>
          <w:bCs/>
          <w:sz w:val="24"/>
        </w:rPr>
        <w:t>digital drop charts</w:t>
      </w:r>
      <w:r w:rsidRPr="00815CE6">
        <w:rPr>
          <w:rFonts w:ascii="Arial" w:hAnsi="Arial" w:cs="Arial"/>
          <w:sz w:val="24"/>
        </w:rPr>
        <w:t xml:space="preserve"> (replacing old-school intuition), </w:t>
      </w:r>
      <w:r w:rsidRPr="00815CE6">
        <w:rPr>
          <w:rFonts w:ascii="Arial" w:hAnsi="Arial" w:cs="Arial"/>
          <w:bCs/>
          <w:sz w:val="24"/>
        </w:rPr>
        <w:t>order-ready boards</w:t>
      </w:r>
      <w:r w:rsidRPr="00815CE6">
        <w:rPr>
          <w:rFonts w:ascii="Arial" w:hAnsi="Arial" w:cs="Arial"/>
          <w:sz w:val="24"/>
        </w:rPr>
        <w:t xml:space="preserve">, and new kitchen equipment like </w:t>
      </w:r>
      <w:r w:rsidRPr="00815CE6">
        <w:rPr>
          <w:rFonts w:ascii="Arial" w:hAnsi="Arial" w:cs="Arial"/>
          <w:bCs/>
          <w:sz w:val="24"/>
        </w:rPr>
        <w:t>auto batter-makers</w:t>
      </w:r>
      <w:r w:rsidRPr="00815CE6">
        <w:rPr>
          <w:rFonts w:ascii="Arial" w:hAnsi="Arial" w:cs="Arial"/>
          <w:sz w:val="24"/>
        </w:rPr>
        <w:t xml:space="preserve"> and improved hot holding units</w:t>
      </w:r>
      <w:r w:rsidRPr="00815CE6">
        <w:rPr>
          <w:rFonts w:ascii="Arial" w:hAnsi="Arial" w:cs="Arial"/>
          <w:sz w:val="24"/>
        </w:rPr>
        <w:t xml:space="preserve">. (Joshua </w:t>
      </w:r>
      <w:proofErr w:type="spellStart"/>
      <w:r w:rsidRPr="00815CE6">
        <w:rPr>
          <w:rFonts w:ascii="Arial" w:hAnsi="Arial" w:cs="Arial"/>
          <w:sz w:val="24"/>
        </w:rPr>
        <w:t>kobza</w:t>
      </w:r>
      <w:proofErr w:type="spellEnd"/>
      <w:r w:rsidRPr="00815CE6">
        <w:rPr>
          <w:rFonts w:ascii="Arial" w:hAnsi="Arial" w:cs="Arial"/>
          <w:sz w:val="24"/>
        </w:rPr>
        <w:t>, 2025)</w:t>
      </w:r>
    </w:p>
    <w:p w:rsidR="00815CE6" w:rsidRPr="00815CE6" w:rsidRDefault="00815CE6" w:rsidP="00EF26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</w:rPr>
      </w:pPr>
      <w:r w:rsidRPr="00815CE6">
        <w:rPr>
          <w:rFonts w:ascii="Arial" w:hAnsi="Arial" w:cs="Arial"/>
          <w:sz w:val="24"/>
        </w:rPr>
        <w:t xml:space="preserve">In the UK, </w:t>
      </w:r>
      <w:proofErr w:type="spellStart"/>
      <w:r w:rsidRPr="00815CE6">
        <w:rPr>
          <w:rFonts w:ascii="Arial" w:hAnsi="Arial" w:cs="Arial"/>
          <w:sz w:val="24"/>
        </w:rPr>
        <w:t>Popeyes</w:t>
      </w:r>
      <w:proofErr w:type="spellEnd"/>
      <w:r w:rsidRPr="00815CE6">
        <w:rPr>
          <w:rFonts w:ascii="Arial" w:hAnsi="Arial" w:cs="Arial"/>
          <w:sz w:val="24"/>
        </w:rPr>
        <w:t xml:space="preserve"> has implemented </w:t>
      </w:r>
      <w:proofErr w:type="spellStart"/>
      <w:r w:rsidRPr="00815CE6">
        <w:rPr>
          <w:rFonts w:ascii="Arial" w:hAnsi="Arial" w:cs="Arial"/>
          <w:bCs/>
          <w:sz w:val="24"/>
        </w:rPr>
        <w:t>Sona's</w:t>
      </w:r>
      <w:proofErr w:type="spellEnd"/>
      <w:r w:rsidRPr="00815CE6">
        <w:rPr>
          <w:rFonts w:ascii="Arial" w:hAnsi="Arial" w:cs="Arial"/>
          <w:bCs/>
          <w:sz w:val="24"/>
        </w:rPr>
        <w:t xml:space="preserve"> AI-powered workforce management solution</w:t>
      </w:r>
      <w:r w:rsidRPr="00815CE6">
        <w:rPr>
          <w:rFonts w:ascii="Arial" w:hAnsi="Arial" w:cs="Arial"/>
          <w:sz w:val="24"/>
        </w:rPr>
        <w:t xml:space="preserve"> for functions like forecasting, auto-scheduling, and productivity optimization across its estate. This is aimed at improving both operational efficiency and the employee experience.</w:t>
      </w:r>
      <w:r w:rsidRPr="00815CE6">
        <w:rPr>
          <w:rFonts w:ascii="Arial" w:hAnsi="Arial" w:cs="Arial"/>
          <w:sz w:val="24"/>
        </w:rPr>
        <w:t xml:space="preserve"> (Retail technological innovation Hub, 2025)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r w:rsidRPr="00EF269F">
        <w:rPr>
          <w:rFonts w:ascii="ff2" w:eastAsia="Times New Roman" w:hAnsi="ff2" w:cs="Arial"/>
          <w:color w:val="0D0D0D"/>
          <w:sz w:val="72"/>
          <w:szCs w:val="72"/>
        </w:rPr>
        <w:t>Advancements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technology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revolutionized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restaurant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industry,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presenting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both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challenges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opportunities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for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  <w:r w:rsidRPr="00EF269F">
        <w:rPr>
          <w:rFonts w:ascii="ff2" w:eastAsia="Times New Roman" w:hAnsi="ff2" w:cs="Arial"/>
          <w:color w:val="0D0D0D"/>
          <w:sz w:val="72"/>
          <w:szCs w:val="72"/>
        </w:rPr>
        <w:t>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Automation,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digitalization,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online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ordering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platforms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become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integral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parts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of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fast-food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experience.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r w:rsidRPr="00EF269F">
        <w:rPr>
          <w:rFonts w:ascii="ff2" w:eastAsia="Times New Roman" w:hAnsi="ff2" w:cs="Arial"/>
          <w:color w:val="0D0D0D"/>
          <w:sz w:val="72"/>
          <w:szCs w:val="72"/>
        </w:rPr>
        <w:t>Advancements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technology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revolutionized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restaurant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industry,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presenting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both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challenges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opportunities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for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  <w:r w:rsidRPr="00EF269F">
        <w:rPr>
          <w:rFonts w:ascii="ff2" w:eastAsia="Times New Roman" w:hAnsi="ff2" w:cs="Arial"/>
          <w:color w:val="0D0D0D"/>
          <w:sz w:val="72"/>
          <w:szCs w:val="72"/>
        </w:rPr>
        <w:t>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Automation,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digitalization,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online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ordering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platforms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become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integral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parts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of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fast-food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experience.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r w:rsidRPr="00EF269F">
        <w:rPr>
          <w:rFonts w:ascii="ff2" w:eastAsia="Times New Roman" w:hAnsi="ff2" w:cs="Arial"/>
          <w:color w:val="0D0D0D"/>
          <w:sz w:val="72"/>
          <w:szCs w:val="72"/>
        </w:rPr>
        <w:t>Advancements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technology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revolutionized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restaurant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industry,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presenting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both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challenges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opportunities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for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  <w:r w:rsidRPr="00EF269F">
        <w:rPr>
          <w:rFonts w:ascii="ff2" w:eastAsia="Times New Roman" w:hAnsi="ff2" w:cs="Arial"/>
          <w:color w:val="0D0D0D"/>
          <w:sz w:val="72"/>
          <w:szCs w:val="72"/>
        </w:rPr>
        <w:t>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Automation,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digitalization,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online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ordering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platforms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become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integral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parts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of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fast-food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experience.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r w:rsidRPr="00EF269F">
        <w:rPr>
          <w:rFonts w:ascii="ff2" w:eastAsia="Times New Roman" w:hAnsi="ff2" w:cs="Arial"/>
          <w:color w:val="0D0D0D"/>
          <w:sz w:val="72"/>
          <w:szCs w:val="72"/>
        </w:rPr>
        <w:t>Advancements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technology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revolutionized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restaurant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industry,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presenting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both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challenges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opportunities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for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  <w:r w:rsidRPr="00EF269F">
        <w:rPr>
          <w:rFonts w:ascii="ff2" w:eastAsia="Times New Roman" w:hAnsi="ff2" w:cs="Arial"/>
          <w:color w:val="0D0D0D"/>
          <w:sz w:val="72"/>
          <w:szCs w:val="72"/>
        </w:rPr>
        <w:t>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Automation,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digitalization,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online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ordering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platforms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become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integral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parts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of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fast-food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experience.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>
        <w:rPr>
          <w:rFonts w:ascii="ff2" w:eastAsia="Times New Roman" w:hAnsi="ff2" w:cs="Arial"/>
          <w:color w:val="0D0D0D"/>
          <w:sz w:val="72"/>
          <w:szCs w:val="72"/>
        </w:rPr>
        <w:t>Popeye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r w:rsidRPr="00EF269F">
        <w:rPr>
          <w:rFonts w:ascii="ff2" w:eastAsia="Times New Roman" w:hAnsi="ff2" w:cs="Arial"/>
          <w:color w:val="0D0D0D"/>
          <w:sz w:val="72"/>
          <w:szCs w:val="72"/>
        </w:rPr>
        <w:t>Advancements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technology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revolutionized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restaurant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industry,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presenting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both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challenges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opportunities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for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  <w:r w:rsidRPr="00EF269F">
        <w:rPr>
          <w:rFonts w:ascii="ff2" w:eastAsia="Times New Roman" w:hAnsi="ff2" w:cs="Arial"/>
          <w:color w:val="0D0D0D"/>
          <w:sz w:val="72"/>
          <w:szCs w:val="72"/>
        </w:rPr>
        <w:t>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Automation,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digitalization,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and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online</w:t>
      </w:r>
    </w:p>
    <w:p w:rsidR="00EF269F" w:rsidRPr="00EF269F" w:rsidRDefault="00EF269F" w:rsidP="00EF269F">
      <w:pPr>
        <w:shd w:val="clear" w:color="auto" w:fill="FFFFFF"/>
        <w:spacing w:after="0" w:line="0" w:lineRule="auto"/>
        <w:rPr>
          <w:rFonts w:ascii="ff2" w:eastAsia="Times New Roman" w:hAnsi="ff2" w:cs="Arial"/>
          <w:color w:val="0D0D0D"/>
          <w:sz w:val="72"/>
          <w:szCs w:val="72"/>
        </w:rPr>
      </w:pPr>
      <w:proofErr w:type="gramStart"/>
      <w:r w:rsidRPr="00EF269F">
        <w:rPr>
          <w:rFonts w:ascii="ff2" w:eastAsia="Times New Roman" w:hAnsi="ff2" w:cs="Arial"/>
          <w:color w:val="0D0D0D"/>
          <w:sz w:val="72"/>
          <w:szCs w:val="72"/>
        </w:rPr>
        <w:t>ordering</w:t>
      </w:r>
      <w:proofErr w:type="gramEnd"/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platforms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have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become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integral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parts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of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the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fast-food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r w:rsidRPr="00EF269F">
        <w:rPr>
          <w:rFonts w:ascii="ff2" w:eastAsia="Times New Roman" w:hAnsi="ff2" w:cs="Arial"/>
          <w:color w:val="0D0D0D"/>
          <w:sz w:val="72"/>
          <w:szCs w:val="72"/>
        </w:rPr>
        <w:t>experience.</w:t>
      </w:r>
      <w:r w:rsidRPr="00EF269F">
        <w:rPr>
          <w:rFonts w:ascii="unset" w:eastAsia="Times New Roman" w:hAnsi="unset" w:cs="Arial"/>
          <w:color w:val="0D0D0D"/>
          <w:sz w:val="72"/>
          <w:szCs w:val="72"/>
        </w:rPr>
        <w:t xml:space="preserve"> </w:t>
      </w:r>
      <w:proofErr w:type="spellStart"/>
      <w:r w:rsidRPr="00EF269F">
        <w:rPr>
          <w:rFonts w:ascii="ff2" w:eastAsia="Times New Roman" w:hAnsi="ff2" w:cs="Arial"/>
          <w:color w:val="0D0D0D"/>
          <w:sz w:val="72"/>
          <w:szCs w:val="72"/>
        </w:rPr>
        <w:t>Popeyes</w:t>
      </w:r>
      <w:proofErr w:type="spellEnd"/>
    </w:p>
    <w:p w:rsidR="00B5082E" w:rsidRPr="009D40E8" w:rsidRDefault="00B5082E" w:rsidP="0051460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u w:val="single"/>
        </w:rPr>
      </w:pPr>
      <w:r w:rsidRPr="009D40E8">
        <w:rPr>
          <w:rFonts w:ascii="Arial" w:eastAsia="Times New Roman" w:hAnsi="Arial" w:cs="Arial"/>
          <w:sz w:val="24"/>
          <w:szCs w:val="24"/>
          <w:highlight w:val="green"/>
          <w:u w:val="single"/>
        </w:rPr>
        <w:t>Threats</w:t>
      </w:r>
    </w:p>
    <w:p w:rsidR="00EF269F" w:rsidRPr="00EF269F" w:rsidRDefault="00EF269F" w:rsidP="00514600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4"/>
        </w:rPr>
      </w:pPr>
      <w:r w:rsidRPr="00EF269F">
        <w:rPr>
          <w:rFonts w:ascii="Arial" w:hAnsi="Arial" w:cs="Arial"/>
          <w:b/>
          <w:bCs/>
          <w:sz w:val="24"/>
        </w:rPr>
        <w:t>Franchise IT Inconsistency:</w:t>
      </w:r>
      <w:r w:rsidRPr="00EF269F">
        <w:rPr>
          <w:rFonts w:ascii="Arial" w:hAnsi="Arial" w:cs="Arial"/>
          <w:sz w:val="24"/>
        </w:rPr>
        <w:t xml:space="preserve"> A largely franchised model means that maintaining a </w:t>
      </w:r>
      <w:r w:rsidRPr="00EF269F">
        <w:rPr>
          <w:rFonts w:ascii="Arial" w:hAnsi="Arial" w:cs="Arial"/>
          <w:bCs/>
          <w:sz w:val="24"/>
        </w:rPr>
        <w:t>uniform, high standard of IT security</w:t>
      </w:r>
      <w:r w:rsidRPr="00EF269F">
        <w:rPr>
          <w:rFonts w:ascii="Arial" w:hAnsi="Arial" w:cs="Arial"/>
          <w:sz w:val="24"/>
        </w:rPr>
        <w:t xml:space="preserve"> across thousands of individually owned and operated point-of-sale (POS) systems is difficult. A security flaw at a single franchise can lead to a systemic data compromise (Sintel Systems)</w:t>
      </w:r>
    </w:p>
    <w:p w:rsidR="00EF269F" w:rsidRPr="00EF269F" w:rsidRDefault="00EF269F" w:rsidP="00514600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4"/>
        </w:rPr>
      </w:pPr>
      <w:r w:rsidRPr="00EF269F">
        <w:rPr>
          <w:rFonts w:ascii="Arial" w:hAnsi="Arial" w:cs="Arial"/>
          <w:b/>
          <w:bCs/>
          <w:sz w:val="24"/>
        </w:rPr>
        <w:t>Integration Complexity and Cost:</w:t>
      </w:r>
      <w:r w:rsidRPr="00EF269F">
        <w:rPr>
          <w:rFonts w:ascii="Arial" w:hAnsi="Arial" w:cs="Arial"/>
          <w:sz w:val="24"/>
        </w:rPr>
        <w:t xml:space="preserve"> </w:t>
      </w:r>
      <w:proofErr w:type="spellStart"/>
      <w:r w:rsidRPr="00EF269F">
        <w:rPr>
          <w:rFonts w:ascii="Arial" w:hAnsi="Arial" w:cs="Arial"/>
          <w:sz w:val="24"/>
        </w:rPr>
        <w:t>Popeyes</w:t>
      </w:r>
      <w:proofErr w:type="spellEnd"/>
      <w:r w:rsidRPr="00EF269F">
        <w:rPr>
          <w:rFonts w:ascii="Arial" w:hAnsi="Arial" w:cs="Arial"/>
          <w:sz w:val="24"/>
        </w:rPr>
        <w:t xml:space="preserve"> is actively implementing new tech, like </w:t>
      </w:r>
      <w:r w:rsidRPr="00EF269F">
        <w:rPr>
          <w:rFonts w:ascii="Arial" w:hAnsi="Arial" w:cs="Arial"/>
          <w:bCs/>
          <w:sz w:val="24"/>
        </w:rPr>
        <w:t>AI voice ordering</w:t>
      </w:r>
      <w:r w:rsidRPr="00EF269F">
        <w:rPr>
          <w:rFonts w:ascii="Arial" w:hAnsi="Arial" w:cs="Arial"/>
          <w:sz w:val="24"/>
        </w:rPr>
        <w:t xml:space="preserve"> and integrated digital kiosks, to improve efficiency and order accuracy (QSR Media UK, 2025)</w:t>
      </w:r>
    </w:p>
    <w:p w:rsidR="00B5082E" w:rsidRPr="009D40E8" w:rsidRDefault="00B5082E" w:rsidP="00514600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269F">
        <w:rPr>
          <w:rFonts w:ascii="Arial" w:eastAsia="Times New Roman" w:hAnsi="Arial" w:cs="Arial"/>
          <w:b/>
          <w:sz w:val="24"/>
          <w:szCs w:val="24"/>
        </w:rPr>
        <w:t>C</w:t>
      </w:r>
      <w:r w:rsidRPr="00EF269F">
        <w:rPr>
          <w:rFonts w:ascii="Arial" w:eastAsia="Times New Roman" w:hAnsi="Arial" w:cs="Arial"/>
          <w:b/>
          <w:bCs/>
          <w:sz w:val="24"/>
          <w:szCs w:val="24"/>
        </w:rPr>
        <w:t>ompetitive Replication of AI:</w:t>
      </w:r>
      <w:r w:rsidRPr="009D40E8">
        <w:rPr>
          <w:rFonts w:ascii="Arial" w:eastAsia="Times New Roman" w:hAnsi="Arial" w:cs="Arial"/>
          <w:sz w:val="24"/>
          <w:szCs w:val="24"/>
        </w:rPr>
        <w:t xml:space="preserve"> Competitors with larger R&amp;D budgets could </w:t>
      </w:r>
      <w:r w:rsidRPr="009D40E8">
        <w:rPr>
          <w:rFonts w:ascii="Arial" w:eastAsia="Times New Roman" w:hAnsi="Arial" w:cs="Arial"/>
          <w:bCs/>
          <w:sz w:val="24"/>
          <w:szCs w:val="24"/>
        </w:rPr>
        <w:t xml:space="preserve">rapidly replicate or improve upon </w:t>
      </w:r>
      <w:proofErr w:type="spellStart"/>
      <w:r w:rsidRPr="009D40E8">
        <w:rPr>
          <w:rFonts w:ascii="Arial" w:eastAsia="Times New Roman" w:hAnsi="Arial" w:cs="Arial"/>
          <w:bCs/>
          <w:sz w:val="24"/>
          <w:szCs w:val="24"/>
        </w:rPr>
        <w:t>Popeyes</w:t>
      </w:r>
      <w:proofErr w:type="spellEnd"/>
      <w:r w:rsidRPr="009D40E8">
        <w:rPr>
          <w:rFonts w:ascii="Arial" w:eastAsia="Times New Roman" w:hAnsi="Arial" w:cs="Arial"/>
          <w:bCs/>
          <w:sz w:val="24"/>
          <w:szCs w:val="24"/>
        </w:rPr>
        <w:t>' AI systems</w:t>
      </w:r>
      <w:r w:rsidRPr="009D40E8">
        <w:rPr>
          <w:rFonts w:ascii="Arial" w:eastAsia="Times New Roman" w:hAnsi="Arial" w:cs="Arial"/>
          <w:sz w:val="24"/>
          <w:szCs w:val="24"/>
        </w:rPr>
        <w:t xml:space="preserve">, erasing the first-mover advantage and forcing </w:t>
      </w:r>
      <w:proofErr w:type="spellStart"/>
      <w:r w:rsidRPr="009D40E8">
        <w:rPr>
          <w:rFonts w:ascii="Arial" w:eastAsia="Times New Roman" w:hAnsi="Arial" w:cs="Arial"/>
          <w:sz w:val="24"/>
          <w:szCs w:val="24"/>
        </w:rPr>
        <w:t>Popeyes</w:t>
      </w:r>
      <w:proofErr w:type="spellEnd"/>
      <w:r w:rsidRPr="009D40E8">
        <w:rPr>
          <w:rFonts w:ascii="Arial" w:eastAsia="Times New Roman" w:hAnsi="Arial" w:cs="Arial"/>
          <w:sz w:val="24"/>
          <w:szCs w:val="24"/>
        </w:rPr>
        <w:t xml:space="preserve"> into a costly technological arms race.</w:t>
      </w:r>
      <w:r w:rsidR="00EF269F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="00EF269F">
        <w:rPr>
          <w:rFonts w:ascii="Arial" w:eastAsia="Times New Roman" w:hAnsi="Arial" w:cs="Arial"/>
          <w:sz w:val="24"/>
          <w:szCs w:val="24"/>
        </w:rPr>
        <w:t>Self Source</w:t>
      </w:r>
      <w:proofErr w:type="spellEnd"/>
      <w:r w:rsidR="00EF269F">
        <w:rPr>
          <w:rFonts w:ascii="Arial" w:eastAsia="Times New Roman" w:hAnsi="Arial" w:cs="Arial"/>
          <w:sz w:val="24"/>
          <w:szCs w:val="24"/>
        </w:rPr>
        <w:t>)</w:t>
      </w:r>
    </w:p>
    <w:p w:rsidR="00F12158" w:rsidRPr="00815CE6" w:rsidRDefault="00B5082E" w:rsidP="00F12158">
      <w:pPr>
        <w:pStyle w:val="ListParagraph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269F">
        <w:rPr>
          <w:rFonts w:ascii="Arial" w:eastAsia="Times New Roman" w:hAnsi="Arial" w:cs="Arial"/>
          <w:b/>
          <w:bCs/>
          <w:sz w:val="24"/>
          <w:szCs w:val="24"/>
        </w:rPr>
        <w:lastRenderedPageBreak/>
        <w:t>Data Security and Privacy Risks:</w:t>
      </w:r>
      <w:r w:rsidRPr="009D40E8">
        <w:rPr>
          <w:rFonts w:ascii="Arial" w:eastAsia="Times New Roman" w:hAnsi="Arial" w:cs="Arial"/>
          <w:sz w:val="24"/>
          <w:szCs w:val="24"/>
        </w:rPr>
        <w:t xml:space="preserve"> The reliance on digital platforms for customer transactions and loyalty programs exposes the brand to the constant threat of a data breach. A major cybersecurity incident would severely damage customer trust and lead to regulatory fines.</w:t>
      </w:r>
      <w:r w:rsidR="00EF269F">
        <w:rPr>
          <w:rFonts w:ascii="Arial" w:eastAsia="Times New Roman" w:hAnsi="Arial" w:cs="Arial"/>
          <w:sz w:val="24"/>
          <w:szCs w:val="24"/>
        </w:rPr>
        <w:t xml:space="preserve"> (Malwarebytes, 2025)</w:t>
      </w:r>
    </w:p>
    <w:p w:rsidR="00B5082E" w:rsidRPr="009D40E8" w:rsidRDefault="00B5082E" w:rsidP="0051460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u w:val="single"/>
        </w:rPr>
      </w:pPr>
      <w:r w:rsidRPr="009D40E8">
        <w:rPr>
          <w:rFonts w:ascii="Arial" w:eastAsia="Times New Roman" w:hAnsi="Arial" w:cs="Arial"/>
          <w:sz w:val="24"/>
          <w:szCs w:val="24"/>
          <w:highlight w:val="green"/>
          <w:u w:val="single"/>
        </w:rPr>
        <w:t>Opportunities</w:t>
      </w:r>
      <w:r w:rsidRPr="009D40E8">
        <w:rPr>
          <w:rFonts w:ascii="Arial" w:eastAsia="Times New Roman" w:hAnsi="Arial" w:cs="Arial"/>
          <w:sz w:val="24"/>
          <w:szCs w:val="24"/>
          <w:u w:val="single"/>
        </w:rPr>
        <w:t xml:space="preserve"> </w:t>
      </w:r>
    </w:p>
    <w:p w:rsidR="00EF269F" w:rsidRPr="00EF269F" w:rsidRDefault="0064058A" w:rsidP="00514600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b/>
          <w:bCs/>
          <w:sz w:val="24"/>
        </w:rPr>
        <w:t>Raise in Order</w:t>
      </w:r>
      <w:r w:rsidR="00EF269F" w:rsidRPr="00EF269F">
        <w:rPr>
          <w:rFonts w:ascii="Arial" w:hAnsi="Arial" w:cs="Arial"/>
          <w:b/>
          <w:bCs/>
          <w:sz w:val="24"/>
        </w:rPr>
        <w:t xml:space="preserve"> Accuracy and Efficiency:</w:t>
      </w:r>
      <w:r w:rsidR="00EF269F" w:rsidRPr="00EF269F">
        <w:rPr>
          <w:rFonts w:ascii="Arial" w:hAnsi="Arial" w:cs="Arial"/>
          <w:sz w:val="24"/>
        </w:rPr>
        <w:t xml:space="preserve"> </w:t>
      </w:r>
      <w:proofErr w:type="spellStart"/>
      <w:r w:rsidR="00EF269F" w:rsidRPr="00EF269F">
        <w:rPr>
          <w:rFonts w:ascii="Arial" w:hAnsi="Arial" w:cs="Arial"/>
          <w:sz w:val="24"/>
        </w:rPr>
        <w:t>Popeyes</w:t>
      </w:r>
      <w:proofErr w:type="spellEnd"/>
      <w:r w:rsidR="00EF269F" w:rsidRPr="00EF269F">
        <w:rPr>
          <w:rFonts w:ascii="Arial" w:hAnsi="Arial" w:cs="Arial"/>
          <w:sz w:val="24"/>
        </w:rPr>
        <w:t xml:space="preserve"> is rolling out </w:t>
      </w:r>
      <w:r w:rsidR="00EF269F" w:rsidRPr="00EF269F">
        <w:rPr>
          <w:rFonts w:ascii="Arial" w:hAnsi="Arial" w:cs="Arial"/>
          <w:bCs/>
          <w:sz w:val="24"/>
        </w:rPr>
        <w:t>AI-powered voice drive-</w:t>
      </w:r>
      <w:proofErr w:type="spellStart"/>
      <w:r w:rsidR="00EF269F" w:rsidRPr="00EF269F">
        <w:rPr>
          <w:rFonts w:ascii="Arial" w:hAnsi="Arial" w:cs="Arial"/>
          <w:bCs/>
          <w:sz w:val="24"/>
        </w:rPr>
        <w:t>thrus</w:t>
      </w:r>
      <w:proofErr w:type="spellEnd"/>
      <w:r w:rsidR="00EF269F" w:rsidRPr="00EF269F">
        <w:rPr>
          <w:rFonts w:ascii="Arial" w:hAnsi="Arial" w:cs="Arial"/>
          <w:sz w:val="24"/>
        </w:rPr>
        <w:t xml:space="preserve">, such as the "Al" assistant, which have been successfully piloted with </w:t>
      </w:r>
      <w:r w:rsidR="00EF269F" w:rsidRPr="00EF269F">
        <w:rPr>
          <w:rFonts w:ascii="Arial" w:hAnsi="Arial" w:cs="Arial"/>
          <w:bCs/>
          <w:sz w:val="24"/>
        </w:rPr>
        <w:t>97% order accuracy</w:t>
      </w:r>
      <w:r w:rsidR="00EF269F" w:rsidRPr="00EF269F">
        <w:rPr>
          <w:rFonts w:ascii="Arial" w:hAnsi="Arial" w:cs="Arial"/>
          <w:sz w:val="24"/>
        </w:rPr>
        <w:t xml:space="preserve"> and an ability to understand diverse customer accents. (QSR Media UK, 2025; Retail Times, 2024)</w:t>
      </w:r>
    </w:p>
    <w:p w:rsidR="00EF269F" w:rsidRPr="00EF269F" w:rsidRDefault="00EF269F" w:rsidP="00514600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EF269F">
        <w:rPr>
          <w:rFonts w:ascii="Arial" w:hAnsi="Arial" w:cs="Arial"/>
          <w:b/>
          <w:bCs/>
          <w:sz w:val="24"/>
        </w:rPr>
        <w:t>Data-</w:t>
      </w:r>
      <w:r w:rsidR="0064058A">
        <w:rPr>
          <w:rFonts w:ascii="Arial" w:hAnsi="Arial" w:cs="Arial"/>
          <w:b/>
          <w:bCs/>
          <w:sz w:val="24"/>
        </w:rPr>
        <w:t>related</w:t>
      </w:r>
      <w:r w:rsidRPr="00EF269F">
        <w:rPr>
          <w:rFonts w:ascii="Arial" w:hAnsi="Arial" w:cs="Arial"/>
          <w:b/>
          <w:bCs/>
          <w:sz w:val="24"/>
        </w:rPr>
        <w:t xml:space="preserve"> Operations:</w:t>
      </w:r>
      <w:r w:rsidRPr="00EF269F">
        <w:rPr>
          <w:rFonts w:ascii="Arial" w:hAnsi="Arial" w:cs="Arial"/>
          <w:sz w:val="24"/>
        </w:rPr>
        <w:t xml:space="preserve"> The AI system can provide </w:t>
      </w:r>
      <w:r w:rsidRPr="00EF269F">
        <w:rPr>
          <w:rFonts w:ascii="Arial" w:hAnsi="Arial" w:cs="Arial"/>
          <w:bCs/>
          <w:sz w:val="24"/>
        </w:rPr>
        <w:t>real-time data</w:t>
      </w:r>
      <w:r w:rsidRPr="00EF269F">
        <w:rPr>
          <w:rFonts w:ascii="Arial" w:hAnsi="Arial" w:cs="Arial"/>
          <w:sz w:val="24"/>
        </w:rPr>
        <w:t xml:space="preserve"> on order times and customer sentiment, which can then be used for </w:t>
      </w:r>
      <w:r w:rsidRPr="00EF269F">
        <w:rPr>
          <w:rFonts w:ascii="Arial" w:hAnsi="Arial" w:cs="Arial"/>
          <w:bCs/>
          <w:sz w:val="24"/>
        </w:rPr>
        <w:t>order forecasting</w:t>
      </w:r>
      <w:r w:rsidRPr="00EF269F">
        <w:rPr>
          <w:rFonts w:ascii="Arial" w:hAnsi="Arial" w:cs="Arial"/>
          <w:sz w:val="24"/>
        </w:rPr>
        <w:t xml:space="preserve"> and improving overall kitchen flow, addressing historical operational challenges (Retail Times, 2024; QSR Magazine, 2024).</w:t>
      </w:r>
    </w:p>
    <w:p w:rsidR="00EF269F" w:rsidRPr="00EF269F" w:rsidRDefault="00EF269F" w:rsidP="00EF269F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EF269F">
        <w:rPr>
          <w:rFonts w:ascii="Arial" w:hAnsi="Arial" w:cs="Arial"/>
          <w:b/>
          <w:bCs/>
          <w:sz w:val="24"/>
        </w:rPr>
        <w:t>Increase First-Party Digital Sales:</w:t>
      </w:r>
      <w:r w:rsidRPr="00EF269F">
        <w:rPr>
          <w:rFonts w:ascii="Arial" w:hAnsi="Arial" w:cs="Arial"/>
          <w:sz w:val="24"/>
        </w:rPr>
        <w:t xml:space="preserve"> Shifting orders to the first-party app from third-party services means </w:t>
      </w:r>
      <w:proofErr w:type="spellStart"/>
      <w:r w:rsidRPr="00EF269F">
        <w:rPr>
          <w:rFonts w:ascii="Arial" w:hAnsi="Arial" w:cs="Arial"/>
          <w:sz w:val="24"/>
        </w:rPr>
        <w:t>Popeyes</w:t>
      </w:r>
      <w:proofErr w:type="spellEnd"/>
      <w:r w:rsidRPr="00EF269F">
        <w:rPr>
          <w:rFonts w:ascii="Arial" w:hAnsi="Arial" w:cs="Arial"/>
          <w:sz w:val="24"/>
        </w:rPr>
        <w:t xml:space="preserve"> retains a </w:t>
      </w:r>
      <w:r w:rsidRPr="00EF269F">
        <w:rPr>
          <w:rFonts w:ascii="Arial" w:hAnsi="Arial" w:cs="Arial"/>
          <w:bCs/>
          <w:sz w:val="24"/>
        </w:rPr>
        <w:t>higher margin</w:t>
      </w:r>
      <w:r w:rsidRPr="00EF269F">
        <w:rPr>
          <w:rFonts w:ascii="Arial" w:hAnsi="Arial" w:cs="Arial"/>
          <w:sz w:val="24"/>
        </w:rPr>
        <w:t xml:space="preserve"> on those transactions (McKinsey, 2023)</w:t>
      </w:r>
    </w:p>
    <w:p w:rsidR="002B0DA6" w:rsidRPr="00815CE6" w:rsidRDefault="00EF269F" w:rsidP="00815CE6">
      <w:pPr>
        <w:pStyle w:val="NoSpacing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EF269F">
        <w:rPr>
          <w:rFonts w:ascii="Arial" w:hAnsi="Arial" w:cs="Arial"/>
          <w:b/>
          <w:bCs/>
          <w:sz w:val="24"/>
        </w:rPr>
        <w:t>Targeted Digital Marketing:</w:t>
      </w:r>
      <w:r w:rsidRPr="00EF269F">
        <w:rPr>
          <w:rFonts w:ascii="Arial" w:hAnsi="Arial" w:cs="Arial"/>
          <w:sz w:val="24"/>
        </w:rPr>
        <w:t xml:space="preserve"> Leveraging </w:t>
      </w:r>
      <w:r w:rsidRPr="00EF269F">
        <w:rPr>
          <w:rFonts w:ascii="Arial" w:hAnsi="Arial" w:cs="Arial"/>
          <w:bCs/>
          <w:sz w:val="24"/>
        </w:rPr>
        <w:t>data analytics and AI-powered programmatic advertising</w:t>
      </w:r>
      <w:r w:rsidRPr="00EF269F">
        <w:rPr>
          <w:rFonts w:ascii="Arial" w:hAnsi="Arial" w:cs="Arial"/>
          <w:sz w:val="24"/>
        </w:rPr>
        <w:t xml:space="preserve"> allows </w:t>
      </w:r>
      <w:proofErr w:type="spellStart"/>
      <w:r w:rsidRPr="00EF269F">
        <w:rPr>
          <w:rFonts w:ascii="Arial" w:hAnsi="Arial" w:cs="Arial"/>
          <w:sz w:val="24"/>
        </w:rPr>
        <w:t>Popeyes</w:t>
      </w:r>
      <w:proofErr w:type="spellEnd"/>
      <w:r w:rsidRPr="00EF269F">
        <w:rPr>
          <w:rFonts w:ascii="Arial" w:hAnsi="Arial" w:cs="Arial"/>
          <w:sz w:val="24"/>
        </w:rPr>
        <w:t xml:space="preserve"> to run highly targeted digital campaigns. This approach, which has been recognized with industry awards, delivers ads to the right audiences at the right time, </w:t>
      </w:r>
      <w:r w:rsidRPr="00EF269F">
        <w:rPr>
          <w:rFonts w:ascii="Arial" w:hAnsi="Arial" w:cs="Arial"/>
          <w:bCs/>
          <w:sz w:val="24"/>
        </w:rPr>
        <w:t>boosting awareness, conversions, and in-store traffic</w:t>
      </w:r>
      <w:r w:rsidRPr="00EF269F">
        <w:rPr>
          <w:rFonts w:ascii="Arial" w:hAnsi="Arial" w:cs="Arial"/>
          <w:sz w:val="24"/>
        </w:rPr>
        <w:t xml:space="preserve"> more efficiently than traditional marketing (Stack</w:t>
      </w:r>
      <w:r w:rsidR="00884308">
        <w:rPr>
          <w:rFonts w:ascii="Arial" w:hAnsi="Arial" w:cs="Arial"/>
          <w:sz w:val="24"/>
        </w:rPr>
        <w:t xml:space="preserve"> </w:t>
      </w:r>
      <w:r w:rsidRPr="00EF269F">
        <w:rPr>
          <w:rFonts w:ascii="Arial" w:hAnsi="Arial" w:cs="Arial"/>
          <w:sz w:val="24"/>
        </w:rPr>
        <w:t>Adapt, 2025)</w:t>
      </w:r>
    </w:p>
    <w:p w:rsidR="00815CE6" w:rsidRPr="00815CE6" w:rsidRDefault="00815CE6" w:rsidP="00815CE6">
      <w:pPr>
        <w:pStyle w:val="NoSpacing"/>
        <w:spacing w:line="360" w:lineRule="auto"/>
        <w:jc w:val="both"/>
        <w:rPr>
          <w:rFonts w:ascii="Arial" w:hAnsi="Arial" w:cs="Arial"/>
          <w:sz w:val="28"/>
          <w:szCs w:val="24"/>
        </w:rPr>
      </w:pPr>
    </w:p>
    <w:p w:rsidR="00D20A70" w:rsidRPr="006A7A8A" w:rsidRDefault="00EF269F" w:rsidP="006A7A8A">
      <w:pPr>
        <w:pStyle w:val="ListParagraph"/>
        <w:numPr>
          <w:ilvl w:val="0"/>
          <w:numId w:val="30"/>
        </w:num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6A7A8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Task-2 </w:t>
      </w:r>
      <w:r w:rsidR="00884308" w:rsidRPr="006A7A8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Strategical Respond</w:t>
      </w:r>
      <w:r w:rsidR="0054002E" w:rsidRPr="006A7A8A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</w:t>
      </w:r>
    </w:p>
    <w:p w:rsidR="00F44E08" w:rsidRPr="00A25D7F" w:rsidRDefault="006A7A8A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4</w:t>
      </w:r>
      <w:r w:rsidR="00F44E0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.1 </w:t>
      </w:r>
      <w:r w:rsidR="00F44E08" w:rsidRPr="00A25D7F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Strategical Respond to Social Factor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52"/>
        <w:gridCol w:w="4144"/>
        <w:gridCol w:w="3474"/>
      </w:tblGrid>
      <w:tr w:rsidR="0064058A" w:rsidRPr="00B77E6D" w:rsidTr="0064058A">
        <w:trPr>
          <w:trHeight w:val="416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B77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Narration</w:t>
            </w:r>
          </w:p>
        </w:tc>
        <w:tc>
          <w:tcPr>
            <w:tcW w:w="2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B77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Pioneer: KFC's Strategy 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B77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Follower: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Popeyes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' Strategy </w:t>
            </w:r>
          </w:p>
        </w:tc>
      </w:tr>
      <w:tr w:rsidR="0064058A" w:rsidRPr="00B77E6D" w:rsidTr="0064058A">
        <w:trPr>
          <w:trHeight w:val="416"/>
        </w:trPr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B77E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Health Consciousness</w:t>
            </w: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A25D7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Defensive Diversification: Introduced non-fried alternatives (e.g., grilled chicken, rice bowls, 'Beyond Fried Chicken' plant-based items) and </w:t>
            </w: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subtly rebranded from "Kentucky Fried Chicken" to "KFC" to remove the negative association of the word "fried" (MBA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Skool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;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EdrawMax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Online,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A25D7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Focus on Indulgence &amp; Quality: Maintained focus on its core,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flavour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-forward, high-calorie fried chicken. </w:t>
            </w: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Responded primarily by emphasizing authenticity and quality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marination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process) over health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Entri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Blog,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).</w:t>
            </w:r>
          </w:p>
        </w:tc>
      </w:tr>
      <w:tr w:rsidR="0064058A" w:rsidRPr="00B77E6D" w:rsidTr="0064058A">
        <w:trPr>
          <w:trHeight w:val="416"/>
        </w:trPr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B77E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Localization &amp; Tastes</w:t>
            </w: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A25D7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Deep Menu Adaptation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Glocalisation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): Aggressively adapts its menu to local tastes in over 145 countries (e.g., Halal options, congee/porridge in China, rice-based dishes in Asia). Strategy is crucial for maintaining global market share leadership (KFC Marketing Strategy, 2025).</w:t>
            </w:r>
          </w:p>
        </w:tc>
        <w:tc>
          <w:tcPr>
            <w:tcW w:w="1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A25D7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Gradual,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Flavour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-Led Adaptation: Relies heavily on the global appeal of its distinct Louisiana Cajun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flavour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profile as its core differentiator. Localization, when it occurs, often focuses on regional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flavour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twists that still lean into its spicy, bold identity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Entri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Blog,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).</w:t>
            </w:r>
          </w:p>
        </w:tc>
      </w:tr>
      <w:tr w:rsidR="0064058A" w:rsidRPr="00B77E6D" w:rsidTr="0064058A">
        <w:trPr>
          <w:trHeight w:val="378"/>
        </w:trPr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B77E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Pricing Strategy</w:t>
            </w: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64058A" w:rsidP="00A25D7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Hot chicken wings &amp; pieces of chicken on the bone with 3 wings costing 2.10 £, &amp; 5 wing meal with drink at 7.49 £</w:t>
            </w:r>
          </w:p>
        </w:tc>
        <w:tc>
          <w:tcPr>
            <w:tcW w:w="1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58A" w:rsidRPr="00B77E6D" w:rsidRDefault="00936A28" w:rsidP="00A25D7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 wings costs 1.96£, &amp; 5 wing </w:t>
            </w:r>
            <w:r w:rsidR="0064058A"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with drink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</w:t>
            </w:r>
            <w:r w:rsidR="0064058A"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at 5.90£</w:t>
            </w:r>
          </w:p>
        </w:tc>
      </w:tr>
    </w:tbl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F44E08" w:rsidRPr="00815CE6" w:rsidRDefault="00B77E6D" w:rsidP="00815CE6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64058A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Table 2.1 Strategical Respond to Social Factor</w:t>
      </w:r>
    </w:p>
    <w:p w:rsidR="00884308" w:rsidRDefault="0064058A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Critical Evaluation:-</w:t>
      </w:r>
    </w:p>
    <w:p w:rsidR="0064058A" w:rsidRPr="0064058A" w:rsidRDefault="0064058A" w:rsidP="0064058A">
      <w:pPr>
        <w:pStyle w:val="ListParagraph"/>
        <w:numPr>
          <w:ilvl w:val="0"/>
          <w:numId w:val="27"/>
        </w:numPr>
        <w:tabs>
          <w:tab w:val="left" w:pos="1752"/>
        </w:tabs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KFC's broad response is a necessary defense for a market leader, aiming to mitigate threats across diverse segments, but risks brand dilution. 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Popeyes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>' narrow, contrarian focus is a smart follower strategy, building strong competitive differentiation in a niche (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flavour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-led indulgence) which, despite health trends, remains a powerful consumer driver, especially in QSR (Bartleby.com, 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n.d.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>).</w:t>
      </w:r>
    </w:p>
    <w:p w:rsidR="0064058A" w:rsidRPr="0064058A" w:rsidRDefault="0064058A" w:rsidP="0064058A">
      <w:pPr>
        <w:pStyle w:val="ListParagraph"/>
        <w:numPr>
          <w:ilvl w:val="0"/>
          <w:numId w:val="27"/>
        </w:numPr>
        <w:tabs>
          <w:tab w:val="left" w:pos="1752"/>
        </w:tabs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64058A">
        <w:rPr>
          <w:rFonts w:ascii="Arial" w:eastAsia="Times New Roman" w:hAnsi="Arial" w:cs="Arial"/>
          <w:color w:val="000000"/>
          <w:sz w:val="24"/>
          <w:szCs w:val="24"/>
        </w:rPr>
        <w:t>KFC is more strategically effective globally due to its established franchise model that enables fast localization (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aabri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n.d.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). 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Popeyes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 leverages its unique heritage as its differentiation basis, using a lower-risk strategy of limited, authentic adaptation, which is </w:t>
      </w:r>
      <w:r w:rsidRPr="0064058A">
        <w:rPr>
          <w:rFonts w:ascii="Arial" w:eastAsia="Times New Roman" w:hAnsi="Arial" w:cs="Arial"/>
          <w:color w:val="000000"/>
          <w:sz w:val="24"/>
          <w:szCs w:val="24"/>
        </w:rPr>
        <w:lastRenderedPageBreak/>
        <w:t>cost-effective for a follower but potentially slower to penetrate diverse new markets (Atlantis Press, 2020).</w:t>
      </w:r>
    </w:p>
    <w:p w:rsidR="0064058A" w:rsidRPr="00A25D7F" w:rsidRDefault="0064058A" w:rsidP="00514600">
      <w:pPr>
        <w:pStyle w:val="ListParagraph"/>
        <w:numPr>
          <w:ilvl w:val="0"/>
          <w:numId w:val="27"/>
        </w:num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Here KFC uses the premium pricing strategy due to its brand perception and will fluctuate as per future demand </w:t>
      </w:r>
      <w:r w:rsidR="009A1ABB" w:rsidRPr="0064058A">
        <w:rPr>
          <w:rFonts w:ascii="Arial" w:eastAsia="Times New Roman" w:hAnsi="Arial" w:cs="Arial"/>
          <w:color w:val="000000"/>
          <w:sz w:val="24"/>
          <w:szCs w:val="24"/>
        </w:rPr>
        <w:t>whereas</w:t>
      </w:r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64058A">
        <w:rPr>
          <w:rFonts w:ascii="Arial" w:eastAsia="Times New Roman" w:hAnsi="Arial" w:cs="Arial"/>
          <w:color w:val="000000"/>
          <w:sz w:val="24"/>
          <w:szCs w:val="24"/>
        </w:rPr>
        <w:t>popeye</w:t>
      </w:r>
      <w:proofErr w:type="spellEnd"/>
      <w:r w:rsidRPr="0064058A">
        <w:rPr>
          <w:rFonts w:ascii="Arial" w:eastAsia="Times New Roman" w:hAnsi="Arial" w:cs="Arial"/>
          <w:color w:val="000000"/>
          <w:sz w:val="24"/>
          <w:szCs w:val="24"/>
        </w:rPr>
        <w:t xml:space="preserve"> uses the dynamic pricing which keeps changing as per needs</w:t>
      </w:r>
    </w:p>
    <w:p w:rsidR="00884308" w:rsidRPr="00F44E08" w:rsidRDefault="006A7A8A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4</w:t>
      </w:r>
      <w:r w:rsidR="00F44E0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.2 </w:t>
      </w:r>
      <w:r w:rsidR="00B77E6D" w:rsidRPr="00F44E08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Strategical Respond to Technological Factor</w:t>
      </w:r>
    </w:p>
    <w:tbl>
      <w:tblPr>
        <w:tblStyle w:val="TableGrid"/>
        <w:tblW w:w="10279" w:type="dxa"/>
        <w:tblLayout w:type="fixed"/>
        <w:tblLook w:val="04A0" w:firstRow="1" w:lastRow="0" w:firstColumn="1" w:lastColumn="0" w:noHBand="0" w:noVBand="1"/>
      </w:tblPr>
      <w:tblGrid>
        <w:gridCol w:w="1932"/>
        <w:gridCol w:w="4286"/>
        <w:gridCol w:w="4061"/>
      </w:tblGrid>
      <w:tr w:rsidR="0064058A" w:rsidRPr="00B77E6D" w:rsidTr="00A25D7F">
        <w:trPr>
          <w:trHeight w:val="517"/>
        </w:trPr>
        <w:tc>
          <w:tcPr>
            <w:tcW w:w="1932" w:type="dxa"/>
            <w:hideMark/>
          </w:tcPr>
          <w:p w:rsidR="0064058A" w:rsidRPr="00B77E6D" w:rsidRDefault="0064058A" w:rsidP="00B77E6D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Narration</w:t>
            </w:r>
          </w:p>
        </w:tc>
        <w:tc>
          <w:tcPr>
            <w:tcW w:w="4286" w:type="dxa"/>
            <w:hideMark/>
          </w:tcPr>
          <w:p w:rsidR="0064058A" w:rsidRPr="00B77E6D" w:rsidRDefault="0064058A" w:rsidP="00B77E6D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Pioneer: KFC's Strategy (Operational Integration)</w:t>
            </w:r>
          </w:p>
        </w:tc>
        <w:tc>
          <w:tcPr>
            <w:tcW w:w="4061" w:type="dxa"/>
            <w:hideMark/>
          </w:tcPr>
          <w:p w:rsidR="0064058A" w:rsidRPr="00B77E6D" w:rsidRDefault="0064058A" w:rsidP="00B77E6D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Follower: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Popeyes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' Strategy (Disruptive Engagement)</w:t>
            </w:r>
          </w:p>
        </w:tc>
      </w:tr>
      <w:tr w:rsidR="0064058A" w:rsidRPr="00B77E6D" w:rsidTr="00A25D7F">
        <w:trPr>
          <w:trHeight w:val="517"/>
        </w:trPr>
        <w:tc>
          <w:tcPr>
            <w:tcW w:w="1932" w:type="dxa"/>
            <w:hideMark/>
          </w:tcPr>
          <w:p w:rsidR="0064058A" w:rsidRPr="00B77E6D" w:rsidRDefault="0064058A" w:rsidP="00B77E6D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Digital Ordering</w:t>
            </w:r>
          </w:p>
        </w:tc>
        <w:tc>
          <w:tcPr>
            <w:tcW w:w="4286" w:type="dxa"/>
            <w:hideMark/>
          </w:tcPr>
          <w:p w:rsidR="0064058A" w:rsidRPr="00B77E6D" w:rsidRDefault="0064058A" w:rsidP="00A25D7F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Omni-channel Investment: Consistent investment in self-order kiosks, mobile apps, proprietary delivery, and data analytics to optimize operations and service speed. The focus is on efficiency, convenience, and service consistency (The Strategy Story,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; PUJIA UNISMUH MAKASSAR, 2024).</w:t>
            </w:r>
          </w:p>
        </w:tc>
        <w:tc>
          <w:tcPr>
            <w:tcW w:w="4061" w:type="dxa"/>
            <w:hideMark/>
          </w:tcPr>
          <w:p w:rsidR="0064058A" w:rsidRPr="00B77E6D" w:rsidRDefault="0064058A" w:rsidP="00A25D7F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Targeted Digital Adoption: Adopted digital ordering and loyalty programs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Popeyes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Rewards) to increase customer retention and collect valuable first-party data. Used digital tools to support and track viral promotions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Entri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Blog,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).</w:t>
            </w:r>
          </w:p>
        </w:tc>
      </w:tr>
      <w:tr w:rsidR="0064058A" w:rsidRPr="00B77E6D" w:rsidTr="00A25D7F">
        <w:trPr>
          <w:trHeight w:val="517"/>
        </w:trPr>
        <w:tc>
          <w:tcPr>
            <w:tcW w:w="1932" w:type="dxa"/>
            <w:hideMark/>
          </w:tcPr>
          <w:p w:rsidR="0064058A" w:rsidRPr="00B77E6D" w:rsidRDefault="0064058A" w:rsidP="00B77E6D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Social Media &amp;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Virality</w:t>
            </w:r>
            <w:proofErr w:type="spellEnd"/>
          </w:p>
        </w:tc>
        <w:tc>
          <w:tcPr>
            <w:tcW w:w="4286" w:type="dxa"/>
            <w:hideMark/>
          </w:tcPr>
          <w:p w:rsidR="0064058A" w:rsidRPr="00B77E6D" w:rsidRDefault="0064058A" w:rsidP="00A25D7F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Controlled Brand Campaigns: Utilizes social media (Facebook, Twitter, </w:t>
            </w:r>
            <w:proofErr w:type="gram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Instagram</w:t>
            </w:r>
            <w:proofErr w:type="gram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 for general promotions, customer service, and brand storytelling (e.g., featuring the Colonel) (Simplilearn.com, 2025). The approach is structured and controlled.</w:t>
            </w:r>
          </w:p>
        </w:tc>
        <w:tc>
          <w:tcPr>
            <w:tcW w:w="4061" w:type="dxa"/>
            <w:hideMark/>
          </w:tcPr>
          <w:p w:rsidR="0064058A" w:rsidRPr="00B77E6D" w:rsidRDefault="0064058A" w:rsidP="00A25D7F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Disruptive Viral Marketing: Executed the highly effective 2019 Chicken Sandwich Campaign, leveraging real-time social media "wars" with competitors (e.g., Chick-fil-A) to generate massive, organic, earned media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Osum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Blog, 2024). The strategy was characterized by a bold, witty, and personalized brand voice (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Entri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Blog, </w:t>
            </w:r>
            <w:proofErr w:type="spellStart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n.d.</w:t>
            </w:r>
            <w:proofErr w:type="spellEnd"/>
            <w:r w:rsidRPr="00B77E6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).</w:t>
            </w:r>
          </w:p>
        </w:tc>
      </w:tr>
    </w:tbl>
    <w:p w:rsidR="00F12158" w:rsidRDefault="00F1215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B77E6D" w:rsidRDefault="00B77E6D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64058A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Table 2.2 Strategical Respond to Technological Factor</w:t>
      </w:r>
    </w:p>
    <w:p w:rsidR="00815CE6" w:rsidRDefault="00815CE6" w:rsidP="0064058A">
      <w:pPr>
        <w:tabs>
          <w:tab w:val="left" w:pos="1752"/>
        </w:tabs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4058A" w:rsidRPr="00A25D7F" w:rsidRDefault="00A25D7F" w:rsidP="0064058A">
      <w:pPr>
        <w:tabs>
          <w:tab w:val="left" w:pos="1752"/>
        </w:tabs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A25D7F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Critical Evaluation</w:t>
      </w:r>
      <w:r>
        <w:rPr>
          <w:rFonts w:ascii="Arial" w:hAnsi="Arial" w:cs="Arial"/>
          <w:b/>
          <w:color w:val="000000" w:themeColor="text1"/>
          <w:sz w:val="24"/>
          <w:szCs w:val="24"/>
        </w:rPr>
        <w:t>:-</w:t>
      </w:r>
    </w:p>
    <w:p w:rsidR="0064058A" w:rsidRPr="00A25D7F" w:rsidRDefault="0064058A" w:rsidP="00A25D7F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25D7F">
        <w:rPr>
          <w:rFonts w:ascii="Arial" w:eastAsia="Times New Roman" w:hAnsi="Arial" w:cs="Arial"/>
          <w:color w:val="000000"/>
          <w:sz w:val="24"/>
          <w:szCs w:val="24"/>
        </w:rPr>
        <w:t xml:space="preserve">KFC’s strategy maintains competitive parity in operational technology—essential for a high-volume pioneer. </w:t>
      </w:r>
      <w:proofErr w:type="spellStart"/>
      <w:r w:rsidRPr="00A25D7F">
        <w:rPr>
          <w:rFonts w:ascii="Arial" w:eastAsia="Times New Roman" w:hAnsi="Arial" w:cs="Arial"/>
          <w:color w:val="000000"/>
          <w:sz w:val="24"/>
          <w:szCs w:val="24"/>
        </w:rPr>
        <w:t>Popeyes</w:t>
      </w:r>
      <w:proofErr w:type="spellEnd"/>
      <w:r w:rsidRPr="00A25D7F">
        <w:rPr>
          <w:rFonts w:ascii="Arial" w:eastAsia="Times New Roman" w:hAnsi="Arial" w:cs="Arial"/>
          <w:color w:val="000000"/>
          <w:sz w:val="24"/>
          <w:szCs w:val="24"/>
        </w:rPr>
        <w:t>' emphasis on the Rewards app is a clever follower move, leveraging technology as a CRM tool to build loyalty and increase customer lifetime value (CLV), effectively combating the pioneer's advantage of size.</w:t>
      </w:r>
    </w:p>
    <w:p w:rsidR="0064058A" w:rsidRPr="00B77E6D" w:rsidRDefault="0064058A" w:rsidP="00A25D7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F12158" w:rsidRPr="00F12158" w:rsidRDefault="0064058A" w:rsidP="00F12158">
      <w:pPr>
        <w:pStyle w:val="ListParagraph"/>
        <w:numPr>
          <w:ilvl w:val="0"/>
          <w:numId w:val="28"/>
        </w:num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A25D7F">
        <w:rPr>
          <w:rFonts w:ascii="Arial" w:eastAsia="Times New Roman" w:hAnsi="Arial" w:cs="Arial"/>
          <w:color w:val="000000"/>
          <w:sz w:val="24"/>
          <w:szCs w:val="24"/>
        </w:rPr>
        <w:t>Popeyes</w:t>
      </w:r>
      <w:proofErr w:type="spellEnd"/>
      <w:r w:rsidRPr="00A25D7F">
        <w:rPr>
          <w:rFonts w:ascii="Arial" w:eastAsia="Times New Roman" w:hAnsi="Arial" w:cs="Arial"/>
          <w:color w:val="000000"/>
          <w:sz w:val="24"/>
          <w:szCs w:val="24"/>
        </w:rPr>
        <w:t xml:space="preserve"> was decisively more successful in using technology (social media) as a primary competitive marketing strategy. By capitalizing on user-generated content and cultural trends, it achieved a level of brand awareness and market disruption that far outweighed its advertising spend, rapidly gaining market share and challenging KFC's dominance (</w:t>
      </w:r>
      <w:proofErr w:type="spellStart"/>
      <w:r w:rsidRPr="00A25D7F">
        <w:rPr>
          <w:rFonts w:ascii="Arial" w:eastAsia="Times New Roman" w:hAnsi="Arial" w:cs="Arial"/>
          <w:color w:val="000000"/>
          <w:sz w:val="24"/>
          <w:szCs w:val="24"/>
        </w:rPr>
        <w:t>Unacast</w:t>
      </w:r>
      <w:proofErr w:type="spellEnd"/>
      <w:r w:rsidRPr="00A25D7F">
        <w:rPr>
          <w:rFonts w:ascii="Arial" w:eastAsia="Times New Roman" w:hAnsi="Arial" w:cs="Arial"/>
          <w:color w:val="000000"/>
          <w:sz w:val="24"/>
          <w:szCs w:val="24"/>
        </w:rPr>
        <w:t>, 2021). KFC's controlled approach, while safe, missed the opportunity for high-impact market disruption.</w:t>
      </w:r>
    </w:p>
    <w:p w:rsidR="00F12158" w:rsidRPr="00F12158" w:rsidRDefault="00F12158" w:rsidP="00F12158">
      <w:pPr>
        <w:pStyle w:val="ListParagraph"/>
        <w:rPr>
          <w:rFonts w:ascii="Arial" w:hAnsi="Arial" w:cs="Arial"/>
          <w:color w:val="000000" w:themeColor="text1"/>
          <w:sz w:val="24"/>
          <w:szCs w:val="24"/>
        </w:rPr>
      </w:pPr>
    </w:p>
    <w:p w:rsidR="00F12158" w:rsidRPr="00F12158" w:rsidRDefault="00F12158" w:rsidP="00F12158">
      <w:pPr>
        <w:pStyle w:val="ListParagraph"/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86F82" w:rsidRPr="00735F21" w:rsidRDefault="00F44E08" w:rsidP="00735F21">
      <w:pPr>
        <w:pStyle w:val="ListParagraph"/>
        <w:numPr>
          <w:ilvl w:val="1"/>
          <w:numId w:val="30"/>
        </w:numPr>
        <w:tabs>
          <w:tab w:val="left" w:pos="1752"/>
        </w:tabs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735F2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Positioning of KFC and </w:t>
      </w:r>
      <w:proofErr w:type="spellStart"/>
      <w:r w:rsidRPr="00735F2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Popeyes</w:t>
      </w:r>
      <w:proofErr w:type="spellEnd"/>
      <w:r w:rsidRPr="00735F2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</w:t>
      </w:r>
    </w:p>
    <w:p w:rsidR="00735F21" w:rsidRPr="00735F21" w:rsidRDefault="00735F21" w:rsidP="002B0DA6">
      <w:pPr>
        <w:tabs>
          <w:tab w:val="left" w:pos="1752"/>
        </w:tabs>
        <w:spacing w:line="360" w:lineRule="auto"/>
        <w:ind w:left="360"/>
        <w:jc w:val="both"/>
        <w:rPr>
          <w:rFonts w:ascii="Arial" w:hAnsi="Arial" w:cs="Arial"/>
          <w:b/>
          <w:color w:val="000000" w:themeColor="text1"/>
          <w:sz w:val="28"/>
          <w:szCs w:val="24"/>
          <w:u w:val="single"/>
        </w:rPr>
      </w:pPr>
      <w:r>
        <w:rPr>
          <w:rFonts w:ascii="Arial" w:hAnsi="Arial" w:cs="Arial"/>
          <w:sz w:val="24"/>
        </w:rPr>
        <w:t>KFC</w:t>
      </w:r>
      <w:r w:rsidRPr="00735F21">
        <w:rPr>
          <w:rFonts w:ascii="Arial" w:hAnsi="Arial" w:cs="Arial"/>
          <w:sz w:val="24"/>
        </w:rPr>
        <w:t xml:space="preserve"> provides families and individuals with their globally recognized chicken that is better than any other quick service restaurant. KFC does this by making quality chicken unpar</w:t>
      </w:r>
      <w:r>
        <w:rPr>
          <w:rFonts w:ascii="Arial" w:hAnsi="Arial" w:cs="Arial"/>
          <w:sz w:val="24"/>
        </w:rPr>
        <w:t xml:space="preserve">alleled in flavor and tradition whereas </w:t>
      </w:r>
      <w:proofErr w:type="spellStart"/>
      <w:r>
        <w:rPr>
          <w:rFonts w:ascii="Arial" w:hAnsi="Arial" w:cs="Arial"/>
          <w:sz w:val="24"/>
        </w:rPr>
        <w:t>popeye</w:t>
      </w:r>
      <w:proofErr w:type="spellEnd"/>
      <w:r>
        <w:rPr>
          <w:rFonts w:ascii="Arial" w:hAnsi="Arial" w:cs="Arial"/>
          <w:sz w:val="24"/>
        </w:rPr>
        <w:t xml:space="preserve"> position for truth as defining- born of the unique culinary heritage of Louisiana, blending ingredients and ideas from seven different culture.</w:t>
      </w:r>
    </w:p>
    <w:p w:rsidR="001E1DD1" w:rsidRPr="00520B9B" w:rsidRDefault="001E1DD1" w:rsidP="00520B9B">
      <w:pPr>
        <w:tabs>
          <w:tab w:val="left" w:pos="1752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1158240</wp:posOffset>
            </wp:positionH>
            <wp:positionV relativeFrom="paragraph">
              <wp:posOffset>161290</wp:posOffset>
            </wp:positionV>
            <wp:extent cx="3985260" cy="3820795"/>
            <wp:effectExtent l="38100" t="38100" r="34290" b="46355"/>
            <wp:wrapThrough wrapText="bothSides">
              <wp:wrapPolygon edited="0">
                <wp:start x="-207" y="-215"/>
                <wp:lineTo x="-207" y="21754"/>
                <wp:lineTo x="21683" y="21754"/>
                <wp:lineTo x="21683" y="-215"/>
                <wp:lineTo x="-207" y="-215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ositioning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382079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F44E08" w:rsidRDefault="00F44E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1E1DD1">
      <w:pPr>
        <w:tabs>
          <w:tab w:val="left" w:pos="1752"/>
        </w:tabs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Pr="001E1DD1" w:rsidRDefault="001E1DD1" w:rsidP="001E1DD1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1E1DD1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Fig 2.</w:t>
      </w:r>
      <w:r w:rsidR="006A7A8A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3.</w:t>
      </w:r>
      <w:r w:rsidRPr="001E1DD1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1 Positioning of KFC and Popeye</w:t>
      </w:r>
      <w:r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 (Cost </w:t>
      </w:r>
      <w:r w:rsidR="009A1ABB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and</w:t>
      </w:r>
      <w:r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 Use) (Self Source)</w:t>
      </w: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1043940</wp:posOffset>
            </wp:positionH>
            <wp:positionV relativeFrom="paragraph">
              <wp:posOffset>0</wp:posOffset>
            </wp:positionV>
            <wp:extent cx="4328160" cy="3604260"/>
            <wp:effectExtent l="0" t="0" r="0" b="0"/>
            <wp:wrapThrough wrapText="bothSides">
              <wp:wrapPolygon edited="0">
                <wp:start x="0" y="0"/>
                <wp:lineTo x="0" y="21463"/>
                <wp:lineTo x="21486" y="21463"/>
                <wp:lineTo x="21486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ositioning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E1DD1" w:rsidRDefault="001E1DD1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884308" w:rsidRPr="00A25D7F" w:rsidRDefault="00884308" w:rsidP="00B77E6D">
      <w:p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884308" w:rsidRDefault="00884308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84308" w:rsidRDefault="00884308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11276" w:rsidRDefault="00011276" w:rsidP="00011276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1E1DD1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Fi</w:t>
      </w:r>
      <w:r w:rsidR="006A7A8A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g 4.3</w:t>
      </w:r>
      <w:r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.2</w:t>
      </w:r>
      <w:r w:rsidRPr="001E1DD1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 Positioning of KFC and Popeye</w:t>
      </w:r>
      <w:r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 (Choice </w:t>
      </w:r>
      <w:r w:rsidR="009A1ABB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>and</w:t>
      </w:r>
      <w:r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 Location) (Self Source)</w:t>
      </w:r>
    </w:p>
    <w:p w:rsidR="00011276" w:rsidRDefault="00011276" w:rsidP="00011276">
      <w:pPr>
        <w:tabs>
          <w:tab w:val="left" w:pos="1752"/>
        </w:tabs>
        <w:spacing w:line="36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011276" w:rsidRPr="00735F21" w:rsidRDefault="00011276" w:rsidP="00735F21">
      <w:pPr>
        <w:pStyle w:val="ListParagraph"/>
        <w:numPr>
          <w:ilvl w:val="0"/>
          <w:numId w:val="30"/>
        </w:num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735F2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Conclusion</w:t>
      </w:r>
    </w:p>
    <w:p w:rsidR="00640DC2" w:rsidRDefault="00011276" w:rsidP="002B0DA6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11276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summary marketing analysis of KFC (Pioneer) and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Popeyes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(Foll</w:t>
      </w:r>
      <w:r w:rsidR="00640DC2">
        <w:rPr>
          <w:rFonts w:ascii="Arial" w:hAnsi="Arial" w:cs="Arial"/>
          <w:color w:val="000000" w:themeColor="text1"/>
          <w:sz w:val="24"/>
          <w:szCs w:val="24"/>
        </w:rPr>
        <w:t>ower) highlights a dynamic interp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lay between pioneer innovation and follower adaption within the fast food chicken industry. KFC as pioneer established </w:t>
      </w:r>
      <w:r w:rsidR="00640DC2">
        <w:rPr>
          <w:rFonts w:ascii="Arial" w:hAnsi="Arial" w:cs="Arial"/>
          <w:color w:val="000000" w:themeColor="text1"/>
          <w:sz w:val="24"/>
          <w:szCs w:val="24"/>
        </w:rPr>
        <w:t>a strong global brand presence through early market entry, consistent product, innovation and extensive franchise giving it a significant first mover advantage. Its deep understanding of diverse social &amp; Technological environments has allowed it to adapt successfully to local market worldwide.</w:t>
      </w:r>
    </w:p>
    <w:p w:rsidR="00011276" w:rsidRPr="00011276" w:rsidRDefault="00640DC2" w:rsidP="002B0DA6">
      <w:pPr>
        <w:tabs>
          <w:tab w:val="left" w:pos="1752"/>
        </w:tabs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Whereas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Popeyes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(Follower) leveraged the groundwork laid by pioneer like KFC identify market gaps and refine its competitive positioning. By emphasizing bold Louisiana inspired flavor, target marketing campaigns and digital engagement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Popeyes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differentiated itself and gained substantial market share in recent years. </w:t>
      </w:r>
      <w:r w:rsidR="000112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1276" w:rsidRPr="000112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884308" w:rsidRDefault="00884308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84308" w:rsidRDefault="00884308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20A70" w:rsidRPr="00735F21" w:rsidRDefault="00884308" w:rsidP="00735F21">
      <w:pPr>
        <w:pStyle w:val="ListParagraph"/>
        <w:numPr>
          <w:ilvl w:val="0"/>
          <w:numId w:val="30"/>
        </w:numPr>
        <w:tabs>
          <w:tab w:val="left" w:pos="1752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735F2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lastRenderedPageBreak/>
        <w:t>Bibliography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 xml:space="preserve">Analysing the macro-environment. (n.d.). Available at: </w:t>
      </w:r>
      <w:hyperlink r:id="rId17" w:history="1">
        <w:r w:rsidRPr="00011276">
          <w:rPr>
            <w:rStyle w:val="Hyperlink"/>
            <w:rFonts w:ascii="Arial" w:hAnsi="Arial" w:cs="Arial"/>
            <w:szCs w:val="27"/>
          </w:rPr>
          <w:t>https://thinus.weebly.com/uploads/3/0/6/3/30633117/strategic_management_3e_chapter_5.pdf</w:t>
        </w:r>
      </w:hyperlink>
      <w:r w:rsidRPr="00011276">
        <w:rPr>
          <w:rFonts w:ascii="Arial" w:hAnsi="Arial" w:cs="Arial"/>
          <w:color w:val="000000"/>
          <w:szCs w:val="27"/>
        </w:rPr>
        <w:t>.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>Chappelow, J. (2023). </w:t>
      </w:r>
      <w:r w:rsidRPr="00011276">
        <w:rPr>
          <w:rFonts w:ascii="Arial" w:hAnsi="Arial" w:cs="Arial"/>
          <w:i/>
          <w:iCs/>
          <w:color w:val="000000"/>
          <w:szCs w:val="27"/>
        </w:rPr>
        <w:t>Macro Environment</w:t>
      </w:r>
      <w:r w:rsidRPr="00011276">
        <w:rPr>
          <w:rFonts w:ascii="Arial" w:hAnsi="Arial" w:cs="Arial"/>
          <w:color w:val="000000"/>
          <w:szCs w:val="27"/>
        </w:rPr>
        <w:t>. [online] Investopedia. Available at: https://www.investopedia.com/terms/m/macro-environment.asp.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 xml:space="preserve">‌ </w:t>
      </w:r>
      <w:proofErr w:type="spellStart"/>
      <w:r w:rsidRPr="00011276">
        <w:rPr>
          <w:rFonts w:ascii="Arial" w:hAnsi="Arial" w:cs="Arial"/>
          <w:color w:val="000000"/>
          <w:szCs w:val="27"/>
        </w:rPr>
        <w:t>Educatly</w:t>
      </w:r>
      <w:proofErr w:type="spellEnd"/>
      <w:r w:rsidRPr="00011276">
        <w:rPr>
          <w:rFonts w:ascii="Arial" w:hAnsi="Arial" w:cs="Arial"/>
          <w:color w:val="000000"/>
          <w:szCs w:val="27"/>
        </w:rPr>
        <w:t>. (2025). </w:t>
      </w:r>
      <w:r w:rsidRPr="00011276">
        <w:rPr>
          <w:rFonts w:ascii="Arial" w:hAnsi="Arial" w:cs="Arial"/>
          <w:i/>
          <w:iCs/>
          <w:color w:val="000000"/>
          <w:szCs w:val="27"/>
        </w:rPr>
        <w:t xml:space="preserve">Micro vs Macro Business Environment: Analysis for Strategic Planning | </w:t>
      </w:r>
      <w:proofErr w:type="spellStart"/>
      <w:r w:rsidRPr="00011276">
        <w:rPr>
          <w:rFonts w:ascii="Arial" w:hAnsi="Arial" w:cs="Arial"/>
          <w:i/>
          <w:iCs/>
          <w:color w:val="000000"/>
          <w:szCs w:val="27"/>
        </w:rPr>
        <w:t>Educatly</w:t>
      </w:r>
      <w:proofErr w:type="spellEnd"/>
      <w:r w:rsidRPr="00011276">
        <w:rPr>
          <w:rFonts w:ascii="Arial" w:hAnsi="Arial" w:cs="Arial"/>
          <w:color w:val="000000"/>
          <w:szCs w:val="27"/>
        </w:rPr>
        <w:t>. [online] Available at: https://www.educatly.com/blog/773/micro-vs-macro-business-environment-strategic-analysis.</w:t>
      </w:r>
    </w:p>
    <w:p w:rsidR="00884308" w:rsidRPr="00011276" w:rsidRDefault="00884308" w:rsidP="00011276">
      <w:pPr>
        <w:pStyle w:val="NormalWeb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>‌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proofErr w:type="spellStart"/>
      <w:r w:rsidRPr="00011276">
        <w:rPr>
          <w:rFonts w:ascii="Arial" w:hAnsi="Arial" w:cs="Arial"/>
          <w:color w:val="000000"/>
          <w:szCs w:val="27"/>
        </w:rPr>
        <w:t>Makos</w:t>
      </w:r>
      <w:proofErr w:type="spellEnd"/>
      <w:r w:rsidRPr="00011276">
        <w:rPr>
          <w:rFonts w:ascii="Arial" w:hAnsi="Arial" w:cs="Arial"/>
          <w:color w:val="000000"/>
          <w:szCs w:val="27"/>
        </w:rPr>
        <w:t>, J. (2024). </w:t>
      </w:r>
      <w:r w:rsidRPr="00011276">
        <w:rPr>
          <w:rFonts w:ascii="Arial" w:hAnsi="Arial" w:cs="Arial"/>
          <w:i/>
          <w:iCs/>
          <w:color w:val="000000"/>
          <w:szCs w:val="27"/>
        </w:rPr>
        <w:t>PESTLE Analysis of the Food Industry</w:t>
      </w:r>
      <w:r w:rsidRPr="00011276">
        <w:rPr>
          <w:rFonts w:ascii="Arial" w:hAnsi="Arial" w:cs="Arial"/>
          <w:color w:val="000000"/>
          <w:szCs w:val="27"/>
        </w:rPr>
        <w:t>. [online] PESTLE Analysis. Available at: https://pestleanalysis.com/pestle-analysis-of-the-food-industry/.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>‌ Anon, (2024). </w:t>
      </w:r>
      <w:r w:rsidRPr="00011276">
        <w:rPr>
          <w:rFonts w:ascii="Arial" w:hAnsi="Arial" w:cs="Arial"/>
          <w:i/>
          <w:iCs/>
          <w:color w:val="000000"/>
          <w:szCs w:val="27"/>
        </w:rPr>
        <w:t xml:space="preserve">Analysing the marketing environment - </w:t>
      </w:r>
      <w:proofErr w:type="spellStart"/>
      <w:r w:rsidRPr="00011276">
        <w:rPr>
          <w:rFonts w:ascii="Arial" w:hAnsi="Arial" w:cs="Arial"/>
          <w:i/>
          <w:iCs/>
          <w:color w:val="000000"/>
          <w:szCs w:val="27"/>
        </w:rPr>
        <w:t>Let’sTalk</w:t>
      </w:r>
      <w:proofErr w:type="spellEnd"/>
      <w:r w:rsidRPr="00011276">
        <w:rPr>
          <w:rFonts w:ascii="Arial" w:hAnsi="Arial" w:cs="Arial"/>
          <w:i/>
          <w:iCs/>
          <w:color w:val="000000"/>
          <w:szCs w:val="27"/>
        </w:rPr>
        <w:t xml:space="preserve"> Strategy</w:t>
      </w:r>
      <w:r w:rsidRPr="00011276">
        <w:rPr>
          <w:rFonts w:ascii="Arial" w:hAnsi="Arial" w:cs="Arial"/>
          <w:color w:val="000000"/>
          <w:szCs w:val="27"/>
        </w:rPr>
        <w:t>. [online] Available at: https://letstalkstrategy.co.uk/analysing-the-marketing-environment/.</w:t>
      </w:r>
    </w:p>
    <w:p w:rsidR="00884308" w:rsidRPr="00011276" w:rsidRDefault="00884308" w:rsidP="00011276">
      <w:pPr>
        <w:pStyle w:val="NormalWeb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>‌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proofErr w:type="spellStart"/>
      <w:r w:rsidRPr="00011276">
        <w:rPr>
          <w:rFonts w:ascii="Arial" w:hAnsi="Arial" w:cs="Arial"/>
          <w:color w:val="000000"/>
          <w:szCs w:val="27"/>
        </w:rPr>
        <w:t>EdrawMax</w:t>
      </w:r>
      <w:proofErr w:type="spellEnd"/>
      <w:r w:rsidRPr="00011276">
        <w:rPr>
          <w:rFonts w:ascii="Arial" w:hAnsi="Arial" w:cs="Arial"/>
          <w:color w:val="000000"/>
          <w:szCs w:val="27"/>
        </w:rPr>
        <w:t>. (2020). </w:t>
      </w:r>
      <w:r w:rsidRPr="00011276">
        <w:rPr>
          <w:rFonts w:ascii="Arial" w:hAnsi="Arial" w:cs="Arial"/>
          <w:i/>
          <w:iCs/>
          <w:color w:val="000000"/>
          <w:szCs w:val="27"/>
        </w:rPr>
        <w:t xml:space="preserve">Detailed PESTEL Analysis of KFC | </w:t>
      </w:r>
      <w:proofErr w:type="spellStart"/>
      <w:r w:rsidRPr="00011276">
        <w:rPr>
          <w:rFonts w:ascii="Arial" w:hAnsi="Arial" w:cs="Arial"/>
          <w:i/>
          <w:iCs/>
          <w:color w:val="000000"/>
          <w:szCs w:val="27"/>
        </w:rPr>
        <w:t>EdrawMax</w:t>
      </w:r>
      <w:proofErr w:type="spellEnd"/>
      <w:r w:rsidRPr="00011276">
        <w:rPr>
          <w:rFonts w:ascii="Arial" w:hAnsi="Arial" w:cs="Arial"/>
          <w:i/>
          <w:iCs/>
          <w:color w:val="000000"/>
          <w:szCs w:val="27"/>
        </w:rPr>
        <w:t xml:space="preserve"> Online</w:t>
      </w:r>
      <w:r w:rsidRPr="00011276">
        <w:rPr>
          <w:rFonts w:ascii="Arial" w:hAnsi="Arial" w:cs="Arial"/>
          <w:color w:val="000000"/>
          <w:szCs w:val="27"/>
        </w:rPr>
        <w:t>. [online] Available at: https://edrawmax.wondershare.com/pestel/kfc-pestel-analysis.html [Accessed 8 Oct. 2025].</w:t>
      </w:r>
    </w:p>
    <w:p w:rsidR="00884308" w:rsidRPr="00011276" w:rsidRDefault="00884308" w:rsidP="00011276">
      <w:pPr>
        <w:pStyle w:val="NormalWeb"/>
        <w:numPr>
          <w:ilvl w:val="0"/>
          <w:numId w:val="26"/>
        </w:numPr>
        <w:spacing w:before="0" w:after="0" w:line="360" w:lineRule="atLeast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>‌ Parkin, G. (2023). </w:t>
      </w:r>
      <w:r w:rsidRPr="00011276">
        <w:rPr>
          <w:rFonts w:ascii="Arial" w:hAnsi="Arial" w:cs="Arial"/>
          <w:i/>
          <w:iCs/>
          <w:color w:val="000000"/>
          <w:szCs w:val="27"/>
        </w:rPr>
        <w:t>Marketing Environment: An Explanation of Components and Importance</w:t>
      </w:r>
      <w:r w:rsidRPr="00011276">
        <w:rPr>
          <w:rFonts w:ascii="Arial" w:hAnsi="Arial" w:cs="Arial"/>
          <w:color w:val="000000"/>
          <w:szCs w:val="27"/>
        </w:rPr>
        <w:t xml:space="preserve">. [online] </w:t>
      </w:r>
      <w:proofErr w:type="spellStart"/>
      <w:r w:rsidRPr="00011276">
        <w:rPr>
          <w:rFonts w:ascii="Arial" w:hAnsi="Arial" w:cs="Arial"/>
          <w:color w:val="000000"/>
          <w:szCs w:val="27"/>
        </w:rPr>
        <w:t>GoPromotional</w:t>
      </w:r>
      <w:proofErr w:type="spellEnd"/>
      <w:r w:rsidRPr="00011276">
        <w:rPr>
          <w:rFonts w:ascii="Arial" w:hAnsi="Arial" w:cs="Arial"/>
          <w:color w:val="000000"/>
          <w:szCs w:val="27"/>
        </w:rPr>
        <w:t xml:space="preserve"> Branded Merchandise Blog. Available at: https://www.gopromotional.co.uk/blog/marketing-environment-an-explanation-of-components-and-importance/.</w:t>
      </w:r>
    </w:p>
    <w:p w:rsidR="00884308" w:rsidRPr="00011276" w:rsidRDefault="00884308" w:rsidP="00011276">
      <w:pPr>
        <w:pStyle w:val="NormalWeb"/>
        <w:jc w:val="both"/>
        <w:rPr>
          <w:rFonts w:ascii="Arial" w:hAnsi="Arial" w:cs="Arial"/>
          <w:color w:val="000000"/>
          <w:szCs w:val="27"/>
        </w:rPr>
      </w:pPr>
      <w:r w:rsidRPr="00011276">
        <w:rPr>
          <w:rFonts w:ascii="Arial" w:hAnsi="Arial" w:cs="Arial"/>
          <w:color w:val="000000"/>
          <w:szCs w:val="27"/>
        </w:rPr>
        <w:t>‌</w:t>
      </w:r>
    </w:p>
    <w:p w:rsidR="00884308" w:rsidRPr="00011276" w:rsidRDefault="00884308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Rowie Anne </w:t>
      </w:r>
      <w:proofErr w:type="spellStart"/>
      <w:r w:rsidRPr="00011276">
        <w:rPr>
          <w:rFonts w:ascii="Arial" w:eastAsia="Times New Roman" w:hAnsi="Arial" w:cs="Arial"/>
          <w:color w:val="000000"/>
          <w:sz w:val="24"/>
          <w:szCs w:val="27"/>
        </w:rPr>
        <w:t>Rancap</w:t>
      </w:r>
      <w:proofErr w:type="spellEnd"/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 (2024). </w:t>
      </w:r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>Micro and Macro Environment of KFC</w:t>
      </w:r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. [online] </w:t>
      </w:r>
      <w:proofErr w:type="spellStart"/>
      <w:r w:rsidRPr="00011276">
        <w:rPr>
          <w:rFonts w:ascii="Arial" w:eastAsia="Times New Roman" w:hAnsi="Arial" w:cs="Arial"/>
          <w:color w:val="000000"/>
          <w:sz w:val="24"/>
          <w:szCs w:val="27"/>
        </w:rPr>
        <w:t>Scribd</w:t>
      </w:r>
      <w:proofErr w:type="spellEnd"/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. Available at: </w:t>
      </w:r>
      <w:hyperlink r:id="rId18" w:history="1">
        <w:r w:rsidRPr="00011276">
          <w:rPr>
            <w:rStyle w:val="Hyperlink"/>
            <w:rFonts w:ascii="Arial" w:eastAsia="Times New Roman" w:hAnsi="Arial" w:cs="Arial"/>
            <w:sz w:val="24"/>
            <w:szCs w:val="27"/>
          </w:rPr>
          <w:t>https://www.scribd.com/document/561181609/Micro-and-Macro-Environment-of-KFC</w:t>
        </w:r>
      </w:hyperlink>
      <w:r w:rsidRPr="00011276">
        <w:rPr>
          <w:rFonts w:ascii="Arial" w:eastAsia="Times New Roman" w:hAnsi="Arial" w:cs="Arial"/>
          <w:color w:val="000000"/>
          <w:sz w:val="24"/>
          <w:szCs w:val="27"/>
        </w:rPr>
        <w:t>.</w:t>
      </w:r>
    </w:p>
    <w:p w:rsidR="00884308" w:rsidRPr="00011276" w:rsidRDefault="00884308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proofErr w:type="spellStart"/>
      <w:r w:rsidRPr="00011276">
        <w:rPr>
          <w:rFonts w:ascii="Arial" w:hAnsi="Arial" w:cs="Arial"/>
          <w:color w:val="000000"/>
          <w:sz w:val="24"/>
          <w:szCs w:val="27"/>
        </w:rPr>
        <w:t>Aithor</w:t>
      </w:r>
      <w:proofErr w:type="spellEnd"/>
      <w:r w:rsidRPr="00011276">
        <w:rPr>
          <w:rFonts w:ascii="Arial" w:hAnsi="Arial" w:cs="Arial"/>
          <w:color w:val="000000"/>
          <w:sz w:val="24"/>
          <w:szCs w:val="27"/>
        </w:rPr>
        <w:t xml:space="preserve"> (2024). </w:t>
      </w:r>
      <w:r w:rsidRPr="00011276">
        <w:rPr>
          <w:rFonts w:ascii="Arial" w:hAnsi="Arial" w:cs="Arial"/>
          <w:i/>
          <w:iCs/>
          <w:color w:val="000000"/>
          <w:sz w:val="24"/>
          <w:szCs w:val="27"/>
        </w:rPr>
        <w:t>KFC Micro- and Macro-Environment Report</w:t>
      </w:r>
      <w:r w:rsidRPr="00011276">
        <w:rPr>
          <w:rFonts w:ascii="Arial" w:hAnsi="Arial" w:cs="Arial"/>
          <w:color w:val="000000"/>
          <w:sz w:val="24"/>
          <w:szCs w:val="27"/>
        </w:rPr>
        <w:t>. [</w:t>
      </w:r>
      <w:proofErr w:type="gramStart"/>
      <w:r w:rsidRPr="00011276">
        <w:rPr>
          <w:rFonts w:ascii="Arial" w:hAnsi="Arial" w:cs="Arial"/>
          <w:color w:val="000000"/>
          <w:sz w:val="24"/>
          <w:szCs w:val="27"/>
        </w:rPr>
        <w:t>online</w:t>
      </w:r>
      <w:proofErr w:type="gramEnd"/>
      <w:r w:rsidRPr="00011276">
        <w:rPr>
          <w:rFonts w:ascii="Arial" w:hAnsi="Arial" w:cs="Arial"/>
          <w:color w:val="000000"/>
          <w:sz w:val="24"/>
          <w:szCs w:val="27"/>
        </w:rPr>
        <w:t xml:space="preserve">] aithor.com. Available at: https://aithor.com/essay-examples/kfc-micro-and-macro-environment-report#33-social-factors </w:t>
      </w:r>
    </w:p>
    <w:p w:rsidR="00884308" w:rsidRPr="00011276" w:rsidRDefault="00884308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proofErr w:type="spellStart"/>
      <w:r w:rsidRPr="00011276">
        <w:rPr>
          <w:rFonts w:ascii="Arial" w:eastAsia="Times New Roman" w:hAnsi="Arial" w:cs="Arial"/>
          <w:color w:val="000000"/>
          <w:sz w:val="24"/>
          <w:szCs w:val="27"/>
        </w:rPr>
        <w:t>Bhasin</w:t>
      </w:r>
      <w:proofErr w:type="spellEnd"/>
      <w:r w:rsidRPr="00011276">
        <w:rPr>
          <w:rFonts w:ascii="Arial" w:eastAsia="Times New Roman" w:hAnsi="Arial" w:cs="Arial"/>
          <w:color w:val="000000"/>
          <w:sz w:val="24"/>
          <w:szCs w:val="27"/>
        </w:rPr>
        <w:t>, H. (2024). </w:t>
      </w:r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 xml:space="preserve">SWOT analysis of KFC - KFC </w:t>
      </w:r>
      <w:proofErr w:type="spellStart"/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>swot</w:t>
      </w:r>
      <w:proofErr w:type="spellEnd"/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 xml:space="preserve"> analysis &amp; </w:t>
      </w:r>
      <w:proofErr w:type="gramStart"/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>Internal</w:t>
      </w:r>
      <w:proofErr w:type="gramEnd"/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 xml:space="preserve"> analysis</w:t>
      </w:r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. [online] Marketing91. Available at: </w:t>
      </w:r>
      <w:hyperlink r:id="rId19" w:history="1">
        <w:r w:rsidRPr="00011276">
          <w:rPr>
            <w:rStyle w:val="Hyperlink"/>
            <w:rFonts w:ascii="Arial" w:eastAsia="Times New Roman" w:hAnsi="Arial" w:cs="Arial"/>
            <w:sz w:val="24"/>
            <w:szCs w:val="27"/>
          </w:rPr>
          <w:t>https://www.marketing91.com/swot-analysis-of-kfc/</w:t>
        </w:r>
      </w:hyperlink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. </w:t>
      </w:r>
    </w:p>
    <w:p w:rsidR="00884308" w:rsidRPr="00011276" w:rsidRDefault="00884308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proofErr w:type="spellStart"/>
      <w:r w:rsidRPr="00011276">
        <w:rPr>
          <w:rFonts w:ascii="Arial" w:hAnsi="Arial" w:cs="Arial"/>
          <w:color w:val="000000"/>
          <w:sz w:val="24"/>
          <w:szCs w:val="27"/>
        </w:rPr>
        <w:t>Bhasin</w:t>
      </w:r>
      <w:proofErr w:type="spellEnd"/>
      <w:r w:rsidRPr="00011276">
        <w:rPr>
          <w:rFonts w:ascii="Arial" w:hAnsi="Arial" w:cs="Arial"/>
          <w:color w:val="000000"/>
          <w:sz w:val="24"/>
          <w:szCs w:val="27"/>
        </w:rPr>
        <w:t>, H. (2017). </w:t>
      </w:r>
      <w:r w:rsidRPr="00011276">
        <w:rPr>
          <w:rFonts w:ascii="Arial" w:hAnsi="Arial" w:cs="Arial"/>
          <w:i/>
          <w:iCs/>
          <w:color w:val="000000"/>
          <w:sz w:val="24"/>
          <w:szCs w:val="27"/>
        </w:rPr>
        <w:t>Marketing strategy of KFC - KFC Marketing strategy</w:t>
      </w:r>
      <w:r w:rsidRPr="00011276">
        <w:rPr>
          <w:rFonts w:ascii="Arial" w:hAnsi="Arial" w:cs="Arial"/>
          <w:color w:val="000000"/>
          <w:sz w:val="24"/>
          <w:szCs w:val="27"/>
        </w:rPr>
        <w:t>. [online] Marketing91. Available at: https://www.marketing91.com/marketing-strategy-of-kfc/.</w:t>
      </w:r>
    </w:p>
    <w:p w:rsidR="00884308" w:rsidRPr="00011276" w:rsidRDefault="00884308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r w:rsidRPr="00011276">
        <w:rPr>
          <w:rFonts w:ascii="Arial" w:eastAsia="Times New Roman" w:hAnsi="Arial" w:cs="Arial"/>
          <w:color w:val="000000"/>
          <w:sz w:val="24"/>
          <w:szCs w:val="27"/>
        </w:rPr>
        <w:lastRenderedPageBreak/>
        <w:t>The Strategy Story (2023). </w:t>
      </w:r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>KFC SWOT Analysis - The Strategy Story</w:t>
      </w:r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. [online] The Strategy Story. Available at: </w:t>
      </w:r>
      <w:hyperlink r:id="rId20" w:history="1">
        <w:r w:rsidR="00B77E6D" w:rsidRPr="00011276">
          <w:rPr>
            <w:rStyle w:val="Hyperlink"/>
            <w:rFonts w:ascii="Arial" w:eastAsia="Times New Roman" w:hAnsi="Arial" w:cs="Arial"/>
            <w:sz w:val="24"/>
            <w:szCs w:val="27"/>
          </w:rPr>
          <w:t>https://thestrategystory.com/blog/kfc-swot-analysis/</w:t>
        </w:r>
      </w:hyperlink>
      <w:r w:rsidRPr="00011276">
        <w:rPr>
          <w:rFonts w:ascii="Arial" w:eastAsia="Times New Roman" w:hAnsi="Arial" w:cs="Arial"/>
          <w:color w:val="000000"/>
          <w:sz w:val="24"/>
          <w:szCs w:val="27"/>
        </w:rPr>
        <w:t>.</w:t>
      </w:r>
    </w:p>
    <w:p w:rsidR="00F44E08" w:rsidRPr="00011276" w:rsidRDefault="00B77E6D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proofErr w:type="spellStart"/>
      <w:r w:rsidRPr="00011276">
        <w:rPr>
          <w:rFonts w:ascii="Arial" w:eastAsia="Times New Roman" w:hAnsi="Arial" w:cs="Arial"/>
          <w:color w:val="000000"/>
          <w:sz w:val="24"/>
          <w:szCs w:val="27"/>
        </w:rPr>
        <w:t>Pochin</w:t>
      </w:r>
      <w:proofErr w:type="spellEnd"/>
      <w:r w:rsidRPr="00011276">
        <w:rPr>
          <w:rFonts w:ascii="Arial" w:eastAsia="Times New Roman" w:hAnsi="Arial" w:cs="Arial"/>
          <w:color w:val="000000"/>
          <w:sz w:val="24"/>
          <w:szCs w:val="27"/>
        </w:rPr>
        <w:t>, C. (2021). </w:t>
      </w:r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 xml:space="preserve">‘I compared </w:t>
      </w:r>
      <w:proofErr w:type="spellStart"/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>Popeyes</w:t>
      </w:r>
      <w:proofErr w:type="spellEnd"/>
      <w:r w:rsidRPr="00011276">
        <w:rPr>
          <w:rFonts w:ascii="Arial" w:eastAsia="Times New Roman" w:hAnsi="Arial" w:cs="Arial"/>
          <w:i/>
          <w:iCs/>
          <w:color w:val="000000"/>
          <w:sz w:val="24"/>
          <w:szCs w:val="27"/>
        </w:rPr>
        <w:t xml:space="preserve"> and KFC to see which fried chicken chain is better’</w:t>
      </w:r>
      <w:r w:rsidRPr="00011276">
        <w:rPr>
          <w:rFonts w:ascii="Arial" w:eastAsia="Times New Roman" w:hAnsi="Arial" w:cs="Arial"/>
          <w:color w:val="000000"/>
          <w:sz w:val="24"/>
          <w:szCs w:val="27"/>
        </w:rPr>
        <w:t>. [</w:t>
      </w:r>
      <w:proofErr w:type="gramStart"/>
      <w:r w:rsidRPr="00011276">
        <w:rPr>
          <w:rFonts w:ascii="Arial" w:eastAsia="Times New Roman" w:hAnsi="Arial" w:cs="Arial"/>
          <w:color w:val="000000"/>
          <w:sz w:val="24"/>
          <w:szCs w:val="27"/>
        </w:rPr>
        <w:t>online</w:t>
      </w:r>
      <w:proofErr w:type="gramEnd"/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] mirror. Available at: </w:t>
      </w:r>
      <w:hyperlink r:id="rId21" w:history="1">
        <w:r w:rsidR="00F44E08" w:rsidRPr="00011276">
          <w:rPr>
            <w:rStyle w:val="Hyperlink"/>
            <w:rFonts w:ascii="Arial" w:eastAsia="Times New Roman" w:hAnsi="Arial" w:cs="Arial"/>
            <w:sz w:val="24"/>
            <w:szCs w:val="27"/>
          </w:rPr>
          <w:t>https://www.mirror.co.uk/money/i-compared-popeyes-kfc-see-25498800</w:t>
        </w:r>
      </w:hyperlink>
      <w:r w:rsidRPr="00011276">
        <w:rPr>
          <w:rFonts w:ascii="Arial" w:eastAsia="Times New Roman" w:hAnsi="Arial" w:cs="Arial"/>
          <w:color w:val="000000"/>
          <w:sz w:val="24"/>
          <w:szCs w:val="27"/>
        </w:rPr>
        <w:t>.</w:t>
      </w:r>
    </w:p>
    <w:p w:rsidR="00F44E08" w:rsidRPr="00011276" w:rsidRDefault="00F44E08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r w:rsidRPr="00011276">
        <w:rPr>
          <w:rFonts w:ascii="Arial" w:hAnsi="Arial" w:cs="Arial"/>
          <w:color w:val="000000"/>
          <w:sz w:val="24"/>
          <w:szCs w:val="27"/>
        </w:rPr>
        <w:t xml:space="preserve"> Team, M.S. (</w:t>
      </w:r>
      <w:proofErr w:type="spellStart"/>
      <w:r w:rsidRPr="00011276">
        <w:rPr>
          <w:rFonts w:ascii="Arial" w:hAnsi="Arial" w:cs="Arial"/>
          <w:color w:val="000000"/>
          <w:sz w:val="24"/>
          <w:szCs w:val="27"/>
        </w:rPr>
        <w:t>n.d.</w:t>
      </w:r>
      <w:proofErr w:type="spellEnd"/>
      <w:r w:rsidRPr="00011276">
        <w:rPr>
          <w:rFonts w:ascii="Arial" w:hAnsi="Arial" w:cs="Arial"/>
          <w:color w:val="000000"/>
          <w:sz w:val="24"/>
          <w:szCs w:val="27"/>
        </w:rPr>
        <w:t>). </w:t>
      </w:r>
      <w:r w:rsidRPr="00011276">
        <w:rPr>
          <w:rFonts w:ascii="Arial" w:hAnsi="Arial" w:cs="Arial"/>
          <w:i/>
          <w:iCs/>
          <w:color w:val="000000"/>
          <w:sz w:val="24"/>
          <w:szCs w:val="27"/>
        </w:rPr>
        <w:t>KFC PESTLE Analysis</w:t>
      </w:r>
      <w:r w:rsidRPr="00011276">
        <w:rPr>
          <w:rFonts w:ascii="Arial" w:hAnsi="Arial" w:cs="Arial"/>
          <w:color w:val="000000"/>
          <w:sz w:val="24"/>
          <w:szCs w:val="27"/>
        </w:rPr>
        <w:t xml:space="preserve">. [online] MBA </w:t>
      </w:r>
      <w:proofErr w:type="spellStart"/>
      <w:r w:rsidRPr="00011276">
        <w:rPr>
          <w:rFonts w:ascii="Arial" w:hAnsi="Arial" w:cs="Arial"/>
          <w:color w:val="000000"/>
          <w:sz w:val="24"/>
          <w:szCs w:val="27"/>
        </w:rPr>
        <w:t>Skool</w:t>
      </w:r>
      <w:proofErr w:type="spellEnd"/>
      <w:r w:rsidRPr="00011276">
        <w:rPr>
          <w:rFonts w:ascii="Arial" w:hAnsi="Arial" w:cs="Arial"/>
          <w:color w:val="000000"/>
          <w:sz w:val="24"/>
          <w:szCs w:val="27"/>
        </w:rPr>
        <w:t xml:space="preserve">. Available at: </w:t>
      </w:r>
      <w:hyperlink r:id="rId22" w:anchor="google_vignette" w:history="1">
        <w:r w:rsidR="00011276" w:rsidRPr="00011276">
          <w:rPr>
            <w:rStyle w:val="Hyperlink"/>
            <w:rFonts w:ascii="Arial" w:hAnsi="Arial" w:cs="Arial"/>
            <w:sz w:val="24"/>
            <w:szCs w:val="27"/>
          </w:rPr>
          <w:t>https://www.mbaskool.com/pestle-analysis/companies/18067-kfc.html#google_vignette</w:t>
        </w:r>
      </w:hyperlink>
      <w:r w:rsidRPr="00011276">
        <w:rPr>
          <w:rFonts w:ascii="Arial" w:hAnsi="Arial" w:cs="Arial"/>
          <w:color w:val="000000"/>
          <w:sz w:val="24"/>
          <w:szCs w:val="27"/>
        </w:rPr>
        <w:t>.</w:t>
      </w:r>
    </w:p>
    <w:p w:rsidR="00011276" w:rsidRPr="00011276" w:rsidRDefault="00011276" w:rsidP="00011276">
      <w:pPr>
        <w:pStyle w:val="ListParagraph"/>
        <w:numPr>
          <w:ilvl w:val="0"/>
          <w:numId w:val="26"/>
        </w:numPr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7"/>
        </w:rPr>
      </w:pPr>
      <w:r w:rsidRPr="00011276">
        <w:rPr>
          <w:rFonts w:ascii="Arial" w:eastAsia="Times New Roman" w:hAnsi="Arial" w:cs="Arial"/>
          <w:color w:val="000000"/>
          <w:sz w:val="24"/>
          <w:szCs w:val="27"/>
        </w:rPr>
        <w:t>Miranda, A., Maddie, Dan and Jillian, F. (</w:t>
      </w:r>
      <w:proofErr w:type="spellStart"/>
      <w:r w:rsidRPr="00011276">
        <w:rPr>
          <w:rFonts w:ascii="Arial" w:eastAsia="Times New Roman" w:hAnsi="Arial" w:cs="Arial"/>
          <w:color w:val="000000"/>
          <w:sz w:val="24"/>
          <w:szCs w:val="27"/>
        </w:rPr>
        <w:t>n.d.</w:t>
      </w:r>
      <w:proofErr w:type="spellEnd"/>
      <w:r w:rsidRPr="00011276">
        <w:rPr>
          <w:rFonts w:ascii="Arial" w:eastAsia="Times New Roman" w:hAnsi="Arial" w:cs="Arial"/>
          <w:color w:val="000000"/>
          <w:sz w:val="24"/>
          <w:szCs w:val="27"/>
        </w:rPr>
        <w:t xml:space="preserve">). Available at: https://miranda-scott.com/wp-content/uploads/2018/03/KFC-Final-Presentation-copy.pdf </w:t>
      </w:r>
    </w:p>
    <w:p w:rsidR="00011276" w:rsidRPr="00011276" w:rsidRDefault="00011276" w:rsidP="00011276">
      <w:pPr>
        <w:pStyle w:val="ListParagraph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</w:rPr>
      </w:pPr>
    </w:p>
    <w:p w:rsidR="00F44E08" w:rsidRPr="00F44E08" w:rsidRDefault="00F44E08" w:rsidP="00F44E0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</w:rPr>
      </w:pPr>
      <w:r w:rsidRPr="00F44E08">
        <w:rPr>
          <w:rFonts w:ascii="Calibri" w:eastAsia="Times New Roman" w:hAnsi="Calibri" w:cs="Calibri"/>
          <w:color w:val="000000"/>
          <w:sz w:val="27"/>
          <w:szCs w:val="27"/>
        </w:rPr>
        <w:t>‌</w:t>
      </w:r>
    </w:p>
    <w:p w:rsidR="00D20A70" w:rsidRPr="009D40E8" w:rsidRDefault="00D20A7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D20A70" w:rsidRPr="009D40E8" w:rsidRDefault="00D20A7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D20A70" w:rsidRPr="009D40E8" w:rsidRDefault="00D20A7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D20A70" w:rsidRPr="009D40E8" w:rsidRDefault="00D20A7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</w:p>
    <w:p w:rsidR="00D20A70" w:rsidRPr="009D40E8" w:rsidRDefault="00D20A70" w:rsidP="00514600">
      <w:pPr>
        <w:tabs>
          <w:tab w:val="left" w:pos="1752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D20A70" w:rsidRPr="009D40E8" w:rsidSect="00394640">
      <w:footerReference w:type="default" r:id="rId23"/>
      <w:pgSz w:w="12240" w:h="15840"/>
      <w:pgMar w:top="1440" w:right="1080" w:bottom="1440" w:left="108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DBF" w:rsidRDefault="00D65DBF" w:rsidP="00AF25BF">
      <w:pPr>
        <w:spacing w:after="0" w:line="240" w:lineRule="auto"/>
      </w:pPr>
      <w:r>
        <w:separator/>
      </w:r>
    </w:p>
  </w:endnote>
  <w:endnote w:type="continuationSeparator" w:id="0">
    <w:p w:rsidR="00D65DBF" w:rsidRDefault="00D65DBF" w:rsidP="00AF2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unse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5BF" w:rsidRPr="00AF25BF" w:rsidRDefault="00AF25BF">
    <w:pPr>
      <w:pStyle w:val="Footer"/>
      <w:tabs>
        <w:tab w:val="clear" w:pos="4680"/>
        <w:tab w:val="clear" w:pos="9360"/>
      </w:tabs>
      <w:jc w:val="center"/>
      <w:rPr>
        <w:rFonts w:ascii="Arial" w:hAnsi="Arial" w:cs="Arial"/>
        <w:b/>
        <w:caps/>
        <w:noProof/>
        <w:color w:val="90C226" w:themeColor="accent1"/>
        <w:sz w:val="24"/>
        <w:szCs w:val="24"/>
      </w:rPr>
    </w:pPr>
    <w:r w:rsidRPr="00AF25BF">
      <w:rPr>
        <w:rFonts w:ascii="Arial" w:hAnsi="Arial" w:cs="Arial"/>
        <w:b/>
        <w:caps/>
        <w:color w:val="90C226" w:themeColor="accent1"/>
        <w:sz w:val="24"/>
        <w:szCs w:val="24"/>
      </w:rPr>
      <w:fldChar w:fldCharType="begin"/>
    </w:r>
    <w:r w:rsidRPr="00AF25BF">
      <w:rPr>
        <w:rFonts w:ascii="Arial" w:hAnsi="Arial" w:cs="Arial"/>
        <w:b/>
        <w:caps/>
        <w:color w:val="90C226" w:themeColor="accent1"/>
        <w:sz w:val="24"/>
        <w:szCs w:val="24"/>
      </w:rPr>
      <w:instrText xml:space="preserve"> PAGE   \* MERGEFORMAT </w:instrText>
    </w:r>
    <w:r w:rsidRPr="00AF25BF">
      <w:rPr>
        <w:rFonts w:ascii="Arial" w:hAnsi="Arial" w:cs="Arial"/>
        <w:b/>
        <w:caps/>
        <w:color w:val="90C226" w:themeColor="accent1"/>
        <w:sz w:val="24"/>
        <w:szCs w:val="24"/>
      </w:rPr>
      <w:fldChar w:fldCharType="separate"/>
    </w:r>
    <w:r w:rsidR="00815CE6">
      <w:rPr>
        <w:rFonts w:ascii="Arial" w:hAnsi="Arial" w:cs="Arial"/>
        <w:b/>
        <w:caps/>
        <w:noProof/>
        <w:color w:val="90C226" w:themeColor="accent1"/>
        <w:sz w:val="24"/>
        <w:szCs w:val="24"/>
      </w:rPr>
      <w:t>16</w:t>
    </w:r>
    <w:r w:rsidRPr="00AF25BF">
      <w:rPr>
        <w:rFonts w:ascii="Arial" w:hAnsi="Arial" w:cs="Arial"/>
        <w:b/>
        <w:caps/>
        <w:noProof/>
        <w:color w:val="90C226" w:themeColor="accent1"/>
        <w:sz w:val="24"/>
        <w:szCs w:val="24"/>
      </w:rPr>
      <w:fldChar w:fldCharType="end"/>
    </w:r>
  </w:p>
  <w:p w:rsidR="00AF25BF" w:rsidRDefault="00AF25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DBF" w:rsidRDefault="00D65DBF" w:rsidP="00AF25BF">
      <w:pPr>
        <w:spacing w:after="0" w:line="240" w:lineRule="auto"/>
      </w:pPr>
      <w:r>
        <w:separator/>
      </w:r>
    </w:p>
  </w:footnote>
  <w:footnote w:type="continuationSeparator" w:id="0">
    <w:p w:rsidR="00D65DBF" w:rsidRDefault="00D65DBF" w:rsidP="00AF2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45D1"/>
    <w:multiLevelType w:val="hybridMultilevel"/>
    <w:tmpl w:val="4AAE5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D3796"/>
    <w:multiLevelType w:val="hybridMultilevel"/>
    <w:tmpl w:val="389E5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A14EC"/>
    <w:multiLevelType w:val="hybridMultilevel"/>
    <w:tmpl w:val="B9463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545EF"/>
    <w:multiLevelType w:val="hybridMultilevel"/>
    <w:tmpl w:val="26D28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4D0"/>
    <w:multiLevelType w:val="hybridMultilevel"/>
    <w:tmpl w:val="95660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63CC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5B32CEC"/>
    <w:multiLevelType w:val="hybridMultilevel"/>
    <w:tmpl w:val="3C7A7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E5CBF"/>
    <w:multiLevelType w:val="hybridMultilevel"/>
    <w:tmpl w:val="9D78A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739CC"/>
    <w:multiLevelType w:val="hybridMultilevel"/>
    <w:tmpl w:val="549EABFA"/>
    <w:lvl w:ilvl="0" w:tplc="383EFB4E">
      <w:start w:val="1"/>
      <w:numFmt w:val="lowerLetter"/>
      <w:lvlText w:val="%1."/>
      <w:lvlJc w:val="left"/>
      <w:pPr>
        <w:ind w:left="720" w:hanging="360"/>
      </w:pPr>
      <w:rPr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C0369"/>
    <w:multiLevelType w:val="multilevel"/>
    <w:tmpl w:val="7786D3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701C91"/>
    <w:multiLevelType w:val="hybridMultilevel"/>
    <w:tmpl w:val="2DBC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F32F9"/>
    <w:multiLevelType w:val="hybridMultilevel"/>
    <w:tmpl w:val="799CD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E268B"/>
    <w:multiLevelType w:val="hybridMultilevel"/>
    <w:tmpl w:val="96769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E1124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60262D7"/>
    <w:multiLevelType w:val="multilevel"/>
    <w:tmpl w:val="40DEF4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EE3319"/>
    <w:multiLevelType w:val="hybridMultilevel"/>
    <w:tmpl w:val="05A4A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265E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8D65955"/>
    <w:multiLevelType w:val="hybridMultilevel"/>
    <w:tmpl w:val="C1546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724EE"/>
    <w:multiLevelType w:val="hybridMultilevel"/>
    <w:tmpl w:val="D840A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370C6"/>
    <w:multiLevelType w:val="hybridMultilevel"/>
    <w:tmpl w:val="783E4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0A301A"/>
    <w:multiLevelType w:val="hybridMultilevel"/>
    <w:tmpl w:val="1040BB8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75A34A7"/>
    <w:multiLevelType w:val="hybridMultilevel"/>
    <w:tmpl w:val="12DCD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AE0CC9"/>
    <w:multiLevelType w:val="hybridMultilevel"/>
    <w:tmpl w:val="5B74C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15E9E"/>
    <w:multiLevelType w:val="hybridMultilevel"/>
    <w:tmpl w:val="3D729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7A6D4D"/>
    <w:multiLevelType w:val="hybridMultilevel"/>
    <w:tmpl w:val="E2800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469AB"/>
    <w:multiLevelType w:val="hybridMultilevel"/>
    <w:tmpl w:val="0CC89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2961F2"/>
    <w:multiLevelType w:val="multilevel"/>
    <w:tmpl w:val="AA923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750420"/>
    <w:multiLevelType w:val="hybridMultilevel"/>
    <w:tmpl w:val="CB5E7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563541"/>
    <w:multiLevelType w:val="hybridMultilevel"/>
    <w:tmpl w:val="95CC3DD8"/>
    <w:lvl w:ilvl="0" w:tplc="EE968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8094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E1E00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06D8D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35161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87181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FEB60E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9AFAF7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FD567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29" w15:restartNumberingAfterBreak="0">
    <w:nsid w:val="6C1D57D4"/>
    <w:multiLevelType w:val="hybridMultilevel"/>
    <w:tmpl w:val="4EA0B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A809D8"/>
    <w:multiLevelType w:val="multilevel"/>
    <w:tmpl w:val="6E542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72051D6"/>
    <w:multiLevelType w:val="hybridMultilevel"/>
    <w:tmpl w:val="76922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6A3D99"/>
    <w:multiLevelType w:val="hybridMultilevel"/>
    <w:tmpl w:val="B41AF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C0D7B"/>
    <w:multiLevelType w:val="hybridMultilevel"/>
    <w:tmpl w:val="D5442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14"/>
  </w:num>
  <w:num w:numId="4">
    <w:abstractNumId w:val="1"/>
  </w:num>
  <w:num w:numId="5">
    <w:abstractNumId w:val="9"/>
  </w:num>
  <w:num w:numId="6">
    <w:abstractNumId w:val="29"/>
  </w:num>
  <w:num w:numId="7">
    <w:abstractNumId w:val="33"/>
  </w:num>
  <w:num w:numId="8">
    <w:abstractNumId w:val="18"/>
  </w:num>
  <w:num w:numId="9">
    <w:abstractNumId w:val="32"/>
  </w:num>
  <w:num w:numId="10">
    <w:abstractNumId w:val="0"/>
  </w:num>
  <w:num w:numId="11">
    <w:abstractNumId w:val="23"/>
  </w:num>
  <w:num w:numId="12">
    <w:abstractNumId w:val="20"/>
  </w:num>
  <w:num w:numId="13">
    <w:abstractNumId w:val="31"/>
  </w:num>
  <w:num w:numId="14">
    <w:abstractNumId w:val="2"/>
  </w:num>
  <w:num w:numId="15">
    <w:abstractNumId w:val="12"/>
  </w:num>
  <w:num w:numId="16">
    <w:abstractNumId w:val="24"/>
  </w:num>
  <w:num w:numId="17">
    <w:abstractNumId w:val="17"/>
  </w:num>
  <w:num w:numId="18">
    <w:abstractNumId w:val="22"/>
  </w:num>
  <w:num w:numId="19">
    <w:abstractNumId w:val="4"/>
  </w:num>
  <w:num w:numId="20">
    <w:abstractNumId w:val="10"/>
  </w:num>
  <w:num w:numId="21">
    <w:abstractNumId w:val="15"/>
  </w:num>
  <w:num w:numId="22">
    <w:abstractNumId w:val="26"/>
  </w:num>
  <w:num w:numId="23">
    <w:abstractNumId w:val="7"/>
  </w:num>
  <w:num w:numId="24">
    <w:abstractNumId w:val="25"/>
  </w:num>
  <w:num w:numId="25">
    <w:abstractNumId w:val="19"/>
  </w:num>
  <w:num w:numId="26">
    <w:abstractNumId w:val="6"/>
  </w:num>
  <w:num w:numId="27">
    <w:abstractNumId w:val="3"/>
  </w:num>
  <w:num w:numId="28">
    <w:abstractNumId w:val="11"/>
  </w:num>
  <w:num w:numId="29">
    <w:abstractNumId w:val="21"/>
  </w:num>
  <w:num w:numId="30">
    <w:abstractNumId w:val="30"/>
  </w:num>
  <w:num w:numId="31">
    <w:abstractNumId w:val="27"/>
  </w:num>
  <w:num w:numId="32">
    <w:abstractNumId w:val="13"/>
  </w:num>
  <w:num w:numId="33">
    <w:abstractNumId w:val="16"/>
  </w:num>
  <w:num w:numId="34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214"/>
    <w:rsid w:val="00011276"/>
    <w:rsid w:val="00081A93"/>
    <w:rsid w:val="00086F82"/>
    <w:rsid w:val="000E0A02"/>
    <w:rsid w:val="001E1DD1"/>
    <w:rsid w:val="00265158"/>
    <w:rsid w:val="00277A36"/>
    <w:rsid w:val="002B0DA6"/>
    <w:rsid w:val="0032532D"/>
    <w:rsid w:val="00333723"/>
    <w:rsid w:val="00343214"/>
    <w:rsid w:val="00371FAF"/>
    <w:rsid w:val="00394640"/>
    <w:rsid w:val="003C0155"/>
    <w:rsid w:val="003E2EB1"/>
    <w:rsid w:val="003E5DED"/>
    <w:rsid w:val="00457C50"/>
    <w:rsid w:val="004A2F72"/>
    <w:rsid w:val="004E3A74"/>
    <w:rsid w:val="00514600"/>
    <w:rsid w:val="00520B9B"/>
    <w:rsid w:val="00530534"/>
    <w:rsid w:val="00535672"/>
    <w:rsid w:val="0054002E"/>
    <w:rsid w:val="0064058A"/>
    <w:rsid w:val="00640DC2"/>
    <w:rsid w:val="006A7A8A"/>
    <w:rsid w:val="006F05A5"/>
    <w:rsid w:val="00726E9E"/>
    <w:rsid w:val="00735F21"/>
    <w:rsid w:val="007C6684"/>
    <w:rsid w:val="00806EB6"/>
    <w:rsid w:val="00815CE6"/>
    <w:rsid w:val="00832939"/>
    <w:rsid w:val="00841677"/>
    <w:rsid w:val="00865D02"/>
    <w:rsid w:val="00884308"/>
    <w:rsid w:val="008C7ACF"/>
    <w:rsid w:val="00936A28"/>
    <w:rsid w:val="009A1ABB"/>
    <w:rsid w:val="009B3B03"/>
    <w:rsid w:val="009D40E8"/>
    <w:rsid w:val="009E585D"/>
    <w:rsid w:val="00A25D7F"/>
    <w:rsid w:val="00AF25BF"/>
    <w:rsid w:val="00B5082E"/>
    <w:rsid w:val="00B77E6D"/>
    <w:rsid w:val="00C42D48"/>
    <w:rsid w:val="00C473C8"/>
    <w:rsid w:val="00CB5A4B"/>
    <w:rsid w:val="00D20A70"/>
    <w:rsid w:val="00D65DBF"/>
    <w:rsid w:val="00ED7361"/>
    <w:rsid w:val="00EF269F"/>
    <w:rsid w:val="00F12158"/>
    <w:rsid w:val="00F44E08"/>
    <w:rsid w:val="00FB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A58C42-65CE-47A6-B523-63F2C42C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E3A7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E3A74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NormalWeb">
    <w:name w:val="Normal (Web)"/>
    <w:basedOn w:val="Normal"/>
    <w:uiPriority w:val="99"/>
    <w:rsid w:val="004E3A74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4E3A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A74"/>
    <w:rPr>
      <w:rFonts w:ascii="Segoe UI" w:hAnsi="Segoe UI" w:cs="Segoe UI"/>
      <w:sz w:val="18"/>
      <w:szCs w:val="18"/>
    </w:rPr>
  </w:style>
  <w:style w:type="character" w:customStyle="1" w:styleId="n9q8lc">
    <w:name w:val="n9q8lc"/>
    <w:basedOn w:val="DefaultParagraphFont"/>
    <w:rsid w:val="00CB5A4B"/>
  </w:style>
  <w:style w:type="character" w:customStyle="1" w:styleId="vkekvd">
    <w:name w:val="vkekvd"/>
    <w:basedOn w:val="DefaultParagraphFont"/>
    <w:rsid w:val="00CB5A4B"/>
  </w:style>
  <w:style w:type="character" w:customStyle="1" w:styleId="t286pc">
    <w:name w:val="t286pc"/>
    <w:basedOn w:val="DefaultParagraphFont"/>
    <w:rsid w:val="00806EB6"/>
  </w:style>
  <w:style w:type="paragraph" w:styleId="ListParagraph">
    <w:name w:val="List Paragraph"/>
    <w:basedOn w:val="Normal"/>
    <w:uiPriority w:val="34"/>
    <w:qFormat/>
    <w:rsid w:val="00394640"/>
    <w:pPr>
      <w:ind w:left="720"/>
      <w:contextualSpacing/>
    </w:pPr>
  </w:style>
  <w:style w:type="paragraph" w:styleId="NoSpacing">
    <w:name w:val="No Spacing"/>
    <w:uiPriority w:val="1"/>
    <w:qFormat/>
    <w:rsid w:val="00B5082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9B3B03"/>
    <w:pPr>
      <w:widowControl w:val="0"/>
      <w:autoSpaceDE w:val="0"/>
      <w:autoSpaceDN w:val="0"/>
      <w:spacing w:after="0" w:line="240" w:lineRule="auto"/>
      <w:ind w:left="2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B3B03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40E8"/>
    <w:rPr>
      <w:i/>
      <w:iCs/>
    </w:rPr>
  </w:style>
  <w:style w:type="character" w:customStyle="1" w:styleId="a">
    <w:name w:val="_"/>
    <w:basedOn w:val="DefaultParagraphFont"/>
    <w:rsid w:val="00EF269F"/>
  </w:style>
  <w:style w:type="character" w:styleId="Hyperlink">
    <w:name w:val="Hyperlink"/>
    <w:basedOn w:val="DefaultParagraphFont"/>
    <w:uiPriority w:val="99"/>
    <w:unhideWhenUsed/>
    <w:rsid w:val="00884308"/>
    <w:rPr>
      <w:color w:val="99CA3C" w:themeColor="hyperlink"/>
      <w:u w:val="single"/>
    </w:rPr>
  </w:style>
  <w:style w:type="table" w:styleId="GridTable5Dark-Accent5">
    <w:name w:val="Grid Table 5 Dark Accent 5"/>
    <w:basedOn w:val="TableNormal"/>
    <w:uiPriority w:val="50"/>
    <w:rsid w:val="00A25D7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1CC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42F1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42F1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42F1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42F1A" w:themeFill="accent5"/>
      </w:tcPr>
    </w:tblStylePr>
    <w:tblStylePr w:type="band1Vert">
      <w:tblPr/>
      <w:tcPr>
        <w:shd w:val="clear" w:color="auto" w:fill="F1A399" w:themeFill="accent5" w:themeFillTint="66"/>
      </w:tcPr>
    </w:tblStylePr>
    <w:tblStylePr w:type="band1Horz">
      <w:tblPr/>
      <w:tcPr>
        <w:shd w:val="clear" w:color="auto" w:fill="F1A399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A25D7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6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C22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C22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C22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C226" w:themeFill="accent1"/>
      </w:tcPr>
    </w:tblStylePr>
    <w:tblStylePr w:type="band1Vert">
      <w:tblPr/>
      <w:tcPr>
        <w:shd w:val="clear" w:color="auto" w:fill="D4ECA1" w:themeFill="accent1" w:themeFillTint="66"/>
      </w:tcPr>
    </w:tblStylePr>
    <w:tblStylePr w:type="band1Horz">
      <w:tblPr/>
      <w:tcPr>
        <w:shd w:val="clear" w:color="auto" w:fill="D4ECA1" w:themeFill="accent1" w:themeFillTint="66"/>
      </w:tcPr>
    </w:tblStylePr>
  </w:style>
  <w:style w:type="table" w:styleId="TableGrid">
    <w:name w:val="Table Grid"/>
    <w:basedOn w:val="TableNormal"/>
    <w:uiPriority w:val="39"/>
    <w:rsid w:val="00A2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5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5BF"/>
  </w:style>
  <w:style w:type="paragraph" w:styleId="Footer">
    <w:name w:val="footer"/>
    <w:basedOn w:val="Normal"/>
    <w:link w:val="FooterChar"/>
    <w:uiPriority w:val="99"/>
    <w:unhideWhenUsed/>
    <w:rsid w:val="00AF25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5BF"/>
  </w:style>
  <w:style w:type="character" w:customStyle="1" w:styleId="citation-1">
    <w:name w:val="citation-1"/>
    <w:basedOn w:val="DefaultParagraphFont"/>
    <w:rsid w:val="00F12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4398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546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65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191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193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6856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2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1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0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8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7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9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0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26657">
          <w:marLeft w:val="374"/>
          <w:marRight w:val="0"/>
          <w:marTop w:val="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1980">
          <w:marLeft w:val="374"/>
          <w:marRight w:val="518"/>
          <w:marTop w:val="1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59768">
          <w:marLeft w:val="37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1057">
          <w:marLeft w:val="374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2283">
          <w:marLeft w:val="374"/>
          <w:marRight w:val="1699"/>
          <w:marTop w:val="1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4976">
          <w:marLeft w:val="374"/>
          <w:marRight w:val="14"/>
          <w:marTop w:val="1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3798">
          <w:marLeft w:val="374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openxmlformats.org/officeDocument/2006/relationships/hyperlink" Target="https://www.scribd.com/document/561181609/Micro-and-Macro-Environment-of-KFC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mirror.co.uk/money/i-compared-popeyes-kfc-see-25498800" TargetMode="Externa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hyperlink" Target="https://thinus.weebly.com/uploads/3/0/6/3/30633117/strategic_management_3e_chapter_5.pdf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thestrategystory.com/blog/kfc-swot-analysi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hyperlink" Target="https://www.marketing91.com/swot-analysis-of-kfc/" TargetMode="Externa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hyperlink" Target="https://www.mbaskool.com/pestle-analysis/companies/18067-kfc.html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A85C8E-E1CD-4073-BDBA-5AAF6E597228}" type="doc">
      <dgm:prSet loTypeId="urn:microsoft.com/office/officeart/2005/8/layout/radial6" loCatId="cycle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D8E3AC0-1DC1-4B8B-88E1-3EEB7D8A44C3}">
      <dgm:prSet phldrT="[Text]"/>
      <dgm:spPr/>
      <dgm:t>
        <a:bodyPr/>
        <a:lstStyle/>
        <a:p>
          <a:pPr algn="ctr"/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Macro- Environment</a:t>
          </a:r>
        </a:p>
      </dgm:t>
    </dgm:pt>
    <dgm:pt modelId="{A4CD9C40-8FB0-4D8A-8CDB-B187C43946C1}" type="parTrans" cxnId="{6D0931BB-D8FD-46D6-88FD-8FB17DCC5149}">
      <dgm:prSet/>
      <dgm:spPr/>
      <dgm:t>
        <a:bodyPr/>
        <a:lstStyle/>
        <a:p>
          <a:pPr algn="ctr"/>
          <a:endParaRPr lang="en-US"/>
        </a:p>
      </dgm:t>
    </dgm:pt>
    <dgm:pt modelId="{7E10197C-94D8-4603-B563-9AF846094AB1}" type="sibTrans" cxnId="{6D0931BB-D8FD-46D6-88FD-8FB17DCC5149}">
      <dgm:prSet/>
      <dgm:spPr/>
      <dgm:t>
        <a:bodyPr/>
        <a:lstStyle/>
        <a:p>
          <a:pPr algn="ctr"/>
          <a:endParaRPr lang="en-US"/>
        </a:p>
      </dgm:t>
    </dgm:pt>
    <dgm:pt modelId="{BCC2E3D6-5849-416A-9741-987547E52161}">
      <dgm:prSet phldrT="[Text]"/>
      <dgm:spPr/>
      <dgm:t>
        <a:bodyPr/>
        <a:lstStyle/>
        <a:p>
          <a:pPr algn="ctr"/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Political-Legal</a:t>
          </a:r>
        </a:p>
      </dgm:t>
    </dgm:pt>
    <dgm:pt modelId="{EF548DDC-121D-41E3-A986-BD3D59AB1022}" type="parTrans" cxnId="{0450D002-4498-4A8D-AE2D-8DB0B39DD2BA}">
      <dgm:prSet/>
      <dgm:spPr/>
      <dgm:t>
        <a:bodyPr/>
        <a:lstStyle/>
        <a:p>
          <a:pPr algn="ctr"/>
          <a:endParaRPr lang="en-US"/>
        </a:p>
      </dgm:t>
    </dgm:pt>
    <dgm:pt modelId="{A63F54E7-778B-4A08-B784-827D928BA011}" type="sibTrans" cxnId="{0450D002-4498-4A8D-AE2D-8DB0B39DD2BA}">
      <dgm:prSet/>
      <dgm:spPr/>
      <dgm:t>
        <a:bodyPr/>
        <a:lstStyle/>
        <a:p>
          <a:pPr algn="ctr"/>
          <a:endParaRPr lang="en-US"/>
        </a:p>
      </dgm:t>
    </dgm:pt>
    <dgm:pt modelId="{FF1A102A-89FB-4032-BD38-44B7D0A14FC5}">
      <dgm:prSet phldrT="[Text]"/>
      <dgm:spPr/>
      <dgm:t>
        <a:bodyPr/>
        <a:lstStyle/>
        <a:p>
          <a:pPr algn="ctr"/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Economic</a:t>
          </a:r>
        </a:p>
      </dgm:t>
    </dgm:pt>
    <dgm:pt modelId="{1990062A-6F78-4A3E-A700-7A16370D6412}" type="parTrans" cxnId="{2492466E-3C85-4EE9-B9B4-7C5C6BA747C3}">
      <dgm:prSet/>
      <dgm:spPr/>
      <dgm:t>
        <a:bodyPr/>
        <a:lstStyle/>
        <a:p>
          <a:pPr algn="ctr"/>
          <a:endParaRPr lang="en-US"/>
        </a:p>
      </dgm:t>
    </dgm:pt>
    <dgm:pt modelId="{8C840243-BE74-441F-9817-5939CB7030D6}" type="sibTrans" cxnId="{2492466E-3C85-4EE9-B9B4-7C5C6BA747C3}">
      <dgm:prSet/>
      <dgm:spPr/>
      <dgm:t>
        <a:bodyPr/>
        <a:lstStyle/>
        <a:p>
          <a:pPr algn="ctr"/>
          <a:endParaRPr lang="en-US"/>
        </a:p>
      </dgm:t>
    </dgm:pt>
    <dgm:pt modelId="{0E08613A-75A2-4DF0-BB2A-B644344355D3}">
      <dgm:prSet phldrT="[Text]"/>
      <dgm:spPr/>
      <dgm:t>
        <a:bodyPr/>
        <a:lstStyle/>
        <a:p>
          <a:pPr algn="ctr"/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Social</a:t>
          </a:r>
        </a:p>
      </dgm:t>
    </dgm:pt>
    <dgm:pt modelId="{79109EFE-EF1B-4BF8-BAA0-C393EB63CCC3}" type="parTrans" cxnId="{8922C0A2-6BDB-4F46-AC74-1BAFE2391D80}">
      <dgm:prSet/>
      <dgm:spPr/>
      <dgm:t>
        <a:bodyPr/>
        <a:lstStyle/>
        <a:p>
          <a:pPr algn="ctr"/>
          <a:endParaRPr lang="en-US"/>
        </a:p>
      </dgm:t>
    </dgm:pt>
    <dgm:pt modelId="{419B28F5-3043-4A05-8165-0231C552B3B7}" type="sibTrans" cxnId="{8922C0A2-6BDB-4F46-AC74-1BAFE2391D80}">
      <dgm:prSet/>
      <dgm:spPr/>
      <dgm:t>
        <a:bodyPr/>
        <a:lstStyle/>
        <a:p>
          <a:pPr algn="ctr"/>
          <a:endParaRPr lang="en-US"/>
        </a:p>
      </dgm:t>
    </dgm:pt>
    <dgm:pt modelId="{468CD60E-0180-4CB6-93C8-195ADD5AEAD7}">
      <dgm:prSet phldrT="[Text]"/>
      <dgm:spPr/>
      <dgm:t>
        <a:bodyPr/>
        <a:lstStyle/>
        <a:p>
          <a:pPr algn="ctr"/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Demographic</a:t>
          </a:r>
        </a:p>
      </dgm:t>
    </dgm:pt>
    <dgm:pt modelId="{E67B389B-8712-4C2B-9B6A-9123EA96C2B4}" type="parTrans" cxnId="{23632046-DEBF-40A0-9A55-436BEB241E77}">
      <dgm:prSet/>
      <dgm:spPr/>
      <dgm:t>
        <a:bodyPr/>
        <a:lstStyle/>
        <a:p>
          <a:pPr algn="ctr"/>
          <a:endParaRPr lang="en-US"/>
        </a:p>
      </dgm:t>
    </dgm:pt>
    <dgm:pt modelId="{B48DCC4E-2D6A-44FD-AA0F-669B3F7716FC}" type="sibTrans" cxnId="{23632046-DEBF-40A0-9A55-436BEB241E77}">
      <dgm:prSet/>
      <dgm:spPr/>
      <dgm:t>
        <a:bodyPr/>
        <a:lstStyle/>
        <a:p>
          <a:pPr algn="ctr"/>
          <a:endParaRPr lang="en-US"/>
        </a:p>
      </dgm:t>
    </dgm:pt>
    <dgm:pt modelId="{7DB6678D-7BD3-4AA7-A173-7DEA34C23F38}">
      <dgm:prSet phldrT="[Text]" custT="1"/>
      <dgm:spPr/>
      <dgm:t>
        <a:bodyPr/>
        <a:lstStyle/>
        <a:p>
          <a:pPr algn="ctr"/>
          <a:r>
            <a:rPr lang="en-US" sz="70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Environmental</a:t>
          </a:r>
        </a:p>
      </dgm:t>
    </dgm:pt>
    <dgm:pt modelId="{1F9C68E0-90FB-4EDA-A82A-71A0984D8A13}" type="parTrans" cxnId="{7CD7AF9A-BDF7-4907-B8E5-6168AAF4B5AB}">
      <dgm:prSet/>
      <dgm:spPr/>
      <dgm:t>
        <a:bodyPr/>
        <a:lstStyle/>
        <a:p>
          <a:pPr algn="ctr"/>
          <a:endParaRPr lang="en-US"/>
        </a:p>
      </dgm:t>
    </dgm:pt>
    <dgm:pt modelId="{0E3809F2-5223-4DF4-AF3A-F6C95871F9F5}" type="sibTrans" cxnId="{7CD7AF9A-BDF7-4907-B8E5-6168AAF4B5AB}">
      <dgm:prSet/>
      <dgm:spPr/>
      <dgm:t>
        <a:bodyPr/>
        <a:lstStyle/>
        <a:p>
          <a:pPr algn="ctr"/>
          <a:endParaRPr lang="en-US"/>
        </a:p>
      </dgm:t>
    </dgm:pt>
    <dgm:pt modelId="{F90C4DF2-71DF-4EB8-82A4-8976E32AEAD9}">
      <dgm:prSet phldrT="[Text]"/>
      <dgm:spPr/>
      <dgm:t>
        <a:bodyPr/>
        <a:lstStyle/>
        <a:p>
          <a:pPr algn="ctr"/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Technological</a:t>
          </a:r>
        </a:p>
      </dgm:t>
    </dgm:pt>
    <dgm:pt modelId="{A66531FD-F9C8-4F16-A742-976C055DA97F}" type="parTrans" cxnId="{A3E24DCF-B2C7-47AE-8C41-8EEAA876787B}">
      <dgm:prSet/>
      <dgm:spPr/>
      <dgm:t>
        <a:bodyPr/>
        <a:lstStyle/>
        <a:p>
          <a:pPr algn="ctr"/>
          <a:endParaRPr lang="en-US"/>
        </a:p>
      </dgm:t>
    </dgm:pt>
    <dgm:pt modelId="{A9DCE75D-2E1B-4D74-9FF5-E05049C3C2DC}" type="sibTrans" cxnId="{A3E24DCF-B2C7-47AE-8C41-8EEAA876787B}">
      <dgm:prSet/>
      <dgm:spPr/>
      <dgm:t>
        <a:bodyPr/>
        <a:lstStyle/>
        <a:p>
          <a:pPr algn="ctr"/>
          <a:endParaRPr lang="en-US"/>
        </a:p>
      </dgm:t>
    </dgm:pt>
    <dgm:pt modelId="{C9CBEAD4-D7FF-42F8-A05A-05936F4069B5}" type="pres">
      <dgm:prSet presAssocID="{B2A85C8E-E1CD-4073-BDBA-5AAF6E597228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BCADFF17-23CA-4D41-B75F-5E2A40402F65}" type="pres">
      <dgm:prSet presAssocID="{AD8E3AC0-1DC1-4B8B-88E1-3EEB7D8A44C3}" presName="centerShape" presStyleLbl="node0" presStyleIdx="0" presStyleCnt="1" custScaleX="157859" custLinFactNeighborY="0"/>
      <dgm:spPr/>
      <dgm:t>
        <a:bodyPr/>
        <a:lstStyle/>
        <a:p>
          <a:endParaRPr lang="en-US"/>
        </a:p>
      </dgm:t>
    </dgm:pt>
    <dgm:pt modelId="{41B85B85-1C16-43EF-9708-66287ADB3325}" type="pres">
      <dgm:prSet presAssocID="{BCC2E3D6-5849-416A-9741-987547E52161}" presName="node" presStyleLbl="node1" presStyleIdx="0" presStyleCnt="6" custScaleX="113742" custRadScaleRad="10006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81E7F2-872B-4207-81E8-A4CA2504115D}" type="pres">
      <dgm:prSet presAssocID="{BCC2E3D6-5849-416A-9741-987547E52161}" presName="dummy" presStyleCnt="0"/>
      <dgm:spPr/>
    </dgm:pt>
    <dgm:pt modelId="{9EF26A16-FA93-4333-9055-0A285D890F0C}" type="pres">
      <dgm:prSet presAssocID="{A63F54E7-778B-4A08-B784-827D928BA011}" presName="sibTrans" presStyleLbl="sibTrans2D1" presStyleIdx="0" presStyleCnt="6"/>
      <dgm:spPr/>
      <dgm:t>
        <a:bodyPr/>
        <a:lstStyle/>
        <a:p>
          <a:endParaRPr lang="en-US"/>
        </a:p>
      </dgm:t>
    </dgm:pt>
    <dgm:pt modelId="{EF359FED-6672-4967-AAFD-152FF173DE46}" type="pres">
      <dgm:prSet presAssocID="{FF1A102A-89FB-4032-BD38-44B7D0A14FC5}" presName="node" presStyleLbl="node1" presStyleIdx="1" presStyleCnt="6" custScaleX="113742" custRadScaleRad="100034" custRadScaleInc="-16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D15871F-999F-4B63-B5C1-94B3CC2AF204}" type="pres">
      <dgm:prSet presAssocID="{FF1A102A-89FB-4032-BD38-44B7D0A14FC5}" presName="dummy" presStyleCnt="0"/>
      <dgm:spPr/>
    </dgm:pt>
    <dgm:pt modelId="{F4FB00CD-98D1-4C66-9872-E3D812956423}" type="pres">
      <dgm:prSet presAssocID="{8C840243-BE74-441F-9817-5939CB7030D6}" presName="sibTrans" presStyleLbl="sibTrans2D1" presStyleIdx="1" presStyleCnt="6"/>
      <dgm:spPr/>
      <dgm:t>
        <a:bodyPr/>
        <a:lstStyle/>
        <a:p>
          <a:endParaRPr lang="en-US"/>
        </a:p>
      </dgm:t>
    </dgm:pt>
    <dgm:pt modelId="{3EDD2ED9-A837-440A-940C-3FDF76498CE9}" type="pres">
      <dgm:prSet presAssocID="{0E08613A-75A2-4DF0-BB2A-B644344355D3}" presName="node" presStyleLbl="node1" presStyleIdx="2" presStyleCnt="6" custScaleX="113742" custRadScaleRad="100000" custRadScaleInc="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1FB51A-28C4-420E-994B-80BAE95CD44E}" type="pres">
      <dgm:prSet presAssocID="{0E08613A-75A2-4DF0-BB2A-B644344355D3}" presName="dummy" presStyleCnt="0"/>
      <dgm:spPr/>
    </dgm:pt>
    <dgm:pt modelId="{49E7476F-9575-485D-ABB6-41C0F70DD9BC}" type="pres">
      <dgm:prSet presAssocID="{419B28F5-3043-4A05-8165-0231C552B3B7}" presName="sibTrans" presStyleLbl="sibTrans2D1" presStyleIdx="2" presStyleCnt="6"/>
      <dgm:spPr/>
      <dgm:t>
        <a:bodyPr/>
        <a:lstStyle/>
        <a:p>
          <a:endParaRPr lang="en-US"/>
        </a:p>
      </dgm:t>
    </dgm:pt>
    <dgm:pt modelId="{1247CA87-BE75-47DB-913E-8984BEB6F789}" type="pres">
      <dgm:prSet presAssocID="{468CD60E-0180-4CB6-93C8-195ADD5AEAD7}" presName="node" presStyleLbl="node1" presStyleIdx="3" presStyleCnt="6" custScaleX="11374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D90E310-6BA1-40EC-873B-6010E3155096}" type="pres">
      <dgm:prSet presAssocID="{468CD60E-0180-4CB6-93C8-195ADD5AEAD7}" presName="dummy" presStyleCnt="0"/>
      <dgm:spPr/>
    </dgm:pt>
    <dgm:pt modelId="{01683F12-EB5A-4634-94FE-BB28F7F09F96}" type="pres">
      <dgm:prSet presAssocID="{B48DCC4E-2D6A-44FD-AA0F-669B3F7716FC}" presName="sibTrans" presStyleLbl="sibTrans2D1" presStyleIdx="3" presStyleCnt="6"/>
      <dgm:spPr/>
      <dgm:t>
        <a:bodyPr/>
        <a:lstStyle/>
        <a:p>
          <a:endParaRPr lang="en-US"/>
        </a:p>
      </dgm:t>
    </dgm:pt>
    <dgm:pt modelId="{FCC11453-F18B-4828-A631-4158E2BFB050}" type="pres">
      <dgm:prSet presAssocID="{F90C4DF2-71DF-4EB8-82A4-8976E32AEAD9}" presName="node" presStyleLbl="node1" presStyleIdx="4" presStyleCnt="6" custScaleX="113742" custRadScaleRad="100000" custRadScaleInc="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59D6FB1-42A2-4909-9862-5BFFD7F1CAC5}" type="pres">
      <dgm:prSet presAssocID="{F90C4DF2-71DF-4EB8-82A4-8976E32AEAD9}" presName="dummy" presStyleCnt="0"/>
      <dgm:spPr/>
    </dgm:pt>
    <dgm:pt modelId="{14D16191-3A7B-45D3-AEFF-E5EDD2D8C8CF}" type="pres">
      <dgm:prSet presAssocID="{A9DCE75D-2E1B-4D74-9FF5-E05049C3C2DC}" presName="sibTrans" presStyleLbl="sibTrans2D1" presStyleIdx="4" presStyleCnt="6"/>
      <dgm:spPr/>
      <dgm:t>
        <a:bodyPr/>
        <a:lstStyle/>
        <a:p>
          <a:endParaRPr lang="en-US"/>
        </a:p>
      </dgm:t>
    </dgm:pt>
    <dgm:pt modelId="{B2768C85-63E1-4329-995A-E59E7B81E0BF}" type="pres">
      <dgm:prSet presAssocID="{7DB6678D-7BD3-4AA7-A173-7DEA34C23F38}" presName="node" presStyleLbl="node1" presStyleIdx="5" presStyleCnt="6" custScaleX="113742" custRadScaleRad="103686" custRadScaleInc="-468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8B439BC-72CD-4C63-9E92-AED8876DF4E9}" type="pres">
      <dgm:prSet presAssocID="{7DB6678D-7BD3-4AA7-A173-7DEA34C23F38}" presName="dummy" presStyleCnt="0"/>
      <dgm:spPr/>
    </dgm:pt>
    <dgm:pt modelId="{C1A0D9D5-EC84-4263-A929-48D69237CB1E}" type="pres">
      <dgm:prSet presAssocID="{0E3809F2-5223-4DF4-AF3A-F6C95871F9F5}" presName="sibTrans" presStyleLbl="sibTrans2D1" presStyleIdx="5" presStyleCnt="6"/>
      <dgm:spPr/>
      <dgm:t>
        <a:bodyPr/>
        <a:lstStyle/>
        <a:p>
          <a:endParaRPr lang="en-US"/>
        </a:p>
      </dgm:t>
    </dgm:pt>
  </dgm:ptLst>
  <dgm:cxnLst>
    <dgm:cxn modelId="{160EB488-8EA0-4D0C-82EA-7425964E49D5}" type="presOf" srcId="{0E08613A-75A2-4DF0-BB2A-B644344355D3}" destId="{3EDD2ED9-A837-440A-940C-3FDF76498CE9}" srcOrd="0" destOrd="0" presId="urn:microsoft.com/office/officeart/2005/8/layout/radial6"/>
    <dgm:cxn modelId="{0450D002-4498-4A8D-AE2D-8DB0B39DD2BA}" srcId="{AD8E3AC0-1DC1-4B8B-88E1-3EEB7D8A44C3}" destId="{BCC2E3D6-5849-416A-9741-987547E52161}" srcOrd="0" destOrd="0" parTransId="{EF548DDC-121D-41E3-A986-BD3D59AB1022}" sibTransId="{A63F54E7-778B-4A08-B784-827D928BA011}"/>
    <dgm:cxn modelId="{286E28B5-49BF-4F86-B60D-F222C952B50A}" type="presOf" srcId="{419B28F5-3043-4A05-8165-0231C552B3B7}" destId="{49E7476F-9575-485D-ABB6-41C0F70DD9BC}" srcOrd="0" destOrd="0" presId="urn:microsoft.com/office/officeart/2005/8/layout/radial6"/>
    <dgm:cxn modelId="{2492466E-3C85-4EE9-B9B4-7C5C6BA747C3}" srcId="{AD8E3AC0-1DC1-4B8B-88E1-3EEB7D8A44C3}" destId="{FF1A102A-89FB-4032-BD38-44B7D0A14FC5}" srcOrd="1" destOrd="0" parTransId="{1990062A-6F78-4A3E-A700-7A16370D6412}" sibTransId="{8C840243-BE74-441F-9817-5939CB7030D6}"/>
    <dgm:cxn modelId="{7CD7AF9A-BDF7-4907-B8E5-6168AAF4B5AB}" srcId="{AD8E3AC0-1DC1-4B8B-88E1-3EEB7D8A44C3}" destId="{7DB6678D-7BD3-4AA7-A173-7DEA34C23F38}" srcOrd="5" destOrd="0" parTransId="{1F9C68E0-90FB-4EDA-A82A-71A0984D8A13}" sibTransId="{0E3809F2-5223-4DF4-AF3A-F6C95871F9F5}"/>
    <dgm:cxn modelId="{C99FEAD1-ED3A-4749-BE54-9A6654A40B5E}" type="presOf" srcId="{7DB6678D-7BD3-4AA7-A173-7DEA34C23F38}" destId="{B2768C85-63E1-4329-995A-E59E7B81E0BF}" srcOrd="0" destOrd="0" presId="urn:microsoft.com/office/officeart/2005/8/layout/radial6"/>
    <dgm:cxn modelId="{CE524308-0040-45FF-A98F-9790F40E95B0}" type="presOf" srcId="{F90C4DF2-71DF-4EB8-82A4-8976E32AEAD9}" destId="{FCC11453-F18B-4828-A631-4158E2BFB050}" srcOrd="0" destOrd="0" presId="urn:microsoft.com/office/officeart/2005/8/layout/radial6"/>
    <dgm:cxn modelId="{3CD5437B-B55A-4226-B2CD-3108C7314225}" type="presOf" srcId="{0E3809F2-5223-4DF4-AF3A-F6C95871F9F5}" destId="{C1A0D9D5-EC84-4263-A929-48D69237CB1E}" srcOrd="0" destOrd="0" presId="urn:microsoft.com/office/officeart/2005/8/layout/radial6"/>
    <dgm:cxn modelId="{9EC6E1D4-9C61-48E6-9FA8-7BA7E0F89C42}" type="presOf" srcId="{468CD60E-0180-4CB6-93C8-195ADD5AEAD7}" destId="{1247CA87-BE75-47DB-913E-8984BEB6F789}" srcOrd="0" destOrd="0" presId="urn:microsoft.com/office/officeart/2005/8/layout/radial6"/>
    <dgm:cxn modelId="{8922C0A2-6BDB-4F46-AC74-1BAFE2391D80}" srcId="{AD8E3AC0-1DC1-4B8B-88E1-3EEB7D8A44C3}" destId="{0E08613A-75A2-4DF0-BB2A-B644344355D3}" srcOrd="2" destOrd="0" parTransId="{79109EFE-EF1B-4BF8-BAA0-C393EB63CCC3}" sibTransId="{419B28F5-3043-4A05-8165-0231C552B3B7}"/>
    <dgm:cxn modelId="{79BD36AB-13F6-48C0-88CC-6F3BCFF8DD79}" type="presOf" srcId="{A63F54E7-778B-4A08-B784-827D928BA011}" destId="{9EF26A16-FA93-4333-9055-0A285D890F0C}" srcOrd="0" destOrd="0" presId="urn:microsoft.com/office/officeart/2005/8/layout/radial6"/>
    <dgm:cxn modelId="{DFEE30DD-8860-42A7-8D82-FBF0DBA32BB8}" type="presOf" srcId="{FF1A102A-89FB-4032-BD38-44B7D0A14FC5}" destId="{EF359FED-6672-4967-AAFD-152FF173DE46}" srcOrd="0" destOrd="0" presId="urn:microsoft.com/office/officeart/2005/8/layout/radial6"/>
    <dgm:cxn modelId="{D884EF44-3717-48B8-8307-8674A99C364E}" type="presOf" srcId="{B48DCC4E-2D6A-44FD-AA0F-669B3F7716FC}" destId="{01683F12-EB5A-4634-94FE-BB28F7F09F96}" srcOrd="0" destOrd="0" presId="urn:microsoft.com/office/officeart/2005/8/layout/radial6"/>
    <dgm:cxn modelId="{6D0931BB-D8FD-46D6-88FD-8FB17DCC5149}" srcId="{B2A85C8E-E1CD-4073-BDBA-5AAF6E597228}" destId="{AD8E3AC0-1DC1-4B8B-88E1-3EEB7D8A44C3}" srcOrd="0" destOrd="0" parTransId="{A4CD9C40-8FB0-4D8A-8CDB-B187C43946C1}" sibTransId="{7E10197C-94D8-4603-B563-9AF846094AB1}"/>
    <dgm:cxn modelId="{5ABEB2D9-95BF-409D-A1FE-E2D0798EB36D}" type="presOf" srcId="{8C840243-BE74-441F-9817-5939CB7030D6}" destId="{F4FB00CD-98D1-4C66-9872-E3D812956423}" srcOrd="0" destOrd="0" presId="urn:microsoft.com/office/officeart/2005/8/layout/radial6"/>
    <dgm:cxn modelId="{15132295-95F1-42BC-BBFB-5BA750ADD46B}" type="presOf" srcId="{AD8E3AC0-1DC1-4B8B-88E1-3EEB7D8A44C3}" destId="{BCADFF17-23CA-4D41-B75F-5E2A40402F65}" srcOrd="0" destOrd="0" presId="urn:microsoft.com/office/officeart/2005/8/layout/radial6"/>
    <dgm:cxn modelId="{5A1C832B-8075-4E01-9230-CDF1B7F1527B}" type="presOf" srcId="{BCC2E3D6-5849-416A-9741-987547E52161}" destId="{41B85B85-1C16-43EF-9708-66287ADB3325}" srcOrd="0" destOrd="0" presId="urn:microsoft.com/office/officeart/2005/8/layout/radial6"/>
    <dgm:cxn modelId="{3B7A9942-5FD0-4BA3-B1BC-98C0500F42F8}" type="presOf" srcId="{A9DCE75D-2E1B-4D74-9FF5-E05049C3C2DC}" destId="{14D16191-3A7B-45D3-AEFF-E5EDD2D8C8CF}" srcOrd="0" destOrd="0" presId="urn:microsoft.com/office/officeart/2005/8/layout/radial6"/>
    <dgm:cxn modelId="{23632046-DEBF-40A0-9A55-436BEB241E77}" srcId="{AD8E3AC0-1DC1-4B8B-88E1-3EEB7D8A44C3}" destId="{468CD60E-0180-4CB6-93C8-195ADD5AEAD7}" srcOrd="3" destOrd="0" parTransId="{E67B389B-8712-4C2B-9B6A-9123EA96C2B4}" sibTransId="{B48DCC4E-2D6A-44FD-AA0F-669B3F7716FC}"/>
    <dgm:cxn modelId="{2D2419D8-0FDB-4C1D-A667-593A8B3AF5BB}" type="presOf" srcId="{B2A85C8E-E1CD-4073-BDBA-5AAF6E597228}" destId="{C9CBEAD4-D7FF-42F8-A05A-05936F4069B5}" srcOrd="0" destOrd="0" presId="urn:microsoft.com/office/officeart/2005/8/layout/radial6"/>
    <dgm:cxn modelId="{A3E24DCF-B2C7-47AE-8C41-8EEAA876787B}" srcId="{AD8E3AC0-1DC1-4B8B-88E1-3EEB7D8A44C3}" destId="{F90C4DF2-71DF-4EB8-82A4-8976E32AEAD9}" srcOrd="4" destOrd="0" parTransId="{A66531FD-F9C8-4F16-A742-976C055DA97F}" sibTransId="{A9DCE75D-2E1B-4D74-9FF5-E05049C3C2DC}"/>
    <dgm:cxn modelId="{E9465915-C6B2-4408-B870-8BB7FFEB1C9D}" type="presParOf" srcId="{C9CBEAD4-D7FF-42F8-A05A-05936F4069B5}" destId="{BCADFF17-23CA-4D41-B75F-5E2A40402F65}" srcOrd="0" destOrd="0" presId="urn:microsoft.com/office/officeart/2005/8/layout/radial6"/>
    <dgm:cxn modelId="{C43B2174-1BB2-4EF4-AC46-CB737A301E2D}" type="presParOf" srcId="{C9CBEAD4-D7FF-42F8-A05A-05936F4069B5}" destId="{41B85B85-1C16-43EF-9708-66287ADB3325}" srcOrd="1" destOrd="0" presId="urn:microsoft.com/office/officeart/2005/8/layout/radial6"/>
    <dgm:cxn modelId="{2D5571FB-99CD-4AE8-AAB8-355F387C5E28}" type="presParOf" srcId="{C9CBEAD4-D7FF-42F8-A05A-05936F4069B5}" destId="{FE81E7F2-872B-4207-81E8-A4CA2504115D}" srcOrd="2" destOrd="0" presId="urn:microsoft.com/office/officeart/2005/8/layout/radial6"/>
    <dgm:cxn modelId="{CE61D8D4-24AE-4098-88AD-12E9F0CDDDE2}" type="presParOf" srcId="{C9CBEAD4-D7FF-42F8-A05A-05936F4069B5}" destId="{9EF26A16-FA93-4333-9055-0A285D890F0C}" srcOrd="3" destOrd="0" presId="urn:microsoft.com/office/officeart/2005/8/layout/radial6"/>
    <dgm:cxn modelId="{BC51E906-26D0-4BBD-9956-285540B58B4A}" type="presParOf" srcId="{C9CBEAD4-D7FF-42F8-A05A-05936F4069B5}" destId="{EF359FED-6672-4967-AAFD-152FF173DE46}" srcOrd="4" destOrd="0" presId="urn:microsoft.com/office/officeart/2005/8/layout/radial6"/>
    <dgm:cxn modelId="{7ED4210F-E40B-4546-9DD1-7C3AC51E223D}" type="presParOf" srcId="{C9CBEAD4-D7FF-42F8-A05A-05936F4069B5}" destId="{CD15871F-999F-4B63-B5C1-94B3CC2AF204}" srcOrd="5" destOrd="0" presId="urn:microsoft.com/office/officeart/2005/8/layout/radial6"/>
    <dgm:cxn modelId="{9B3C62CA-4B24-48CA-ACF2-237E3AB477E2}" type="presParOf" srcId="{C9CBEAD4-D7FF-42F8-A05A-05936F4069B5}" destId="{F4FB00CD-98D1-4C66-9872-E3D812956423}" srcOrd="6" destOrd="0" presId="urn:microsoft.com/office/officeart/2005/8/layout/radial6"/>
    <dgm:cxn modelId="{0CBA92D7-4EAC-4BB6-8BEE-2D43FCCCF3C8}" type="presParOf" srcId="{C9CBEAD4-D7FF-42F8-A05A-05936F4069B5}" destId="{3EDD2ED9-A837-440A-940C-3FDF76498CE9}" srcOrd="7" destOrd="0" presId="urn:microsoft.com/office/officeart/2005/8/layout/radial6"/>
    <dgm:cxn modelId="{1E1DAAA7-14A8-4753-A3B4-1D3C5EEC428F}" type="presParOf" srcId="{C9CBEAD4-D7FF-42F8-A05A-05936F4069B5}" destId="{F11FB51A-28C4-420E-994B-80BAE95CD44E}" srcOrd="8" destOrd="0" presId="urn:microsoft.com/office/officeart/2005/8/layout/radial6"/>
    <dgm:cxn modelId="{24A101E3-9349-4170-91E5-BD59F91052EA}" type="presParOf" srcId="{C9CBEAD4-D7FF-42F8-A05A-05936F4069B5}" destId="{49E7476F-9575-485D-ABB6-41C0F70DD9BC}" srcOrd="9" destOrd="0" presId="urn:microsoft.com/office/officeart/2005/8/layout/radial6"/>
    <dgm:cxn modelId="{39B8D76C-52E2-4A71-806C-9A7A46DE0A1C}" type="presParOf" srcId="{C9CBEAD4-D7FF-42F8-A05A-05936F4069B5}" destId="{1247CA87-BE75-47DB-913E-8984BEB6F789}" srcOrd="10" destOrd="0" presId="urn:microsoft.com/office/officeart/2005/8/layout/radial6"/>
    <dgm:cxn modelId="{C0CF0354-7FB8-4510-9185-1DE09D88F92A}" type="presParOf" srcId="{C9CBEAD4-D7FF-42F8-A05A-05936F4069B5}" destId="{DD90E310-6BA1-40EC-873B-6010E3155096}" srcOrd="11" destOrd="0" presId="urn:microsoft.com/office/officeart/2005/8/layout/radial6"/>
    <dgm:cxn modelId="{B3EBD10D-377E-4FF9-9CFF-7505689AE127}" type="presParOf" srcId="{C9CBEAD4-D7FF-42F8-A05A-05936F4069B5}" destId="{01683F12-EB5A-4634-94FE-BB28F7F09F96}" srcOrd="12" destOrd="0" presId="urn:microsoft.com/office/officeart/2005/8/layout/radial6"/>
    <dgm:cxn modelId="{98A689F0-53C0-4C7C-A2C1-24B1302A7D8B}" type="presParOf" srcId="{C9CBEAD4-D7FF-42F8-A05A-05936F4069B5}" destId="{FCC11453-F18B-4828-A631-4158E2BFB050}" srcOrd="13" destOrd="0" presId="urn:microsoft.com/office/officeart/2005/8/layout/radial6"/>
    <dgm:cxn modelId="{0D046F27-E150-4450-A7BE-C262845A2189}" type="presParOf" srcId="{C9CBEAD4-D7FF-42F8-A05A-05936F4069B5}" destId="{A59D6FB1-42A2-4909-9862-5BFFD7F1CAC5}" srcOrd="14" destOrd="0" presId="urn:microsoft.com/office/officeart/2005/8/layout/radial6"/>
    <dgm:cxn modelId="{4D60EDCE-09BF-481F-B12B-773553BB5B12}" type="presParOf" srcId="{C9CBEAD4-D7FF-42F8-A05A-05936F4069B5}" destId="{14D16191-3A7B-45D3-AEFF-E5EDD2D8C8CF}" srcOrd="15" destOrd="0" presId="urn:microsoft.com/office/officeart/2005/8/layout/radial6"/>
    <dgm:cxn modelId="{245F942E-CE25-4ABA-A26A-B78001351F09}" type="presParOf" srcId="{C9CBEAD4-D7FF-42F8-A05A-05936F4069B5}" destId="{B2768C85-63E1-4329-995A-E59E7B81E0BF}" srcOrd="16" destOrd="0" presId="urn:microsoft.com/office/officeart/2005/8/layout/radial6"/>
    <dgm:cxn modelId="{3BC6A75E-611F-4F4D-BC99-C800318271CD}" type="presParOf" srcId="{C9CBEAD4-D7FF-42F8-A05A-05936F4069B5}" destId="{C8B439BC-72CD-4C63-9E92-AED8876DF4E9}" srcOrd="17" destOrd="0" presId="urn:microsoft.com/office/officeart/2005/8/layout/radial6"/>
    <dgm:cxn modelId="{37D950E7-927A-47C7-81E1-436260A3D985}" type="presParOf" srcId="{C9CBEAD4-D7FF-42F8-A05A-05936F4069B5}" destId="{C1A0D9D5-EC84-4263-A929-48D69237CB1E}" srcOrd="18" destOrd="0" presId="urn:microsoft.com/office/officeart/2005/8/layout/radial6"/>
  </dgm:cxnLst>
  <dgm:bg/>
  <dgm:whole>
    <a:ln w="38100"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A0D9D5-EC84-4263-A929-48D69237CB1E}">
      <dsp:nvSpPr>
        <dsp:cNvPr id="0" name=""/>
        <dsp:cNvSpPr/>
      </dsp:nvSpPr>
      <dsp:spPr>
        <a:xfrm>
          <a:off x="1453767" y="359182"/>
          <a:ext cx="2478299" cy="2478299"/>
        </a:xfrm>
        <a:prstGeom prst="blockArc">
          <a:avLst>
            <a:gd name="adj1" fmla="val 12608441"/>
            <a:gd name="adj2" fmla="val 16342759"/>
            <a:gd name="adj3" fmla="val 4511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4D16191-3A7B-45D3-AEFF-E5EDD2D8C8CF}">
      <dsp:nvSpPr>
        <dsp:cNvPr id="0" name=""/>
        <dsp:cNvSpPr/>
      </dsp:nvSpPr>
      <dsp:spPr>
        <a:xfrm>
          <a:off x="1477241" y="316824"/>
          <a:ext cx="2478299" cy="2478299"/>
        </a:xfrm>
        <a:prstGeom prst="blockArc">
          <a:avLst>
            <a:gd name="adj1" fmla="val 8853202"/>
            <a:gd name="adj2" fmla="val 12470980"/>
            <a:gd name="adj3" fmla="val 4511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1683F12-EB5A-4634-94FE-BB28F7F09F96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5400000"/>
            <a:gd name="adj2" fmla="val 9000000"/>
            <a:gd name="adj3" fmla="val 4511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9E7476F-9575-485D-ABB6-41C0F70DD9BC}">
      <dsp:nvSpPr>
        <dsp:cNvPr id="0" name=""/>
        <dsp:cNvSpPr/>
      </dsp:nvSpPr>
      <dsp:spPr>
        <a:xfrm>
          <a:off x="1504050" y="361050"/>
          <a:ext cx="2478299" cy="2478299"/>
        </a:xfrm>
        <a:prstGeom prst="blockArc">
          <a:avLst>
            <a:gd name="adj1" fmla="val 1800000"/>
            <a:gd name="adj2" fmla="val 5400000"/>
            <a:gd name="adj3" fmla="val 4511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4FB00CD-98D1-4C66-9872-E3D812956423}">
      <dsp:nvSpPr>
        <dsp:cNvPr id="0" name=""/>
        <dsp:cNvSpPr/>
      </dsp:nvSpPr>
      <dsp:spPr>
        <a:xfrm>
          <a:off x="1504288" y="360638"/>
          <a:ext cx="2478299" cy="2478299"/>
        </a:xfrm>
        <a:prstGeom prst="blockArc">
          <a:avLst>
            <a:gd name="adj1" fmla="val 19798646"/>
            <a:gd name="adj2" fmla="val 1801349"/>
            <a:gd name="adj3" fmla="val 4511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EF26A16-FA93-4333-9055-0A285D890F0C}">
      <dsp:nvSpPr>
        <dsp:cNvPr id="0" name=""/>
        <dsp:cNvSpPr/>
      </dsp:nvSpPr>
      <dsp:spPr>
        <a:xfrm>
          <a:off x="1504050" y="360226"/>
          <a:ext cx="2478299" cy="2478299"/>
        </a:xfrm>
        <a:prstGeom prst="blockArc">
          <a:avLst>
            <a:gd name="adj1" fmla="val 16200001"/>
            <a:gd name="adj2" fmla="val 19799996"/>
            <a:gd name="adj3" fmla="val 4511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CADFF17-23CA-4D41-B75F-5E2A40402F65}">
      <dsp:nvSpPr>
        <dsp:cNvPr id="0" name=""/>
        <dsp:cNvSpPr/>
      </dsp:nvSpPr>
      <dsp:spPr>
        <a:xfrm>
          <a:off x="1867818" y="1045666"/>
          <a:ext cx="1750762" cy="110906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Macro- Environment</a:t>
          </a:r>
        </a:p>
      </dsp:txBody>
      <dsp:txXfrm>
        <a:off x="2124211" y="1208085"/>
        <a:ext cx="1237976" cy="784229"/>
      </dsp:txXfrm>
    </dsp:sp>
    <dsp:sp modelId="{41B85B85-1C16-43EF-9708-66287ADB3325}">
      <dsp:nvSpPr>
        <dsp:cNvPr id="0" name=""/>
        <dsp:cNvSpPr/>
      </dsp:nvSpPr>
      <dsp:spPr>
        <a:xfrm>
          <a:off x="2301683" y="1"/>
          <a:ext cx="883032" cy="7763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Political-Legal</a:t>
          </a:r>
        </a:p>
      </dsp:txBody>
      <dsp:txXfrm>
        <a:off x="2431000" y="113694"/>
        <a:ext cx="624398" cy="548961"/>
      </dsp:txXfrm>
    </dsp:sp>
    <dsp:sp modelId="{EF359FED-6672-4967-AAFD-152FF173DE46}">
      <dsp:nvSpPr>
        <dsp:cNvPr id="0" name=""/>
        <dsp:cNvSpPr/>
      </dsp:nvSpPr>
      <dsp:spPr>
        <a:xfrm>
          <a:off x="3350613" y="605601"/>
          <a:ext cx="883032" cy="7763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Economic</a:t>
          </a:r>
        </a:p>
      </dsp:txBody>
      <dsp:txXfrm>
        <a:off x="3479930" y="719294"/>
        <a:ext cx="624398" cy="548961"/>
      </dsp:txXfrm>
    </dsp:sp>
    <dsp:sp modelId="{3EDD2ED9-A837-440A-940C-3FDF76498CE9}">
      <dsp:nvSpPr>
        <dsp:cNvPr id="0" name=""/>
        <dsp:cNvSpPr/>
      </dsp:nvSpPr>
      <dsp:spPr>
        <a:xfrm>
          <a:off x="3350614" y="1817626"/>
          <a:ext cx="883032" cy="7763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Social</a:t>
          </a:r>
        </a:p>
      </dsp:txBody>
      <dsp:txXfrm>
        <a:off x="3479931" y="1931319"/>
        <a:ext cx="624398" cy="548961"/>
      </dsp:txXfrm>
    </dsp:sp>
    <dsp:sp modelId="{1247CA87-BE75-47DB-913E-8984BEB6F789}">
      <dsp:nvSpPr>
        <dsp:cNvPr id="0" name=""/>
        <dsp:cNvSpPr/>
      </dsp:nvSpPr>
      <dsp:spPr>
        <a:xfrm>
          <a:off x="2301683" y="2423227"/>
          <a:ext cx="883032" cy="7763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Demographic</a:t>
          </a:r>
        </a:p>
      </dsp:txBody>
      <dsp:txXfrm>
        <a:off x="2431000" y="2536920"/>
        <a:ext cx="624398" cy="548961"/>
      </dsp:txXfrm>
    </dsp:sp>
    <dsp:sp modelId="{FCC11453-F18B-4828-A631-4158E2BFB050}">
      <dsp:nvSpPr>
        <dsp:cNvPr id="0" name=""/>
        <dsp:cNvSpPr/>
      </dsp:nvSpPr>
      <dsp:spPr>
        <a:xfrm>
          <a:off x="1252752" y="1817626"/>
          <a:ext cx="883032" cy="7763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Technological</a:t>
          </a:r>
        </a:p>
      </dsp:txBody>
      <dsp:txXfrm>
        <a:off x="1382069" y="1931319"/>
        <a:ext cx="624398" cy="548961"/>
      </dsp:txXfrm>
    </dsp:sp>
    <dsp:sp modelId="{B2768C85-63E1-4329-995A-E59E7B81E0BF}">
      <dsp:nvSpPr>
        <dsp:cNvPr id="0" name=""/>
        <dsp:cNvSpPr/>
      </dsp:nvSpPr>
      <dsp:spPr>
        <a:xfrm>
          <a:off x="1203959" y="601984"/>
          <a:ext cx="883032" cy="77634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96000"/>
                <a:lumMod val="100000"/>
              </a:schemeClr>
            </a:gs>
            <a:gs pos="78000">
              <a:schemeClr val="accent1">
                <a:hueOff val="0"/>
                <a:satOff val="0"/>
                <a:lumOff val="0"/>
                <a:alphaOff val="0"/>
                <a:shade val="94000"/>
                <a:lumMod val="94000"/>
              </a:schemeClr>
            </a:gs>
          </a:gsLst>
          <a:lin ang="5400000" scaled="0"/>
        </a:gradFill>
        <a:ln>
          <a:noFill/>
        </a:ln>
        <a:effectLst>
          <a:outerShdw blurRad="38100" dist="254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Environmental</a:t>
          </a:r>
        </a:p>
      </dsp:txBody>
      <dsp:txXfrm>
        <a:off x="1333276" y="715677"/>
        <a:ext cx="624398" cy="5489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8E8D6-5944-43D7-908D-3B283334F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16</Pages>
  <Words>3328</Words>
  <Characters>18971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11</cp:revision>
  <dcterms:created xsi:type="dcterms:W3CDTF">2025-10-08T20:06:00Z</dcterms:created>
  <dcterms:modified xsi:type="dcterms:W3CDTF">2025-10-23T22:32:00Z</dcterms:modified>
</cp:coreProperties>
</file>