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15A2F" w:rsidRDefault="00415A2F" w:rsidP="00415A2F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415A2F" w:rsidRDefault="00415A2F" w:rsidP="00415A2F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415A2F" w:rsidRDefault="00415A2F" w:rsidP="00415A2F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415A2F" w:rsidRDefault="00415A2F" w:rsidP="00415A2F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415A2F" w:rsidRDefault="00415A2F" w:rsidP="00415A2F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415A2F" w:rsidRDefault="00415A2F" w:rsidP="00415A2F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415A2F" w:rsidRDefault="00415A2F" w:rsidP="00415A2F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415A2F" w:rsidRDefault="00415A2F" w:rsidP="00415A2F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027A78" w:rsidRPr="00415A2F" w:rsidRDefault="00415A2F" w:rsidP="00415A2F">
      <w:pPr>
        <w:jc w:val="center"/>
        <w:rPr>
          <w:rFonts w:ascii="Times New Roman" w:hAnsi="Times New Roman" w:cs="Times New Roman"/>
          <w:sz w:val="24"/>
          <w:szCs w:val="24"/>
        </w:rPr>
      </w:pPr>
      <w:r w:rsidRPr="00415A2F">
        <w:rPr>
          <w:rFonts w:ascii="Times New Roman" w:hAnsi="Times New Roman" w:cs="Times New Roman"/>
          <w:sz w:val="24"/>
          <w:szCs w:val="24"/>
        </w:rPr>
        <w:t>Name</w:t>
      </w:r>
      <w:r>
        <w:rPr>
          <w:rFonts w:ascii="Times New Roman" w:hAnsi="Times New Roman" w:cs="Times New Roman"/>
          <w:sz w:val="24"/>
          <w:szCs w:val="24"/>
        </w:rPr>
        <w:t>: Samina B</w:t>
      </w:r>
      <w:r w:rsidRPr="00415A2F">
        <w:rPr>
          <w:rFonts w:ascii="Times New Roman" w:hAnsi="Times New Roman" w:cs="Times New Roman"/>
          <w:sz w:val="24"/>
          <w:szCs w:val="24"/>
        </w:rPr>
        <w:t>ashir</w:t>
      </w:r>
    </w:p>
    <w:p w:rsidR="00415A2F" w:rsidRPr="00415A2F" w:rsidRDefault="00415A2F" w:rsidP="00415A2F">
      <w:pPr>
        <w:jc w:val="center"/>
        <w:rPr>
          <w:rFonts w:ascii="Times New Roman" w:hAnsi="Times New Roman" w:cs="Times New Roman"/>
          <w:sz w:val="24"/>
          <w:szCs w:val="24"/>
        </w:rPr>
      </w:pPr>
      <w:r w:rsidRPr="00415A2F">
        <w:rPr>
          <w:rFonts w:ascii="Times New Roman" w:hAnsi="Times New Roman" w:cs="Times New Roman"/>
          <w:sz w:val="24"/>
          <w:szCs w:val="24"/>
        </w:rPr>
        <w:t>Student Number</w:t>
      </w:r>
      <w:r>
        <w:rPr>
          <w:rFonts w:ascii="Times New Roman" w:hAnsi="Times New Roman" w:cs="Times New Roman"/>
          <w:sz w:val="24"/>
          <w:szCs w:val="24"/>
        </w:rPr>
        <w:t xml:space="preserve">: </w:t>
      </w:r>
      <w:r w:rsidRPr="00415A2F">
        <w:rPr>
          <w:rFonts w:ascii="Times New Roman" w:hAnsi="Times New Roman" w:cs="Times New Roman"/>
          <w:sz w:val="24"/>
          <w:szCs w:val="24"/>
        </w:rPr>
        <w:t>1816450</w:t>
      </w:r>
    </w:p>
    <w:p w:rsidR="00415A2F" w:rsidRPr="00415A2F" w:rsidRDefault="00415A2F" w:rsidP="00415A2F">
      <w:pPr>
        <w:jc w:val="center"/>
        <w:rPr>
          <w:rFonts w:ascii="Times New Roman" w:hAnsi="Times New Roman" w:cs="Times New Roman"/>
          <w:sz w:val="24"/>
          <w:szCs w:val="24"/>
        </w:rPr>
      </w:pPr>
      <w:r w:rsidRPr="00415A2F">
        <w:rPr>
          <w:rFonts w:ascii="Times New Roman" w:hAnsi="Times New Roman" w:cs="Times New Roman"/>
          <w:sz w:val="24"/>
          <w:szCs w:val="24"/>
        </w:rPr>
        <w:t>Module Code</w:t>
      </w:r>
      <w:r>
        <w:rPr>
          <w:rFonts w:ascii="Times New Roman" w:hAnsi="Times New Roman" w:cs="Times New Roman"/>
          <w:sz w:val="24"/>
          <w:szCs w:val="24"/>
        </w:rPr>
        <w:t xml:space="preserve">:  </w:t>
      </w:r>
      <w:r w:rsidRPr="00415A2F">
        <w:rPr>
          <w:rFonts w:ascii="Times New Roman" w:hAnsi="Times New Roman" w:cs="Times New Roman"/>
          <w:sz w:val="24"/>
          <w:szCs w:val="24"/>
        </w:rPr>
        <w:t>BMHP6006</w:t>
      </w:r>
    </w:p>
    <w:p w:rsidR="00415A2F" w:rsidRPr="00415A2F" w:rsidRDefault="00415A2F" w:rsidP="00415A2F">
      <w:pPr>
        <w:jc w:val="center"/>
        <w:rPr>
          <w:rFonts w:ascii="Times New Roman" w:hAnsi="Times New Roman" w:cs="Times New Roman"/>
          <w:sz w:val="24"/>
          <w:szCs w:val="24"/>
        </w:rPr>
      </w:pPr>
      <w:r w:rsidRPr="00415A2F">
        <w:rPr>
          <w:rFonts w:ascii="Times New Roman" w:hAnsi="Times New Roman" w:cs="Times New Roman"/>
          <w:sz w:val="24"/>
          <w:szCs w:val="24"/>
        </w:rPr>
        <w:t>Module Title</w:t>
      </w:r>
      <w:r>
        <w:rPr>
          <w:rFonts w:ascii="Times New Roman" w:hAnsi="Times New Roman" w:cs="Times New Roman"/>
          <w:sz w:val="24"/>
          <w:szCs w:val="24"/>
        </w:rPr>
        <w:t xml:space="preserve">: </w:t>
      </w:r>
      <w:r w:rsidRPr="00415A2F">
        <w:rPr>
          <w:rFonts w:ascii="Times New Roman" w:hAnsi="Times New Roman" w:cs="Times New Roman"/>
          <w:sz w:val="24"/>
          <w:szCs w:val="24"/>
        </w:rPr>
        <w:t>Mental Disorders and Psychopathology</w:t>
      </w:r>
    </w:p>
    <w:p w:rsidR="00415A2F" w:rsidRDefault="00415A2F" w:rsidP="00415A2F">
      <w:pPr>
        <w:jc w:val="center"/>
        <w:rPr>
          <w:rFonts w:ascii="Times New Roman" w:hAnsi="Times New Roman" w:cs="Times New Roman"/>
          <w:sz w:val="24"/>
          <w:szCs w:val="24"/>
        </w:rPr>
      </w:pPr>
      <w:r w:rsidRPr="00415A2F">
        <w:rPr>
          <w:rFonts w:ascii="Times New Roman" w:hAnsi="Times New Roman" w:cs="Times New Roman"/>
          <w:sz w:val="24"/>
          <w:szCs w:val="24"/>
        </w:rPr>
        <w:t>Assignment Title</w:t>
      </w:r>
      <w:r>
        <w:rPr>
          <w:rFonts w:ascii="Times New Roman" w:hAnsi="Times New Roman" w:cs="Times New Roman"/>
          <w:sz w:val="24"/>
          <w:szCs w:val="24"/>
        </w:rPr>
        <w:t>: Autism</w:t>
      </w:r>
    </w:p>
    <w:p w:rsidR="00415A2F" w:rsidRDefault="00415A2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:rsidR="00415A2F" w:rsidRPr="00415A2F" w:rsidRDefault="00415A2F" w:rsidP="00415A2F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415A2F">
        <w:rPr>
          <w:rFonts w:ascii="Times New Roman" w:hAnsi="Times New Roman" w:cs="Times New Roman"/>
          <w:b/>
          <w:sz w:val="24"/>
          <w:szCs w:val="24"/>
        </w:rPr>
        <w:lastRenderedPageBreak/>
        <w:t>References</w:t>
      </w:r>
    </w:p>
    <w:p w:rsidR="00415A2F" w:rsidRPr="00415A2F" w:rsidRDefault="00415A2F" w:rsidP="00415A2F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Daly, M., Sutin, A.R. and Robinson, E., 2022. Longitudinal changes in mental health and the COVID-19 pandemic: Evidence from the UK Household Longitudinal Study.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Psychological medicine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52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(13), pp.2549-2558.</w:t>
      </w:r>
    </w:p>
    <w:p w:rsidR="00415A2F" w:rsidRPr="00415A2F" w:rsidRDefault="00415A2F" w:rsidP="00415A2F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Eriksson, M., Ghazinour, M. and Hammarström, A., 2018. Different uses of Bronfenbrenner’s ecological theory in public mental health research: what is their value for guiding public mental health policy and practice?.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Social Theory &amp; Health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16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pp.414-433.</w:t>
      </w:r>
    </w:p>
    <w:p w:rsidR="00415A2F" w:rsidRPr="00415A2F" w:rsidRDefault="00415A2F" w:rsidP="00415A2F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Hayes, J., Ford, T., Rafeeque, H. and Russell, G., 2018. Clinical practice guidelines for diagnosis of autism spectrum disorder in adults and children in the UK: a narrative review.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BMC psychiatry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18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pp.1-25.</w:t>
      </w:r>
    </w:p>
    <w:p w:rsidR="00415A2F" w:rsidRPr="00415A2F" w:rsidRDefault="00415A2F" w:rsidP="00415A2F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Kandeh, M.S., Kandeh, M.K., Martin, N. and Krupa, J., 2020. Autism in black, Asian and minority ethnic communities: a report on the first Autism Voice UK Symposium.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Advances in Autism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:rsidR="00415A2F" w:rsidRPr="00415A2F" w:rsidRDefault="00415A2F" w:rsidP="00415A2F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Kenny, L., Hattersley, C., Molins, B., Buckley, C., Povey, C. and Pellicano, E., 2016. Which terms should be used to describe autism? Perspectives from the UK autism community.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Autism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20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pp.442-462.</w:t>
      </w:r>
    </w:p>
    <w:p w:rsidR="00415A2F" w:rsidRPr="00415A2F" w:rsidRDefault="00415A2F" w:rsidP="00415A2F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Legg, H. and Tickle, A., 2019. UK parents’ experiences of their child receiving a diagnosis of autism spectrum disorder: A systematic review of the qualitative evidence.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Autism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23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(8), pp.1897-1910.</w:t>
      </w:r>
    </w:p>
    <w:p w:rsidR="00415A2F" w:rsidRPr="00415A2F" w:rsidRDefault="00415A2F" w:rsidP="00415A2F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Moreno, C., Wykes, T., Galderisi, S., Nordentoft, M., Crossley, N., Jones, N., Cannon, M., Correll, C.U., Byrne, L., Carr, S. and Chen, E.Y., 2020. How mental health care should change as a consequence of the COVID-19 pandemic.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lancet psychiatry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7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(9), pp.813-824.</w:t>
      </w:r>
    </w:p>
    <w:p w:rsidR="00415A2F" w:rsidRPr="00415A2F" w:rsidRDefault="00415A2F" w:rsidP="00415A2F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Niedzwiedz, C.L., Green, M.J., Benzeval, M., Campbell, D., Craig, P., Demou, E., Leyland, A., Pearce, A., Thomson, R., Whitley, E. and Katikireddi, S.V., 2021. Mental health and health behaviours before and during the initial phase of the COVID-19 lockdown: longitudinal analyses of the UK Household Longitudinal Study.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 Epidemiol Community Health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75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pp.224-231.</w:t>
      </w:r>
    </w:p>
    <w:p w:rsidR="00415A2F" w:rsidRPr="00415A2F" w:rsidRDefault="00415A2F" w:rsidP="00415A2F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Penner, M., Anagnostou, E., Andoni, L.Y. and Ungar, W.J., 2018. Systematic review of clinical guidance documents for autism spectrum disorder diagnostic assessment in select regions.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Autism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22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(5), pp.517-527.</w:t>
      </w:r>
    </w:p>
    <w:p w:rsidR="00415A2F" w:rsidRPr="00415A2F" w:rsidRDefault="00415A2F" w:rsidP="00415A2F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Pierce, M., Hope, H., Ford, T., Hatch, S., Hotopf, M., John, A., Kontopantelis, E., Webb, R., Wessely, S., McManus, S. and Abel, K.M., 2020. Mental health before and during the 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COVID-19 pandemic: a longitudinal probability sample survey of the UK population.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Lancet Psychiatry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7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(10), pp.883-892.</w:t>
      </w:r>
    </w:p>
    <w:p w:rsidR="00415A2F" w:rsidRPr="00415A2F" w:rsidRDefault="00415A2F" w:rsidP="00415A2F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Singh, S. P., Paul, M., Parsons, H., Burns, T., Tyrer, P., Fazel, S., and  Crawford, M. J., 2017. A prospective, quantitative study of mental health act assessments in England following the 2007 amendments to the 1983 act: did the changes fulfill their promise?.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BMC psychiatry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17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1-8.</w:t>
      </w:r>
    </w:p>
    <w:p w:rsidR="00415A2F" w:rsidRPr="00415A2F" w:rsidRDefault="00415A2F" w:rsidP="00415A2F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Turner, J., Hayward, R., Angel, K., Fulford, B., Hall, J., Millard, C. and Thomson, M., 2015. The history of mental health services in modern England: practitioner memories and the direction of future research.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Medical history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15A2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59</w:t>
      </w:r>
      <w:r w:rsidRPr="00415A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pp.599-624.</w:t>
      </w:r>
    </w:p>
    <w:p w:rsidR="00415A2F" w:rsidRPr="00415A2F" w:rsidRDefault="00415A2F" w:rsidP="00415A2F">
      <w:pPr>
        <w:rPr>
          <w:rFonts w:ascii="Times New Roman" w:hAnsi="Times New Roman" w:cs="Times New Roman"/>
          <w:sz w:val="24"/>
          <w:szCs w:val="24"/>
        </w:rPr>
      </w:pPr>
    </w:p>
    <w:sectPr w:rsidR="00415A2F" w:rsidRPr="00415A2F" w:rsidSect="00027A7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compat/>
  <w:rsids>
    <w:rsidRoot w:val="00415A2F"/>
    <w:rsid w:val="00027A78"/>
    <w:rsid w:val="00354C5B"/>
    <w:rsid w:val="00415A2F"/>
    <w:rsid w:val="00FB05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7A7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464</Words>
  <Characters>2649</Characters>
  <Application>Microsoft Office Word</Application>
  <DocSecurity>0</DocSecurity>
  <Lines>22</Lines>
  <Paragraphs>6</Paragraphs>
  <ScaleCrop>false</ScaleCrop>
  <Company/>
  <LinksUpToDate>false</LinksUpToDate>
  <CharactersWithSpaces>3107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Laptop City</dc:creator>
  <cp:lastModifiedBy>Laptop City</cp:lastModifiedBy>
  <cp:revision>1</cp:revision>
  <dcterms:created xsi:type="dcterms:W3CDTF">2023-03-15T20:03:00Z</dcterms:created>
  <dcterms:modified xsi:type="dcterms:W3CDTF">2023-03-15T20:12:00Z</dcterms:modified>
</cp:coreProperties>
</file>