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639212" w14:textId="77777777" w:rsidR="008D3D98" w:rsidRDefault="008D3D98" w:rsidP="00672951">
      <w:pPr>
        <w:pStyle w:val="Normal1"/>
        <w:jc w:val="center"/>
        <w:rPr>
          <w:b/>
          <w:sz w:val="32"/>
          <w:szCs w:val="32"/>
          <w:lang w:val="en-GB"/>
        </w:rPr>
      </w:pPr>
    </w:p>
    <w:p w14:paraId="16F9BEFE" w14:textId="77777777" w:rsidR="008D3D98" w:rsidRDefault="008D3D98" w:rsidP="00672951">
      <w:pPr>
        <w:pStyle w:val="Normal1"/>
        <w:jc w:val="center"/>
        <w:rPr>
          <w:b/>
          <w:sz w:val="32"/>
          <w:szCs w:val="32"/>
          <w:lang w:val="en-GB"/>
        </w:rPr>
      </w:pPr>
    </w:p>
    <w:p w14:paraId="36E09CB1" w14:textId="7BBF7AB4" w:rsidR="007E6429" w:rsidRPr="00A7436D" w:rsidRDefault="008D3D98" w:rsidP="007E6429">
      <w:pPr>
        <w:pStyle w:val="Normal1"/>
        <w:jc w:val="center"/>
        <w:rPr>
          <w:b/>
          <w:sz w:val="32"/>
          <w:szCs w:val="32"/>
          <w:lang w:val="en-GB"/>
        </w:rPr>
      </w:pPr>
      <w:r>
        <w:rPr>
          <w:b/>
          <w:sz w:val="32"/>
          <w:szCs w:val="32"/>
          <w:lang w:val="en-GB"/>
        </w:rPr>
        <w:t xml:space="preserve">Module name: </w:t>
      </w:r>
      <w:r w:rsidR="007E6429" w:rsidRPr="00A7436D">
        <w:rPr>
          <w:b/>
          <w:sz w:val="32"/>
          <w:szCs w:val="32"/>
          <w:lang w:val="en-GB"/>
        </w:rPr>
        <w:t>Managing Hotel Administration</w:t>
      </w:r>
    </w:p>
    <w:p w14:paraId="61E8058B" w14:textId="05B5ABB4" w:rsidR="007E6429" w:rsidRDefault="008D3D98" w:rsidP="007E6429">
      <w:pPr>
        <w:pStyle w:val="Normal1"/>
        <w:jc w:val="center"/>
        <w:rPr>
          <w:b/>
          <w:sz w:val="32"/>
          <w:szCs w:val="32"/>
          <w:lang w:val="en-GB"/>
        </w:rPr>
      </w:pPr>
      <w:r>
        <w:rPr>
          <w:b/>
          <w:sz w:val="32"/>
          <w:szCs w:val="32"/>
          <w:lang w:val="en-GB"/>
        </w:rPr>
        <w:t xml:space="preserve">Module Code: </w:t>
      </w:r>
      <w:r w:rsidR="007E6429" w:rsidRPr="00A7436D">
        <w:rPr>
          <w:b/>
          <w:sz w:val="32"/>
          <w:szCs w:val="32"/>
          <w:lang w:val="en-GB"/>
        </w:rPr>
        <w:t>BMIH6004</w:t>
      </w:r>
    </w:p>
    <w:p w14:paraId="0D9A02F6" w14:textId="03C6A9F6" w:rsidR="008D3D98" w:rsidRDefault="008D3D98" w:rsidP="007E6429">
      <w:pPr>
        <w:pStyle w:val="Normal1"/>
        <w:jc w:val="center"/>
        <w:rPr>
          <w:b/>
          <w:sz w:val="32"/>
          <w:szCs w:val="32"/>
          <w:lang w:val="en-GB"/>
        </w:rPr>
      </w:pPr>
      <w:r>
        <w:rPr>
          <w:b/>
          <w:sz w:val="32"/>
          <w:szCs w:val="32"/>
          <w:lang w:val="en-GB"/>
        </w:rPr>
        <w:t xml:space="preserve">Student name: Monica-Cristina </w:t>
      </w:r>
      <w:proofErr w:type="spellStart"/>
      <w:r>
        <w:rPr>
          <w:b/>
          <w:sz w:val="32"/>
          <w:szCs w:val="32"/>
          <w:lang w:val="en-GB"/>
        </w:rPr>
        <w:t>Grigoruta</w:t>
      </w:r>
      <w:proofErr w:type="spellEnd"/>
    </w:p>
    <w:p w14:paraId="11AFC13D" w14:textId="2C568B14" w:rsidR="008D3D98" w:rsidRPr="00A7436D" w:rsidRDefault="008D3D98" w:rsidP="007E6429">
      <w:pPr>
        <w:pStyle w:val="Normal1"/>
        <w:jc w:val="center"/>
        <w:rPr>
          <w:b/>
          <w:sz w:val="32"/>
          <w:szCs w:val="32"/>
          <w:lang w:val="en-GB"/>
        </w:rPr>
      </w:pPr>
      <w:r>
        <w:rPr>
          <w:b/>
          <w:sz w:val="32"/>
          <w:szCs w:val="32"/>
          <w:lang w:val="en-GB"/>
        </w:rPr>
        <w:t>Student Code: 2132111</w:t>
      </w:r>
    </w:p>
    <w:p w14:paraId="1D299E22" w14:textId="2E9A6969" w:rsidR="007E6429" w:rsidRPr="00A7436D" w:rsidRDefault="007E6429" w:rsidP="007E6429">
      <w:pPr>
        <w:pStyle w:val="Normal1"/>
        <w:jc w:val="center"/>
        <w:rPr>
          <w:b/>
          <w:sz w:val="32"/>
          <w:szCs w:val="32"/>
          <w:lang w:val="en-GB"/>
        </w:rPr>
      </w:pPr>
    </w:p>
    <w:p w14:paraId="60A442C2" w14:textId="77777777" w:rsidR="007E6429" w:rsidRPr="00A7436D" w:rsidRDefault="007E6429" w:rsidP="007E6429">
      <w:pPr>
        <w:rPr>
          <w:b/>
          <w:sz w:val="32"/>
          <w:szCs w:val="32"/>
        </w:rPr>
      </w:pPr>
      <w:r w:rsidRPr="00A7436D">
        <w:rPr>
          <w:b/>
          <w:sz w:val="32"/>
          <w:szCs w:val="32"/>
        </w:rPr>
        <w:br w:type="page"/>
      </w:r>
    </w:p>
    <w:p w14:paraId="1ADEAB9F" w14:textId="77777777" w:rsidR="007E6429" w:rsidRPr="00A7436D" w:rsidRDefault="007E6429" w:rsidP="007E6429">
      <w:pPr>
        <w:pStyle w:val="Normal1"/>
        <w:rPr>
          <w:b/>
          <w:sz w:val="28"/>
          <w:szCs w:val="28"/>
          <w:lang w:val="en-GB"/>
        </w:rPr>
      </w:pPr>
      <w:r w:rsidRPr="00A7436D">
        <w:rPr>
          <w:b/>
          <w:sz w:val="28"/>
          <w:szCs w:val="28"/>
          <w:lang w:val="en-GB"/>
        </w:rPr>
        <w:lastRenderedPageBreak/>
        <w:t>Introduction</w:t>
      </w:r>
    </w:p>
    <w:p w14:paraId="6B6AA290" w14:textId="3FB8EB31" w:rsidR="007E6429" w:rsidRPr="00A7436D" w:rsidRDefault="007E6429" w:rsidP="007E6429">
      <w:pPr>
        <w:pStyle w:val="Normal1"/>
        <w:rPr>
          <w:lang w:val="en-GB"/>
        </w:rPr>
      </w:pPr>
      <w:r w:rsidRPr="00A7436D">
        <w:rPr>
          <w:lang w:val="en-GB"/>
        </w:rPr>
        <w:t>Hotel administration has its own vital role in managing the operations by supporting the departments and covering a range of services including the management of marketing, operations, customer services, human resources, and other departments (</w:t>
      </w:r>
      <w:proofErr w:type="spellStart"/>
      <w:r w:rsidRPr="00A7436D">
        <w:rPr>
          <w:lang w:val="en-GB"/>
        </w:rPr>
        <w:t>Raximova</w:t>
      </w:r>
      <w:proofErr w:type="spellEnd"/>
      <w:r w:rsidRPr="00A7436D">
        <w:rPr>
          <w:lang w:val="en-GB"/>
        </w:rPr>
        <w:t xml:space="preserve">, 2024). In Ibis, the administrative function includes ensuring the day-to-day operational needs of the entire department are fulfilled. It also ensures the duties are performed under regulations from guest records to operational logistics (Accor, 2024). This reflection focuses on the supervisory role which I shadowed </w:t>
      </w:r>
      <w:r w:rsidR="004C2C8E" w:rsidRPr="00A7436D">
        <w:rPr>
          <w:lang w:val="en-GB"/>
        </w:rPr>
        <w:t>to</w:t>
      </w:r>
      <w:r w:rsidRPr="00A7436D">
        <w:rPr>
          <w:lang w:val="en-GB"/>
        </w:rPr>
        <w:t xml:space="preserve"> gain knowledge of the real-world situation within the hotel administration. This experience aims to provide an overview of my learning and its impact on my understanding of hospitality.</w:t>
      </w:r>
    </w:p>
    <w:p w14:paraId="74EB6A2B" w14:textId="77777777" w:rsidR="007E6429" w:rsidRPr="00A7436D" w:rsidRDefault="007E6429" w:rsidP="007E6429">
      <w:pPr>
        <w:pStyle w:val="Normal1"/>
        <w:rPr>
          <w:b/>
          <w:lang w:val="en-GB"/>
        </w:rPr>
      </w:pPr>
      <w:r w:rsidRPr="00A7436D">
        <w:rPr>
          <w:b/>
          <w:lang w:val="en-GB"/>
        </w:rPr>
        <w:t>The learning objectives are</w:t>
      </w:r>
    </w:p>
    <w:p w14:paraId="0654D734" w14:textId="77777777" w:rsidR="007E6429" w:rsidRPr="00A7436D" w:rsidRDefault="007E6429" w:rsidP="007E6429">
      <w:pPr>
        <w:pStyle w:val="Normal1"/>
        <w:numPr>
          <w:ilvl w:val="0"/>
          <w:numId w:val="1"/>
        </w:numPr>
        <w:rPr>
          <w:lang w:val="en-GB"/>
        </w:rPr>
      </w:pPr>
      <w:r w:rsidRPr="00A7436D">
        <w:rPr>
          <w:lang w:val="en-GB"/>
        </w:rPr>
        <w:t>To improve my work-based skills such as operational coordination, data management and problem-solving skills.</w:t>
      </w:r>
    </w:p>
    <w:p w14:paraId="7FD0A8CC" w14:textId="77777777" w:rsidR="007E6429" w:rsidRPr="00A7436D" w:rsidRDefault="007E6429" w:rsidP="007E6429">
      <w:pPr>
        <w:pStyle w:val="Normal1"/>
        <w:numPr>
          <w:ilvl w:val="0"/>
          <w:numId w:val="1"/>
        </w:numPr>
        <w:rPr>
          <w:lang w:val="en-GB"/>
        </w:rPr>
      </w:pPr>
      <w:r w:rsidRPr="00A7436D">
        <w:rPr>
          <w:lang w:val="en-GB"/>
        </w:rPr>
        <w:t>To apply my problem-solving skills in real-world scenarios for supporting administrative issues.</w:t>
      </w:r>
    </w:p>
    <w:p w14:paraId="02E8A22F" w14:textId="77777777" w:rsidR="007E6429" w:rsidRPr="00A7436D" w:rsidRDefault="007E6429" w:rsidP="007E6429">
      <w:pPr>
        <w:pStyle w:val="Normal1"/>
        <w:numPr>
          <w:ilvl w:val="0"/>
          <w:numId w:val="1"/>
        </w:numPr>
        <w:rPr>
          <w:lang w:val="en-GB"/>
        </w:rPr>
      </w:pPr>
      <w:r w:rsidRPr="00A7436D">
        <w:rPr>
          <w:lang w:val="en-GB"/>
        </w:rPr>
        <w:t>To boost my leadership skills and understand how administrative functions improve guest service standards.</w:t>
      </w:r>
    </w:p>
    <w:p w14:paraId="31A29328" w14:textId="77777777" w:rsidR="007E6429" w:rsidRPr="00A7436D" w:rsidRDefault="007E6429" w:rsidP="007E6429">
      <w:pPr>
        <w:pStyle w:val="Normal1"/>
        <w:rPr>
          <w:b/>
          <w:sz w:val="28"/>
          <w:szCs w:val="28"/>
          <w:lang w:val="en-GB"/>
        </w:rPr>
      </w:pPr>
      <w:r w:rsidRPr="00A7436D">
        <w:rPr>
          <w:b/>
          <w:sz w:val="28"/>
          <w:szCs w:val="28"/>
          <w:lang w:val="en-GB"/>
        </w:rPr>
        <w:t>Section 1: Reflection on Experience and Personal Development</w:t>
      </w:r>
    </w:p>
    <w:p w14:paraId="44F43435" w14:textId="77777777" w:rsidR="007E6429" w:rsidRPr="00A7436D" w:rsidRDefault="007E6429" w:rsidP="007E6429">
      <w:pPr>
        <w:pStyle w:val="Normal1"/>
        <w:rPr>
          <w:lang w:val="en-GB"/>
        </w:rPr>
      </w:pPr>
      <w:r w:rsidRPr="00A7436D">
        <w:rPr>
          <w:lang w:val="en-GB"/>
        </w:rPr>
        <w:t>To guide my placement journey, I have chosen the SCHON reflective model. This model helps in understanding the thinking while performing the task and reflection after the event, specified in two stages (</w:t>
      </w:r>
      <w:proofErr w:type="spellStart"/>
      <w:r w:rsidRPr="00A7436D">
        <w:rPr>
          <w:lang w:val="en-GB"/>
        </w:rPr>
        <w:t>Chiapello</w:t>
      </w:r>
      <w:proofErr w:type="spellEnd"/>
      <w:r w:rsidRPr="00A7436D">
        <w:rPr>
          <w:lang w:val="en-GB"/>
        </w:rPr>
        <w:t xml:space="preserve"> and </w:t>
      </w:r>
      <w:proofErr w:type="spellStart"/>
      <w:r w:rsidRPr="00A7436D">
        <w:rPr>
          <w:lang w:val="en-GB"/>
        </w:rPr>
        <w:t>Bousbaci</w:t>
      </w:r>
      <w:proofErr w:type="spellEnd"/>
      <w:r w:rsidRPr="00A7436D">
        <w:rPr>
          <w:lang w:val="en-GB"/>
        </w:rPr>
        <w:t xml:space="preserve">, 2022). </w:t>
      </w:r>
    </w:p>
    <w:p w14:paraId="6783BB74" w14:textId="77777777" w:rsidR="007E6429" w:rsidRPr="00A7436D" w:rsidRDefault="007E6429" w:rsidP="007E6429">
      <w:pPr>
        <w:pStyle w:val="Normal1"/>
        <w:rPr>
          <w:b/>
          <w:lang w:val="en-GB"/>
        </w:rPr>
      </w:pPr>
      <w:r w:rsidRPr="00A7436D">
        <w:rPr>
          <w:b/>
          <w:lang w:val="en-GB"/>
        </w:rPr>
        <w:t xml:space="preserve">Reflection in Action </w:t>
      </w:r>
    </w:p>
    <w:p w14:paraId="43BB480D" w14:textId="77777777" w:rsidR="007E6429" w:rsidRPr="00A7436D" w:rsidRDefault="007E6429" w:rsidP="007E6429">
      <w:pPr>
        <w:pStyle w:val="Normal1"/>
        <w:rPr>
          <w:lang w:val="en-GB"/>
        </w:rPr>
      </w:pPr>
      <w:r w:rsidRPr="00A7436D">
        <w:rPr>
          <w:lang w:val="en-GB"/>
        </w:rPr>
        <w:t xml:space="preserve">While working in the back office, I was accounted for managing daily schedules, guest data, as well as financial transactions. During this experience, I faced situations that required intense problem-solving ability, especially when there was an issue with guest booking. With the help of another supervisor, we collaboratively addressed the issues, enabling me to quickly propose solutions and avoid disruption to the customer. I also effectively contributed to solving issues within interdepartmental challenges. This allowed me to observe how the administrative process requires effective communication, and teamwork to manage tasks within the back-office department. As interpreted by Zhang </w:t>
      </w:r>
      <w:r w:rsidRPr="00A7436D">
        <w:rPr>
          <w:i/>
          <w:lang w:val="en-GB"/>
        </w:rPr>
        <w:t>et al.</w:t>
      </w:r>
      <w:r w:rsidRPr="00A7436D">
        <w:rPr>
          <w:lang w:val="en-GB"/>
        </w:rPr>
        <w:t xml:space="preserve"> (2021), in hospitality, problem-solving skill offers a tentative effort within the available resources and facilitate positive outcomes for the brand. Administrators in the company, put together their determinations to develop genuine solutions. </w:t>
      </w:r>
    </w:p>
    <w:p w14:paraId="02C7FEAE" w14:textId="77777777" w:rsidR="007E6429" w:rsidRPr="00A7436D" w:rsidRDefault="007E6429" w:rsidP="007E6429">
      <w:pPr>
        <w:pStyle w:val="Normal1"/>
        <w:rPr>
          <w:b/>
          <w:lang w:val="en-GB"/>
        </w:rPr>
      </w:pPr>
      <w:r w:rsidRPr="00A7436D">
        <w:rPr>
          <w:b/>
          <w:lang w:val="en-GB"/>
        </w:rPr>
        <w:lastRenderedPageBreak/>
        <w:t xml:space="preserve">Reflection on Action </w:t>
      </w:r>
    </w:p>
    <w:p w14:paraId="4D821886" w14:textId="77777777" w:rsidR="007E6429" w:rsidRDefault="007E6429" w:rsidP="007E6429">
      <w:pPr>
        <w:pStyle w:val="Normal1"/>
        <w:rPr>
          <w:lang w:val="en-GB"/>
        </w:rPr>
      </w:pPr>
      <w:r w:rsidRPr="00A7436D">
        <w:rPr>
          <w:lang w:val="en-GB"/>
        </w:rPr>
        <w:t xml:space="preserve">Initially, while working in Ibis, I was overwhelmed by the task complexity, especially managed by the back office such as coordinating with other departments, handling guests, staff and the supply chain. However, I grew confidence as I sought feedback from each of the department and made notes for effective administration. As stated by Akhtar </w:t>
      </w:r>
      <w:r w:rsidRPr="00A7436D">
        <w:rPr>
          <w:i/>
          <w:lang w:val="en-GB"/>
        </w:rPr>
        <w:t>et al.</w:t>
      </w:r>
      <w:r w:rsidRPr="00A7436D">
        <w:rPr>
          <w:lang w:val="en-GB"/>
        </w:rPr>
        <w:t xml:space="preserve"> (2022), a feedback mechanism is important for the maintenance and establishment of a high-performance workplace and helps in preventing problems. My previous experience in the industry enabled me to learn the importance of active listening and seeking feedback has allowed me to understand other issues as well as my areas of development contributing to personal development. Reflecting on my vocational development, I noted that to develop critical thinking and a strong understanding of operations within hotel settings. This knowledge allowed me to handle the task and resonate with efficient hotel administration.</w:t>
      </w:r>
    </w:p>
    <w:p w14:paraId="3922D628" w14:textId="77777777" w:rsidR="00122716" w:rsidRPr="00A7436D" w:rsidRDefault="00122716" w:rsidP="007E6429">
      <w:pPr>
        <w:pStyle w:val="Normal1"/>
        <w:rPr>
          <w:lang w:val="en-GB"/>
        </w:rPr>
      </w:pPr>
    </w:p>
    <w:p w14:paraId="12F3B92E" w14:textId="77777777" w:rsidR="007E6429" w:rsidRPr="00A7436D" w:rsidRDefault="007E6429" w:rsidP="007E6429">
      <w:pPr>
        <w:pStyle w:val="Normal1"/>
        <w:rPr>
          <w:b/>
          <w:sz w:val="28"/>
          <w:szCs w:val="28"/>
          <w:lang w:val="en-GB"/>
        </w:rPr>
      </w:pPr>
      <w:r w:rsidRPr="00A7436D">
        <w:rPr>
          <w:b/>
          <w:sz w:val="28"/>
          <w:szCs w:val="28"/>
          <w:lang w:val="en-GB"/>
        </w:rPr>
        <w:t>Section 2: Critical Analysis of Work-Based Skills and Technical Knowledge</w:t>
      </w:r>
    </w:p>
    <w:p w14:paraId="2B13E4CA" w14:textId="5B47DABE" w:rsidR="007E6429" w:rsidRDefault="007E6429" w:rsidP="007E6429">
      <w:pPr>
        <w:pStyle w:val="Normal1"/>
        <w:rPr>
          <w:lang w:val="en-GB"/>
        </w:rPr>
      </w:pPr>
      <w:r w:rsidRPr="00A7436D">
        <w:rPr>
          <w:lang w:val="en-GB"/>
        </w:rPr>
        <w:t xml:space="preserve">Drawing upon work-based skills such </w:t>
      </w:r>
      <w:r w:rsidR="00C45461" w:rsidRPr="00A7436D">
        <w:rPr>
          <w:lang w:val="en-GB"/>
        </w:rPr>
        <w:t>a</w:t>
      </w:r>
      <w:r w:rsidRPr="00A7436D">
        <w:rPr>
          <w:lang w:val="en-GB"/>
        </w:rPr>
        <w:t xml:space="preserve">s task management, teamwork, and active listening are deemed important in hotel administration. I noted that there was clear communication between the departments which prevents a negative impact on guest services. For instance, if the back-office department does not communicate with the frontline staff regarding the reservation or stocks, it could seriously lead to mishaps. However, effective collaboration helped in coordinating tasks, especially administrative ones with multiple responsibilities. According to </w:t>
      </w:r>
      <w:proofErr w:type="spellStart"/>
      <w:r w:rsidRPr="00A7436D">
        <w:rPr>
          <w:lang w:val="en-GB"/>
        </w:rPr>
        <w:t>Idayanti</w:t>
      </w:r>
      <w:proofErr w:type="spellEnd"/>
      <w:r w:rsidRPr="00A7436D">
        <w:rPr>
          <w:lang w:val="en-GB"/>
        </w:rPr>
        <w:t xml:space="preserve"> </w:t>
      </w:r>
      <w:r w:rsidRPr="00A7436D">
        <w:rPr>
          <w:i/>
          <w:lang w:val="en-GB"/>
        </w:rPr>
        <w:t>et al.</w:t>
      </w:r>
      <w:r w:rsidRPr="00A7436D">
        <w:rPr>
          <w:lang w:val="en-GB"/>
        </w:rPr>
        <w:t xml:space="preserve"> (2020), communication is a crucial component of organisation in optimising resources, reducing workloads, and boosting interdepartmental coordination. Drawing upon technical knowledge, there were instances where I had to operate software to manage and track the guest data such as reservations, invoices and information. Initially, I found it difficult to manage and understand how important is to have technical knowledge of the tools for effective administrative operations, especially in the back office. According to </w:t>
      </w:r>
      <w:proofErr w:type="spellStart"/>
      <w:r w:rsidRPr="00A7436D">
        <w:rPr>
          <w:lang w:val="en-GB"/>
        </w:rPr>
        <w:t>Indaryanto</w:t>
      </w:r>
      <w:proofErr w:type="spellEnd"/>
      <w:r w:rsidRPr="00A7436D">
        <w:rPr>
          <w:lang w:val="en-GB"/>
        </w:rPr>
        <w:t xml:space="preserve"> </w:t>
      </w:r>
      <w:r w:rsidRPr="00A7436D">
        <w:rPr>
          <w:i/>
          <w:lang w:val="en-GB"/>
        </w:rPr>
        <w:t>et al.</w:t>
      </w:r>
      <w:r w:rsidRPr="00A7436D">
        <w:rPr>
          <w:lang w:val="en-GB"/>
        </w:rPr>
        <w:t xml:space="preserve"> (2023), digital literacy is a functional skill that enables individuals to handle data on digital devices and software to select or find information, to be creative, collaborative and to communicate with others. This skill is very crucial, especially in the digital era, where customers are highly looking for a seamless and convenient customer experience. Thus, this experience in Ibis has reinforced the importance of digital skills, especially in the hotel setting to provide superior guest service. I realised that with strong work-based knowledge and technical skills, </w:t>
      </w:r>
      <w:r w:rsidRPr="00A7436D">
        <w:rPr>
          <w:lang w:val="en-GB"/>
        </w:rPr>
        <w:lastRenderedPageBreak/>
        <w:t>administrative operations in the back-office department can become a cornerstone for guest services.</w:t>
      </w:r>
    </w:p>
    <w:p w14:paraId="7C867EBB" w14:textId="77777777" w:rsidR="00122716" w:rsidRPr="00A7436D" w:rsidRDefault="00122716" w:rsidP="007E6429">
      <w:pPr>
        <w:pStyle w:val="Normal1"/>
        <w:rPr>
          <w:lang w:val="en-GB"/>
        </w:rPr>
      </w:pPr>
    </w:p>
    <w:p w14:paraId="353CF35F" w14:textId="77777777" w:rsidR="007E6429" w:rsidRPr="00A7436D" w:rsidRDefault="007E6429" w:rsidP="007E6429">
      <w:pPr>
        <w:pStyle w:val="Normal1"/>
        <w:rPr>
          <w:b/>
          <w:sz w:val="28"/>
          <w:szCs w:val="28"/>
          <w:lang w:val="en-GB"/>
        </w:rPr>
      </w:pPr>
      <w:r w:rsidRPr="00A7436D">
        <w:rPr>
          <w:b/>
          <w:sz w:val="28"/>
          <w:szCs w:val="28"/>
          <w:lang w:val="en-GB"/>
        </w:rPr>
        <w:t>Section 3: Reflection on Organisational Issues</w:t>
      </w:r>
    </w:p>
    <w:p w14:paraId="5474678C" w14:textId="77777777" w:rsidR="00EF6851" w:rsidRPr="00A7436D" w:rsidRDefault="00EF6851" w:rsidP="00EF6851">
      <w:pPr>
        <w:pStyle w:val="Normal1"/>
        <w:spacing w:before="240"/>
        <w:rPr>
          <w:bCs/>
          <w:lang w:val="en-GB"/>
        </w:rPr>
      </w:pPr>
      <w:r w:rsidRPr="00A7436D">
        <w:rPr>
          <w:bCs/>
          <w:lang w:val="en-GB"/>
        </w:rPr>
        <w:t xml:space="preserve">In consideration of my work placement at Ibis Northampton, I have faced an issue with adhering to coordination among different departments considering the flow of communication within the front-line and the back-office employees for a dinner reservation. This issue had catered to the poor management of reservations for the guests. As opined by </w:t>
      </w:r>
      <w:r>
        <w:rPr>
          <w:bCs/>
          <w:lang w:val="en-GB"/>
        </w:rPr>
        <w:t xml:space="preserve">Kang </w:t>
      </w:r>
      <w:r w:rsidRPr="00A7436D">
        <w:rPr>
          <w:bCs/>
          <w:lang w:val="en-GB"/>
        </w:rPr>
        <w:t>(</w:t>
      </w:r>
      <w:r>
        <w:rPr>
          <w:bCs/>
          <w:lang w:val="en-GB"/>
        </w:rPr>
        <w:t>2020</w:t>
      </w:r>
      <w:r w:rsidRPr="00A7436D">
        <w:rPr>
          <w:bCs/>
          <w:lang w:val="en-GB"/>
        </w:rPr>
        <w:t>), adhering to proper communication among the employees of all the departments of an organisation helps increase the rates of satisfaction among customers while helping them to align with the organisational goals. One such instance I witnessed was the delay in updating the reservation of two guests which resulted in confusion during the process of check-in within the restaurant. This had caused potential delays for the guest while affecting the overall experience of the guest with the hotel. It could be stated that a potential breakdown in communication among team members of an organisation could further lead to inefficiencies in services and lower rates of dissatisfaction among the employees (</w:t>
      </w:r>
      <w:r>
        <w:rPr>
          <w:bCs/>
          <w:lang w:val="en-GB"/>
        </w:rPr>
        <w:t xml:space="preserve">Curado </w:t>
      </w:r>
      <w:r>
        <w:rPr>
          <w:bCs/>
          <w:i/>
          <w:iCs/>
          <w:lang w:val="en-GB"/>
        </w:rPr>
        <w:t xml:space="preserve">et al. </w:t>
      </w:r>
      <w:r>
        <w:rPr>
          <w:bCs/>
          <w:lang w:val="en-GB"/>
        </w:rPr>
        <w:t>2022</w:t>
      </w:r>
      <w:r w:rsidRPr="00A7436D">
        <w:rPr>
          <w:bCs/>
          <w:lang w:val="en-GB"/>
        </w:rPr>
        <w:t>). Considering this, the operational issue within the organisation had occurred from a shortfall of technical staff and the oversight of the front office, thus creating a mismanagement in administrative operations. The issue could be further analysed using SCHON's reflective Model. This model helps professionals within an organisation to learn from their overall experiences based on two categories namely, Reflection in Action and Reflection on Action (</w:t>
      </w:r>
      <w:r>
        <w:rPr>
          <w:bCs/>
          <w:lang w:val="en-GB"/>
        </w:rPr>
        <w:t>Shah, 2022</w:t>
      </w:r>
      <w:r w:rsidRPr="00A7436D">
        <w:rPr>
          <w:bCs/>
          <w:lang w:val="en-GB"/>
        </w:rPr>
        <w:t>). Considering the stage of Reflection in Action, I had to adapt to this situation through the process of collaboration with the front-office staff to resolve the underlying issue. This had helped in mitigating the frustration of guests, however, the issues of communication required potential solutions for the long run. It could be stated that improper coordination among the workforce within an organisation leads to having to compromise with the delivery of services, thus affecting the satisfaction of customers (</w:t>
      </w:r>
      <w:r>
        <w:rPr>
          <w:bCs/>
          <w:lang w:val="en-GB"/>
        </w:rPr>
        <w:t>Muchiri, 2022</w:t>
      </w:r>
      <w:r w:rsidRPr="00A7436D">
        <w:rPr>
          <w:bCs/>
          <w:lang w:val="en-GB"/>
        </w:rPr>
        <w:t>). Therefore, the impact of these issues had affected the performance of both the departments while having to cater to the services of guests visiting the hotel. Within the hospitality sector, the delays in coordinating crucial information related to changes in booking influence the perception of guests negatively while decreasing the efficiency of the hotel (</w:t>
      </w:r>
      <w:r>
        <w:rPr>
          <w:bCs/>
          <w:lang w:val="en-GB"/>
        </w:rPr>
        <w:t xml:space="preserve">Liu </w:t>
      </w:r>
      <w:r>
        <w:rPr>
          <w:bCs/>
          <w:i/>
          <w:iCs/>
          <w:lang w:val="en-GB"/>
        </w:rPr>
        <w:t xml:space="preserve">et al. </w:t>
      </w:r>
      <w:r>
        <w:rPr>
          <w:bCs/>
          <w:lang w:val="en-GB"/>
        </w:rPr>
        <w:t>2021</w:t>
      </w:r>
      <w:r w:rsidRPr="00A7436D">
        <w:rPr>
          <w:bCs/>
          <w:lang w:val="en-GB"/>
        </w:rPr>
        <w:t>).</w:t>
      </w:r>
    </w:p>
    <w:p w14:paraId="10B54EFD" w14:textId="77777777" w:rsidR="00EF6851" w:rsidRPr="00A7436D" w:rsidRDefault="00EF6851" w:rsidP="00EF6851">
      <w:pPr>
        <w:pStyle w:val="Normal1"/>
        <w:spacing w:before="240"/>
        <w:rPr>
          <w:b/>
          <w:sz w:val="28"/>
          <w:szCs w:val="28"/>
          <w:lang w:val="en-GB"/>
        </w:rPr>
      </w:pPr>
      <w:r w:rsidRPr="00A7436D">
        <w:rPr>
          <w:b/>
          <w:sz w:val="28"/>
          <w:szCs w:val="28"/>
          <w:lang w:val="en-GB"/>
        </w:rPr>
        <w:t>Conclusion and Action Plan</w:t>
      </w:r>
    </w:p>
    <w:p w14:paraId="16A3ED52" w14:textId="77777777" w:rsidR="00EF6851" w:rsidRPr="00A7436D" w:rsidRDefault="00EF6851" w:rsidP="00EF6851">
      <w:pPr>
        <w:pStyle w:val="Normal1"/>
        <w:spacing w:before="240"/>
        <w:rPr>
          <w:b/>
          <w:lang w:val="en-GB"/>
        </w:rPr>
      </w:pPr>
      <w:r w:rsidRPr="00A7436D">
        <w:rPr>
          <w:b/>
          <w:lang w:val="en-GB"/>
        </w:rPr>
        <w:lastRenderedPageBreak/>
        <w:t>Action Plan:</w:t>
      </w:r>
    </w:p>
    <w:tbl>
      <w:tblPr>
        <w:tblStyle w:val="TableGrid"/>
        <w:tblW w:w="0" w:type="auto"/>
        <w:tblLook w:val="04A0" w:firstRow="1" w:lastRow="0" w:firstColumn="1" w:lastColumn="0" w:noHBand="0" w:noVBand="1"/>
      </w:tblPr>
      <w:tblGrid>
        <w:gridCol w:w="1680"/>
        <w:gridCol w:w="1680"/>
        <w:gridCol w:w="1406"/>
        <w:gridCol w:w="1876"/>
        <w:gridCol w:w="1465"/>
        <w:gridCol w:w="909"/>
      </w:tblGrid>
      <w:tr w:rsidR="00EF6851" w14:paraId="1A08FAC2" w14:textId="77777777" w:rsidTr="00002235">
        <w:tc>
          <w:tcPr>
            <w:tcW w:w="1502" w:type="dxa"/>
          </w:tcPr>
          <w:p w14:paraId="29D4191D" w14:textId="77777777" w:rsidR="00EF6851" w:rsidRPr="00A7436D" w:rsidRDefault="00EF6851" w:rsidP="00002235">
            <w:pPr>
              <w:pStyle w:val="Normal1"/>
              <w:spacing w:before="240"/>
              <w:jc w:val="center"/>
              <w:rPr>
                <w:b/>
                <w:bCs/>
                <w:lang w:val="en-GB"/>
              </w:rPr>
            </w:pPr>
            <w:r w:rsidRPr="00A7436D">
              <w:rPr>
                <w:b/>
                <w:bCs/>
                <w:lang w:val="en-GB"/>
              </w:rPr>
              <w:t>Objectives</w:t>
            </w:r>
          </w:p>
        </w:tc>
        <w:tc>
          <w:tcPr>
            <w:tcW w:w="1502" w:type="dxa"/>
          </w:tcPr>
          <w:p w14:paraId="48D43B76" w14:textId="77777777" w:rsidR="00EF6851" w:rsidRPr="00A7436D" w:rsidRDefault="00EF6851" w:rsidP="00002235">
            <w:pPr>
              <w:pStyle w:val="Normal1"/>
              <w:spacing w:before="240"/>
              <w:jc w:val="center"/>
              <w:rPr>
                <w:b/>
                <w:bCs/>
                <w:lang w:val="en-GB"/>
              </w:rPr>
            </w:pPr>
            <w:r w:rsidRPr="00A7436D">
              <w:rPr>
                <w:b/>
                <w:bCs/>
                <w:lang w:val="en-GB"/>
              </w:rPr>
              <w:t>Specific</w:t>
            </w:r>
          </w:p>
        </w:tc>
        <w:tc>
          <w:tcPr>
            <w:tcW w:w="1503" w:type="dxa"/>
          </w:tcPr>
          <w:p w14:paraId="10F9F41D" w14:textId="77777777" w:rsidR="00EF6851" w:rsidRPr="00A7436D" w:rsidRDefault="00EF6851" w:rsidP="00002235">
            <w:pPr>
              <w:pStyle w:val="Normal1"/>
              <w:spacing w:before="240"/>
              <w:jc w:val="center"/>
              <w:rPr>
                <w:b/>
                <w:bCs/>
                <w:lang w:val="en-GB"/>
              </w:rPr>
            </w:pPr>
            <w:r w:rsidRPr="00A7436D">
              <w:rPr>
                <w:b/>
                <w:bCs/>
                <w:lang w:val="en-GB"/>
              </w:rPr>
              <w:t>Measurable</w:t>
            </w:r>
          </w:p>
        </w:tc>
        <w:tc>
          <w:tcPr>
            <w:tcW w:w="1503" w:type="dxa"/>
          </w:tcPr>
          <w:p w14:paraId="6016B2A2" w14:textId="77777777" w:rsidR="00EF6851" w:rsidRPr="00A7436D" w:rsidRDefault="00EF6851" w:rsidP="00002235">
            <w:pPr>
              <w:pStyle w:val="Normal1"/>
              <w:spacing w:before="240"/>
              <w:jc w:val="center"/>
              <w:rPr>
                <w:b/>
                <w:bCs/>
                <w:lang w:val="en-GB"/>
              </w:rPr>
            </w:pPr>
            <w:r w:rsidRPr="00A7436D">
              <w:rPr>
                <w:b/>
                <w:bCs/>
                <w:lang w:val="en-GB"/>
              </w:rPr>
              <w:t>Attainable</w:t>
            </w:r>
          </w:p>
        </w:tc>
        <w:tc>
          <w:tcPr>
            <w:tcW w:w="1503" w:type="dxa"/>
          </w:tcPr>
          <w:p w14:paraId="61CFD03C" w14:textId="77777777" w:rsidR="00EF6851" w:rsidRPr="00A7436D" w:rsidRDefault="00EF6851" w:rsidP="00002235">
            <w:pPr>
              <w:pStyle w:val="Normal1"/>
              <w:spacing w:before="240"/>
              <w:jc w:val="center"/>
              <w:rPr>
                <w:b/>
                <w:bCs/>
                <w:lang w:val="en-GB"/>
              </w:rPr>
            </w:pPr>
            <w:r w:rsidRPr="00A7436D">
              <w:rPr>
                <w:b/>
                <w:bCs/>
                <w:lang w:val="en-GB"/>
              </w:rPr>
              <w:t>Relevant</w:t>
            </w:r>
          </w:p>
        </w:tc>
        <w:tc>
          <w:tcPr>
            <w:tcW w:w="1503" w:type="dxa"/>
          </w:tcPr>
          <w:p w14:paraId="7C747066" w14:textId="77777777" w:rsidR="00EF6851" w:rsidRPr="00A7436D" w:rsidRDefault="00EF6851" w:rsidP="00002235">
            <w:pPr>
              <w:pStyle w:val="Normal1"/>
              <w:spacing w:before="240"/>
              <w:jc w:val="center"/>
              <w:rPr>
                <w:b/>
                <w:bCs/>
                <w:lang w:val="en-GB"/>
              </w:rPr>
            </w:pPr>
            <w:r w:rsidRPr="00A7436D">
              <w:rPr>
                <w:b/>
                <w:bCs/>
                <w:lang w:val="en-GB"/>
              </w:rPr>
              <w:t>Time-bound</w:t>
            </w:r>
          </w:p>
        </w:tc>
      </w:tr>
      <w:tr w:rsidR="00EF6851" w14:paraId="4CE9204F" w14:textId="77777777" w:rsidTr="00002235">
        <w:tc>
          <w:tcPr>
            <w:tcW w:w="1502" w:type="dxa"/>
          </w:tcPr>
          <w:p w14:paraId="6588A823" w14:textId="77777777" w:rsidR="00EF6851" w:rsidRPr="00A7436D" w:rsidRDefault="00EF6851" w:rsidP="00002235">
            <w:pPr>
              <w:pStyle w:val="Normal1"/>
              <w:spacing w:before="240"/>
              <w:rPr>
                <w:bCs/>
                <w:lang w:val="en-GB"/>
              </w:rPr>
            </w:pPr>
            <w:r w:rsidRPr="00A7436D">
              <w:rPr>
                <w:lang w:val="en-GB"/>
              </w:rPr>
              <w:t>Improving communication between departments</w:t>
            </w:r>
          </w:p>
        </w:tc>
        <w:tc>
          <w:tcPr>
            <w:tcW w:w="1502" w:type="dxa"/>
          </w:tcPr>
          <w:p w14:paraId="46A72161" w14:textId="77777777" w:rsidR="00EF6851" w:rsidRPr="00A7436D" w:rsidRDefault="00EF6851" w:rsidP="00002235">
            <w:pPr>
              <w:pStyle w:val="Normal1"/>
              <w:spacing w:before="240"/>
              <w:rPr>
                <w:bCs/>
                <w:lang w:val="en-GB"/>
              </w:rPr>
            </w:pPr>
            <w:r w:rsidRPr="00A7436D">
              <w:rPr>
                <w:lang w:val="en-GB"/>
              </w:rPr>
              <w:t>Establishing a daily communication protocol between the front-office and back-office staff for guest reservations</w:t>
            </w:r>
          </w:p>
        </w:tc>
        <w:tc>
          <w:tcPr>
            <w:tcW w:w="1503" w:type="dxa"/>
          </w:tcPr>
          <w:p w14:paraId="14B857D7" w14:textId="77777777" w:rsidR="00EF6851" w:rsidRPr="00A7436D" w:rsidRDefault="00EF6851" w:rsidP="00002235">
            <w:pPr>
              <w:pStyle w:val="Normal1"/>
              <w:spacing w:before="240"/>
              <w:rPr>
                <w:bCs/>
                <w:lang w:val="en-GB"/>
              </w:rPr>
            </w:pPr>
            <w:r w:rsidRPr="00A7436D">
              <w:rPr>
                <w:lang w:val="en-GB"/>
              </w:rPr>
              <w:t>Tracking reduction in booking errors and guest complaints</w:t>
            </w:r>
          </w:p>
        </w:tc>
        <w:tc>
          <w:tcPr>
            <w:tcW w:w="1503" w:type="dxa"/>
          </w:tcPr>
          <w:p w14:paraId="7F0E7F29" w14:textId="77777777" w:rsidR="00EF6851" w:rsidRPr="00A7436D" w:rsidRDefault="00EF6851" w:rsidP="00002235">
            <w:pPr>
              <w:pStyle w:val="Normal1"/>
              <w:spacing w:before="240"/>
              <w:rPr>
                <w:bCs/>
                <w:lang w:val="en-GB"/>
              </w:rPr>
            </w:pPr>
            <w:r w:rsidRPr="00A7436D">
              <w:rPr>
                <w:lang w:val="en-GB"/>
              </w:rPr>
              <w:t>Implementing a digital solution with a daily report or meeting</w:t>
            </w:r>
          </w:p>
        </w:tc>
        <w:tc>
          <w:tcPr>
            <w:tcW w:w="1503" w:type="dxa"/>
          </w:tcPr>
          <w:p w14:paraId="6A31409A" w14:textId="77777777" w:rsidR="00EF6851" w:rsidRPr="00A7436D" w:rsidRDefault="00EF6851" w:rsidP="00002235">
            <w:pPr>
              <w:pStyle w:val="Normal1"/>
              <w:spacing w:before="240"/>
              <w:rPr>
                <w:bCs/>
                <w:lang w:val="en-GB"/>
              </w:rPr>
            </w:pPr>
            <w:r w:rsidRPr="00A7436D">
              <w:rPr>
                <w:lang w:val="en-GB"/>
              </w:rPr>
              <w:t>Ensuring smooth coordination, improving guest service and satisfaction</w:t>
            </w:r>
          </w:p>
        </w:tc>
        <w:tc>
          <w:tcPr>
            <w:tcW w:w="1503" w:type="dxa"/>
          </w:tcPr>
          <w:p w14:paraId="7E8845C2" w14:textId="77777777" w:rsidR="00EF6851" w:rsidRPr="00A7436D" w:rsidRDefault="00EF6851" w:rsidP="00002235">
            <w:pPr>
              <w:pStyle w:val="Normal1"/>
              <w:spacing w:before="240"/>
              <w:rPr>
                <w:bCs/>
                <w:lang w:val="en-GB"/>
              </w:rPr>
            </w:pPr>
            <w:r w:rsidRPr="00A7436D">
              <w:rPr>
                <w:lang w:val="en-GB"/>
              </w:rPr>
              <w:t>3 weeks</w:t>
            </w:r>
          </w:p>
        </w:tc>
      </w:tr>
      <w:tr w:rsidR="00EF6851" w14:paraId="17C737A7" w14:textId="77777777" w:rsidTr="00002235">
        <w:tc>
          <w:tcPr>
            <w:tcW w:w="1502" w:type="dxa"/>
          </w:tcPr>
          <w:p w14:paraId="268941DB" w14:textId="77777777" w:rsidR="00EF6851" w:rsidRPr="00A7436D" w:rsidRDefault="00EF6851" w:rsidP="00002235">
            <w:pPr>
              <w:pStyle w:val="Normal1"/>
              <w:spacing w:before="240"/>
              <w:rPr>
                <w:bCs/>
                <w:lang w:val="en-GB"/>
              </w:rPr>
            </w:pPr>
            <w:r w:rsidRPr="00A7436D">
              <w:rPr>
                <w:lang w:val="en-GB"/>
              </w:rPr>
              <w:t>Enhancing technical knowledge of administrative staff</w:t>
            </w:r>
          </w:p>
        </w:tc>
        <w:tc>
          <w:tcPr>
            <w:tcW w:w="1502" w:type="dxa"/>
          </w:tcPr>
          <w:p w14:paraId="7AB02926" w14:textId="77777777" w:rsidR="00EF6851" w:rsidRPr="00A7436D" w:rsidRDefault="00EF6851" w:rsidP="00002235">
            <w:pPr>
              <w:pStyle w:val="Normal1"/>
              <w:spacing w:before="240"/>
              <w:rPr>
                <w:bCs/>
                <w:lang w:val="en-GB"/>
              </w:rPr>
            </w:pPr>
            <w:r w:rsidRPr="00A7436D">
              <w:rPr>
                <w:lang w:val="en-GB"/>
              </w:rPr>
              <w:t>Conducting training sessions on guest data management software</w:t>
            </w:r>
          </w:p>
        </w:tc>
        <w:tc>
          <w:tcPr>
            <w:tcW w:w="1503" w:type="dxa"/>
          </w:tcPr>
          <w:p w14:paraId="532798A8" w14:textId="77777777" w:rsidR="00EF6851" w:rsidRPr="00A7436D" w:rsidRDefault="00EF6851" w:rsidP="00002235">
            <w:pPr>
              <w:pStyle w:val="Normal1"/>
              <w:spacing w:before="240"/>
              <w:rPr>
                <w:bCs/>
                <w:lang w:val="en-GB"/>
              </w:rPr>
            </w:pPr>
            <w:r w:rsidRPr="00A7436D">
              <w:rPr>
                <w:lang w:val="en-GB"/>
              </w:rPr>
              <w:t>Evaluating staff proficiency through tests and tracking software handling efficiency</w:t>
            </w:r>
          </w:p>
        </w:tc>
        <w:tc>
          <w:tcPr>
            <w:tcW w:w="1503" w:type="dxa"/>
          </w:tcPr>
          <w:p w14:paraId="311836A1" w14:textId="77777777" w:rsidR="00EF6851" w:rsidRPr="00A7436D" w:rsidRDefault="00EF6851" w:rsidP="00002235">
            <w:pPr>
              <w:pStyle w:val="Normal1"/>
              <w:spacing w:before="240"/>
              <w:rPr>
                <w:bCs/>
                <w:lang w:val="en-GB"/>
              </w:rPr>
            </w:pPr>
            <w:r w:rsidRPr="00A7436D">
              <w:rPr>
                <w:lang w:val="en-GB"/>
              </w:rPr>
              <w:t>Using in-house trainers and online courses</w:t>
            </w:r>
          </w:p>
        </w:tc>
        <w:tc>
          <w:tcPr>
            <w:tcW w:w="1503" w:type="dxa"/>
          </w:tcPr>
          <w:p w14:paraId="08F490EA" w14:textId="77777777" w:rsidR="00EF6851" w:rsidRPr="00A7436D" w:rsidRDefault="00EF6851" w:rsidP="00002235">
            <w:pPr>
              <w:pStyle w:val="Normal1"/>
              <w:spacing w:before="240"/>
              <w:rPr>
                <w:bCs/>
                <w:lang w:val="en-GB"/>
              </w:rPr>
            </w:pPr>
            <w:r w:rsidRPr="00A7436D">
              <w:rPr>
                <w:lang w:val="en-GB"/>
              </w:rPr>
              <w:t>Improving staff performance and operational efficiency in managing guest records</w:t>
            </w:r>
          </w:p>
        </w:tc>
        <w:tc>
          <w:tcPr>
            <w:tcW w:w="1503" w:type="dxa"/>
          </w:tcPr>
          <w:p w14:paraId="29680CFE" w14:textId="77777777" w:rsidR="00EF6851" w:rsidRPr="00A7436D" w:rsidRDefault="00EF6851" w:rsidP="00002235">
            <w:pPr>
              <w:pStyle w:val="Normal1"/>
              <w:spacing w:before="240"/>
              <w:rPr>
                <w:bCs/>
                <w:lang w:val="en-GB"/>
              </w:rPr>
            </w:pPr>
            <w:r w:rsidRPr="00A7436D">
              <w:rPr>
                <w:lang w:val="en-GB"/>
              </w:rPr>
              <w:t>1 month</w:t>
            </w:r>
          </w:p>
        </w:tc>
      </w:tr>
      <w:tr w:rsidR="00EF6851" w14:paraId="689A82A0" w14:textId="77777777" w:rsidTr="00002235">
        <w:tc>
          <w:tcPr>
            <w:tcW w:w="1502" w:type="dxa"/>
          </w:tcPr>
          <w:p w14:paraId="50AED12B" w14:textId="77777777" w:rsidR="00EF6851" w:rsidRPr="00A7436D" w:rsidRDefault="00EF6851" w:rsidP="00002235">
            <w:pPr>
              <w:pStyle w:val="Normal1"/>
              <w:spacing w:before="240"/>
              <w:rPr>
                <w:bCs/>
                <w:lang w:val="en-GB"/>
              </w:rPr>
            </w:pPr>
            <w:r w:rsidRPr="00A7436D">
              <w:rPr>
                <w:lang w:val="en-GB"/>
              </w:rPr>
              <w:t>Increasing problem-solving capability</w:t>
            </w:r>
          </w:p>
        </w:tc>
        <w:tc>
          <w:tcPr>
            <w:tcW w:w="1502" w:type="dxa"/>
          </w:tcPr>
          <w:p w14:paraId="5D9B2DBE" w14:textId="77777777" w:rsidR="00EF6851" w:rsidRPr="00A7436D" w:rsidRDefault="00EF6851" w:rsidP="00002235">
            <w:pPr>
              <w:pStyle w:val="Normal1"/>
              <w:spacing w:before="240"/>
              <w:rPr>
                <w:bCs/>
                <w:lang w:val="en-GB"/>
              </w:rPr>
            </w:pPr>
            <w:r w:rsidRPr="00A7436D">
              <w:rPr>
                <w:lang w:val="en-GB"/>
              </w:rPr>
              <w:t>Organising problem-solving workshops for administrative and frontline staff</w:t>
            </w:r>
          </w:p>
        </w:tc>
        <w:tc>
          <w:tcPr>
            <w:tcW w:w="1503" w:type="dxa"/>
          </w:tcPr>
          <w:p w14:paraId="2536CB09" w14:textId="77777777" w:rsidR="00EF6851" w:rsidRPr="00A7436D" w:rsidRDefault="00EF6851" w:rsidP="00002235">
            <w:pPr>
              <w:pStyle w:val="Normal1"/>
              <w:spacing w:before="240"/>
              <w:rPr>
                <w:bCs/>
                <w:lang w:val="en-GB"/>
              </w:rPr>
            </w:pPr>
            <w:r w:rsidRPr="00A7436D">
              <w:rPr>
                <w:lang w:val="en-GB"/>
              </w:rPr>
              <w:t>Monitoring problem resolution times and post-workshop assessments</w:t>
            </w:r>
          </w:p>
        </w:tc>
        <w:tc>
          <w:tcPr>
            <w:tcW w:w="1503" w:type="dxa"/>
          </w:tcPr>
          <w:p w14:paraId="4217D928" w14:textId="77777777" w:rsidR="00EF6851" w:rsidRPr="00A7436D" w:rsidRDefault="00EF6851" w:rsidP="00002235">
            <w:pPr>
              <w:pStyle w:val="Normal1"/>
              <w:spacing w:before="240"/>
              <w:rPr>
                <w:bCs/>
                <w:lang w:val="en-GB"/>
              </w:rPr>
            </w:pPr>
            <w:r w:rsidRPr="00A7436D">
              <w:rPr>
                <w:lang w:val="en-GB"/>
              </w:rPr>
              <w:t>Setting up training through collaboration with management, encourage interdepartmental teamwork</w:t>
            </w:r>
          </w:p>
        </w:tc>
        <w:tc>
          <w:tcPr>
            <w:tcW w:w="1503" w:type="dxa"/>
          </w:tcPr>
          <w:p w14:paraId="27F2B8E9" w14:textId="77777777" w:rsidR="00EF6851" w:rsidRPr="00A7436D" w:rsidRDefault="00EF6851" w:rsidP="00002235">
            <w:pPr>
              <w:pStyle w:val="Normal1"/>
              <w:spacing w:before="240"/>
              <w:rPr>
                <w:bCs/>
                <w:lang w:val="en-GB"/>
              </w:rPr>
            </w:pPr>
            <w:r w:rsidRPr="00A7436D">
              <w:rPr>
                <w:lang w:val="en-GB"/>
              </w:rPr>
              <w:t>Enables faster issue resolution, improving staff collaboration and guest satisfaction</w:t>
            </w:r>
          </w:p>
        </w:tc>
        <w:tc>
          <w:tcPr>
            <w:tcW w:w="1503" w:type="dxa"/>
          </w:tcPr>
          <w:p w14:paraId="25AC9345" w14:textId="77777777" w:rsidR="00EF6851" w:rsidRPr="00A7436D" w:rsidRDefault="00EF6851" w:rsidP="00002235">
            <w:pPr>
              <w:pStyle w:val="Normal1"/>
              <w:spacing w:before="240"/>
              <w:rPr>
                <w:bCs/>
                <w:lang w:val="en-GB"/>
              </w:rPr>
            </w:pPr>
            <w:r w:rsidRPr="00A7436D">
              <w:rPr>
                <w:lang w:val="en-GB"/>
              </w:rPr>
              <w:t>2 months</w:t>
            </w:r>
          </w:p>
        </w:tc>
      </w:tr>
    </w:tbl>
    <w:p w14:paraId="0A9215AF" w14:textId="77777777" w:rsidR="00EF6851" w:rsidRDefault="00EF6851" w:rsidP="00EF6851">
      <w:pPr>
        <w:pStyle w:val="Normal1"/>
        <w:spacing w:before="240"/>
        <w:jc w:val="center"/>
        <w:rPr>
          <w:b/>
          <w:lang w:val="en-GB"/>
        </w:rPr>
      </w:pPr>
      <w:r>
        <w:rPr>
          <w:b/>
          <w:lang w:val="en-GB"/>
        </w:rPr>
        <w:t>Table 1: SMART Analysis</w:t>
      </w:r>
    </w:p>
    <w:p w14:paraId="2156A115" w14:textId="77777777" w:rsidR="00EF6851" w:rsidRDefault="00EF6851" w:rsidP="00EF6851">
      <w:pPr>
        <w:pStyle w:val="Normal1"/>
        <w:spacing w:before="240"/>
        <w:rPr>
          <w:b/>
          <w:lang w:val="en-GB"/>
        </w:rPr>
      </w:pPr>
      <w:r>
        <w:rPr>
          <w:b/>
          <w:lang w:val="en-GB"/>
        </w:rPr>
        <w:lastRenderedPageBreak/>
        <w:t>Conclusion:</w:t>
      </w:r>
    </w:p>
    <w:p w14:paraId="136E798C" w14:textId="77777777" w:rsidR="00EF6851" w:rsidRPr="005B0CDD" w:rsidRDefault="00EF6851" w:rsidP="00EF6851">
      <w:pPr>
        <w:pStyle w:val="Normal1"/>
        <w:spacing w:before="240"/>
        <w:rPr>
          <w:bCs/>
          <w:lang w:val="en-GB"/>
        </w:rPr>
      </w:pPr>
      <w:r>
        <w:rPr>
          <w:bCs/>
          <w:lang w:val="en-GB"/>
        </w:rPr>
        <w:t xml:space="preserve">Therefore, my placement within Ibis has helped me procure significant insights towards the development of prominent work-based abilities such as communication and technical skills. Reflecting on my work experience, I have observed the importance of digitised literacy and collaboration to effectively resolve organisational challenges. </w:t>
      </w:r>
    </w:p>
    <w:p w14:paraId="5F188366" w14:textId="77777777" w:rsidR="00331040" w:rsidRDefault="00331040" w:rsidP="00331040">
      <w:pPr>
        <w:spacing w:after="5" w:line="249" w:lineRule="auto"/>
        <w:ind w:right="361"/>
        <w:rPr>
          <w:rFonts w:ascii="Arial" w:eastAsia="Arial" w:hAnsi="Arial" w:cs="Arial"/>
          <w:b/>
        </w:rPr>
      </w:pPr>
    </w:p>
    <w:p w14:paraId="21BCB41D" w14:textId="77777777" w:rsidR="00331040" w:rsidRDefault="00331040" w:rsidP="00331040">
      <w:pPr>
        <w:spacing w:after="5" w:line="249" w:lineRule="auto"/>
        <w:ind w:right="361"/>
        <w:rPr>
          <w:rFonts w:ascii="Arial" w:eastAsia="Arial" w:hAnsi="Arial" w:cs="Arial"/>
          <w:b/>
        </w:rPr>
      </w:pPr>
    </w:p>
    <w:p w14:paraId="1718DAF5" w14:textId="77777777" w:rsidR="00331040" w:rsidRDefault="00331040" w:rsidP="00331040">
      <w:pPr>
        <w:spacing w:after="5" w:line="249" w:lineRule="auto"/>
        <w:ind w:right="361"/>
        <w:rPr>
          <w:rFonts w:ascii="Arial" w:eastAsia="Arial" w:hAnsi="Arial" w:cs="Arial"/>
          <w:b/>
        </w:rPr>
      </w:pPr>
    </w:p>
    <w:p w14:paraId="7318CE4B" w14:textId="77777777" w:rsidR="00331040" w:rsidRDefault="00331040" w:rsidP="00331040">
      <w:pPr>
        <w:spacing w:after="5" w:line="249" w:lineRule="auto"/>
        <w:ind w:right="361"/>
        <w:rPr>
          <w:rFonts w:ascii="Arial" w:eastAsia="Arial" w:hAnsi="Arial" w:cs="Arial"/>
          <w:b/>
        </w:rPr>
      </w:pPr>
    </w:p>
    <w:p w14:paraId="6A3CAF1C" w14:textId="77777777" w:rsidR="00331040" w:rsidRDefault="00331040" w:rsidP="00331040">
      <w:pPr>
        <w:spacing w:after="5" w:line="249" w:lineRule="auto"/>
        <w:ind w:right="361"/>
        <w:rPr>
          <w:rFonts w:ascii="Arial" w:eastAsia="Arial" w:hAnsi="Arial" w:cs="Arial"/>
          <w:b/>
        </w:rPr>
      </w:pPr>
    </w:p>
    <w:p w14:paraId="42040F10" w14:textId="77777777" w:rsidR="00331040" w:rsidRDefault="00331040" w:rsidP="00331040">
      <w:pPr>
        <w:spacing w:after="5" w:line="249" w:lineRule="auto"/>
        <w:ind w:right="361"/>
        <w:rPr>
          <w:rFonts w:ascii="Arial" w:eastAsia="Arial" w:hAnsi="Arial" w:cs="Arial"/>
          <w:b/>
        </w:rPr>
      </w:pPr>
    </w:p>
    <w:p w14:paraId="35418563" w14:textId="77777777" w:rsidR="00331040" w:rsidRDefault="00331040" w:rsidP="00331040">
      <w:pPr>
        <w:spacing w:after="5" w:line="249" w:lineRule="auto"/>
        <w:ind w:right="361"/>
        <w:rPr>
          <w:rFonts w:ascii="Arial" w:eastAsia="Arial" w:hAnsi="Arial" w:cs="Arial"/>
          <w:b/>
        </w:rPr>
      </w:pPr>
    </w:p>
    <w:p w14:paraId="7B6949E9" w14:textId="77777777" w:rsidR="00331040" w:rsidRDefault="00331040" w:rsidP="00331040">
      <w:pPr>
        <w:spacing w:after="5" w:line="249" w:lineRule="auto"/>
        <w:ind w:right="361"/>
        <w:rPr>
          <w:rFonts w:ascii="Arial" w:eastAsia="Arial" w:hAnsi="Arial" w:cs="Arial"/>
          <w:b/>
        </w:rPr>
      </w:pPr>
    </w:p>
    <w:p w14:paraId="705947D7" w14:textId="2DA704A0" w:rsidR="00331040" w:rsidRDefault="00331040" w:rsidP="00331040">
      <w:pPr>
        <w:spacing w:after="5" w:line="249" w:lineRule="auto"/>
        <w:ind w:right="361"/>
        <w:rPr>
          <w:sz w:val="22"/>
        </w:rPr>
      </w:pPr>
      <w:r>
        <w:rPr>
          <w:rFonts w:ascii="Arial" w:eastAsia="Arial" w:hAnsi="Arial" w:cs="Arial"/>
          <w: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2C25E796" w14:textId="77777777" w:rsidR="00331040" w:rsidRDefault="00331040" w:rsidP="00331040">
      <w:pPr>
        <w:ind w:left="720"/>
      </w:pPr>
      <w:r>
        <w:rPr>
          <w:rFonts w:ascii="Arial" w:eastAsia="Arial" w:hAnsi="Arial" w:cs="Arial"/>
        </w:rPr>
        <w:t xml:space="preserve"> </w:t>
      </w:r>
    </w:p>
    <w:p w14:paraId="13546D6A" w14:textId="45322F4C" w:rsidR="00EF6851" w:rsidRDefault="00EF6851">
      <w:pPr>
        <w:spacing w:after="160" w:line="259" w:lineRule="auto"/>
        <w:jc w:val="left"/>
        <w:rPr>
          <w:b/>
          <w:sz w:val="28"/>
          <w:szCs w:val="28"/>
        </w:rPr>
      </w:pPr>
    </w:p>
    <w:p w14:paraId="504B62FA" w14:textId="77777777" w:rsidR="00331040" w:rsidRDefault="00331040">
      <w:pPr>
        <w:spacing w:after="160" w:line="259" w:lineRule="auto"/>
        <w:jc w:val="left"/>
        <w:rPr>
          <w:b/>
          <w:sz w:val="28"/>
          <w:szCs w:val="28"/>
        </w:rPr>
      </w:pPr>
    </w:p>
    <w:p w14:paraId="70312035" w14:textId="77777777" w:rsidR="00331040" w:rsidRDefault="00331040" w:rsidP="007E6429">
      <w:pPr>
        <w:pStyle w:val="Normal1"/>
        <w:rPr>
          <w:b/>
          <w:sz w:val="28"/>
          <w:szCs w:val="28"/>
          <w:lang w:val="en-GB"/>
        </w:rPr>
      </w:pPr>
    </w:p>
    <w:p w14:paraId="46566269" w14:textId="77777777" w:rsidR="00331040" w:rsidRDefault="00331040" w:rsidP="007E6429">
      <w:pPr>
        <w:pStyle w:val="Normal1"/>
        <w:rPr>
          <w:b/>
          <w:sz w:val="28"/>
          <w:szCs w:val="28"/>
          <w:lang w:val="en-GB"/>
        </w:rPr>
      </w:pPr>
    </w:p>
    <w:p w14:paraId="4F501A32" w14:textId="77777777" w:rsidR="00331040" w:rsidRDefault="00331040" w:rsidP="007E6429">
      <w:pPr>
        <w:pStyle w:val="Normal1"/>
        <w:rPr>
          <w:b/>
          <w:sz w:val="28"/>
          <w:szCs w:val="28"/>
          <w:lang w:val="en-GB"/>
        </w:rPr>
      </w:pPr>
    </w:p>
    <w:p w14:paraId="45245F35" w14:textId="77777777" w:rsidR="00331040" w:rsidRDefault="00331040" w:rsidP="007E6429">
      <w:pPr>
        <w:pStyle w:val="Normal1"/>
        <w:rPr>
          <w:b/>
          <w:sz w:val="28"/>
          <w:szCs w:val="28"/>
          <w:lang w:val="en-GB"/>
        </w:rPr>
      </w:pPr>
    </w:p>
    <w:p w14:paraId="0E156D83" w14:textId="77777777" w:rsidR="00331040" w:rsidRDefault="00331040" w:rsidP="007E6429">
      <w:pPr>
        <w:pStyle w:val="Normal1"/>
        <w:rPr>
          <w:b/>
          <w:sz w:val="28"/>
          <w:szCs w:val="28"/>
          <w:lang w:val="en-GB"/>
        </w:rPr>
      </w:pPr>
    </w:p>
    <w:p w14:paraId="77783FAB" w14:textId="77777777" w:rsidR="00331040" w:rsidRDefault="00331040" w:rsidP="007E6429">
      <w:pPr>
        <w:pStyle w:val="Normal1"/>
        <w:rPr>
          <w:b/>
          <w:sz w:val="28"/>
          <w:szCs w:val="28"/>
          <w:lang w:val="en-GB"/>
        </w:rPr>
      </w:pPr>
    </w:p>
    <w:p w14:paraId="4A2109A3" w14:textId="77777777" w:rsidR="00331040" w:rsidRDefault="00331040" w:rsidP="007E6429">
      <w:pPr>
        <w:pStyle w:val="Normal1"/>
        <w:rPr>
          <w:b/>
          <w:sz w:val="28"/>
          <w:szCs w:val="28"/>
          <w:lang w:val="en-GB"/>
        </w:rPr>
      </w:pPr>
    </w:p>
    <w:p w14:paraId="5190060A" w14:textId="77777777" w:rsidR="00331040" w:rsidRDefault="00331040" w:rsidP="007E6429">
      <w:pPr>
        <w:pStyle w:val="Normal1"/>
        <w:rPr>
          <w:b/>
          <w:sz w:val="28"/>
          <w:szCs w:val="28"/>
          <w:lang w:val="en-GB"/>
        </w:rPr>
      </w:pPr>
    </w:p>
    <w:p w14:paraId="67FA0B0B" w14:textId="77777777" w:rsidR="00331040" w:rsidRDefault="00331040" w:rsidP="007E6429">
      <w:pPr>
        <w:pStyle w:val="Normal1"/>
        <w:rPr>
          <w:b/>
          <w:sz w:val="28"/>
          <w:szCs w:val="28"/>
          <w:lang w:val="en-GB"/>
        </w:rPr>
      </w:pPr>
    </w:p>
    <w:p w14:paraId="0A775580" w14:textId="77777777" w:rsidR="00331040" w:rsidRDefault="00331040" w:rsidP="007E6429">
      <w:pPr>
        <w:pStyle w:val="Normal1"/>
        <w:rPr>
          <w:b/>
          <w:sz w:val="28"/>
          <w:szCs w:val="28"/>
          <w:lang w:val="en-GB"/>
        </w:rPr>
      </w:pPr>
    </w:p>
    <w:p w14:paraId="702F2501" w14:textId="77777777" w:rsidR="00331040" w:rsidRDefault="00331040" w:rsidP="007E6429">
      <w:pPr>
        <w:pStyle w:val="Normal1"/>
        <w:rPr>
          <w:b/>
          <w:sz w:val="28"/>
          <w:szCs w:val="28"/>
          <w:lang w:val="en-GB"/>
        </w:rPr>
      </w:pPr>
    </w:p>
    <w:p w14:paraId="5DFCC8CA" w14:textId="77777777" w:rsidR="00331040" w:rsidRDefault="00331040" w:rsidP="007E6429">
      <w:pPr>
        <w:pStyle w:val="Normal1"/>
        <w:rPr>
          <w:b/>
          <w:sz w:val="28"/>
          <w:szCs w:val="28"/>
          <w:lang w:val="en-GB"/>
        </w:rPr>
      </w:pPr>
    </w:p>
    <w:p w14:paraId="02D10F03" w14:textId="77777777" w:rsidR="00331040" w:rsidRDefault="00331040" w:rsidP="007E6429">
      <w:pPr>
        <w:pStyle w:val="Normal1"/>
        <w:rPr>
          <w:b/>
          <w:sz w:val="28"/>
          <w:szCs w:val="28"/>
          <w:lang w:val="en-GB"/>
        </w:rPr>
      </w:pPr>
    </w:p>
    <w:p w14:paraId="79962B42" w14:textId="77777777" w:rsidR="00331040" w:rsidRDefault="00331040" w:rsidP="007E6429">
      <w:pPr>
        <w:pStyle w:val="Normal1"/>
        <w:rPr>
          <w:b/>
          <w:sz w:val="28"/>
          <w:szCs w:val="28"/>
          <w:lang w:val="en-GB"/>
        </w:rPr>
      </w:pPr>
    </w:p>
    <w:p w14:paraId="438CBA51" w14:textId="77777777" w:rsidR="00331040" w:rsidRDefault="00331040" w:rsidP="007E6429">
      <w:pPr>
        <w:pStyle w:val="Normal1"/>
        <w:rPr>
          <w:b/>
          <w:sz w:val="28"/>
          <w:szCs w:val="28"/>
          <w:lang w:val="en-GB"/>
        </w:rPr>
      </w:pPr>
    </w:p>
    <w:p w14:paraId="05D75DD8" w14:textId="11068E45" w:rsidR="007E6429" w:rsidRPr="00A7436D" w:rsidRDefault="007E6429" w:rsidP="007E6429">
      <w:pPr>
        <w:pStyle w:val="Normal1"/>
        <w:rPr>
          <w:b/>
          <w:sz w:val="28"/>
          <w:szCs w:val="28"/>
          <w:lang w:val="en-GB"/>
        </w:rPr>
      </w:pPr>
      <w:r w:rsidRPr="00A7436D">
        <w:rPr>
          <w:b/>
          <w:sz w:val="28"/>
          <w:szCs w:val="28"/>
          <w:lang w:val="en-GB"/>
        </w:rPr>
        <w:t xml:space="preserve">References </w:t>
      </w:r>
    </w:p>
    <w:p w14:paraId="3237EC7B" w14:textId="77777777" w:rsidR="007E6429" w:rsidRPr="00A7436D" w:rsidRDefault="007E6429" w:rsidP="00EF6851">
      <w:pPr>
        <w:pStyle w:val="Normal1"/>
        <w:spacing w:after="100" w:afterAutospacing="1"/>
        <w:rPr>
          <w:rFonts w:eastAsia="Arial"/>
          <w:bCs/>
          <w:color w:val="222222"/>
          <w:highlight w:val="white"/>
          <w:lang w:val="en-GB"/>
        </w:rPr>
      </w:pPr>
      <w:bookmarkStart w:id="0" w:name="_Hlk180110184"/>
      <w:r w:rsidRPr="00A7436D">
        <w:rPr>
          <w:rFonts w:eastAsia="Arial"/>
          <w:bCs/>
          <w:color w:val="222222"/>
          <w:highlight w:val="white"/>
          <w:lang w:val="en-GB"/>
        </w:rPr>
        <w:t xml:space="preserve">Accor, 2024. </w:t>
      </w:r>
      <w:r w:rsidRPr="00A7436D">
        <w:rPr>
          <w:rFonts w:eastAsia="Arial"/>
          <w:bCs/>
          <w:i/>
          <w:color w:val="222222"/>
          <w:highlight w:val="white"/>
          <w:lang w:val="en-GB"/>
        </w:rPr>
        <w:t>Executive secretary</w:t>
      </w:r>
      <w:r w:rsidRPr="00A7436D">
        <w:rPr>
          <w:rFonts w:eastAsia="Arial"/>
          <w:bCs/>
          <w:color w:val="222222"/>
          <w:highlight w:val="white"/>
          <w:lang w:val="en-GB"/>
        </w:rPr>
        <w:t xml:space="preserve">, </w:t>
      </w:r>
      <w:r w:rsidRPr="00A7436D">
        <w:rPr>
          <w:rFonts w:eastAsia="Arial"/>
          <w:bCs/>
          <w:i/>
          <w:color w:val="222222"/>
          <w:highlight w:val="white"/>
          <w:lang w:val="en-GB"/>
        </w:rPr>
        <w:t>Accor</w:t>
      </w:r>
      <w:r w:rsidRPr="00A7436D">
        <w:rPr>
          <w:rFonts w:eastAsia="Arial"/>
          <w:bCs/>
          <w:color w:val="222222"/>
          <w:highlight w:val="white"/>
          <w:lang w:val="en-GB"/>
        </w:rPr>
        <w:t xml:space="preserve">. Available at: https://careers.accor.com/global/en/job/executive-secretary-in-ibis-new-delhi-aerocity-new-delhi-india-jid-27143 (Accessed: 17 October 2024). </w:t>
      </w:r>
    </w:p>
    <w:p w14:paraId="2677E953" w14:textId="77777777" w:rsidR="007E6429" w:rsidRPr="00A7436D" w:rsidRDefault="007E6429" w:rsidP="00EF6851">
      <w:pPr>
        <w:pStyle w:val="Normal1"/>
        <w:spacing w:after="100" w:afterAutospacing="1"/>
        <w:rPr>
          <w:rFonts w:eastAsia="Arial"/>
          <w:bCs/>
          <w:color w:val="222222"/>
          <w:highlight w:val="white"/>
          <w:lang w:val="en-GB"/>
        </w:rPr>
      </w:pPr>
      <w:r w:rsidRPr="00A7436D">
        <w:rPr>
          <w:rFonts w:eastAsia="Arial"/>
          <w:bCs/>
          <w:color w:val="222222"/>
          <w:highlight w:val="white"/>
          <w:lang w:val="en-GB"/>
        </w:rPr>
        <w:t xml:space="preserve">Akhtar, M.W., Karatepe, O.M., Syed, F. and Husnain, M., 2022. Leader knowledge hiding, feedback avoidance and hotel employee outcomes: a moderated mediation model. </w:t>
      </w:r>
      <w:r w:rsidRPr="00A7436D">
        <w:rPr>
          <w:rFonts w:eastAsia="Arial"/>
          <w:bCs/>
          <w:i/>
          <w:color w:val="222222"/>
          <w:highlight w:val="white"/>
          <w:lang w:val="en-GB"/>
        </w:rPr>
        <w:t>International Journal of Contemporary Hospitality Management</w:t>
      </w:r>
      <w:r w:rsidRPr="00A7436D">
        <w:rPr>
          <w:rFonts w:eastAsia="Arial"/>
          <w:bCs/>
          <w:color w:val="222222"/>
          <w:highlight w:val="white"/>
          <w:lang w:val="en-GB"/>
        </w:rPr>
        <w:t xml:space="preserve">, </w:t>
      </w:r>
      <w:r w:rsidRPr="00A7436D">
        <w:rPr>
          <w:rFonts w:eastAsia="Arial"/>
          <w:bCs/>
          <w:i/>
          <w:color w:val="222222"/>
          <w:highlight w:val="white"/>
          <w:lang w:val="en-GB"/>
        </w:rPr>
        <w:t>34</w:t>
      </w:r>
      <w:r w:rsidRPr="00A7436D">
        <w:rPr>
          <w:rFonts w:eastAsia="Arial"/>
          <w:bCs/>
          <w:color w:val="222222"/>
          <w:highlight w:val="white"/>
          <w:lang w:val="en-GB"/>
        </w:rPr>
        <w:t>(2), pp.578-600.</w:t>
      </w:r>
    </w:p>
    <w:p w14:paraId="613EE94C" w14:textId="77777777" w:rsidR="007E6429" w:rsidRDefault="007E6429" w:rsidP="00EF6851">
      <w:pPr>
        <w:pStyle w:val="Normal1"/>
        <w:spacing w:after="100" w:afterAutospacing="1"/>
        <w:rPr>
          <w:rFonts w:eastAsia="Arial"/>
          <w:bCs/>
          <w:color w:val="222222"/>
          <w:highlight w:val="white"/>
          <w:lang w:val="en-GB"/>
        </w:rPr>
      </w:pPr>
      <w:proofErr w:type="spellStart"/>
      <w:r w:rsidRPr="00A7436D">
        <w:rPr>
          <w:rFonts w:eastAsia="Arial"/>
          <w:bCs/>
          <w:color w:val="222222"/>
          <w:highlight w:val="white"/>
          <w:lang w:val="en-GB"/>
        </w:rPr>
        <w:t>Chiapello</w:t>
      </w:r>
      <w:proofErr w:type="spellEnd"/>
      <w:r w:rsidRPr="00A7436D">
        <w:rPr>
          <w:rFonts w:eastAsia="Arial"/>
          <w:bCs/>
          <w:color w:val="222222"/>
          <w:highlight w:val="white"/>
          <w:lang w:val="en-GB"/>
        </w:rPr>
        <w:t xml:space="preserve">, L. and </w:t>
      </w:r>
      <w:proofErr w:type="spellStart"/>
      <w:r w:rsidRPr="00A7436D">
        <w:rPr>
          <w:rFonts w:eastAsia="Arial"/>
          <w:bCs/>
          <w:color w:val="222222"/>
          <w:highlight w:val="white"/>
          <w:lang w:val="en-GB"/>
        </w:rPr>
        <w:t>Bousbaci</w:t>
      </w:r>
      <w:proofErr w:type="spellEnd"/>
      <w:r w:rsidRPr="00A7436D">
        <w:rPr>
          <w:rFonts w:eastAsia="Arial"/>
          <w:bCs/>
          <w:color w:val="222222"/>
          <w:highlight w:val="white"/>
          <w:lang w:val="en-GB"/>
        </w:rPr>
        <w:t>, R., 2022. It’s complicated: Dewey, Schön and reflection-in-action.</w:t>
      </w:r>
    </w:p>
    <w:p w14:paraId="10ABF124" w14:textId="3990F89B" w:rsidR="00DC093B" w:rsidRPr="00A7436D" w:rsidRDefault="00DC093B" w:rsidP="00EF6851">
      <w:pPr>
        <w:pStyle w:val="Normal1"/>
        <w:spacing w:after="100" w:afterAutospacing="1"/>
        <w:rPr>
          <w:rFonts w:eastAsia="Arial"/>
          <w:bCs/>
          <w:color w:val="222222"/>
          <w:highlight w:val="white"/>
          <w:lang w:val="en-GB"/>
        </w:rPr>
      </w:pPr>
      <w:r w:rsidRPr="00DC093B">
        <w:rPr>
          <w:rFonts w:eastAsia="Arial"/>
          <w:bCs/>
          <w:color w:val="222222"/>
          <w:highlight w:val="white"/>
          <w:lang w:val="en-GB"/>
        </w:rPr>
        <w:t>Curado, C., Henriques, P.L., Jerónimo, H.M. and Azevedo, J., 2022. The contribution of communication to employee satisfaction in service firms: A causal configurational analysis. </w:t>
      </w:r>
      <w:r w:rsidRPr="00DC093B">
        <w:rPr>
          <w:rFonts w:eastAsia="Arial"/>
          <w:bCs/>
          <w:i/>
          <w:iCs/>
          <w:color w:val="222222"/>
          <w:highlight w:val="white"/>
          <w:lang w:val="en-GB"/>
        </w:rPr>
        <w:t>Vision</w:t>
      </w:r>
      <w:r w:rsidRPr="00DC093B">
        <w:rPr>
          <w:rFonts w:eastAsia="Arial"/>
          <w:bCs/>
          <w:color w:val="222222"/>
          <w:highlight w:val="white"/>
          <w:lang w:val="en-GB"/>
        </w:rPr>
        <w:t>, p.09722629221101157.</w:t>
      </w:r>
    </w:p>
    <w:p w14:paraId="4588E1C6" w14:textId="77777777" w:rsidR="007E6429" w:rsidRPr="00A7436D" w:rsidRDefault="007E6429" w:rsidP="00EF6851">
      <w:pPr>
        <w:pStyle w:val="Normal1"/>
        <w:spacing w:after="100" w:afterAutospacing="1"/>
        <w:rPr>
          <w:rFonts w:eastAsia="Arial"/>
          <w:bCs/>
          <w:color w:val="222222"/>
          <w:highlight w:val="white"/>
          <w:lang w:val="en-GB"/>
        </w:rPr>
      </w:pPr>
      <w:proofErr w:type="spellStart"/>
      <w:r w:rsidRPr="00A7436D">
        <w:rPr>
          <w:rFonts w:eastAsia="Arial"/>
          <w:bCs/>
          <w:color w:val="222222"/>
          <w:highlight w:val="white"/>
          <w:lang w:val="en-GB"/>
        </w:rPr>
        <w:t>Idayanti</w:t>
      </w:r>
      <w:proofErr w:type="spellEnd"/>
      <w:r w:rsidRPr="00A7436D">
        <w:rPr>
          <w:rFonts w:eastAsia="Arial"/>
          <w:bCs/>
          <w:color w:val="222222"/>
          <w:highlight w:val="white"/>
          <w:lang w:val="en-GB"/>
        </w:rPr>
        <w:t xml:space="preserve">, E., Ayu, I.D.A. and </w:t>
      </w:r>
      <w:proofErr w:type="spellStart"/>
      <w:r w:rsidRPr="00A7436D">
        <w:rPr>
          <w:rFonts w:eastAsia="Arial"/>
          <w:bCs/>
          <w:color w:val="222222"/>
          <w:highlight w:val="white"/>
          <w:lang w:val="en-GB"/>
        </w:rPr>
        <w:t>Piartrini</w:t>
      </w:r>
      <w:proofErr w:type="spellEnd"/>
      <w:r w:rsidRPr="00A7436D">
        <w:rPr>
          <w:rFonts w:eastAsia="Arial"/>
          <w:bCs/>
          <w:color w:val="222222"/>
          <w:highlight w:val="white"/>
          <w:lang w:val="en-GB"/>
        </w:rPr>
        <w:t xml:space="preserve">, P.S., 2020. The effects of communication, competency and workload on employee performance in Hotel Puri Saron, </w:t>
      </w:r>
      <w:proofErr w:type="spellStart"/>
      <w:r w:rsidRPr="00A7436D">
        <w:rPr>
          <w:rFonts w:eastAsia="Arial"/>
          <w:bCs/>
          <w:color w:val="222222"/>
          <w:highlight w:val="white"/>
          <w:lang w:val="en-GB"/>
        </w:rPr>
        <w:t>Seminyak</w:t>
      </w:r>
      <w:proofErr w:type="spellEnd"/>
      <w:r w:rsidRPr="00A7436D">
        <w:rPr>
          <w:rFonts w:eastAsia="Arial"/>
          <w:bCs/>
          <w:color w:val="222222"/>
          <w:highlight w:val="white"/>
          <w:lang w:val="en-GB"/>
        </w:rPr>
        <w:t xml:space="preserve">, Kuta, Bali. </w:t>
      </w:r>
      <w:r w:rsidRPr="00A7436D">
        <w:rPr>
          <w:rFonts w:eastAsia="Arial"/>
          <w:bCs/>
          <w:i/>
          <w:color w:val="222222"/>
          <w:highlight w:val="white"/>
          <w:lang w:val="en-GB"/>
        </w:rPr>
        <w:t>American Journal of Humanities and Social Sciences Research</w:t>
      </w:r>
      <w:r w:rsidRPr="00A7436D">
        <w:rPr>
          <w:rFonts w:eastAsia="Arial"/>
          <w:bCs/>
          <w:color w:val="222222"/>
          <w:highlight w:val="white"/>
          <w:lang w:val="en-GB"/>
        </w:rPr>
        <w:t xml:space="preserve">, </w:t>
      </w:r>
      <w:r w:rsidRPr="00A7436D">
        <w:rPr>
          <w:rFonts w:eastAsia="Arial"/>
          <w:bCs/>
          <w:i/>
          <w:color w:val="222222"/>
          <w:highlight w:val="white"/>
          <w:lang w:val="en-GB"/>
        </w:rPr>
        <w:t>4</w:t>
      </w:r>
      <w:r w:rsidRPr="00A7436D">
        <w:rPr>
          <w:rFonts w:eastAsia="Arial"/>
          <w:bCs/>
          <w:color w:val="222222"/>
          <w:highlight w:val="white"/>
          <w:lang w:val="en-GB"/>
        </w:rPr>
        <w:t>(6), pp.29-37.</w:t>
      </w:r>
    </w:p>
    <w:p w14:paraId="2F4A489D" w14:textId="77777777" w:rsidR="007E6429" w:rsidRDefault="007E6429" w:rsidP="00EF6851">
      <w:pPr>
        <w:pStyle w:val="Normal1"/>
        <w:spacing w:after="100" w:afterAutospacing="1"/>
        <w:rPr>
          <w:rFonts w:eastAsia="Arial"/>
          <w:bCs/>
          <w:color w:val="222222"/>
          <w:highlight w:val="white"/>
          <w:lang w:val="en-GB"/>
        </w:rPr>
      </w:pPr>
      <w:proofErr w:type="spellStart"/>
      <w:r w:rsidRPr="00A7436D">
        <w:rPr>
          <w:rFonts w:eastAsia="Arial"/>
          <w:bCs/>
          <w:color w:val="222222"/>
          <w:highlight w:val="white"/>
          <w:lang w:val="en-GB"/>
        </w:rPr>
        <w:t>Indaryanto</w:t>
      </w:r>
      <w:proofErr w:type="spellEnd"/>
      <w:r w:rsidRPr="00A7436D">
        <w:rPr>
          <w:rFonts w:eastAsia="Arial"/>
          <w:bCs/>
          <w:color w:val="222222"/>
          <w:highlight w:val="white"/>
          <w:lang w:val="en-GB"/>
        </w:rPr>
        <w:t xml:space="preserve">, A., </w:t>
      </w:r>
      <w:proofErr w:type="spellStart"/>
      <w:r w:rsidRPr="00A7436D">
        <w:rPr>
          <w:rFonts w:eastAsia="Arial"/>
          <w:bCs/>
          <w:color w:val="222222"/>
          <w:highlight w:val="white"/>
          <w:lang w:val="en-GB"/>
        </w:rPr>
        <w:t>Purwono</w:t>
      </w:r>
      <w:proofErr w:type="spellEnd"/>
      <w:r w:rsidRPr="00A7436D">
        <w:rPr>
          <w:rFonts w:eastAsia="Arial"/>
          <w:bCs/>
          <w:color w:val="222222"/>
          <w:highlight w:val="white"/>
          <w:lang w:val="en-GB"/>
        </w:rPr>
        <w:t xml:space="preserve">, R., Lestari, Y.D., Sinaga, E. and </w:t>
      </w:r>
      <w:proofErr w:type="spellStart"/>
      <w:r w:rsidRPr="00A7436D">
        <w:rPr>
          <w:rFonts w:eastAsia="Arial"/>
          <w:bCs/>
          <w:color w:val="222222"/>
          <w:highlight w:val="white"/>
          <w:lang w:val="en-GB"/>
        </w:rPr>
        <w:t>Harijadi</w:t>
      </w:r>
      <w:proofErr w:type="spellEnd"/>
      <w:r w:rsidRPr="00A7436D">
        <w:rPr>
          <w:rFonts w:eastAsia="Arial"/>
          <w:bCs/>
          <w:color w:val="222222"/>
          <w:highlight w:val="white"/>
          <w:lang w:val="en-GB"/>
        </w:rPr>
        <w:t xml:space="preserve">, B.D., 2023. Digital Literacy Improves </w:t>
      </w:r>
      <w:proofErr w:type="gramStart"/>
      <w:r w:rsidRPr="00A7436D">
        <w:rPr>
          <w:rFonts w:eastAsia="Arial"/>
          <w:bCs/>
          <w:color w:val="222222"/>
          <w:highlight w:val="white"/>
          <w:lang w:val="en-GB"/>
        </w:rPr>
        <w:t>The</w:t>
      </w:r>
      <w:proofErr w:type="gramEnd"/>
      <w:r w:rsidRPr="00A7436D">
        <w:rPr>
          <w:rFonts w:eastAsia="Arial"/>
          <w:bCs/>
          <w:color w:val="222222"/>
          <w:highlight w:val="white"/>
          <w:lang w:val="en-GB"/>
        </w:rPr>
        <w:t xml:space="preserve"> Tourism Workers Competency In Bali. </w:t>
      </w:r>
      <w:r w:rsidRPr="00A7436D">
        <w:rPr>
          <w:rFonts w:eastAsia="Arial"/>
          <w:bCs/>
          <w:i/>
          <w:color w:val="222222"/>
          <w:highlight w:val="white"/>
          <w:lang w:val="en-GB"/>
        </w:rPr>
        <w:t>Journal of Namibian Studies: History Politics Culture</w:t>
      </w:r>
      <w:r w:rsidRPr="00A7436D">
        <w:rPr>
          <w:rFonts w:eastAsia="Arial"/>
          <w:bCs/>
          <w:color w:val="222222"/>
          <w:highlight w:val="white"/>
          <w:lang w:val="en-GB"/>
        </w:rPr>
        <w:t xml:space="preserve">, </w:t>
      </w:r>
      <w:r w:rsidRPr="00A7436D">
        <w:rPr>
          <w:rFonts w:eastAsia="Arial"/>
          <w:bCs/>
          <w:i/>
          <w:color w:val="222222"/>
          <w:highlight w:val="white"/>
          <w:lang w:val="en-GB"/>
        </w:rPr>
        <w:t>35</w:t>
      </w:r>
      <w:r w:rsidRPr="00A7436D">
        <w:rPr>
          <w:rFonts w:eastAsia="Arial"/>
          <w:bCs/>
          <w:color w:val="222222"/>
          <w:highlight w:val="white"/>
          <w:lang w:val="en-GB"/>
        </w:rPr>
        <w:t>, pp.293-305.</w:t>
      </w:r>
    </w:p>
    <w:p w14:paraId="3A82F5E2" w14:textId="6F751825" w:rsidR="007B4274" w:rsidRDefault="007B4274" w:rsidP="00EF6851">
      <w:pPr>
        <w:pStyle w:val="Normal1"/>
        <w:spacing w:after="100" w:afterAutospacing="1"/>
        <w:rPr>
          <w:rFonts w:eastAsia="Arial"/>
          <w:bCs/>
          <w:color w:val="222222"/>
          <w:highlight w:val="white"/>
          <w:lang w:val="en-GB"/>
        </w:rPr>
      </w:pPr>
      <w:r w:rsidRPr="007B4274">
        <w:rPr>
          <w:rFonts w:eastAsia="Arial"/>
          <w:bCs/>
          <w:color w:val="222222"/>
          <w:highlight w:val="white"/>
          <w:lang w:val="en-GB"/>
        </w:rPr>
        <w:t xml:space="preserve">Kang, E., 2020. The relationship between reinforcement of employee’s customer-centric </w:t>
      </w:r>
      <w:proofErr w:type="spellStart"/>
      <w:r w:rsidRPr="007B4274">
        <w:rPr>
          <w:rFonts w:eastAsia="Arial"/>
          <w:bCs/>
          <w:color w:val="222222"/>
          <w:highlight w:val="white"/>
          <w:lang w:val="en-GB"/>
        </w:rPr>
        <w:t>behavior</w:t>
      </w:r>
      <w:proofErr w:type="spellEnd"/>
      <w:r w:rsidRPr="007B4274">
        <w:rPr>
          <w:rFonts w:eastAsia="Arial"/>
          <w:bCs/>
          <w:color w:val="222222"/>
          <w:highlight w:val="white"/>
          <w:lang w:val="en-GB"/>
        </w:rPr>
        <w:t xml:space="preserve"> and employee motivation factors. </w:t>
      </w:r>
      <w:r w:rsidRPr="007B4274">
        <w:rPr>
          <w:rFonts w:eastAsia="Arial"/>
          <w:bCs/>
          <w:i/>
          <w:iCs/>
          <w:color w:val="222222"/>
          <w:highlight w:val="white"/>
          <w:lang w:val="en-GB"/>
        </w:rPr>
        <w:t>Advances in Social Sciences Research Journal</w:t>
      </w:r>
      <w:r w:rsidRPr="007B4274">
        <w:rPr>
          <w:rFonts w:eastAsia="Arial"/>
          <w:bCs/>
          <w:color w:val="222222"/>
          <w:highlight w:val="white"/>
          <w:lang w:val="en-GB"/>
        </w:rPr>
        <w:t>, </w:t>
      </w:r>
      <w:r w:rsidRPr="007B4274">
        <w:rPr>
          <w:rFonts w:eastAsia="Arial"/>
          <w:bCs/>
          <w:i/>
          <w:iCs/>
          <w:color w:val="222222"/>
          <w:highlight w:val="white"/>
          <w:lang w:val="en-GB"/>
        </w:rPr>
        <w:t>7</w:t>
      </w:r>
      <w:r w:rsidRPr="007B4274">
        <w:rPr>
          <w:rFonts w:eastAsia="Arial"/>
          <w:bCs/>
          <w:color w:val="222222"/>
          <w:highlight w:val="white"/>
          <w:lang w:val="en-GB"/>
        </w:rPr>
        <w:t>(7), pp.338-347.</w:t>
      </w:r>
    </w:p>
    <w:p w14:paraId="094D4FF5" w14:textId="2902058D" w:rsidR="00201A3B" w:rsidRDefault="00201A3B" w:rsidP="00EF6851">
      <w:pPr>
        <w:pStyle w:val="Normal1"/>
        <w:spacing w:after="100" w:afterAutospacing="1"/>
        <w:rPr>
          <w:rFonts w:eastAsia="Arial"/>
          <w:bCs/>
          <w:color w:val="222222"/>
          <w:highlight w:val="white"/>
          <w:lang w:val="en-GB"/>
        </w:rPr>
      </w:pPr>
      <w:r w:rsidRPr="00201A3B">
        <w:rPr>
          <w:rFonts w:eastAsia="Arial"/>
          <w:bCs/>
          <w:color w:val="222222"/>
          <w:highlight w:val="white"/>
          <w:lang w:val="en-GB"/>
        </w:rPr>
        <w:t>Liu, X., Fu, X., Hua, C. and Li, Z., 2021. Crisis information, communication strategies and customer complaint behaviours: the case of COVID-19. </w:t>
      </w:r>
      <w:r w:rsidRPr="00201A3B">
        <w:rPr>
          <w:rFonts w:eastAsia="Arial"/>
          <w:bCs/>
          <w:i/>
          <w:iCs/>
          <w:color w:val="222222"/>
          <w:highlight w:val="white"/>
          <w:lang w:val="en-GB"/>
        </w:rPr>
        <w:t>Tourism Review</w:t>
      </w:r>
      <w:r w:rsidRPr="00201A3B">
        <w:rPr>
          <w:rFonts w:eastAsia="Arial"/>
          <w:bCs/>
          <w:color w:val="222222"/>
          <w:highlight w:val="white"/>
          <w:lang w:val="en-GB"/>
        </w:rPr>
        <w:t>, </w:t>
      </w:r>
      <w:r w:rsidRPr="00201A3B">
        <w:rPr>
          <w:rFonts w:eastAsia="Arial"/>
          <w:bCs/>
          <w:i/>
          <w:iCs/>
          <w:color w:val="222222"/>
          <w:highlight w:val="white"/>
          <w:lang w:val="en-GB"/>
        </w:rPr>
        <w:t>76</w:t>
      </w:r>
      <w:r w:rsidRPr="00201A3B">
        <w:rPr>
          <w:rFonts w:eastAsia="Arial"/>
          <w:bCs/>
          <w:color w:val="222222"/>
          <w:highlight w:val="white"/>
          <w:lang w:val="en-GB"/>
        </w:rPr>
        <w:t>(4), pp.962-983.</w:t>
      </w:r>
    </w:p>
    <w:p w14:paraId="26829736" w14:textId="6C8854B0" w:rsidR="001D22AA" w:rsidRPr="00A7436D" w:rsidRDefault="001D22AA" w:rsidP="00EF6851">
      <w:pPr>
        <w:pStyle w:val="Normal1"/>
        <w:spacing w:after="100" w:afterAutospacing="1"/>
        <w:rPr>
          <w:rFonts w:eastAsia="Arial"/>
          <w:bCs/>
          <w:color w:val="222222"/>
          <w:highlight w:val="white"/>
          <w:lang w:val="en-GB"/>
        </w:rPr>
      </w:pPr>
      <w:r w:rsidRPr="001D22AA">
        <w:rPr>
          <w:rFonts w:eastAsia="Arial"/>
          <w:bCs/>
          <w:color w:val="222222"/>
          <w:highlight w:val="white"/>
          <w:lang w:val="en-GB"/>
        </w:rPr>
        <w:t>Muchiri, C.T., 2022. Effects of work stress on service delivery, productivity, service quality and corporate image in Kenya Disciplined Services. </w:t>
      </w:r>
      <w:r w:rsidRPr="001D22AA">
        <w:rPr>
          <w:rFonts w:eastAsia="Arial"/>
          <w:bCs/>
          <w:i/>
          <w:iCs/>
          <w:color w:val="222222"/>
          <w:highlight w:val="white"/>
          <w:lang w:val="en-GB"/>
        </w:rPr>
        <w:t>Reviewed Journal International of Business Management</w:t>
      </w:r>
      <w:r w:rsidRPr="001D22AA">
        <w:rPr>
          <w:rFonts w:eastAsia="Arial"/>
          <w:bCs/>
          <w:color w:val="222222"/>
          <w:highlight w:val="white"/>
          <w:lang w:val="en-GB"/>
        </w:rPr>
        <w:t>, </w:t>
      </w:r>
      <w:r w:rsidRPr="001D22AA">
        <w:rPr>
          <w:rFonts w:eastAsia="Arial"/>
          <w:bCs/>
          <w:i/>
          <w:iCs/>
          <w:color w:val="222222"/>
          <w:highlight w:val="white"/>
          <w:lang w:val="en-GB"/>
        </w:rPr>
        <w:t>3</w:t>
      </w:r>
      <w:r w:rsidRPr="001D22AA">
        <w:rPr>
          <w:rFonts w:eastAsia="Arial"/>
          <w:bCs/>
          <w:color w:val="222222"/>
          <w:highlight w:val="white"/>
          <w:lang w:val="en-GB"/>
        </w:rPr>
        <w:t>(1), pp.38-52.</w:t>
      </w:r>
    </w:p>
    <w:p w14:paraId="4FD08726" w14:textId="77777777" w:rsidR="007E6429" w:rsidRDefault="007E6429" w:rsidP="00EF6851">
      <w:pPr>
        <w:pStyle w:val="Normal1"/>
        <w:spacing w:after="100" w:afterAutospacing="1"/>
        <w:rPr>
          <w:rFonts w:eastAsia="Arial"/>
          <w:bCs/>
          <w:color w:val="222222"/>
          <w:highlight w:val="white"/>
          <w:lang w:val="en-GB"/>
        </w:rPr>
      </w:pPr>
      <w:proofErr w:type="spellStart"/>
      <w:r w:rsidRPr="00A7436D">
        <w:rPr>
          <w:rFonts w:eastAsia="Arial"/>
          <w:bCs/>
          <w:color w:val="222222"/>
          <w:highlight w:val="white"/>
          <w:lang w:val="en-GB"/>
        </w:rPr>
        <w:lastRenderedPageBreak/>
        <w:t>Raximova</w:t>
      </w:r>
      <w:proofErr w:type="spellEnd"/>
      <w:r w:rsidRPr="00A7436D">
        <w:rPr>
          <w:rFonts w:eastAsia="Arial"/>
          <w:bCs/>
          <w:color w:val="222222"/>
          <w:highlight w:val="white"/>
          <w:lang w:val="en-GB"/>
        </w:rPr>
        <w:t xml:space="preserve">, B.K., 2024. ORGANIZING OF WORK IN HOTELS AND RESTAURANTS AND EXPECTED RESULTS. </w:t>
      </w:r>
      <w:r w:rsidRPr="00A7436D">
        <w:rPr>
          <w:rFonts w:eastAsia="Arial"/>
          <w:bCs/>
          <w:i/>
          <w:color w:val="222222"/>
          <w:highlight w:val="white"/>
          <w:lang w:val="en-GB"/>
        </w:rPr>
        <w:t>Oriental Renaissance: Innovative, educational, natural and social sciences</w:t>
      </w:r>
      <w:r w:rsidRPr="00A7436D">
        <w:rPr>
          <w:rFonts w:eastAsia="Arial"/>
          <w:bCs/>
          <w:color w:val="222222"/>
          <w:highlight w:val="white"/>
          <w:lang w:val="en-GB"/>
        </w:rPr>
        <w:t xml:space="preserve">, </w:t>
      </w:r>
      <w:r w:rsidRPr="00A7436D">
        <w:rPr>
          <w:rFonts w:eastAsia="Arial"/>
          <w:bCs/>
          <w:i/>
          <w:color w:val="222222"/>
          <w:highlight w:val="white"/>
          <w:lang w:val="en-GB"/>
        </w:rPr>
        <w:t>4</w:t>
      </w:r>
      <w:r w:rsidRPr="00A7436D">
        <w:rPr>
          <w:rFonts w:eastAsia="Arial"/>
          <w:bCs/>
          <w:color w:val="222222"/>
          <w:highlight w:val="white"/>
          <w:lang w:val="en-GB"/>
        </w:rPr>
        <w:t>(5), pp.909-917.</w:t>
      </w:r>
    </w:p>
    <w:p w14:paraId="02676918" w14:textId="42C3566F" w:rsidR="003B1CDD" w:rsidRPr="00A7436D" w:rsidRDefault="003B1CDD" w:rsidP="00EF6851">
      <w:pPr>
        <w:pStyle w:val="Normal1"/>
        <w:spacing w:after="100" w:afterAutospacing="1"/>
        <w:rPr>
          <w:rFonts w:eastAsia="Arial"/>
          <w:bCs/>
          <w:color w:val="222222"/>
          <w:highlight w:val="white"/>
          <w:lang w:val="en-GB"/>
        </w:rPr>
      </w:pPr>
      <w:r w:rsidRPr="003B1CDD">
        <w:rPr>
          <w:rFonts w:eastAsia="Arial"/>
          <w:bCs/>
          <w:color w:val="222222"/>
          <w:highlight w:val="white"/>
          <w:lang w:val="en-GB"/>
        </w:rPr>
        <w:t>Shah, M.A., 2022. Teachers as reflective practitioners: From individualism to Vygotskian social constructivism. </w:t>
      </w:r>
      <w:r w:rsidRPr="003B1CDD">
        <w:rPr>
          <w:rFonts w:eastAsia="Arial"/>
          <w:bCs/>
          <w:i/>
          <w:iCs/>
          <w:color w:val="222222"/>
          <w:highlight w:val="white"/>
          <w:lang w:val="en-GB"/>
        </w:rPr>
        <w:t>Alberta Journal of Educational Research</w:t>
      </w:r>
      <w:r w:rsidRPr="003B1CDD">
        <w:rPr>
          <w:rFonts w:eastAsia="Arial"/>
          <w:bCs/>
          <w:color w:val="222222"/>
          <w:highlight w:val="white"/>
          <w:lang w:val="en-GB"/>
        </w:rPr>
        <w:t>, </w:t>
      </w:r>
      <w:r w:rsidRPr="003B1CDD">
        <w:rPr>
          <w:rFonts w:eastAsia="Arial"/>
          <w:bCs/>
          <w:i/>
          <w:iCs/>
          <w:color w:val="222222"/>
          <w:highlight w:val="white"/>
          <w:lang w:val="en-GB"/>
        </w:rPr>
        <w:t>68</w:t>
      </w:r>
      <w:r w:rsidRPr="003B1CDD">
        <w:rPr>
          <w:rFonts w:eastAsia="Arial"/>
          <w:bCs/>
          <w:color w:val="222222"/>
          <w:highlight w:val="white"/>
          <w:lang w:val="en-GB"/>
        </w:rPr>
        <w:t>(3), pp.297-307.</w:t>
      </w:r>
    </w:p>
    <w:p w14:paraId="0DDDAE06" w14:textId="77777777" w:rsidR="007E6429" w:rsidRPr="00A7436D" w:rsidRDefault="007E6429" w:rsidP="00EF6851">
      <w:pPr>
        <w:pStyle w:val="Normal1"/>
        <w:spacing w:after="100" w:afterAutospacing="1"/>
        <w:rPr>
          <w:rFonts w:eastAsia="Arial"/>
          <w:bCs/>
          <w:color w:val="222222"/>
          <w:highlight w:val="white"/>
          <w:lang w:val="en-GB"/>
        </w:rPr>
      </w:pPr>
      <w:r w:rsidRPr="00A7436D">
        <w:rPr>
          <w:rFonts w:eastAsia="Arial"/>
          <w:bCs/>
          <w:color w:val="222222"/>
          <w:highlight w:val="white"/>
          <w:lang w:val="en-GB"/>
        </w:rPr>
        <w:t xml:space="preserve">Zhang, J., Raza, M., Khalid, R., Parveen, R. and Ramírez-Asís, E.H., 2021. Impact of team knowledge management, problem-solving competence, interpersonal conflicts, organizational trust on project performance, a mediating role of psychological capital. </w:t>
      </w:r>
      <w:r w:rsidRPr="00A7436D">
        <w:rPr>
          <w:rFonts w:eastAsia="Arial"/>
          <w:bCs/>
          <w:i/>
          <w:color w:val="222222"/>
          <w:highlight w:val="white"/>
          <w:lang w:val="en-GB"/>
        </w:rPr>
        <w:t>Annals of Operations Research</w:t>
      </w:r>
      <w:r w:rsidRPr="00A7436D">
        <w:rPr>
          <w:rFonts w:eastAsia="Arial"/>
          <w:bCs/>
          <w:color w:val="222222"/>
          <w:highlight w:val="white"/>
          <w:lang w:val="en-GB"/>
        </w:rPr>
        <w:t>, pp.1-21.</w:t>
      </w:r>
    </w:p>
    <w:bookmarkEnd w:id="0"/>
    <w:p w14:paraId="3B232468" w14:textId="77777777" w:rsidR="0037391F" w:rsidRPr="00A7436D" w:rsidRDefault="0037391F"/>
    <w:sectPr w:rsidR="0037391F" w:rsidRPr="00A7436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862F48" w14:textId="77777777" w:rsidR="006009B9" w:rsidRPr="00A7436D" w:rsidRDefault="006009B9" w:rsidP="007E6429">
      <w:pPr>
        <w:spacing w:line="240" w:lineRule="auto"/>
      </w:pPr>
      <w:r w:rsidRPr="00A7436D">
        <w:separator/>
      </w:r>
    </w:p>
  </w:endnote>
  <w:endnote w:type="continuationSeparator" w:id="0">
    <w:p w14:paraId="416C127B" w14:textId="77777777" w:rsidR="006009B9" w:rsidRPr="00A7436D" w:rsidRDefault="006009B9" w:rsidP="007E6429">
      <w:pPr>
        <w:spacing w:line="240" w:lineRule="auto"/>
      </w:pPr>
      <w:r w:rsidRPr="00A7436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ngsana New">
    <w:panose1 w:val="02020603050405020304"/>
    <w:charset w:val="DE"/>
    <w:family w:val="roman"/>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3303128"/>
      <w:docPartObj>
        <w:docPartGallery w:val="Page Numbers (Bottom of Page)"/>
        <w:docPartUnique/>
      </w:docPartObj>
    </w:sdtPr>
    <w:sdtEndPr>
      <w:rPr>
        <w:noProof/>
      </w:rPr>
    </w:sdtEndPr>
    <w:sdtContent>
      <w:p w14:paraId="45AA954B" w14:textId="54C2CECF" w:rsidR="007E6429" w:rsidRPr="00A7436D" w:rsidRDefault="007E6429">
        <w:pPr>
          <w:pStyle w:val="Footer"/>
          <w:jc w:val="right"/>
        </w:pPr>
        <w:r w:rsidRPr="00A7436D">
          <w:fldChar w:fldCharType="begin"/>
        </w:r>
        <w:r w:rsidRPr="00A7436D">
          <w:instrText xml:space="preserve"> PAGE   \* MERGEFORMAT </w:instrText>
        </w:r>
        <w:r w:rsidRPr="00A7436D">
          <w:fldChar w:fldCharType="separate"/>
        </w:r>
        <w:r w:rsidRPr="00A7436D">
          <w:rPr>
            <w:noProof/>
          </w:rPr>
          <w:t>2</w:t>
        </w:r>
        <w:r w:rsidRPr="00A7436D">
          <w:rPr>
            <w:noProof/>
          </w:rPr>
          <w:fldChar w:fldCharType="end"/>
        </w:r>
      </w:p>
    </w:sdtContent>
  </w:sdt>
  <w:p w14:paraId="60C6939F" w14:textId="77777777" w:rsidR="007E6429" w:rsidRPr="00A7436D" w:rsidRDefault="007E64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8D8374" w14:textId="77777777" w:rsidR="006009B9" w:rsidRPr="00A7436D" w:rsidRDefault="006009B9" w:rsidP="007E6429">
      <w:pPr>
        <w:spacing w:line="240" w:lineRule="auto"/>
      </w:pPr>
      <w:r w:rsidRPr="00A7436D">
        <w:separator/>
      </w:r>
    </w:p>
  </w:footnote>
  <w:footnote w:type="continuationSeparator" w:id="0">
    <w:p w14:paraId="3577D0B5" w14:textId="77777777" w:rsidR="006009B9" w:rsidRPr="00A7436D" w:rsidRDefault="006009B9" w:rsidP="007E6429">
      <w:pPr>
        <w:spacing w:line="240" w:lineRule="auto"/>
      </w:pPr>
      <w:r w:rsidRPr="00A7436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D9B6FD"/>
    <w:multiLevelType w:val="hybridMultilevel"/>
    <w:tmpl w:val="00000000"/>
    <w:lvl w:ilvl="0" w:tplc="1A30E25A">
      <w:start w:val="1"/>
      <w:numFmt w:val="bullet"/>
      <w:lvlText w:val="●"/>
      <w:lvlJc w:val="left"/>
      <w:pPr>
        <w:ind w:left="720" w:hanging="360"/>
      </w:pPr>
      <w:rPr>
        <w:u w:val="none"/>
      </w:rPr>
    </w:lvl>
    <w:lvl w:ilvl="1" w:tplc="3C3C2ABA">
      <w:start w:val="1"/>
      <w:numFmt w:val="bullet"/>
      <w:lvlText w:val="○"/>
      <w:lvlJc w:val="left"/>
      <w:pPr>
        <w:ind w:left="1440" w:hanging="360"/>
      </w:pPr>
      <w:rPr>
        <w:u w:val="none"/>
      </w:rPr>
    </w:lvl>
    <w:lvl w:ilvl="2" w:tplc="820EC2F4">
      <w:start w:val="1"/>
      <w:numFmt w:val="bullet"/>
      <w:lvlText w:val="■"/>
      <w:lvlJc w:val="left"/>
      <w:pPr>
        <w:ind w:left="2160" w:hanging="360"/>
      </w:pPr>
      <w:rPr>
        <w:u w:val="none"/>
      </w:rPr>
    </w:lvl>
    <w:lvl w:ilvl="3" w:tplc="AD32D35C">
      <w:start w:val="1"/>
      <w:numFmt w:val="bullet"/>
      <w:lvlText w:val="●"/>
      <w:lvlJc w:val="left"/>
      <w:pPr>
        <w:ind w:left="2880" w:hanging="360"/>
      </w:pPr>
      <w:rPr>
        <w:u w:val="none"/>
      </w:rPr>
    </w:lvl>
    <w:lvl w:ilvl="4" w:tplc="FE48B9FE">
      <w:start w:val="1"/>
      <w:numFmt w:val="bullet"/>
      <w:lvlText w:val="○"/>
      <w:lvlJc w:val="left"/>
      <w:pPr>
        <w:ind w:left="3600" w:hanging="360"/>
      </w:pPr>
      <w:rPr>
        <w:u w:val="none"/>
      </w:rPr>
    </w:lvl>
    <w:lvl w:ilvl="5" w:tplc="CA4EA3F2">
      <w:start w:val="1"/>
      <w:numFmt w:val="bullet"/>
      <w:lvlText w:val="■"/>
      <w:lvlJc w:val="left"/>
      <w:pPr>
        <w:ind w:left="4320" w:hanging="360"/>
      </w:pPr>
      <w:rPr>
        <w:u w:val="none"/>
      </w:rPr>
    </w:lvl>
    <w:lvl w:ilvl="6" w:tplc="29BC7C42">
      <w:start w:val="1"/>
      <w:numFmt w:val="bullet"/>
      <w:lvlText w:val="●"/>
      <w:lvlJc w:val="left"/>
      <w:pPr>
        <w:ind w:left="5040" w:hanging="360"/>
      </w:pPr>
      <w:rPr>
        <w:u w:val="none"/>
      </w:rPr>
    </w:lvl>
    <w:lvl w:ilvl="7" w:tplc="66D464F0">
      <w:start w:val="1"/>
      <w:numFmt w:val="bullet"/>
      <w:lvlText w:val="○"/>
      <w:lvlJc w:val="left"/>
      <w:pPr>
        <w:ind w:left="5760" w:hanging="360"/>
      </w:pPr>
      <w:rPr>
        <w:u w:val="none"/>
      </w:rPr>
    </w:lvl>
    <w:lvl w:ilvl="8" w:tplc="BAAC0756">
      <w:start w:val="1"/>
      <w:numFmt w:val="bullet"/>
      <w:lvlText w:val="■"/>
      <w:lvlJc w:val="left"/>
      <w:pPr>
        <w:ind w:left="6480" w:hanging="360"/>
      </w:pPr>
      <w:rPr>
        <w:u w:val="none"/>
      </w:rPr>
    </w:lvl>
  </w:abstractNum>
  <w:abstractNum w:abstractNumId="1" w15:restartNumberingAfterBreak="0">
    <w:nsid w:val="0C670B2F"/>
    <w:multiLevelType w:val="hybridMultilevel"/>
    <w:tmpl w:val="710688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65034CC"/>
    <w:multiLevelType w:val="hybridMultilevel"/>
    <w:tmpl w:val="4E94D2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70725282">
    <w:abstractNumId w:val="0"/>
  </w:num>
  <w:num w:numId="2" w16cid:durableId="81727027">
    <w:abstractNumId w:val="2"/>
  </w:num>
  <w:num w:numId="3" w16cid:durableId="799612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429"/>
    <w:rsid w:val="0003574E"/>
    <w:rsid w:val="000522DB"/>
    <w:rsid w:val="000D2D28"/>
    <w:rsid w:val="00122716"/>
    <w:rsid w:val="00122993"/>
    <w:rsid w:val="001537D0"/>
    <w:rsid w:val="001655EB"/>
    <w:rsid w:val="00167A40"/>
    <w:rsid w:val="001D22AA"/>
    <w:rsid w:val="001D34F3"/>
    <w:rsid w:val="001F7E2A"/>
    <w:rsid w:val="00201A3B"/>
    <w:rsid w:val="00214851"/>
    <w:rsid w:val="002B04FC"/>
    <w:rsid w:val="002F7E1B"/>
    <w:rsid w:val="00300151"/>
    <w:rsid w:val="00307B1C"/>
    <w:rsid w:val="00315317"/>
    <w:rsid w:val="00331040"/>
    <w:rsid w:val="0037391F"/>
    <w:rsid w:val="003B1CDD"/>
    <w:rsid w:val="003B3AF4"/>
    <w:rsid w:val="003C0776"/>
    <w:rsid w:val="003E66CA"/>
    <w:rsid w:val="00413CD9"/>
    <w:rsid w:val="0042494F"/>
    <w:rsid w:val="004C2C8E"/>
    <w:rsid w:val="004F3948"/>
    <w:rsid w:val="00521334"/>
    <w:rsid w:val="00576CA0"/>
    <w:rsid w:val="005B0CDD"/>
    <w:rsid w:val="005F0735"/>
    <w:rsid w:val="005F6EDF"/>
    <w:rsid w:val="006009B9"/>
    <w:rsid w:val="00647E1E"/>
    <w:rsid w:val="00672951"/>
    <w:rsid w:val="006E67E7"/>
    <w:rsid w:val="0070247E"/>
    <w:rsid w:val="007079BF"/>
    <w:rsid w:val="00730F4E"/>
    <w:rsid w:val="00737C01"/>
    <w:rsid w:val="007B4274"/>
    <w:rsid w:val="007C0C44"/>
    <w:rsid w:val="007E6429"/>
    <w:rsid w:val="00876BBD"/>
    <w:rsid w:val="008D3D98"/>
    <w:rsid w:val="009B14DC"/>
    <w:rsid w:val="009C2925"/>
    <w:rsid w:val="00A34537"/>
    <w:rsid w:val="00A420FE"/>
    <w:rsid w:val="00A43E49"/>
    <w:rsid w:val="00A7436D"/>
    <w:rsid w:val="00AA6DF3"/>
    <w:rsid w:val="00B23B36"/>
    <w:rsid w:val="00B250CE"/>
    <w:rsid w:val="00BC0C62"/>
    <w:rsid w:val="00BE398F"/>
    <w:rsid w:val="00C1474F"/>
    <w:rsid w:val="00C365D8"/>
    <w:rsid w:val="00C446C7"/>
    <w:rsid w:val="00C45461"/>
    <w:rsid w:val="00CF27F0"/>
    <w:rsid w:val="00D45999"/>
    <w:rsid w:val="00D930D1"/>
    <w:rsid w:val="00DC093B"/>
    <w:rsid w:val="00DC477F"/>
    <w:rsid w:val="00E0268A"/>
    <w:rsid w:val="00E110B8"/>
    <w:rsid w:val="00E675D2"/>
    <w:rsid w:val="00ED5A85"/>
    <w:rsid w:val="00EF6851"/>
    <w:rsid w:val="00F15242"/>
    <w:rsid w:val="00F267BF"/>
    <w:rsid w:val="00F56B5B"/>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8665D1"/>
  <w15:chartTrackingRefBased/>
  <w15:docId w15:val="{4AA84D79-DAEE-4815-BBF3-876738103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429"/>
    <w:pPr>
      <w:spacing w:after="0" w:line="360" w:lineRule="auto"/>
      <w:jc w:val="both"/>
    </w:pPr>
    <w:rPr>
      <w:rFonts w:ascii="Times New Roman" w:eastAsia="Times New Roman" w:hAnsi="Times New Roman" w:cs="Times New Roman"/>
      <w:kern w:val="0"/>
      <w:sz w:val="24"/>
      <w:szCs w:val="24"/>
      <w:lang w:val="en-GB" w:bidi="ar-SA"/>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E6429"/>
    <w:pPr>
      <w:spacing w:after="0" w:line="360" w:lineRule="auto"/>
      <w:jc w:val="both"/>
    </w:pPr>
    <w:rPr>
      <w:rFonts w:ascii="Times New Roman" w:eastAsia="Times New Roman" w:hAnsi="Times New Roman" w:cs="Times New Roman"/>
      <w:kern w:val="0"/>
      <w:sz w:val="24"/>
      <w:szCs w:val="24"/>
      <w:lang w:val="en" w:bidi="ar-SA"/>
      <w14:ligatures w14:val="none"/>
    </w:rPr>
  </w:style>
  <w:style w:type="paragraph" w:styleId="Header">
    <w:name w:val="header"/>
    <w:basedOn w:val="Normal"/>
    <w:link w:val="HeaderChar"/>
    <w:uiPriority w:val="99"/>
    <w:unhideWhenUsed/>
    <w:rsid w:val="007E6429"/>
    <w:pPr>
      <w:tabs>
        <w:tab w:val="center" w:pos="4513"/>
        <w:tab w:val="right" w:pos="9026"/>
      </w:tabs>
      <w:spacing w:line="240" w:lineRule="auto"/>
    </w:pPr>
  </w:style>
  <w:style w:type="character" w:customStyle="1" w:styleId="HeaderChar">
    <w:name w:val="Header Char"/>
    <w:basedOn w:val="DefaultParagraphFont"/>
    <w:link w:val="Header"/>
    <w:uiPriority w:val="99"/>
    <w:rsid w:val="007E6429"/>
    <w:rPr>
      <w:rFonts w:ascii="Times New Roman" w:eastAsia="Times New Roman" w:hAnsi="Times New Roman" w:cs="Times New Roman"/>
      <w:kern w:val="0"/>
      <w:sz w:val="24"/>
      <w:szCs w:val="24"/>
      <w:lang w:val="en" w:bidi="ar-SA"/>
      <w14:ligatures w14:val="none"/>
    </w:rPr>
  </w:style>
  <w:style w:type="paragraph" w:styleId="Footer">
    <w:name w:val="footer"/>
    <w:basedOn w:val="Normal"/>
    <w:link w:val="FooterChar"/>
    <w:uiPriority w:val="99"/>
    <w:unhideWhenUsed/>
    <w:rsid w:val="007E6429"/>
    <w:pPr>
      <w:tabs>
        <w:tab w:val="center" w:pos="4513"/>
        <w:tab w:val="right" w:pos="9026"/>
      </w:tabs>
      <w:spacing w:line="240" w:lineRule="auto"/>
    </w:pPr>
  </w:style>
  <w:style w:type="character" w:customStyle="1" w:styleId="FooterChar">
    <w:name w:val="Footer Char"/>
    <w:basedOn w:val="DefaultParagraphFont"/>
    <w:link w:val="Footer"/>
    <w:uiPriority w:val="99"/>
    <w:rsid w:val="007E6429"/>
    <w:rPr>
      <w:rFonts w:ascii="Times New Roman" w:eastAsia="Times New Roman" w:hAnsi="Times New Roman" w:cs="Times New Roman"/>
      <w:kern w:val="0"/>
      <w:sz w:val="24"/>
      <w:szCs w:val="24"/>
      <w:lang w:val="en" w:bidi="ar-SA"/>
      <w14:ligatures w14:val="none"/>
    </w:rPr>
  </w:style>
  <w:style w:type="table" w:styleId="TableGrid">
    <w:name w:val="Table Grid"/>
    <w:basedOn w:val="TableNormal"/>
    <w:uiPriority w:val="39"/>
    <w:rsid w:val="00A43E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43E4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384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8</Pages>
  <Words>1819</Words>
  <Characters>10374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Bulgaru Florin Andrei</dc:creator>
  <cp:keywords/>
  <dc:description/>
  <cp:lastModifiedBy>Bulgaru Florin Andrei</cp:lastModifiedBy>
  <cp:revision>6</cp:revision>
  <dcterms:created xsi:type="dcterms:W3CDTF">2024-10-28T22:43:00Z</dcterms:created>
  <dcterms:modified xsi:type="dcterms:W3CDTF">2024-11-14T21:28:00Z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34d1e67fd6ec2765690524c73c70c4dd188f1351e32197b684a0100acbc71a26</vt:lpwstr>
  </property>
</Properties>
</file>