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D15F6" w14:textId="77777777" w:rsidR="004B2DBF" w:rsidRPr="007F0B97" w:rsidRDefault="004B2DBF"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p>
    <w:p w14:paraId="1AB583ED" w14:textId="77777777" w:rsidR="004B2DBF" w:rsidRPr="007F0B97" w:rsidRDefault="004B2DBF"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p>
    <w:p w14:paraId="5B4AEC3A" w14:textId="77777777" w:rsidR="004B2DBF" w:rsidRPr="007F0B97" w:rsidRDefault="004B2DBF"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p>
    <w:p w14:paraId="3A2600EF" w14:textId="77777777" w:rsidR="004B2DBF" w:rsidRPr="007F0B97" w:rsidRDefault="004B2DBF"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p>
    <w:p w14:paraId="68ACE709" w14:textId="77777777" w:rsidR="004B2DBF" w:rsidRPr="007F0B97" w:rsidRDefault="004B2DBF"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p>
    <w:p w14:paraId="3B9358C6" w14:textId="77777777" w:rsidR="004B2DBF" w:rsidRPr="007F0B97" w:rsidRDefault="004B2DBF"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p>
    <w:p w14:paraId="74CFEC4E" w14:textId="618206CC" w:rsidR="004B2DBF" w:rsidRDefault="004B2DBF"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r w:rsidRPr="004B2DBF">
        <w:rPr>
          <w:rFonts w:ascii="Times New Roman" w:eastAsia="Times New Roman" w:hAnsi="Times New Roman" w:cs="Times New Roman"/>
          <w:b/>
          <w:bCs/>
          <w:i/>
          <w:iCs/>
          <w:sz w:val="88"/>
          <w:szCs w:val="88"/>
          <w:lang w:eastAsia="en-IN"/>
        </w:rPr>
        <w:t>Project Management Plan</w:t>
      </w:r>
      <w:r w:rsidR="00706DFD">
        <w:rPr>
          <w:rFonts w:ascii="Times New Roman" w:eastAsia="Times New Roman" w:hAnsi="Times New Roman" w:cs="Times New Roman"/>
          <w:b/>
          <w:bCs/>
          <w:i/>
          <w:iCs/>
          <w:sz w:val="88"/>
          <w:szCs w:val="88"/>
          <w:lang w:eastAsia="en-IN"/>
        </w:rPr>
        <w:t xml:space="preserve"> of Giggles nursery</w:t>
      </w:r>
    </w:p>
    <w:p w14:paraId="544B9CB8" w14:textId="7FC00E1C" w:rsidR="00706DFD" w:rsidRDefault="00706DFD"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r>
        <w:rPr>
          <w:rFonts w:ascii="Times New Roman" w:eastAsia="Times New Roman" w:hAnsi="Times New Roman" w:cs="Times New Roman"/>
          <w:b/>
          <w:bCs/>
          <w:i/>
          <w:iCs/>
          <w:sz w:val="88"/>
          <w:szCs w:val="88"/>
          <w:lang w:eastAsia="en-IN"/>
        </w:rPr>
        <w:t>Oprean Gina</w:t>
      </w:r>
      <w:r w:rsidR="00A67D64">
        <w:rPr>
          <w:rFonts w:ascii="Times New Roman" w:eastAsia="Times New Roman" w:hAnsi="Times New Roman" w:cs="Times New Roman"/>
          <w:b/>
          <w:bCs/>
          <w:i/>
          <w:iCs/>
          <w:sz w:val="88"/>
          <w:szCs w:val="88"/>
          <w:lang w:eastAsia="en-IN"/>
        </w:rPr>
        <w:t xml:space="preserve"> 1918859</w:t>
      </w:r>
    </w:p>
    <w:p w14:paraId="05EA362C" w14:textId="396EDD8D" w:rsidR="00A67D64" w:rsidRPr="007F0B97" w:rsidRDefault="00A67D64" w:rsidP="004B2DBF">
      <w:pPr>
        <w:shd w:val="clear" w:color="auto" w:fill="FFFFFF"/>
        <w:spacing w:after="0" w:line="240" w:lineRule="auto"/>
        <w:jc w:val="center"/>
        <w:rPr>
          <w:rFonts w:ascii="Times New Roman" w:eastAsia="Times New Roman" w:hAnsi="Times New Roman" w:cs="Times New Roman"/>
          <w:b/>
          <w:bCs/>
          <w:i/>
          <w:iCs/>
          <w:sz w:val="88"/>
          <w:szCs w:val="88"/>
          <w:lang w:eastAsia="en-IN"/>
        </w:rPr>
      </w:pPr>
    </w:p>
    <w:p w14:paraId="3C5EE4A7" w14:textId="77777777" w:rsidR="004B2DBF" w:rsidRPr="007F0B97" w:rsidRDefault="004B2DBF">
      <w:pPr>
        <w:rPr>
          <w:rFonts w:ascii="Times New Roman" w:eastAsia="Times New Roman" w:hAnsi="Times New Roman" w:cs="Times New Roman"/>
          <w:b/>
          <w:bCs/>
          <w:i/>
          <w:iCs/>
          <w:sz w:val="88"/>
          <w:szCs w:val="88"/>
          <w:lang w:eastAsia="en-IN"/>
        </w:rPr>
      </w:pPr>
      <w:r w:rsidRPr="007F0B97">
        <w:rPr>
          <w:rFonts w:ascii="Times New Roman" w:eastAsia="Times New Roman" w:hAnsi="Times New Roman" w:cs="Times New Roman"/>
          <w:b/>
          <w:bCs/>
          <w:i/>
          <w:iCs/>
          <w:sz w:val="88"/>
          <w:szCs w:val="88"/>
          <w:lang w:eastAsia="en-IN"/>
        </w:rPr>
        <w:br w:type="page"/>
      </w:r>
    </w:p>
    <w:sdt>
      <w:sdtPr>
        <w:rPr>
          <w:rFonts w:asciiTheme="minorHAnsi" w:eastAsiaTheme="minorHAnsi" w:hAnsiTheme="minorHAnsi" w:cstheme="minorBidi"/>
          <w:color w:val="auto"/>
          <w:sz w:val="22"/>
          <w:szCs w:val="22"/>
          <w:lang w:val="en-IN"/>
        </w:rPr>
        <w:id w:val="-1595162568"/>
        <w:docPartObj>
          <w:docPartGallery w:val="Table of Contents"/>
          <w:docPartUnique/>
        </w:docPartObj>
      </w:sdtPr>
      <w:sdtEndPr>
        <w:rPr>
          <w:b/>
          <w:bCs/>
          <w:noProof/>
        </w:rPr>
      </w:sdtEndPr>
      <w:sdtContent>
        <w:p w14:paraId="6BAF8AE7" w14:textId="42801B9B" w:rsidR="00646C7E" w:rsidRPr="007F0B97" w:rsidRDefault="00646C7E">
          <w:pPr>
            <w:pStyle w:val="TOCHeading"/>
            <w:rPr>
              <w:color w:val="auto"/>
            </w:rPr>
          </w:pPr>
          <w:r w:rsidRPr="007F0B97">
            <w:rPr>
              <w:color w:val="auto"/>
            </w:rPr>
            <w:t>Contents</w:t>
          </w:r>
        </w:p>
        <w:p w14:paraId="5A564F11" w14:textId="549A80DD" w:rsidR="00EF7244" w:rsidRDefault="00646C7E">
          <w:pPr>
            <w:pStyle w:val="TOC1"/>
            <w:tabs>
              <w:tab w:val="right" w:leader="dot" w:pos="9016"/>
            </w:tabs>
            <w:rPr>
              <w:rFonts w:eastAsiaTheme="minorEastAsia"/>
              <w:noProof/>
              <w:lang w:eastAsia="en-IN"/>
            </w:rPr>
          </w:pPr>
          <w:r w:rsidRPr="007F0B97">
            <w:fldChar w:fldCharType="begin"/>
          </w:r>
          <w:r w:rsidRPr="007F0B97">
            <w:instrText xml:space="preserve"> TOC \o "1-3" \h \z \u </w:instrText>
          </w:r>
          <w:r w:rsidRPr="007F0B97">
            <w:fldChar w:fldCharType="separate"/>
          </w:r>
          <w:hyperlink w:anchor="_Toc89791824" w:history="1">
            <w:r w:rsidR="00EF7244" w:rsidRPr="00903847">
              <w:rPr>
                <w:rStyle w:val="Hyperlink"/>
                <w:rFonts w:ascii="Times New Roman" w:eastAsia="Times New Roman" w:hAnsi="Times New Roman" w:cs="Times New Roman"/>
                <w:b/>
                <w:bCs/>
                <w:noProof/>
                <w:lang w:eastAsia="en-IN"/>
              </w:rPr>
              <w:t>INTRODUCTION</w:t>
            </w:r>
            <w:r w:rsidR="00EF7244">
              <w:rPr>
                <w:noProof/>
                <w:webHidden/>
              </w:rPr>
              <w:tab/>
            </w:r>
            <w:r w:rsidR="00EF7244">
              <w:rPr>
                <w:noProof/>
                <w:webHidden/>
              </w:rPr>
              <w:fldChar w:fldCharType="begin"/>
            </w:r>
            <w:r w:rsidR="00EF7244">
              <w:rPr>
                <w:noProof/>
                <w:webHidden/>
              </w:rPr>
              <w:instrText xml:space="preserve"> PAGEREF _Toc89791824 \h </w:instrText>
            </w:r>
            <w:r w:rsidR="00EF7244">
              <w:rPr>
                <w:noProof/>
                <w:webHidden/>
              </w:rPr>
            </w:r>
            <w:r w:rsidR="00EF7244">
              <w:rPr>
                <w:noProof/>
                <w:webHidden/>
              </w:rPr>
              <w:fldChar w:fldCharType="separate"/>
            </w:r>
            <w:r w:rsidR="00EF7244">
              <w:rPr>
                <w:noProof/>
                <w:webHidden/>
              </w:rPr>
              <w:t>3</w:t>
            </w:r>
            <w:r w:rsidR="00EF7244">
              <w:rPr>
                <w:noProof/>
                <w:webHidden/>
              </w:rPr>
              <w:fldChar w:fldCharType="end"/>
            </w:r>
          </w:hyperlink>
        </w:p>
        <w:p w14:paraId="3C241BB6" w14:textId="513FDBDD" w:rsidR="00EF7244" w:rsidRDefault="00CD25F6">
          <w:pPr>
            <w:pStyle w:val="TOC1"/>
            <w:tabs>
              <w:tab w:val="right" w:leader="dot" w:pos="9016"/>
            </w:tabs>
            <w:rPr>
              <w:rFonts w:eastAsiaTheme="minorEastAsia"/>
              <w:noProof/>
              <w:lang w:eastAsia="en-IN"/>
            </w:rPr>
          </w:pPr>
          <w:hyperlink w:anchor="_Toc89791825" w:history="1">
            <w:r w:rsidR="00EF7244" w:rsidRPr="00903847">
              <w:rPr>
                <w:rStyle w:val="Hyperlink"/>
                <w:rFonts w:ascii="Times New Roman" w:eastAsia="Times New Roman" w:hAnsi="Times New Roman" w:cs="Times New Roman"/>
                <w:b/>
                <w:bCs/>
                <w:noProof/>
                <w:lang w:eastAsia="en-IN"/>
              </w:rPr>
              <w:t>MAIN BODY</w:t>
            </w:r>
            <w:r w:rsidR="00EF7244">
              <w:rPr>
                <w:noProof/>
                <w:webHidden/>
              </w:rPr>
              <w:tab/>
            </w:r>
            <w:r w:rsidR="00EF7244">
              <w:rPr>
                <w:noProof/>
                <w:webHidden/>
              </w:rPr>
              <w:fldChar w:fldCharType="begin"/>
            </w:r>
            <w:r w:rsidR="00EF7244">
              <w:rPr>
                <w:noProof/>
                <w:webHidden/>
              </w:rPr>
              <w:instrText xml:space="preserve"> PAGEREF _Toc89791825 \h </w:instrText>
            </w:r>
            <w:r w:rsidR="00EF7244">
              <w:rPr>
                <w:noProof/>
                <w:webHidden/>
              </w:rPr>
            </w:r>
            <w:r w:rsidR="00EF7244">
              <w:rPr>
                <w:noProof/>
                <w:webHidden/>
              </w:rPr>
              <w:fldChar w:fldCharType="separate"/>
            </w:r>
            <w:r w:rsidR="00EF7244">
              <w:rPr>
                <w:noProof/>
                <w:webHidden/>
              </w:rPr>
              <w:t>3</w:t>
            </w:r>
            <w:r w:rsidR="00EF7244">
              <w:rPr>
                <w:noProof/>
                <w:webHidden/>
              </w:rPr>
              <w:fldChar w:fldCharType="end"/>
            </w:r>
          </w:hyperlink>
        </w:p>
        <w:p w14:paraId="5047FB78" w14:textId="6481C871" w:rsidR="00EF7244" w:rsidRDefault="00CD25F6">
          <w:pPr>
            <w:pStyle w:val="TOC1"/>
            <w:tabs>
              <w:tab w:val="right" w:leader="dot" w:pos="9016"/>
            </w:tabs>
            <w:rPr>
              <w:rFonts w:eastAsiaTheme="minorEastAsia"/>
              <w:noProof/>
              <w:lang w:eastAsia="en-IN"/>
            </w:rPr>
          </w:pPr>
          <w:hyperlink w:anchor="_Toc89791826" w:history="1">
            <w:r w:rsidR="00EF7244" w:rsidRPr="00903847">
              <w:rPr>
                <w:rStyle w:val="Hyperlink"/>
                <w:rFonts w:ascii="Times New Roman" w:eastAsia="Times New Roman" w:hAnsi="Times New Roman" w:cs="Times New Roman"/>
                <w:b/>
                <w:bCs/>
                <w:noProof/>
                <w:lang w:eastAsia="en-IN"/>
              </w:rPr>
              <w:t>CONCLUSION</w:t>
            </w:r>
            <w:r w:rsidR="00EF7244">
              <w:rPr>
                <w:noProof/>
                <w:webHidden/>
              </w:rPr>
              <w:tab/>
            </w:r>
            <w:r w:rsidR="00EF7244">
              <w:rPr>
                <w:noProof/>
                <w:webHidden/>
              </w:rPr>
              <w:fldChar w:fldCharType="begin"/>
            </w:r>
            <w:r w:rsidR="00EF7244">
              <w:rPr>
                <w:noProof/>
                <w:webHidden/>
              </w:rPr>
              <w:instrText xml:space="preserve"> PAGEREF _Toc89791826 \h </w:instrText>
            </w:r>
            <w:r w:rsidR="00EF7244">
              <w:rPr>
                <w:noProof/>
                <w:webHidden/>
              </w:rPr>
            </w:r>
            <w:r w:rsidR="00EF7244">
              <w:rPr>
                <w:noProof/>
                <w:webHidden/>
              </w:rPr>
              <w:fldChar w:fldCharType="separate"/>
            </w:r>
            <w:r w:rsidR="00EF7244">
              <w:rPr>
                <w:noProof/>
                <w:webHidden/>
              </w:rPr>
              <w:t>8</w:t>
            </w:r>
            <w:r w:rsidR="00EF7244">
              <w:rPr>
                <w:noProof/>
                <w:webHidden/>
              </w:rPr>
              <w:fldChar w:fldCharType="end"/>
            </w:r>
          </w:hyperlink>
        </w:p>
        <w:p w14:paraId="74870913" w14:textId="725E5D77" w:rsidR="00EF7244" w:rsidRDefault="00CD25F6">
          <w:pPr>
            <w:pStyle w:val="TOC1"/>
            <w:tabs>
              <w:tab w:val="right" w:leader="dot" w:pos="9016"/>
            </w:tabs>
            <w:rPr>
              <w:rFonts w:eastAsiaTheme="minorEastAsia"/>
              <w:noProof/>
              <w:lang w:eastAsia="en-IN"/>
            </w:rPr>
          </w:pPr>
          <w:hyperlink w:anchor="_Toc89791827" w:history="1">
            <w:r w:rsidR="00EF7244" w:rsidRPr="00903847">
              <w:rPr>
                <w:rStyle w:val="Hyperlink"/>
                <w:rFonts w:ascii="Times New Roman" w:eastAsia="Times New Roman" w:hAnsi="Times New Roman" w:cs="Times New Roman"/>
                <w:b/>
                <w:bCs/>
                <w:noProof/>
                <w:lang w:eastAsia="en-IN"/>
              </w:rPr>
              <w:t>REFERENCES</w:t>
            </w:r>
            <w:r w:rsidR="00EF7244">
              <w:rPr>
                <w:noProof/>
                <w:webHidden/>
              </w:rPr>
              <w:tab/>
            </w:r>
            <w:r w:rsidR="00EF7244">
              <w:rPr>
                <w:noProof/>
                <w:webHidden/>
              </w:rPr>
              <w:fldChar w:fldCharType="begin"/>
            </w:r>
            <w:r w:rsidR="00EF7244">
              <w:rPr>
                <w:noProof/>
                <w:webHidden/>
              </w:rPr>
              <w:instrText xml:space="preserve"> PAGEREF _Toc89791827 \h </w:instrText>
            </w:r>
            <w:r w:rsidR="00EF7244">
              <w:rPr>
                <w:noProof/>
                <w:webHidden/>
              </w:rPr>
            </w:r>
            <w:r w:rsidR="00EF7244">
              <w:rPr>
                <w:noProof/>
                <w:webHidden/>
              </w:rPr>
              <w:fldChar w:fldCharType="separate"/>
            </w:r>
            <w:r w:rsidR="00EF7244">
              <w:rPr>
                <w:noProof/>
                <w:webHidden/>
              </w:rPr>
              <w:t>9</w:t>
            </w:r>
            <w:r w:rsidR="00EF7244">
              <w:rPr>
                <w:noProof/>
                <w:webHidden/>
              </w:rPr>
              <w:fldChar w:fldCharType="end"/>
            </w:r>
          </w:hyperlink>
        </w:p>
        <w:p w14:paraId="4870A7D8" w14:textId="7B741FF9" w:rsidR="00646C7E" w:rsidRPr="007F0B97" w:rsidRDefault="00646C7E">
          <w:r w:rsidRPr="007F0B97">
            <w:rPr>
              <w:b/>
              <w:bCs/>
              <w:noProof/>
            </w:rPr>
            <w:fldChar w:fldCharType="end"/>
          </w:r>
        </w:p>
      </w:sdtContent>
    </w:sdt>
    <w:p w14:paraId="7EE90CE9" w14:textId="1F76AD3E" w:rsidR="004B2DBF" w:rsidRPr="007F0B97" w:rsidRDefault="004B2DBF">
      <w:pPr>
        <w:rPr>
          <w:rFonts w:ascii="Times New Roman" w:eastAsia="Times New Roman" w:hAnsi="Times New Roman" w:cs="Times New Roman"/>
          <w:sz w:val="24"/>
          <w:szCs w:val="24"/>
          <w:lang w:eastAsia="en-IN"/>
        </w:rPr>
      </w:pPr>
      <w:r w:rsidRPr="007F0B97">
        <w:rPr>
          <w:rFonts w:ascii="Times New Roman" w:eastAsia="Times New Roman" w:hAnsi="Times New Roman" w:cs="Times New Roman"/>
          <w:sz w:val="24"/>
          <w:szCs w:val="24"/>
          <w:lang w:eastAsia="en-IN"/>
        </w:rPr>
        <w:br w:type="page"/>
      </w:r>
    </w:p>
    <w:p w14:paraId="26E0DD72" w14:textId="0997FD80" w:rsidR="004B2DBF" w:rsidRPr="007F0B97" w:rsidRDefault="002C6E6C" w:rsidP="00646C7E">
      <w:pPr>
        <w:pStyle w:val="Heading1"/>
        <w:spacing w:line="360" w:lineRule="auto"/>
        <w:jc w:val="both"/>
        <w:rPr>
          <w:rFonts w:ascii="Times New Roman" w:eastAsia="Times New Roman" w:hAnsi="Times New Roman" w:cs="Times New Roman"/>
          <w:b/>
          <w:bCs/>
          <w:color w:val="auto"/>
          <w:sz w:val="28"/>
          <w:szCs w:val="28"/>
          <w:lang w:eastAsia="en-IN"/>
        </w:rPr>
      </w:pPr>
      <w:bookmarkStart w:id="0" w:name="_Toc89791824"/>
      <w:r w:rsidRPr="007F0B97">
        <w:rPr>
          <w:rFonts w:ascii="Times New Roman" w:eastAsia="Times New Roman" w:hAnsi="Times New Roman" w:cs="Times New Roman"/>
          <w:b/>
          <w:bCs/>
          <w:color w:val="auto"/>
          <w:sz w:val="28"/>
          <w:szCs w:val="28"/>
          <w:lang w:eastAsia="en-IN"/>
        </w:rPr>
        <w:lastRenderedPageBreak/>
        <w:t>INTRODUCTION</w:t>
      </w:r>
      <w:bookmarkEnd w:id="0"/>
    </w:p>
    <w:p w14:paraId="26E4DF48" w14:textId="5E7B7761" w:rsidR="002C6E6C" w:rsidRPr="00E378A5" w:rsidRDefault="00A22BB9" w:rsidP="00E378A5">
      <w:pPr>
        <w:spacing w:line="360" w:lineRule="auto"/>
        <w:jc w:val="both"/>
      </w:pPr>
      <w:r w:rsidRPr="007F0B97">
        <w:rPr>
          <w:rFonts w:ascii="Times New Roman" w:eastAsia="Times New Roman" w:hAnsi="Times New Roman" w:cs="Times New Roman"/>
          <w:sz w:val="24"/>
          <w:szCs w:val="24"/>
          <w:lang w:eastAsia="en-IN"/>
        </w:rPr>
        <w:tab/>
        <w:t>A project management plan can be defined as an important formal document that defines how a project is going to be carried out</w:t>
      </w:r>
      <w:r w:rsidR="00E378A5">
        <w:rPr>
          <w:rFonts w:ascii="Times New Roman" w:eastAsia="Times New Roman" w:hAnsi="Times New Roman" w:cs="Times New Roman"/>
          <w:sz w:val="24"/>
          <w:szCs w:val="24"/>
          <w:lang w:eastAsia="en-IN"/>
        </w:rPr>
        <w:t xml:space="preserve"> </w:t>
      </w:r>
      <w:r w:rsidR="00E378A5">
        <w:rPr>
          <w:rFonts w:ascii="Times New Roman" w:hAnsi="Times New Roman" w:cs="Times New Roman"/>
          <w:color w:val="222222"/>
          <w:sz w:val="24"/>
          <w:szCs w:val="24"/>
          <w:shd w:val="clear" w:color="auto" w:fill="FFFFFF"/>
        </w:rPr>
        <w:t>(</w:t>
      </w:r>
      <w:r w:rsidR="00E378A5" w:rsidRPr="00E378A5">
        <w:rPr>
          <w:rFonts w:ascii="Times New Roman" w:hAnsi="Times New Roman" w:cs="Times New Roman"/>
          <w:color w:val="222222"/>
          <w:sz w:val="24"/>
          <w:szCs w:val="24"/>
          <w:shd w:val="clear" w:color="auto" w:fill="FFFFFF"/>
        </w:rPr>
        <w:t>Cavalletti, 2020</w:t>
      </w:r>
      <w:r w:rsidR="00E378A5">
        <w:rPr>
          <w:rFonts w:ascii="Times New Roman" w:hAnsi="Times New Roman" w:cs="Times New Roman"/>
          <w:color w:val="222222"/>
          <w:sz w:val="24"/>
          <w:szCs w:val="24"/>
          <w:shd w:val="clear" w:color="auto" w:fill="FFFFFF"/>
        </w:rPr>
        <w:t>)</w:t>
      </w:r>
      <w:r w:rsidRPr="007F0B97">
        <w:rPr>
          <w:rFonts w:ascii="Times New Roman" w:eastAsia="Times New Roman" w:hAnsi="Times New Roman" w:cs="Times New Roman"/>
          <w:sz w:val="24"/>
          <w:szCs w:val="24"/>
          <w:lang w:eastAsia="en-IN"/>
        </w:rPr>
        <w:t xml:space="preserve">. </w:t>
      </w:r>
      <w:r w:rsidR="00BA094A" w:rsidRPr="007F0B97">
        <w:rPr>
          <w:rFonts w:ascii="Times New Roman" w:eastAsia="Times New Roman" w:hAnsi="Times New Roman" w:cs="Times New Roman"/>
          <w:sz w:val="24"/>
          <w:szCs w:val="24"/>
          <w:lang w:eastAsia="en-IN"/>
        </w:rPr>
        <w:t xml:space="preserve">A project management is important because it </w:t>
      </w:r>
      <w:r w:rsidR="00A64E5D" w:rsidRPr="007F0B97">
        <w:rPr>
          <w:rFonts w:ascii="Times New Roman" w:eastAsia="Times New Roman" w:hAnsi="Times New Roman" w:cs="Times New Roman"/>
          <w:sz w:val="24"/>
          <w:szCs w:val="24"/>
          <w:lang w:eastAsia="en-IN"/>
        </w:rPr>
        <w:t>helps in outlining the scope, goals, timeline and deliverables of a project and it helps in keeping a track of the pro</w:t>
      </w:r>
      <w:r w:rsidR="0067602B" w:rsidRPr="007F0B97">
        <w:rPr>
          <w:rFonts w:ascii="Times New Roman" w:eastAsia="Times New Roman" w:hAnsi="Times New Roman" w:cs="Times New Roman"/>
          <w:sz w:val="24"/>
          <w:szCs w:val="24"/>
          <w:lang w:eastAsia="en-IN"/>
        </w:rPr>
        <w:t xml:space="preserve">gress of a project. A project management plan that is developed effectively, helps the different business operations to </w:t>
      </w:r>
      <w:r w:rsidR="00DA328D" w:rsidRPr="007F0B97">
        <w:rPr>
          <w:rFonts w:ascii="Times New Roman" w:eastAsia="Times New Roman" w:hAnsi="Times New Roman" w:cs="Times New Roman"/>
          <w:sz w:val="24"/>
          <w:szCs w:val="24"/>
          <w:lang w:eastAsia="en-IN"/>
        </w:rPr>
        <w:t xml:space="preserve">run smoothly. The team members have a clarity about their respective roles as well as responsibilities in the project. The respective report is based on setting up a </w:t>
      </w:r>
      <w:r w:rsidR="00594D38" w:rsidRPr="007F0B97">
        <w:rPr>
          <w:rFonts w:ascii="Times New Roman" w:eastAsia="Times New Roman" w:hAnsi="Times New Roman" w:cs="Times New Roman"/>
          <w:sz w:val="24"/>
          <w:szCs w:val="24"/>
          <w:lang w:eastAsia="en-IN"/>
        </w:rPr>
        <w:t>start-up</w:t>
      </w:r>
      <w:r w:rsidR="00DA328D" w:rsidRPr="007F0B97">
        <w:rPr>
          <w:rFonts w:ascii="Times New Roman" w:eastAsia="Times New Roman" w:hAnsi="Times New Roman" w:cs="Times New Roman"/>
          <w:sz w:val="24"/>
          <w:szCs w:val="24"/>
          <w:lang w:eastAsia="en-IN"/>
        </w:rPr>
        <w:t xml:space="preserve"> </w:t>
      </w:r>
      <w:r w:rsidR="00594D38" w:rsidRPr="007F0B97">
        <w:rPr>
          <w:rFonts w:ascii="Times New Roman" w:eastAsia="Times New Roman" w:hAnsi="Times New Roman" w:cs="Times New Roman"/>
          <w:sz w:val="24"/>
          <w:szCs w:val="24"/>
          <w:lang w:eastAsia="en-IN"/>
        </w:rPr>
        <w:t>of a nursery for working parents in order to help them with a suitable place that offers childcare. The name of the nursery is Giggles nursery and it will provide various c</w:t>
      </w:r>
      <w:r w:rsidR="009613A3" w:rsidRPr="007F0B97">
        <w:rPr>
          <w:rFonts w:ascii="Times New Roman" w:eastAsia="Times New Roman" w:hAnsi="Times New Roman" w:cs="Times New Roman"/>
          <w:sz w:val="24"/>
          <w:szCs w:val="24"/>
          <w:lang w:eastAsia="en-IN"/>
        </w:rPr>
        <w:t>are and learning facilities to the children who have working parents. The report includes a project management plan that will help the entrepreneur in setting up the nursery business.</w:t>
      </w:r>
    </w:p>
    <w:p w14:paraId="02B1C4CD" w14:textId="5287EE0E" w:rsidR="002C6E6C" w:rsidRPr="007F0B97" w:rsidRDefault="002C6E6C" w:rsidP="00646C7E">
      <w:pPr>
        <w:pStyle w:val="Heading1"/>
        <w:spacing w:line="360" w:lineRule="auto"/>
        <w:jc w:val="both"/>
        <w:rPr>
          <w:rFonts w:ascii="Times New Roman" w:eastAsia="Times New Roman" w:hAnsi="Times New Roman" w:cs="Times New Roman"/>
          <w:b/>
          <w:bCs/>
          <w:color w:val="auto"/>
          <w:sz w:val="28"/>
          <w:szCs w:val="28"/>
          <w:lang w:eastAsia="en-IN"/>
        </w:rPr>
      </w:pPr>
      <w:bookmarkStart w:id="1" w:name="_Toc89791825"/>
      <w:r w:rsidRPr="007F0B97">
        <w:rPr>
          <w:rFonts w:ascii="Times New Roman" w:eastAsia="Times New Roman" w:hAnsi="Times New Roman" w:cs="Times New Roman"/>
          <w:b/>
          <w:bCs/>
          <w:color w:val="auto"/>
          <w:sz w:val="28"/>
          <w:szCs w:val="28"/>
          <w:lang w:eastAsia="en-IN"/>
        </w:rPr>
        <w:t>MAIN BODY</w:t>
      </w:r>
      <w:bookmarkEnd w:id="1"/>
    </w:p>
    <w:p w14:paraId="5AF9C06B" w14:textId="3E9858F3" w:rsidR="002C6E6C" w:rsidRPr="00E378A5" w:rsidRDefault="008401F4" w:rsidP="00E378A5">
      <w:pPr>
        <w:spacing w:line="360" w:lineRule="auto"/>
        <w:jc w:val="both"/>
      </w:pPr>
      <w:r w:rsidRPr="007F0B97">
        <w:rPr>
          <w:rFonts w:ascii="Times New Roman" w:eastAsia="Times New Roman" w:hAnsi="Times New Roman" w:cs="Times New Roman"/>
          <w:sz w:val="24"/>
          <w:szCs w:val="24"/>
          <w:lang w:eastAsia="en-IN"/>
        </w:rPr>
        <w:tab/>
      </w:r>
      <w:r w:rsidR="000B6D71" w:rsidRPr="007F0B97">
        <w:rPr>
          <w:rFonts w:ascii="Times New Roman" w:eastAsia="Times New Roman" w:hAnsi="Times New Roman" w:cs="Times New Roman"/>
          <w:sz w:val="24"/>
          <w:szCs w:val="24"/>
          <w:lang w:eastAsia="en-IN"/>
        </w:rPr>
        <w:t>The importance of undertaking management in businesses can not be overstated. When it is completed right, it enables every part of the business run greater smoothly.</w:t>
      </w:r>
      <w:r w:rsidR="00590FD8">
        <w:rPr>
          <w:rFonts w:ascii="Times New Roman" w:eastAsia="Times New Roman" w:hAnsi="Times New Roman" w:cs="Times New Roman"/>
          <w:sz w:val="24"/>
          <w:szCs w:val="24"/>
          <w:lang w:eastAsia="en-IN"/>
        </w:rPr>
        <w:t xml:space="preserve"> </w:t>
      </w:r>
      <w:r w:rsidR="000B6D71" w:rsidRPr="007F0B97">
        <w:rPr>
          <w:rFonts w:ascii="Times New Roman" w:eastAsia="Times New Roman" w:hAnsi="Times New Roman" w:cs="Times New Roman"/>
          <w:sz w:val="24"/>
          <w:szCs w:val="24"/>
          <w:lang w:eastAsia="en-IN"/>
        </w:rPr>
        <w:t>A poorly</w:t>
      </w:r>
      <w:r w:rsidR="00590FD8">
        <w:rPr>
          <w:rFonts w:ascii="Times New Roman" w:eastAsia="Times New Roman" w:hAnsi="Times New Roman" w:cs="Times New Roman"/>
          <w:sz w:val="24"/>
          <w:szCs w:val="24"/>
          <w:lang w:eastAsia="en-IN"/>
        </w:rPr>
        <w:t xml:space="preserve"> project</w:t>
      </w:r>
      <w:r w:rsidR="000B6D71" w:rsidRPr="007F0B97">
        <w:rPr>
          <w:rFonts w:ascii="Times New Roman" w:eastAsia="Times New Roman" w:hAnsi="Times New Roman" w:cs="Times New Roman"/>
          <w:sz w:val="24"/>
          <w:szCs w:val="24"/>
          <w:lang w:eastAsia="en-IN"/>
        </w:rPr>
        <w:t xml:space="preserve"> planned can without problems run into delays, surprising system defects, and scope creep. Scope creep is when a undertaking steadily grows in length because of unforeseen circumstances or modifications</w:t>
      </w:r>
      <w:r w:rsidR="00E378A5">
        <w:rPr>
          <w:rFonts w:ascii="Times New Roman" w:eastAsia="Times New Roman" w:hAnsi="Times New Roman" w:cs="Times New Roman"/>
          <w:sz w:val="24"/>
          <w:szCs w:val="24"/>
          <w:lang w:eastAsia="en-IN"/>
        </w:rPr>
        <w:t xml:space="preserve"> </w:t>
      </w:r>
      <w:r w:rsidR="00E378A5">
        <w:rPr>
          <w:rFonts w:ascii="Times New Roman" w:hAnsi="Times New Roman" w:cs="Times New Roman"/>
          <w:color w:val="222222"/>
          <w:sz w:val="24"/>
          <w:szCs w:val="24"/>
          <w:shd w:val="clear" w:color="auto" w:fill="FFFFFF"/>
        </w:rPr>
        <w:t>(</w:t>
      </w:r>
      <w:proofErr w:type="spellStart"/>
      <w:r w:rsidR="00E378A5" w:rsidRPr="00E378A5">
        <w:rPr>
          <w:rFonts w:ascii="Times New Roman" w:hAnsi="Times New Roman" w:cs="Times New Roman"/>
          <w:color w:val="222222"/>
          <w:sz w:val="24"/>
          <w:szCs w:val="24"/>
          <w:shd w:val="clear" w:color="auto" w:fill="FFFFFF"/>
        </w:rPr>
        <w:t>Eghbaria-Ghanamah</w:t>
      </w:r>
      <w:proofErr w:type="spellEnd"/>
      <w:r w:rsidR="00E378A5">
        <w:rPr>
          <w:rFonts w:ascii="Times New Roman" w:hAnsi="Times New Roman" w:cs="Times New Roman"/>
          <w:color w:val="222222"/>
          <w:sz w:val="24"/>
          <w:szCs w:val="24"/>
          <w:shd w:val="clear" w:color="auto" w:fill="FFFFFF"/>
        </w:rPr>
        <w:t xml:space="preserve"> and et.al</w:t>
      </w:r>
      <w:r w:rsidR="00E378A5" w:rsidRPr="00E378A5">
        <w:rPr>
          <w:rFonts w:ascii="Times New Roman" w:hAnsi="Times New Roman" w:cs="Times New Roman"/>
          <w:color w:val="222222"/>
          <w:sz w:val="24"/>
          <w:szCs w:val="24"/>
          <w:shd w:val="clear" w:color="auto" w:fill="FFFFFF"/>
        </w:rPr>
        <w:t>., 2020</w:t>
      </w:r>
      <w:r w:rsidR="00E378A5">
        <w:rPr>
          <w:rFonts w:ascii="Times New Roman" w:hAnsi="Times New Roman" w:cs="Times New Roman"/>
          <w:color w:val="222222"/>
          <w:sz w:val="24"/>
          <w:szCs w:val="24"/>
          <w:shd w:val="clear" w:color="auto" w:fill="FFFFFF"/>
        </w:rPr>
        <w:t>)</w:t>
      </w:r>
      <w:r w:rsidR="000B6D71" w:rsidRPr="007F0B97">
        <w:rPr>
          <w:rFonts w:ascii="Times New Roman" w:eastAsia="Times New Roman" w:hAnsi="Times New Roman" w:cs="Times New Roman"/>
          <w:sz w:val="24"/>
          <w:szCs w:val="24"/>
          <w:lang w:eastAsia="en-IN"/>
        </w:rPr>
        <w:t xml:space="preserve">. </w:t>
      </w:r>
      <w:r w:rsidR="0065211E" w:rsidRPr="007F0B97">
        <w:rPr>
          <w:rFonts w:ascii="Times New Roman" w:eastAsia="Times New Roman" w:hAnsi="Times New Roman" w:cs="Times New Roman"/>
          <w:sz w:val="24"/>
          <w:szCs w:val="24"/>
          <w:lang w:eastAsia="en-IN"/>
        </w:rPr>
        <w:t xml:space="preserve"> What can also seem like a minor danger to a project may want to pose a larger danger later during challenge execution. Proper making plans permits teams to make certain that risks may be mitigated towards and that smaller responsibilities roll-up into milestones that meet with the larger dreams of the task, reducing potential risks. </w:t>
      </w:r>
    </w:p>
    <w:p w14:paraId="24690AFA" w14:textId="7A1EAF5F" w:rsidR="00F626C2" w:rsidRDefault="0065211E" w:rsidP="00F626C2">
      <w:pPr>
        <w:shd w:val="clear" w:color="auto" w:fill="FFFFFF"/>
        <w:spacing w:after="0" w:line="360" w:lineRule="auto"/>
        <w:jc w:val="both"/>
        <w:rPr>
          <w:rFonts w:ascii="Times New Roman" w:eastAsia="Times New Roman" w:hAnsi="Times New Roman" w:cs="Times New Roman"/>
          <w:sz w:val="24"/>
          <w:szCs w:val="24"/>
          <w:lang w:eastAsia="en-IN"/>
        </w:rPr>
      </w:pPr>
      <w:r w:rsidRPr="007F0B97">
        <w:rPr>
          <w:rFonts w:ascii="Times New Roman" w:eastAsia="Times New Roman" w:hAnsi="Times New Roman" w:cs="Times New Roman"/>
          <w:sz w:val="24"/>
          <w:szCs w:val="24"/>
          <w:lang w:eastAsia="en-IN"/>
        </w:rPr>
        <w:tab/>
      </w:r>
      <w:r w:rsidR="00056CE7" w:rsidRPr="007F0B97">
        <w:rPr>
          <w:rFonts w:ascii="Times New Roman" w:eastAsia="Times New Roman" w:hAnsi="Times New Roman" w:cs="Times New Roman"/>
          <w:b/>
          <w:bCs/>
          <w:sz w:val="24"/>
          <w:szCs w:val="24"/>
          <w:lang w:eastAsia="en-IN"/>
        </w:rPr>
        <w:t xml:space="preserve">Scope </w:t>
      </w:r>
      <w:r w:rsidR="008178FA" w:rsidRPr="007F0B97">
        <w:rPr>
          <w:rFonts w:ascii="Times New Roman" w:eastAsia="Times New Roman" w:hAnsi="Times New Roman" w:cs="Times New Roman"/>
          <w:b/>
          <w:bCs/>
          <w:sz w:val="24"/>
          <w:szCs w:val="24"/>
          <w:lang w:eastAsia="en-IN"/>
        </w:rPr>
        <w:t>–</w:t>
      </w:r>
      <w:r w:rsidR="00056CE7" w:rsidRPr="007F0B97">
        <w:rPr>
          <w:rFonts w:ascii="Times New Roman" w:eastAsia="Times New Roman" w:hAnsi="Times New Roman" w:cs="Times New Roman"/>
          <w:b/>
          <w:bCs/>
          <w:sz w:val="24"/>
          <w:szCs w:val="24"/>
          <w:lang w:eastAsia="en-IN"/>
        </w:rPr>
        <w:t xml:space="preserve"> </w:t>
      </w:r>
      <w:r w:rsidR="008178FA" w:rsidRPr="007F0B97">
        <w:rPr>
          <w:rFonts w:ascii="Times New Roman" w:eastAsia="Times New Roman" w:hAnsi="Times New Roman" w:cs="Times New Roman"/>
          <w:sz w:val="24"/>
          <w:szCs w:val="24"/>
          <w:lang w:eastAsia="en-IN"/>
        </w:rPr>
        <w:t xml:space="preserve">The scope of the </w:t>
      </w:r>
      <w:r w:rsidR="00005F89" w:rsidRPr="007F0B97">
        <w:rPr>
          <w:rFonts w:ascii="Times New Roman" w:eastAsia="Times New Roman" w:hAnsi="Times New Roman" w:cs="Times New Roman"/>
          <w:sz w:val="24"/>
          <w:szCs w:val="24"/>
          <w:lang w:eastAsia="en-IN"/>
        </w:rPr>
        <w:t xml:space="preserve">project is </w:t>
      </w:r>
      <w:r w:rsidR="00C9282C">
        <w:rPr>
          <w:rFonts w:ascii="Times New Roman" w:eastAsia="Times New Roman" w:hAnsi="Times New Roman" w:cs="Times New Roman"/>
          <w:sz w:val="24"/>
          <w:szCs w:val="24"/>
          <w:lang w:eastAsia="en-IN"/>
        </w:rPr>
        <w:t>to open a nursery which provides care and education</w:t>
      </w:r>
      <w:r w:rsidR="00B1481C">
        <w:rPr>
          <w:rFonts w:ascii="Times New Roman" w:eastAsia="Times New Roman" w:hAnsi="Times New Roman" w:cs="Times New Roman"/>
          <w:sz w:val="24"/>
          <w:szCs w:val="24"/>
          <w:lang w:eastAsia="en-IN"/>
        </w:rPr>
        <w:t xml:space="preserve"> for</w:t>
      </w:r>
      <w:r w:rsidR="0062701C" w:rsidRPr="007F0B97">
        <w:rPr>
          <w:rFonts w:ascii="Times New Roman" w:eastAsia="Times New Roman" w:hAnsi="Times New Roman" w:cs="Times New Roman"/>
          <w:sz w:val="24"/>
          <w:szCs w:val="24"/>
          <w:lang w:eastAsia="en-IN"/>
        </w:rPr>
        <w:t xml:space="preserve"> children</w:t>
      </w:r>
      <w:r w:rsidR="00B1481C">
        <w:rPr>
          <w:rFonts w:ascii="Times New Roman" w:eastAsia="Times New Roman" w:hAnsi="Times New Roman" w:cs="Times New Roman"/>
          <w:sz w:val="24"/>
          <w:szCs w:val="24"/>
          <w:lang w:eastAsia="en-IN"/>
        </w:rPr>
        <w:t xml:space="preserve"> age 2 to 5 years</w:t>
      </w:r>
      <w:r w:rsidR="00F626C2" w:rsidRPr="007F0B97">
        <w:rPr>
          <w:rFonts w:ascii="Times New Roman" w:eastAsia="Times New Roman" w:hAnsi="Times New Roman" w:cs="Times New Roman"/>
          <w:sz w:val="24"/>
          <w:szCs w:val="24"/>
          <w:lang w:eastAsia="en-IN"/>
        </w:rPr>
        <w:t xml:space="preserve">. The project that will be undertaken is to set up risk is usually lurking in the history, whether or not at a micro or macro level. What may additionally look like a minor hazard to a mission may want to pose a bigger danger later during undertaking execution. Proper planning allows teams to make certain that dangers may be mitigated towards and that smaller responsibilities roll-up into milestones that meet with the larger desires of the challenge, lowering potential risks. </w:t>
      </w:r>
    </w:p>
    <w:p w14:paraId="1711CA52" w14:textId="595F34A1" w:rsidR="005948AD" w:rsidRPr="007F0B97" w:rsidRDefault="00DA5022" w:rsidP="00F626C2">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lastRenderedPageBreak/>
        <w:t xml:space="preserve">In order to complete the project a Work Breakdown structure </w:t>
      </w:r>
      <w:r w:rsidR="00C51B61">
        <w:rPr>
          <w:rFonts w:ascii="Times New Roman" w:eastAsia="Times New Roman" w:hAnsi="Times New Roman" w:cs="Times New Roman"/>
          <w:sz w:val="24"/>
          <w:szCs w:val="24"/>
          <w:lang w:eastAsia="en-IN"/>
        </w:rPr>
        <w:t>has been developed with each steps to be followed</w:t>
      </w:r>
      <w:r w:rsidR="00303345">
        <w:rPr>
          <w:noProof/>
        </w:rPr>
        <w:drawing>
          <wp:anchor distT="0" distB="0" distL="114300" distR="114300" simplePos="0" relativeHeight="251659264" behindDoc="0" locked="0" layoutInCell="1" allowOverlap="1" wp14:anchorId="3472D988" wp14:editId="069FB308">
            <wp:simplePos x="0" y="0"/>
            <wp:positionH relativeFrom="column">
              <wp:posOffset>0</wp:posOffset>
            </wp:positionH>
            <wp:positionV relativeFrom="paragraph">
              <wp:posOffset>514350</wp:posOffset>
            </wp:positionV>
            <wp:extent cx="5731510" cy="2221865"/>
            <wp:effectExtent l="25400" t="0" r="8890" b="0"/>
            <wp:wrapTopAndBottom/>
            <wp:docPr id="1" name="Diagram 1">
              <a:extLst xmlns:a="http://schemas.openxmlformats.org/drawingml/2006/main">
                <a:ext uri="{FF2B5EF4-FFF2-40B4-BE49-F238E27FC236}">
                  <a16:creationId xmlns:a16="http://schemas.microsoft.com/office/drawing/2014/main" id="{81C1A5C2-61FC-3A44-B7D2-F31F7533DEB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14:sizeRelH relativeFrom="margin">
              <wp14:pctWidth>0</wp14:pctWidth>
            </wp14:sizeRelH>
            <wp14:sizeRelV relativeFrom="margin">
              <wp14:pctHeight>0</wp14:pctHeight>
            </wp14:sizeRelV>
          </wp:anchor>
        </w:drawing>
      </w:r>
      <w:r w:rsidR="00C51B61">
        <w:rPr>
          <w:rFonts w:ascii="Times New Roman" w:eastAsia="Times New Roman" w:hAnsi="Times New Roman" w:cs="Times New Roman"/>
          <w:sz w:val="24"/>
          <w:szCs w:val="24"/>
          <w:lang w:eastAsia="en-IN"/>
        </w:rPr>
        <w:t>.</w:t>
      </w:r>
    </w:p>
    <w:p w14:paraId="7976FF0B" w14:textId="31CCEE9B" w:rsidR="001448EF" w:rsidRDefault="00FC3278" w:rsidP="00121185">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A steak holder analysis is been also conducted </w:t>
      </w:r>
      <w:r w:rsidR="007D0A4B">
        <w:rPr>
          <w:rFonts w:ascii="Times New Roman" w:eastAsia="Times New Roman" w:hAnsi="Times New Roman" w:cs="Times New Roman"/>
          <w:sz w:val="24"/>
          <w:szCs w:val="24"/>
          <w:lang w:eastAsia="en-IN"/>
        </w:rPr>
        <w:t xml:space="preserve">for a better understanding of who </w:t>
      </w:r>
      <w:r w:rsidR="0020508A">
        <w:rPr>
          <w:rFonts w:ascii="Times New Roman" w:eastAsia="Times New Roman" w:hAnsi="Times New Roman" w:cs="Times New Roman"/>
          <w:sz w:val="24"/>
          <w:szCs w:val="24"/>
          <w:lang w:eastAsia="en-IN"/>
        </w:rPr>
        <w:t xml:space="preserve">are the stakeholders and their </w:t>
      </w:r>
      <w:r w:rsidR="00662F95">
        <w:rPr>
          <w:rFonts w:ascii="Times New Roman" w:eastAsia="Times New Roman" w:hAnsi="Times New Roman" w:cs="Times New Roman"/>
          <w:sz w:val="24"/>
          <w:szCs w:val="24"/>
          <w:lang w:eastAsia="en-IN"/>
        </w:rPr>
        <w:t>importance</w:t>
      </w:r>
      <w:r w:rsidR="007D0A4B">
        <w:rPr>
          <w:rFonts w:ascii="Times New Roman" w:eastAsia="Times New Roman" w:hAnsi="Times New Roman" w:cs="Times New Roman"/>
          <w:sz w:val="24"/>
          <w:szCs w:val="24"/>
          <w:lang w:eastAsia="en-IN"/>
        </w:rPr>
        <w:t>.</w:t>
      </w:r>
    </w:p>
    <w:tbl>
      <w:tblPr>
        <w:tblW w:w="9320" w:type="dxa"/>
        <w:tblCellMar>
          <w:left w:w="0" w:type="dxa"/>
          <w:right w:w="0" w:type="dxa"/>
        </w:tblCellMar>
        <w:tblLook w:val="0420" w:firstRow="1" w:lastRow="0" w:firstColumn="0" w:lastColumn="0" w:noHBand="0" w:noVBand="1"/>
      </w:tblPr>
      <w:tblGrid>
        <w:gridCol w:w="2280"/>
        <w:gridCol w:w="1500"/>
        <w:gridCol w:w="3800"/>
        <w:gridCol w:w="1740"/>
      </w:tblGrid>
      <w:tr w:rsidR="00881C36" w:rsidRPr="00881C36" w14:paraId="7800D970" w14:textId="77777777">
        <w:trPr>
          <w:divId w:val="1157115877"/>
          <w:trHeight w:val="534"/>
        </w:trPr>
        <w:tc>
          <w:tcPr>
            <w:tcW w:w="2280" w:type="dxa"/>
            <w:tcBorders>
              <w:top w:val="single" w:sz="8" w:space="0" w:color="90C226"/>
              <w:left w:val="single" w:sz="8" w:space="0" w:color="90C226"/>
              <w:bottom w:val="single" w:sz="12" w:space="0" w:color="FFFFFF"/>
              <w:right w:val="nil"/>
            </w:tcBorders>
            <w:shd w:val="clear" w:color="auto" w:fill="90C226"/>
            <w:tcMar>
              <w:top w:w="62" w:type="dxa"/>
              <w:left w:w="123" w:type="dxa"/>
              <w:bottom w:w="62" w:type="dxa"/>
              <w:right w:w="123" w:type="dxa"/>
            </w:tcMar>
            <w:hideMark/>
          </w:tcPr>
          <w:p w14:paraId="42179E3B"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b/>
                <w:bCs/>
                <w:color w:val="FFFFFF" w:themeColor="light1"/>
                <w:kern w:val="24"/>
                <w:sz w:val="30"/>
                <w:szCs w:val="30"/>
                <w:lang w:val="en-US" w:eastAsia="en-GB"/>
              </w:rPr>
              <w:t xml:space="preserve">Stakeholders </w:t>
            </w:r>
          </w:p>
        </w:tc>
        <w:tc>
          <w:tcPr>
            <w:tcW w:w="1500" w:type="dxa"/>
            <w:tcBorders>
              <w:top w:val="single" w:sz="8" w:space="0" w:color="90C226"/>
              <w:left w:val="nil"/>
              <w:bottom w:val="single" w:sz="12" w:space="0" w:color="FFFFFF"/>
              <w:right w:val="nil"/>
            </w:tcBorders>
            <w:shd w:val="clear" w:color="auto" w:fill="90C226"/>
            <w:tcMar>
              <w:top w:w="62" w:type="dxa"/>
              <w:left w:w="123" w:type="dxa"/>
              <w:bottom w:w="62" w:type="dxa"/>
              <w:right w:w="123" w:type="dxa"/>
            </w:tcMar>
            <w:hideMark/>
          </w:tcPr>
          <w:p w14:paraId="1F1E090A"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b/>
                <w:bCs/>
                <w:color w:val="FFFFFF" w:themeColor="light1"/>
                <w:kern w:val="24"/>
                <w:sz w:val="30"/>
                <w:szCs w:val="30"/>
                <w:lang w:val="en-US" w:eastAsia="en-GB"/>
              </w:rPr>
              <w:t>Interest</w:t>
            </w:r>
          </w:p>
        </w:tc>
        <w:tc>
          <w:tcPr>
            <w:tcW w:w="3800" w:type="dxa"/>
            <w:tcBorders>
              <w:top w:val="single" w:sz="8" w:space="0" w:color="90C226"/>
              <w:left w:val="nil"/>
              <w:bottom w:val="single" w:sz="12" w:space="0" w:color="FFFFFF"/>
              <w:right w:val="nil"/>
            </w:tcBorders>
            <w:shd w:val="clear" w:color="auto" w:fill="90C226"/>
            <w:tcMar>
              <w:top w:w="62" w:type="dxa"/>
              <w:left w:w="123" w:type="dxa"/>
              <w:bottom w:w="62" w:type="dxa"/>
              <w:right w:w="123" w:type="dxa"/>
            </w:tcMar>
            <w:hideMark/>
          </w:tcPr>
          <w:p w14:paraId="5E4D82AC" w14:textId="0B18C31A" w:rsidR="00881C36" w:rsidRPr="00881C36" w:rsidRDefault="004B24A7"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b/>
                <w:bCs/>
                <w:color w:val="FFFFFF" w:themeColor="light1"/>
                <w:kern w:val="24"/>
                <w:sz w:val="30"/>
                <w:szCs w:val="30"/>
                <w:lang w:val="en-US" w:eastAsia="en-GB"/>
              </w:rPr>
              <w:t>importance</w:t>
            </w:r>
          </w:p>
        </w:tc>
        <w:tc>
          <w:tcPr>
            <w:tcW w:w="1740" w:type="dxa"/>
            <w:tcBorders>
              <w:top w:val="single" w:sz="8" w:space="0" w:color="90C226"/>
              <w:left w:val="nil"/>
              <w:bottom w:val="single" w:sz="12" w:space="0" w:color="FFFFFF"/>
              <w:right w:val="single" w:sz="8" w:space="0" w:color="90C226"/>
            </w:tcBorders>
            <w:shd w:val="clear" w:color="auto" w:fill="90C226"/>
            <w:tcMar>
              <w:top w:w="62" w:type="dxa"/>
              <w:left w:w="123" w:type="dxa"/>
              <w:bottom w:w="62" w:type="dxa"/>
              <w:right w:w="123" w:type="dxa"/>
            </w:tcMar>
            <w:hideMark/>
          </w:tcPr>
          <w:p w14:paraId="5E9AE99B"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b/>
                <w:bCs/>
                <w:color w:val="FFFFFF" w:themeColor="light1"/>
                <w:kern w:val="24"/>
                <w:sz w:val="30"/>
                <w:szCs w:val="30"/>
                <w:lang w:val="en-US" w:eastAsia="en-GB"/>
              </w:rPr>
              <w:t xml:space="preserve">Influence </w:t>
            </w:r>
          </w:p>
        </w:tc>
      </w:tr>
      <w:tr w:rsidR="00881C36" w:rsidRPr="00881C36" w14:paraId="634A3A10" w14:textId="77777777">
        <w:trPr>
          <w:divId w:val="1157115877"/>
          <w:trHeight w:val="1264"/>
        </w:trPr>
        <w:tc>
          <w:tcPr>
            <w:tcW w:w="2280" w:type="dxa"/>
            <w:tcBorders>
              <w:top w:val="single" w:sz="12" w:space="0" w:color="FFFFFF"/>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53A2A0BC"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 xml:space="preserve">Giggles Nursery owner </w:t>
            </w:r>
          </w:p>
        </w:tc>
        <w:tc>
          <w:tcPr>
            <w:tcW w:w="1500" w:type="dxa"/>
            <w:tcBorders>
              <w:top w:val="single" w:sz="12" w:space="0" w:color="FFFFFF"/>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20FD40AA"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High</w:t>
            </w:r>
          </w:p>
        </w:tc>
        <w:tc>
          <w:tcPr>
            <w:tcW w:w="3800" w:type="dxa"/>
            <w:tcBorders>
              <w:top w:val="single" w:sz="12" w:space="0" w:color="FFFFFF"/>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2EA6709B" w14:textId="0AE7A5E0"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 xml:space="preserve">To provide good care and education for </w:t>
            </w:r>
            <w:r w:rsidR="004B24A7" w:rsidRPr="00881C36">
              <w:rPr>
                <w:rFonts w:ascii="Trebuchet MS" w:eastAsiaTheme="minorEastAsia" w:hAnsi="Trebuchet MS" w:cs="Arial"/>
                <w:color w:val="000000" w:themeColor="dark1"/>
                <w:kern w:val="24"/>
                <w:sz w:val="30"/>
                <w:szCs w:val="30"/>
                <w:lang w:val="en-US" w:eastAsia="en-GB"/>
              </w:rPr>
              <w:t>children</w:t>
            </w:r>
            <w:r w:rsidRPr="00881C36">
              <w:rPr>
                <w:rFonts w:ascii="Trebuchet MS" w:eastAsiaTheme="minorEastAsia" w:hAnsi="Trebuchet MS" w:cs="Arial"/>
                <w:color w:val="000000" w:themeColor="dark1"/>
                <w:kern w:val="24"/>
                <w:sz w:val="30"/>
                <w:szCs w:val="30"/>
                <w:lang w:val="en-US" w:eastAsia="en-GB"/>
              </w:rPr>
              <w:t xml:space="preserve"> </w:t>
            </w:r>
          </w:p>
        </w:tc>
        <w:tc>
          <w:tcPr>
            <w:tcW w:w="1740" w:type="dxa"/>
            <w:tcBorders>
              <w:top w:val="single" w:sz="12" w:space="0" w:color="FFFFFF"/>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423AC2A6"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high</w:t>
            </w:r>
          </w:p>
        </w:tc>
      </w:tr>
      <w:tr w:rsidR="00881C36" w:rsidRPr="00881C36" w14:paraId="750E0D04" w14:textId="77777777">
        <w:trPr>
          <w:divId w:val="1157115877"/>
          <w:trHeight w:val="534"/>
        </w:trPr>
        <w:tc>
          <w:tcPr>
            <w:tcW w:w="228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31A256E6" w14:textId="0E25C82B" w:rsidR="00881C36" w:rsidRPr="00881C36" w:rsidRDefault="00B0774A"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Children</w:t>
            </w:r>
          </w:p>
        </w:tc>
        <w:tc>
          <w:tcPr>
            <w:tcW w:w="150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3BEC7C4A"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low</w:t>
            </w:r>
          </w:p>
        </w:tc>
        <w:tc>
          <w:tcPr>
            <w:tcW w:w="380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7A68E857"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To feel safe and happy</w:t>
            </w:r>
          </w:p>
        </w:tc>
        <w:tc>
          <w:tcPr>
            <w:tcW w:w="174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25A63A0F"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High</w:t>
            </w:r>
          </w:p>
        </w:tc>
      </w:tr>
      <w:tr w:rsidR="00881C36" w:rsidRPr="00881C36" w14:paraId="1ECD2A76" w14:textId="77777777">
        <w:trPr>
          <w:divId w:val="1157115877"/>
          <w:trHeight w:val="899"/>
        </w:trPr>
        <w:tc>
          <w:tcPr>
            <w:tcW w:w="2280" w:type="dxa"/>
            <w:tcBorders>
              <w:top w:val="single" w:sz="8" w:space="0" w:color="90C226"/>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37163BCE"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Parents</w:t>
            </w:r>
          </w:p>
        </w:tc>
        <w:tc>
          <w:tcPr>
            <w:tcW w:w="1500" w:type="dxa"/>
            <w:tcBorders>
              <w:top w:val="single" w:sz="8" w:space="0" w:color="90C226"/>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6B01104C"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low</w:t>
            </w:r>
          </w:p>
        </w:tc>
        <w:tc>
          <w:tcPr>
            <w:tcW w:w="3800" w:type="dxa"/>
            <w:tcBorders>
              <w:top w:val="single" w:sz="8" w:space="0" w:color="90C226"/>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22DB11DF" w14:textId="667323F2" w:rsidR="00881C36" w:rsidRPr="00881C36" w:rsidRDefault="00B0774A"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Children</w:t>
            </w:r>
            <w:r w:rsidR="00881C36" w:rsidRPr="00881C36">
              <w:rPr>
                <w:rFonts w:ascii="Trebuchet MS" w:eastAsiaTheme="minorEastAsia" w:hAnsi="Trebuchet MS" w:cs="Arial"/>
                <w:color w:val="000000" w:themeColor="dark1"/>
                <w:kern w:val="24"/>
                <w:sz w:val="30"/>
                <w:szCs w:val="30"/>
                <w:lang w:val="en-US" w:eastAsia="en-GB"/>
              </w:rPr>
              <w:t xml:space="preserve"> to receive care and education</w:t>
            </w:r>
          </w:p>
        </w:tc>
        <w:tc>
          <w:tcPr>
            <w:tcW w:w="1740" w:type="dxa"/>
            <w:tcBorders>
              <w:top w:val="single" w:sz="8" w:space="0" w:color="90C226"/>
              <w:left w:val="single" w:sz="8" w:space="0" w:color="90C226"/>
              <w:bottom w:val="single" w:sz="8" w:space="0" w:color="90C226"/>
              <w:right w:val="single" w:sz="8" w:space="0" w:color="90C226"/>
            </w:tcBorders>
            <w:shd w:val="clear" w:color="auto" w:fill="DBE9CD"/>
            <w:tcMar>
              <w:top w:w="62" w:type="dxa"/>
              <w:left w:w="123" w:type="dxa"/>
              <w:bottom w:w="62" w:type="dxa"/>
              <w:right w:w="123" w:type="dxa"/>
            </w:tcMar>
            <w:hideMark/>
          </w:tcPr>
          <w:p w14:paraId="49495EF8"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High</w:t>
            </w:r>
          </w:p>
        </w:tc>
      </w:tr>
      <w:tr w:rsidR="00881C36" w:rsidRPr="00881C36" w14:paraId="3657FF7C" w14:textId="77777777">
        <w:trPr>
          <w:divId w:val="1157115877"/>
          <w:trHeight w:val="899"/>
        </w:trPr>
        <w:tc>
          <w:tcPr>
            <w:tcW w:w="228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3FE2A697"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Staff</w:t>
            </w:r>
          </w:p>
        </w:tc>
        <w:tc>
          <w:tcPr>
            <w:tcW w:w="150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751DD1C2"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Medium</w:t>
            </w:r>
          </w:p>
        </w:tc>
        <w:tc>
          <w:tcPr>
            <w:tcW w:w="380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1404F6B1" w14:textId="7AEE1DBA"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 xml:space="preserve">To deliver care and education to the </w:t>
            </w:r>
            <w:r w:rsidR="00B0774A" w:rsidRPr="00881C36">
              <w:rPr>
                <w:rFonts w:ascii="Trebuchet MS" w:eastAsiaTheme="minorEastAsia" w:hAnsi="Trebuchet MS" w:cs="Arial"/>
                <w:color w:val="000000" w:themeColor="dark1"/>
                <w:kern w:val="24"/>
                <w:sz w:val="30"/>
                <w:szCs w:val="30"/>
                <w:lang w:val="en-US" w:eastAsia="en-GB"/>
              </w:rPr>
              <w:t>children</w:t>
            </w:r>
            <w:r w:rsidRPr="00881C36">
              <w:rPr>
                <w:rFonts w:ascii="Trebuchet MS" w:eastAsiaTheme="minorEastAsia" w:hAnsi="Trebuchet MS" w:cs="Arial"/>
                <w:color w:val="000000" w:themeColor="dark1"/>
                <w:kern w:val="24"/>
                <w:sz w:val="30"/>
                <w:szCs w:val="30"/>
                <w:lang w:val="en-US" w:eastAsia="en-GB"/>
              </w:rPr>
              <w:t xml:space="preserve"> </w:t>
            </w:r>
          </w:p>
        </w:tc>
        <w:tc>
          <w:tcPr>
            <w:tcW w:w="1740" w:type="dxa"/>
            <w:tcBorders>
              <w:top w:val="single" w:sz="8" w:space="0" w:color="90C226"/>
              <w:left w:val="single" w:sz="8" w:space="0" w:color="90C226"/>
              <w:bottom w:val="single" w:sz="8" w:space="0" w:color="90C226"/>
              <w:right w:val="single" w:sz="8" w:space="0" w:color="90C226"/>
            </w:tcBorders>
            <w:shd w:val="clear" w:color="auto" w:fill="auto"/>
            <w:tcMar>
              <w:top w:w="62" w:type="dxa"/>
              <w:left w:w="123" w:type="dxa"/>
              <w:bottom w:w="62" w:type="dxa"/>
              <w:right w:w="123" w:type="dxa"/>
            </w:tcMar>
            <w:hideMark/>
          </w:tcPr>
          <w:p w14:paraId="1D78977B" w14:textId="77777777" w:rsidR="00881C36" w:rsidRPr="00881C36" w:rsidRDefault="00881C36" w:rsidP="00881C36">
            <w:pPr>
              <w:spacing w:after="0" w:line="240" w:lineRule="auto"/>
              <w:rPr>
                <w:rFonts w:ascii="Arial" w:eastAsiaTheme="minorEastAsia" w:hAnsi="Arial" w:cs="Arial"/>
                <w:sz w:val="36"/>
                <w:szCs w:val="36"/>
                <w:lang w:val="en-GB" w:eastAsia="en-GB"/>
              </w:rPr>
            </w:pPr>
            <w:r w:rsidRPr="00881C36">
              <w:rPr>
                <w:rFonts w:ascii="Trebuchet MS" w:eastAsiaTheme="minorEastAsia" w:hAnsi="Trebuchet MS" w:cs="Arial"/>
                <w:color w:val="000000" w:themeColor="dark1"/>
                <w:kern w:val="24"/>
                <w:sz w:val="30"/>
                <w:szCs w:val="30"/>
                <w:lang w:val="en-US" w:eastAsia="en-GB"/>
              </w:rPr>
              <w:t>High</w:t>
            </w:r>
          </w:p>
        </w:tc>
      </w:tr>
    </w:tbl>
    <w:p w14:paraId="7194D9AD" w14:textId="07AB2CD6" w:rsidR="00BA4172" w:rsidRDefault="00BA4172" w:rsidP="00121185">
      <w:pPr>
        <w:spacing w:line="360" w:lineRule="auto"/>
        <w:jc w:val="both"/>
        <w:rPr>
          <w:rFonts w:ascii="Times New Roman" w:eastAsia="Times New Roman" w:hAnsi="Times New Roman" w:cs="Times New Roman"/>
          <w:sz w:val="24"/>
          <w:szCs w:val="24"/>
          <w:lang w:eastAsia="en-IN"/>
        </w:rPr>
      </w:pPr>
    </w:p>
    <w:p w14:paraId="65E321C2" w14:textId="12B9B590" w:rsidR="006572D4" w:rsidRDefault="006572D4" w:rsidP="00121185">
      <w:pPr>
        <w:spacing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 </w:t>
      </w:r>
    </w:p>
    <w:p w14:paraId="37327C20" w14:textId="6ECDBD46" w:rsidR="002C6E6C" w:rsidRPr="00121185" w:rsidRDefault="007679A2" w:rsidP="00121185">
      <w:pPr>
        <w:spacing w:line="360" w:lineRule="auto"/>
        <w:jc w:val="both"/>
      </w:pPr>
      <w:r w:rsidRPr="007F0B97">
        <w:rPr>
          <w:rFonts w:ascii="Times New Roman" w:eastAsia="Times New Roman" w:hAnsi="Times New Roman" w:cs="Times New Roman"/>
          <w:sz w:val="24"/>
          <w:szCs w:val="24"/>
          <w:lang w:eastAsia="en-IN"/>
        </w:rPr>
        <w:t xml:space="preserve">The project deliverables on the other hand, will include Day nurseries participating in the Pre-School Education Programme could have an allocation of funded places for which of their very last pre-school 12 months can follow. As a minimum two and a 1/2 hours consistent with day five days consistent with week as a minimum 38 weeks throughout the length September to June In day nurseries: 50 in line with cent of group of workers must have a childcare qualification kids have the </w:t>
      </w:r>
      <w:r w:rsidR="000B5C44">
        <w:rPr>
          <w:rFonts w:ascii="Times New Roman" w:eastAsia="Times New Roman" w:hAnsi="Times New Roman" w:cs="Times New Roman"/>
          <w:sz w:val="24"/>
          <w:szCs w:val="24"/>
          <w:lang w:eastAsia="en-IN"/>
        </w:rPr>
        <w:t>opportunity</w:t>
      </w:r>
      <w:r w:rsidRPr="007F0B97">
        <w:rPr>
          <w:rFonts w:ascii="Times New Roman" w:eastAsia="Times New Roman" w:hAnsi="Times New Roman" w:cs="Times New Roman"/>
          <w:sz w:val="24"/>
          <w:szCs w:val="24"/>
          <w:lang w:eastAsia="en-IN"/>
        </w:rPr>
        <w:t xml:space="preserve"> to </w:t>
      </w:r>
      <w:r w:rsidR="000B5C44" w:rsidRPr="007F0B97">
        <w:rPr>
          <w:rFonts w:ascii="Times New Roman" w:eastAsia="Times New Roman" w:hAnsi="Times New Roman" w:cs="Times New Roman"/>
          <w:sz w:val="24"/>
          <w:szCs w:val="24"/>
          <w:lang w:eastAsia="en-IN"/>
        </w:rPr>
        <w:t>analyse</w:t>
      </w:r>
      <w:r w:rsidRPr="007F0B97">
        <w:rPr>
          <w:rFonts w:ascii="Times New Roman" w:eastAsia="Times New Roman" w:hAnsi="Times New Roman" w:cs="Times New Roman"/>
          <w:sz w:val="24"/>
          <w:szCs w:val="24"/>
          <w:lang w:eastAsia="en-IN"/>
        </w:rPr>
        <w:t xml:space="preserve"> and play with friends</w:t>
      </w:r>
      <w:r w:rsidR="00693000">
        <w:rPr>
          <w:rFonts w:ascii="Times New Roman" w:eastAsia="Times New Roman" w:hAnsi="Times New Roman" w:cs="Times New Roman"/>
          <w:sz w:val="24"/>
          <w:szCs w:val="24"/>
          <w:lang w:eastAsia="en-IN"/>
        </w:rPr>
        <w:t>,</w:t>
      </w:r>
      <w:r w:rsidRPr="007F0B97">
        <w:rPr>
          <w:rFonts w:ascii="Times New Roman" w:eastAsia="Times New Roman" w:hAnsi="Times New Roman" w:cs="Times New Roman"/>
          <w:sz w:val="24"/>
          <w:szCs w:val="24"/>
          <w:lang w:eastAsia="en-IN"/>
        </w:rPr>
        <w:t xml:space="preserve"> childcare is reliable - </w:t>
      </w:r>
      <w:r w:rsidRPr="007F0B97">
        <w:rPr>
          <w:rFonts w:ascii="Times New Roman" w:eastAsia="Times New Roman" w:hAnsi="Times New Roman" w:cs="Times New Roman"/>
          <w:sz w:val="24"/>
          <w:szCs w:val="24"/>
          <w:lang w:eastAsia="en-IN"/>
        </w:rPr>
        <w:lastRenderedPageBreak/>
        <w:t xml:space="preserve">if one member of workforce is ill, others  had to cover a few day nurseries offer school choose-united </w:t>
      </w:r>
      <w:r w:rsidR="00756062">
        <w:rPr>
          <w:rFonts w:ascii="Times New Roman" w:eastAsia="Times New Roman" w:hAnsi="Times New Roman" w:cs="Times New Roman"/>
          <w:sz w:val="24"/>
          <w:szCs w:val="24"/>
          <w:lang w:eastAsia="en-IN"/>
        </w:rPr>
        <w:t xml:space="preserve">standard </w:t>
      </w:r>
      <w:r w:rsidRPr="007F0B97">
        <w:rPr>
          <w:rFonts w:ascii="Times New Roman" w:eastAsia="Times New Roman" w:hAnsi="Times New Roman" w:cs="Times New Roman"/>
          <w:sz w:val="24"/>
          <w:szCs w:val="24"/>
          <w:lang w:eastAsia="en-IN"/>
        </w:rPr>
        <w:t>out of school care the will be eligible for economic help and assist towards the cost of the childcare funded locations may be available for kids in their final pre-college year component time places are frequently available</w:t>
      </w:r>
      <w:r w:rsidR="00121185">
        <w:rPr>
          <w:rFonts w:ascii="Times New Roman" w:eastAsia="Times New Roman" w:hAnsi="Times New Roman" w:cs="Times New Roman"/>
          <w:sz w:val="24"/>
          <w:szCs w:val="24"/>
          <w:lang w:eastAsia="en-IN"/>
        </w:rPr>
        <w:t xml:space="preserve"> </w:t>
      </w:r>
      <w:r w:rsidR="00121185">
        <w:rPr>
          <w:rFonts w:ascii="Times New Roman" w:hAnsi="Times New Roman" w:cs="Times New Roman"/>
          <w:color w:val="222222"/>
          <w:sz w:val="24"/>
          <w:szCs w:val="24"/>
          <w:shd w:val="clear" w:color="auto" w:fill="FFFFFF"/>
        </w:rPr>
        <w:t>(</w:t>
      </w:r>
      <w:r w:rsidR="00121185" w:rsidRPr="00E378A5">
        <w:rPr>
          <w:rFonts w:ascii="Times New Roman" w:hAnsi="Times New Roman" w:cs="Times New Roman"/>
          <w:color w:val="222222"/>
          <w:sz w:val="24"/>
          <w:szCs w:val="24"/>
          <w:shd w:val="clear" w:color="auto" w:fill="FFFFFF"/>
        </w:rPr>
        <w:t>Stage</w:t>
      </w:r>
      <w:r w:rsidR="00121185">
        <w:rPr>
          <w:rFonts w:ascii="Times New Roman" w:hAnsi="Times New Roman" w:cs="Times New Roman"/>
          <w:color w:val="222222"/>
          <w:sz w:val="24"/>
          <w:szCs w:val="24"/>
          <w:shd w:val="clear" w:color="auto" w:fill="FFFFFF"/>
        </w:rPr>
        <w:t xml:space="preserve"> and et.al</w:t>
      </w:r>
      <w:r w:rsidR="00121185" w:rsidRPr="00E378A5">
        <w:rPr>
          <w:rFonts w:ascii="Times New Roman" w:hAnsi="Times New Roman" w:cs="Times New Roman"/>
          <w:color w:val="222222"/>
          <w:sz w:val="24"/>
          <w:szCs w:val="24"/>
          <w:shd w:val="clear" w:color="auto" w:fill="FFFFFF"/>
        </w:rPr>
        <w:t>., 2021</w:t>
      </w:r>
      <w:r w:rsidR="00121185">
        <w:rPr>
          <w:rFonts w:ascii="Times New Roman" w:hAnsi="Times New Roman" w:cs="Times New Roman"/>
          <w:color w:val="222222"/>
          <w:sz w:val="24"/>
          <w:szCs w:val="24"/>
          <w:shd w:val="clear" w:color="auto" w:fill="FFFFFF"/>
        </w:rPr>
        <w:t>)</w:t>
      </w:r>
      <w:r w:rsidR="00121185">
        <w:rPr>
          <w:rFonts w:ascii="Times New Roman" w:eastAsia="Times New Roman" w:hAnsi="Times New Roman" w:cs="Times New Roman"/>
          <w:sz w:val="24"/>
          <w:szCs w:val="24"/>
          <w:lang w:eastAsia="en-IN"/>
        </w:rPr>
        <w:t>.</w:t>
      </w:r>
      <w:r w:rsidRPr="007F0B97">
        <w:rPr>
          <w:rFonts w:ascii="Times New Roman" w:eastAsia="Times New Roman" w:hAnsi="Times New Roman" w:cs="Times New Roman"/>
          <w:sz w:val="24"/>
          <w:szCs w:val="24"/>
          <w:lang w:eastAsia="en-IN"/>
        </w:rPr>
        <w:t xml:space="preserve"> Some day nurseries are not bendy in case the work shifts or weekends and there can be lengthy waiting lists for an area. Things to check with day nurseries Before the toddler goes to an afternoon nursery, the ought to test the nursery: has locations on the infant's age group - some don't take </w:t>
      </w:r>
      <w:r w:rsidR="00D82FCA">
        <w:rPr>
          <w:rFonts w:ascii="Times New Roman" w:eastAsia="Times New Roman" w:hAnsi="Times New Roman" w:cs="Times New Roman"/>
          <w:sz w:val="24"/>
          <w:szCs w:val="24"/>
          <w:lang w:eastAsia="en-IN"/>
        </w:rPr>
        <w:t xml:space="preserve">care </w:t>
      </w:r>
      <w:r w:rsidRPr="007F0B97">
        <w:rPr>
          <w:rFonts w:ascii="Times New Roman" w:eastAsia="Times New Roman" w:hAnsi="Times New Roman" w:cs="Times New Roman"/>
          <w:sz w:val="24"/>
          <w:szCs w:val="24"/>
          <w:lang w:eastAsia="en-IN"/>
        </w:rPr>
        <w:t>children under  years vintage has a key employee carer machine - toddlers specially want to accumulate a relationship with one person is smooth, vibrant and toddler-centred, with lots of safe area to play inside and out has appropriate facilities to the toddler at some point of their time there, with unique areas or rooms, relying on age has kids gift who seem satisfied and secure supervises kids at all times with personnel who talk properly in a warm and caring environment.</w:t>
      </w:r>
    </w:p>
    <w:p w14:paraId="0F6CE7BD" w14:textId="77777777" w:rsidR="00A2401F" w:rsidRDefault="007679A2" w:rsidP="00121185">
      <w:pPr>
        <w:spacing w:line="360" w:lineRule="auto"/>
        <w:jc w:val="both"/>
        <w:rPr>
          <w:rFonts w:ascii="Times New Roman" w:eastAsia="Times New Roman" w:hAnsi="Times New Roman" w:cs="Times New Roman"/>
          <w:sz w:val="24"/>
          <w:szCs w:val="24"/>
          <w:lang w:eastAsia="en-IN"/>
        </w:rPr>
      </w:pPr>
      <w:r w:rsidRPr="007F0B97">
        <w:rPr>
          <w:rFonts w:ascii="Times New Roman" w:eastAsia="Times New Roman" w:hAnsi="Times New Roman" w:cs="Times New Roman"/>
          <w:sz w:val="24"/>
          <w:szCs w:val="24"/>
          <w:lang w:eastAsia="en-IN"/>
        </w:rPr>
        <w:tab/>
      </w:r>
      <w:r w:rsidR="00A2401F">
        <w:rPr>
          <w:rFonts w:ascii="Times New Roman" w:eastAsia="Times New Roman" w:hAnsi="Times New Roman" w:cs="Times New Roman"/>
          <w:sz w:val="24"/>
          <w:szCs w:val="24"/>
          <w:lang w:eastAsia="en-IN"/>
        </w:rPr>
        <w:t xml:space="preserve"> </w:t>
      </w:r>
    </w:p>
    <w:p w14:paraId="6BE0FDC6" w14:textId="2D6DC9B4" w:rsidR="00A2401F" w:rsidRDefault="00A2401F" w:rsidP="00121185">
      <w:pPr>
        <w:spacing w:line="360" w:lineRule="auto"/>
        <w:jc w:val="both"/>
        <w:rPr>
          <w:rFonts w:ascii="Times New Roman" w:eastAsia="Times New Roman" w:hAnsi="Times New Roman" w:cs="Times New Roman"/>
          <w:sz w:val="24"/>
          <w:szCs w:val="24"/>
          <w:lang w:eastAsia="en-IN"/>
        </w:rPr>
      </w:pPr>
    </w:p>
    <w:p w14:paraId="0254A586" w14:textId="391ADB79" w:rsidR="007679A2" w:rsidRPr="00121185" w:rsidRDefault="00885946" w:rsidP="00121185">
      <w:pPr>
        <w:spacing w:line="360" w:lineRule="auto"/>
        <w:jc w:val="both"/>
      </w:pPr>
      <w:r w:rsidRPr="007F0B97">
        <w:rPr>
          <w:rFonts w:ascii="Times New Roman" w:eastAsia="Times New Roman" w:hAnsi="Times New Roman" w:cs="Times New Roman"/>
          <w:sz w:val="24"/>
          <w:szCs w:val="24"/>
          <w:lang w:eastAsia="en-IN"/>
        </w:rPr>
        <w:t xml:space="preserve">Children’s facilities also are an opportunity. Their working hours are usually between eight:00 and 18:00 all yr spherical. </w:t>
      </w:r>
      <w:r w:rsidR="007F0B97">
        <w:rPr>
          <w:rFonts w:ascii="Times New Roman" w:eastAsia="Times New Roman" w:hAnsi="Times New Roman" w:cs="Times New Roman"/>
          <w:sz w:val="24"/>
          <w:szCs w:val="24"/>
          <w:lang w:eastAsia="en-IN"/>
        </w:rPr>
        <w:t>The</w:t>
      </w:r>
      <w:r w:rsidRPr="007F0B97">
        <w:rPr>
          <w:rFonts w:ascii="Times New Roman" w:eastAsia="Times New Roman" w:hAnsi="Times New Roman" w:cs="Times New Roman"/>
          <w:sz w:val="24"/>
          <w:szCs w:val="24"/>
          <w:lang w:eastAsia="en-IN"/>
        </w:rPr>
        <w:t xml:space="preserve"> can select whether to use their services all day long or leave </w:t>
      </w:r>
      <w:r w:rsidR="00A010EA">
        <w:rPr>
          <w:rFonts w:ascii="Times New Roman" w:eastAsia="Times New Roman" w:hAnsi="Times New Roman" w:cs="Times New Roman"/>
          <w:sz w:val="24"/>
          <w:szCs w:val="24"/>
          <w:lang w:eastAsia="en-IN"/>
        </w:rPr>
        <w:t>the</w:t>
      </w:r>
      <w:r w:rsidRPr="007F0B97">
        <w:rPr>
          <w:rFonts w:ascii="Times New Roman" w:eastAsia="Times New Roman" w:hAnsi="Times New Roman" w:cs="Times New Roman"/>
          <w:sz w:val="24"/>
          <w:szCs w:val="24"/>
          <w:lang w:eastAsia="en-IN"/>
        </w:rPr>
        <w:t xml:space="preserve"> baby </w:t>
      </w:r>
      <w:r w:rsidR="00A010EA">
        <w:rPr>
          <w:rFonts w:ascii="Times New Roman" w:eastAsia="Times New Roman" w:hAnsi="Times New Roman" w:cs="Times New Roman"/>
          <w:sz w:val="24"/>
          <w:szCs w:val="24"/>
          <w:lang w:eastAsia="en-IN"/>
        </w:rPr>
        <w:t xml:space="preserve">for </w:t>
      </w:r>
      <w:r w:rsidRPr="007F0B97">
        <w:rPr>
          <w:rFonts w:ascii="Times New Roman" w:eastAsia="Times New Roman" w:hAnsi="Times New Roman" w:cs="Times New Roman"/>
          <w:sz w:val="24"/>
          <w:szCs w:val="24"/>
          <w:lang w:eastAsia="en-IN"/>
        </w:rPr>
        <w:t xml:space="preserve"> some hours. All the details on  facilities are available in  local Family Information Service internet site. In the UK </w:t>
      </w:r>
      <w:r w:rsidR="007F0B97">
        <w:rPr>
          <w:rFonts w:ascii="Times New Roman" w:eastAsia="Times New Roman" w:hAnsi="Times New Roman" w:cs="Times New Roman"/>
          <w:sz w:val="24"/>
          <w:szCs w:val="24"/>
          <w:lang w:eastAsia="en-IN"/>
        </w:rPr>
        <w:t>the</w:t>
      </w:r>
      <w:r w:rsidRPr="007F0B97">
        <w:rPr>
          <w:rFonts w:ascii="Times New Roman" w:eastAsia="Times New Roman" w:hAnsi="Times New Roman" w:cs="Times New Roman"/>
          <w:sz w:val="24"/>
          <w:szCs w:val="24"/>
          <w:lang w:eastAsia="en-IN"/>
        </w:rPr>
        <w:t xml:space="preserve"> can pick among private, community, council or administrative </w:t>
      </w:r>
      <w:r w:rsidR="004F3D2C" w:rsidRPr="007F0B97">
        <w:rPr>
          <w:rFonts w:ascii="Times New Roman" w:eastAsia="Times New Roman" w:hAnsi="Times New Roman" w:cs="Times New Roman"/>
          <w:sz w:val="24"/>
          <w:szCs w:val="24"/>
          <w:lang w:eastAsia="en-IN"/>
        </w:rPr>
        <w:t>centre</w:t>
      </w:r>
      <w:r w:rsidRPr="007F0B97">
        <w:rPr>
          <w:rFonts w:ascii="Times New Roman" w:eastAsia="Times New Roman" w:hAnsi="Times New Roman" w:cs="Times New Roman"/>
          <w:sz w:val="24"/>
          <w:szCs w:val="24"/>
          <w:lang w:eastAsia="en-IN"/>
        </w:rPr>
        <w:t xml:space="preserve"> nurseries. They offer complete-day provider for kids aged zero to five. They go through inspections from the identical authorities as childminders. In a few cases, </w:t>
      </w:r>
      <w:r w:rsidR="003C49F1">
        <w:rPr>
          <w:rFonts w:ascii="Times New Roman" w:eastAsia="Times New Roman" w:hAnsi="Times New Roman" w:cs="Times New Roman"/>
          <w:sz w:val="24"/>
          <w:szCs w:val="24"/>
          <w:lang w:eastAsia="en-IN"/>
        </w:rPr>
        <w:t>the</w:t>
      </w:r>
      <w:r w:rsidR="003C49F1" w:rsidRPr="007F0B97">
        <w:rPr>
          <w:rFonts w:ascii="Times New Roman" w:eastAsia="Times New Roman" w:hAnsi="Times New Roman" w:cs="Times New Roman"/>
          <w:sz w:val="24"/>
          <w:szCs w:val="24"/>
          <w:lang w:eastAsia="en-IN"/>
        </w:rPr>
        <w:t>re</w:t>
      </w:r>
      <w:r w:rsidRPr="007F0B97">
        <w:rPr>
          <w:rFonts w:ascii="Times New Roman" w:eastAsia="Times New Roman" w:hAnsi="Times New Roman" w:cs="Times New Roman"/>
          <w:sz w:val="24"/>
          <w:szCs w:val="24"/>
          <w:lang w:eastAsia="en-IN"/>
        </w:rPr>
        <w:t xml:space="preserve"> child’s live in the nursery can be subsided by means of enterprise or by way of the </w:t>
      </w:r>
      <w:r w:rsidR="003C49F1" w:rsidRPr="007F0B97">
        <w:rPr>
          <w:rFonts w:ascii="Times New Roman" w:eastAsia="Times New Roman" w:hAnsi="Times New Roman" w:cs="Times New Roman"/>
          <w:sz w:val="24"/>
          <w:szCs w:val="24"/>
          <w:lang w:eastAsia="en-IN"/>
        </w:rPr>
        <w:t>neighbourhood</w:t>
      </w:r>
      <w:r w:rsidRPr="007F0B97">
        <w:rPr>
          <w:rFonts w:ascii="Times New Roman" w:eastAsia="Times New Roman" w:hAnsi="Times New Roman" w:cs="Times New Roman"/>
          <w:sz w:val="24"/>
          <w:szCs w:val="24"/>
          <w:lang w:eastAsia="en-IN"/>
        </w:rPr>
        <w:t xml:space="preserve"> authority. Prices range between GBP one hundred forty–200 in line with week. Part-time baby care is also offered in numerous pre-school </w:t>
      </w:r>
      <w:r w:rsidR="003C49F1" w:rsidRPr="007F0B97">
        <w:rPr>
          <w:rFonts w:ascii="Times New Roman" w:eastAsia="Times New Roman" w:hAnsi="Times New Roman" w:cs="Times New Roman"/>
          <w:sz w:val="24"/>
          <w:szCs w:val="24"/>
          <w:lang w:eastAsia="en-IN"/>
        </w:rPr>
        <w:t>centres</w:t>
      </w:r>
      <w:r w:rsidRPr="007F0B97">
        <w:rPr>
          <w:rFonts w:ascii="Times New Roman" w:eastAsia="Times New Roman" w:hAnsi="Times New Roman" w:cs="Times New Roman"/>
          <w:sz w:val="24"/>
          <w:szCs w:val="24"/>
          <w:lang w:eastAsia="en-IN"/>
        </w:rPr>
        <w:t xml:space="preserve">: playgroups, early training, and nursery lessons, and out-of-faculty offerings. They all provide component-time daycare provider, relying on </w:t>
      </w:r>
      <w:r w:rsidR="00014BA9">
        <w:rPr>
          <w:rFonts w:ascii="Times New Roman" w:eastAsia="Times New Roman" w:hAnsi="Times New Roman" w:cs="Times New Roman"/>
          <w:sz w:val="24"/>
          <w:szCs w:val="24"/>
          <w:lang w:eastAsia="en-IN"/>
        </w:rPr>
        <w:t>the</w:t>
      </w:r>
      <w:r w:rsidRPr="007F0B97">
        <w:rPr>
          <w:rFonts w:ascii="Times New Roman" w:eastAsia="Times New Roman" w:hAnsi="Times New Roman" w:cs="Times New Roman"/>
          <w:sz w:val="24"/>
          <w:szCs w:val="24"/>
          <w:lang w:eastAsia="en-IN"/>
        </w:rPr>
        <w:t xml:space="preserve"> work schedule. All of them are appropriate for children 3 to five years old. The out-of-faculty facility gives a breakfast membership earlier than faculty, after school club, and a vacation play scheme – open at some point of school vacations</w:t>
      </w:r>
      <w:r w:rsidR="00121185">
        <w:rPr>
          <w:rFonts w:ascii="Times New Roman" w:eastAsia="Times New Roman" w:hAnsi="Times New Roman" w:cs="Times New Roman"/>
          <w:sz w:val="24"/>
          <w:szCs w:val="24"/>
          <w:lang w:eastAsia="en-IN"/>
        </w:rPr>
        <w:t xml:space="preserve"> </w:t>
      </w:r>
      <w:r w:rsidR="00121185">
        <w:rPr>
          <w:rFonts w:ascii="Times New Roman" w:hAnsi="Times New Roman" w:cs="Times New Roman"/>
          <w:color w:val="222222"/>
          <w:sz w:val="24"/>
          <w:szCs w:val="24"/>
          <w:shd w:val="clear" w:color="auto" w:fill="FFFFFF"/>
        </w:rPr>
        <w:t>(</w:t>
      </w:r>
      <w:proofErr w:type="spellStart"/>
      <w:r w:rsidR="00121185" w:rsidRPr="00E378A5">
        <w:rPr>
          <w:rFonts w:ascii="Times New Roman" w:hAnsi="Times New Roman" w:cs="Times New Roman"/>
          <w:color w:val="222222"/>
          <w:sz w:val="24"/>
          <w:szCs w:val="24"/>
          <w:shd w:val="clear" w:color="auto" w:fill="FFFFFF"/>
        </w:rPr>
        <w:t>Stamatis</w:t>
      </w:r>
      <w:proofErr w:type="spellEnd"/>
      <w:r w:rsidR="00121185" w:rsidRPr="00E378A5">
        <w:rPr>
          <w:rFonts w:ascii="Times New Roman" w:hAnsi="Times New Roman" w:cs="Times New Roman"/>
          <w:color w:val="222222"/>
          <w:sz w:val="24"/>
          <w:szCs w:val="24"/>
          <w:shd w:val="clear" w:color="auto" w:fill="FFFFFF"/>
        </w:rPr>
        <w:t xml:space="preserve"> and </w:t>
      </w:r>
      <w:proofErr w:type="spellStart"/>
      <w:r w:rsidR="00121185" w:rsidRPr="00E378A5">
        <w:rPr>
          <w:rFonts w:ascii="Times New Roman" w:hAnsi="Times New Roman" w:cs="Times New Roman"/>
          <w:color w:val="222222"/>
          <w:sz w:val="24"/>
          <w:szCs w:val="24"/>
          <w:shd w:val="clear" w:color="auto" w:fill="FFFFFF"/>
        </w:rPr>
        <w:t>Ntouka</w:t>
      </w:r>
      <w:proofErr w:type="spellEnd"/>
      <w:r w:rsidR="00121185" w:rsidRPr="00E378A5">
        <w:rPr>
          <w:rFonts w:ascii="Times New Roman" w:hAnsi="Times New Roman" w:cs="Times New Roman"/>
          <w:color w:val="222222"/>
          <w:sz w:val="24"/>
          <w:szCs w:val="24"/>
          <w:shd w:val="clear" w:color="auto" w:fill="FFFFFF"/>
        </w:rPr>
        <w:t>, 2021</w:t>
      </w:r>
      <w:r w:rsidR="00121185">
        <w:rPr>
          <w:rFonts w:ascii="Times New Roman" w:hAnsi="Times New Roman" w:cs="Times New Roman"/>
          <w:color w:val="222222"/>
          <w:sz w:val="24"/>
          <w:szCs w:val="24"/>
          <w:shd w:val="clear" w:color="auto" w:fill="FFFFFF"/>
        </w:rPr>
        <w:t>)</w:t>
      </w:r>
      <w:r w:rsidRPr="007F0B97">
        <w:rPr>
          <w:rFonts w:ascii="Times New Roman" w:eastAsia="Times New Roman" w:hAnsi="Times New Roman" w:cs="Times New Roman"/>
          <w:sz w:val="24"/>
          <w:szCs w:val="24"/>
          <w:lang w:eastAsia="en-IN"/>
        </w:rPr>
        <w:t xml:space="preserve">. The value is approximately GBP 40–50 per week. hrough a collaborative partnership approach centres provide offerings to reinforce the potential of households and the community to reply to </w:t>
      </w:r>
      <w:r w:rsidR="007F0B97">
        <w:rPr>
          <w:rFonts w:ascii="Times New Roman" w:eastAsia="Times New Roman" w:hAnsi="Times New Roman" w:cs="Times New Roman"/>
          <w:sz w:val="24"/>
          <w:szCs w:val="24"/>
          <w:lang w:eastAsia="en-IN"/>
        </w:rPr>
        <w:t>the</w:t>
      </w:r>
      <w:r w:rsidRPr="007F0B97">
        <w:rPr>
          <w:rFonts w:ascii="Times New Roman" w:eastAsia="Times New Roman" w:hAnsi="Times New Roman" w:cs="Times New Roman"/>
          <w:sz w:val="24"/>
          <w:szCs w:val="24"/>
          <w:lang w:eastAsia="en-IN"/>
        </w:rPr>
        <w:t>ngsters</w:t>
      </w:r>
      <w:r w:rsidR="00666A5D">
        <w:rPr>
          <w:rFonts w:ascii="Times New Roman" w:eastAsia="Times New Roman" w:hAnsi="Times New Roman" w:cs="Times New Roman"/>
          <w:sz w:val="24"/>
          <w:szCs w:val="24"/>
          <w:lang w:eastAsia="en-IN"/>
        </w:rPr>
        <w:t xml:space="preserve"> </w:t>
      </w:r>
      <w:r w:rsidRPr="007F0B97">
        <w:rPr>
          <w:rFonts w:ascii="Times New Roman" w:eastAsia="Times New Roman" w:hAnsi="Times New Roman" w:cs="Times New Roman"/>
          <w:sz w:val="24"/>
          <w:szCs w:val="24"/>
          <w:lang w:eastAsia="en-IN"/>
        </w:rPr>
        <w:t xml:space="preserve"> and provide the nice viable begin in existence. Each centre offers a distinct range of offerings tailored to their </w:t>
      </w:r>
      <w:r w:rsidR="00471EBA" w:rsidRPr="007F0B97">
        <w:rPr>
          <w:rFonts w:ascii="Times New Roman" w:eastAsia="Times New Roman" w:hAnsi="Times New Roman" w:cs="Times New Roman"/>
          <w:sz w:val="24"/>
          <w:szCs w:val="24"/>
          <w:lang w:eastAsia="en-IN"/>
        </w:rPr>
        <w:t>neighbourhood</w:t>
      </w:r>
      <w:r w:rsidRPr="007F0B97">
        <w:rPr>
          <w:rFonts w:ascii="Times New Roman" w:eastAsia="Times New Roman" w:hAnsi="Times New Roman" w:cs="Times New Roman"/>
          <w:sz w:val="24"/>
          <w:szCs w:val="24"/>
          <w:lang w:eastAsia="en-IN"/>
        </w:rPr>
        <w:t xml:space="preserve"> putting. These offerings are supplied with a robust awareness on partnerships with the local people and other companies</w:t>
      </w:r>
    </w:p>
    <w:p w14:paraId="36168F2C" w14:textId="34EE7F52" w:rsidR="007679A2" w:rsidRPr="00121185" w:rsidRDefault="00C03FB4" w:rsidP="00121185">
      <w:pPr>
        <w:spacing w:line="360" w:lineRule="auto"/>
        <w:jc w:val="both"/>
      </w:pPr>
      <w:r w:rsidRPr="007F0B97">
        <w:rPr>
          <w:rFonts w:ascii="Times New Roman" w:eastAsia="Times New Roman" w:hAnsi="Times New Roman" w:cs="Times New Roman"/>
          <w:sz w:val="24"/>
          <w:szCs w:val="24"/>
          <w:lang w:eastAsia="en-IN"/>
        </w:rPr>
        <w:lastRenderedPageBreak/>
        <w:tab/>
        <w:t xml:space="preserve">A pre-college provider supplying a established day care carrier for pre-faculty kids for more than 5 hours according to day and which might also include a sessional pre-school service for pre-school </w:t>
      </w:r>
      <w:r w:rsidR="007F0B97">
        <w:rPr>
          <w:rFonts w:ascii="Times New Roman" w:eastAsia="Times New Roman" w:hAnsi="Times New Roman" w:cs="Times New Roman"/>
          <w:sz w:val="24"/>
          <w:szCs w:val="24"/>
          <w:lang w:eastAsia="en-IN"/>
        </w:rPr>
        <w:t>the</w:t>
      </w:r>
      <w:r w:rsidRPr="007F0B97">
        <w:rPr>
          <w:rFonts w:ascii="Times New Roman" w:eastAsia="Times New Roman" w:hAnsi="Times New Roman" w:cs="Times New Roman"/>
          <w:sz w:val="24"/>
          <w:szCs w:val="24"/>
          <w:lang w:eastAsia="en-IN"/>
        </w:rPr>
        <w:t>ngsters now not attending the total day care provider. Services consisting of those presently defined as day nurseries and crèches are included in this definition.  Where a complete day care provider also caters for kids who do no longer attend on a full day basis, the adult/baby ratio and group length for sessional offerings ought to practice. A pre-faculty service offering day care that's used exclusively on an intermittent basis. This refers to a provider wherein a pre-faculty infant is cared for over a length of not extra than two hours while the parent or dad or mum is availing of a service or attending an event</w:t>
      </w:r>
      <w:r w:rsidR="00121185">
        <w:rPr>
          <w:rFonts w:ascii="Times New Roman" w:eastAsia="Times New Roman" w:hAnsi="Times New Roman" w:cs="Times New Roman"/>
          <w:sz w:val="24"/>
          <w:szCs w:val="24"/>
          <w:lang w:eastAsia="en-IN"/>
        </w:rPr>
        <w:t xml:space="preserve"> </w:t>
      </w:r>
      <w:r w:rsidR="00121185">
        <w:rPr>
          <w:rFonts w:ascii="Times New Roman" w:hAnsi="Times New Roman" w:cs="Times New Roman"/>
          <w:color w:val="222222"/>
          <w:sz w:val="24"/>
          <w:szCs w:val="24"/>
          <w:shd w:val="clear" w:color="auto" w:fill="FFFFFF"/>
        </w:rPr>
        <w:t>(</w:t>
      </w:r>
      <w:r w:rsidR="00121185" w:rsidRPr="00E378A5">
        <w:rPr>
          <w:rFonts w:ascii="Times New Roman" w:hAnsi="Times New Roman" w:cs="Times New Roman"/>
          <w:color w:val="222222"/>
          <w:sz w:val="24"/>
          <w:szCs w:val="24"/>
          <w:shd w:val="clear" w:color="auto" w:fill="FFFFFF"/>
        </w:rPr>
        <w:t xml:space="preserve">van </w:t>
      </w:r>
      <w:proofErr w:type="spellStart"/>
      <w:r w:rsidR="00121185" w:rsidRPr="00E378A5">
        <w:rPr>
          <w:rFonts w:ascii="Times New Roman" w:hAnsi="Times New Roman" w:cs="Times New Roman"/>
          <w:color w:val="222222"/>
          <w:sz w:val="24"/>
          <w:szCs w:val="24"/>
          <w:shd w:val="clear" w:color="auto" w:fill="FFFFFF"/>
        </w:rPr>
        <w:t>Rhijn</w:t>
      </w:r>
      <w:proofErr w:type="spellEnd"/>
      <w:r w:rsidR="00121185">
        <w:rPr>
          <w:rFonts w:ascii="Times New Roman" w:hAnsi="Times New Roman" w:cs="Times New Roman"/>
          <w:color w:val="222222"/>
          <w:sz w:val="24"/>
          <w:szCs w:val="24"/>
          <w:shd w:val="clear" w:color="auto" w:fill="FFFFFF"/>
        </w:rPr>
        <w:t xml:space="preserve"> and et.al</w:t>
      </w:r>
      <w:r w:rsidR="00121185" w:rsidRPr="00E378A5">
        <w:rPr>
          <w:rFonts w:ascii="Times New Roman" w:hAnsi="Times New Roman" w:cs="Times New Roman"/>
          <w:color w:val="222222"/>
          <w:sz w:val="24"/>
          <w:szCs w:val="24"/>
          <w:shd w:val="clear" w:color="auto" w:fill="FFFFFF"/>
        </w:rPr>
        <w:t>., 2021</w:t>
      </w:r>
      <w:r w:rsidR="00121185">
        <w:rPr>
          <w:rFonts w:ascii="Times New Roman" w:hAnsi="Times New Roman" w:cs="Times New Roman"/>
          <w:color w:val="222222"/>
          <w:sz w:val="24"/>
          <w:szCs w:val="24"/>
          <w:shd w:val="clear" w:color="auto" w:fill="FFFFFF"/>
        </w:rPr>
        <w:t>)</w:t>
      </w:r>
      <w:r w:rsidRPr="007F0B97">
        <w:rPr>
          <w:rFonts w:ascii="Times New Roman" w:eastAsia="Times New Roman" w:hAnsi="Times New Roman" w:cs="Times New Roman"/>
          <w:sz w:val="24"/>
          <w:szCs w:val="24"/>
          <w:lang w:eastAsia="en-IN"/>
        </w:rPr>
        <w:t>.  Such services are specially positioned in buying centres, entertainment centres or different establishments as part of patron/patron service. A pre-school provider presenting day care solely on  a temporary basis.  This refers to a provider where a pre-faculty baby is cared for even as the discern or mother or father is attending a as soon as-off occasion along with a conference or a sports activities occasion.</w:t>
      </w:r>
      <w:r w:rsidR="007F0B97">
        <w:rPr>
          <w:rFonts w:ascii="Times New Roman" w:eastAsia="Times New Roman" w:hAnsi="Times New Roman" w:cs="Times New Roman"/>
          <w:sz w:val="24"/>
          <w:szCs w:val="24"/>
          <w:lang w:eastAsia="en-IN"/>
        </w:rPr>
        <w:t xml:space="preserve"> </w:t>
      </w:r>
      <w:r w:rsidR="00DB0190" w:rsidRPr="007F0B97">
        <w:rPr>
          <w:rFonts w:ascii="Times New Roman" w:eastAsia="Times New Roman" w:hAnsi="Times New Roman" w:cs="Times New Roman"/>
          <w:sz w:val="24"/>
          <w:szCs w:val="24"/>
          <w:lang w:eastAsia="en-IN"/>
        </w:rPr>
        <w:t>Families have access to a diversity of parenting packages at centres. These programs focus on parenting competencies and toddler improvement inclusive of literacy, behaviour steerage, meals, nutrients, exercise, and caring for development, gaining knowledge of and health needs. The family practitioner paintings alongside vulnerable households. They guide mother and father to higher apprehend and respond to their baby’s wishes. Family practitioners paintings with dad and mom, centre staff and different firms to assist households discover applicable services to preserve secure, caring and resilient relationships.</w:t>
      </w:r>
    </w:p>
    <w:p w14:paraId="1834CFBE" w14:textId="206A3047" w:rsidR="007679A2" w:rsidRPr="007F0B97" w:rsidRDefault="007F0B97" w:rsidP="007F0B97">
      <w:pPr>
        <w:shd w:val="clear" w:color="auto" w:fill="FFFFFF"/>
        <w:spacing w:after="0" w:line="360" w:lineRule="auto"/>
        <w:ind w:firstLine="720"/>
        <w:jc w:val="both"/>
        <w:rPr>
          <w:rFonts w:ascii="Times New Roman" w:eastAsia="Times New Roman" w:hAnsi="Times New Roman" w:cs="Times New Roman"/>
          <w:sz w:val="24"/>
          <w:szCs w:val="24"/>
          <w:lang w:eastAsia="en-IN"/>
        </w:rPr>
      </w:pPr>
      <w:r w:rsidRPr="007F0B97">
        <w:rPr>
          <w:rFonts w:ascii="Times New Roman" w:eastAsia="Times New Roman" w:hAnsi="Times New Roman" w:cs="Times New Roman"/>
          <w:sz w:val="24"/>
          <w:szCs w:val="24"/>
          <w:lang w:eastAsia="en-IN"/>
        </w:rPr>
        <w:t>Lower charges and accelerated get right of entry to to child care can result in a lower in the wide variety of girls leaving employment and an increase in the rate of coming into employment, enabling mothers to maintain working after they want or need to achieve this. Given that the price of toddler care may be nearly as huge as one figure’s whole profits, a worker’s preference to depart the group of workers or work component time so that his or her own family doesn’t need to cover those prices may additionally seem like an economically rational decision. And while there are mothers who select to live domestic for other reasons, brief-time period monetary pressures are regularly part of the equation. But this desire is not without results.</w:t>
      </w:r>
      <w:r>
        <w:rPr>
          <w:rFonts w:ascii="Times New Roman" w:eastAsia="Times New Roman" w:hAnsi="Times New Roman" w:cs="Times New Roman"/>
          <w:sz w:val="24"/>
          <w:szCs w:val="24"/>
          <w:lang w:eastAsia="en-IN"/>
        </w:rPr>
        <w:t xml:space="preserve"> </w:t>
      </w:r>
      <w:r w:rsidRPr="007F0B97">
        <w:rPr>
          <w:rFonts w:ascii="Times New Roman" w:eastAsia="Times New Roman" w:hAnsi="Times New Roman" w:cs="Times New Roman"/>
          <w:sz w:val="24"/>
          <w:szCs w:val="24"/>
          <w:lang w:eastAsia="en-IN"/>
        </w:rPr>
        <w:t>Women are much more likely than guys to cut back their paintings hours or depart paintings absolutely to take care of their children. Unfortunately, this puts them at an financial disadvantage in the end. Leaving the group of workers, even for much less than a 12 months, can have lengthy-term negative results for ladies’s careers and lifetime income.</w:t>
      </w:r>
    </w:p>
    <w:p w14:paraId="1C8E1687" w14:textId="5DC733AA" w:rsidR="007679A2" w:rsidRPr="00121185" w:rsidRDefault="007F0B97" w:rsidP="00121185">
      <w:pPr>
        <w:spacing w:line="360" w:lineRule="auto"/>
        <w:jc w:val="both"/>
      </w:pPr>
      <w:r>
        <w:rPr>
          <w:rFonts w:ascii="Times New Roman" w:eastAsia="Times New Roman" w:hAnsi="Times New Roman" w:cs="Times New Roman"/>
          <w:sz w:val="24"/>
          <w:szCs w:val="24"/>
          <w:lang w:eastAsia="en-IN"/>
        </w:rPr>
        <w:lastRenderedPageBreak/>
        <w:tab/>
      </w:r>
      <w:r w:rsidRPr="007F0B97">
        <w:rPr>
          <w:rFonts w:ascii="Times New Roman" w:eastAsia="Times New Roman" w:hAnsi="Times New Roman" w:cs="Times New Roman"/>
          <w:sz w:val="24"/>
          <w:szCs w:val="24"/>
          <w:lang w:eastAsia="en-IN"/>
        </w:rPr>
        <w:t>High-first-class infant care is important in getting mother and father back to paintings and for our economic recuperation</w:t>
      </w:r>
      <w:r w:rsidR="00121185">
        <w:rPr>
          <w:rFonts w:ascii="Times New Roman" w:eastAsia="Times New Roman" w:hAnsi="Times New Roman" w:cs="Times New Roman"/>
          <w:sz w:val="24"/>
          <w:szCs w:val="24"/>
          <w:lang w:eastAsia="en-IN"/>
        </w:rPr>
        <w:t xml:space="preserve"> </w:t>
      </w:r>
      <w:r w:rsidR="00121185">
        <w:rPr>
          <w:rFonts w:ascii="Times New Roman" w:hAnsi="Times New Roman" w:cs="Times New Roman"/>
          <w:color w:val="222222"/>
          <w:sz w:val="24"/>
          <w:szCs w:val="24"/>
          <w:shd w:val="clear" w:color="auto" w:fill="FFFFFF"/>
        </w:rPr>
        <w:t>(</w:t>
      </w:r>
      <w:r w:rsidR="00121185" w:rsidRPr="00E378A5">
        <w:rPr>
          <w:rFonts w:ascii="Times New Roman" w:hAnsi="Times New Roman" w:cs="Times New Roman"/>
          <w:color w:val="222222"/>
          <w:sz w:val="24"/>
          <w:szCs w:val="24"/>
          <w:shd w:val="clear" w:color="auto" w:fill="FFFFFF"/>
        </w:rPr>
        <w:t xml:space="preserve">van </w:t>
      </w:r>
      <w:proofErr w:type="spellStart"/>
      <w:r w:rsidR="00121185" w:rsidRPr="00E378A5">
        <w:rPr>
          <w:rFonts w:ascii="Times New Roman" w:hAnsi="Times New Roman" w:cs="Times New Roman"/>
          <w:color w:val="222222"/>
          <w:sz w:val="24"/>
          <w:szCs w:val="24"/>
          <w:shd w:val="clear" w:color="auto" w:fill="FFFFFF"/>
        </w:rPr>
        <w:t>Rhijn</w:t>
      </w:r>
      <w:proofErr w:type="spellEnd"/>
      <w:r w:rsidR="00121185">
        <w:rPr>
          <w:rFonts w:ascii="Times New Roman" w:hAnsi="Times New Roman" w:cs="Times New Roman"/>
          <w:color w:val="222222"/>
          <w:sz w:val="24"/>
          <w:szCs w:val="24"/>
          <w:shd w:val="clear" w:color="auto" w:fill="FFFFFF"/>
        </w:rPr>
        <w:t xml:space="preserve"> and et.al</w:t>
      </w:r>
      <w:r w:rsidR="00121185" w:rsidRPr="00E378A5">
        <w:rPr>
          <w:rFonts w:ascii="Times New Roman" w:hAnsi="Times New Roman" w:cs="Times New Roman"/>
          <w:color w:val="222222"/>
          <w:sz w:val="24"/>
          <w:szCs w:val="24"/>
          <w:shd w:val="clear" w:color="auto" w:fill="FFFFFF"/>
        </w:rPr>
        <w:t>., 2021</w:t>
      </w:r>
      <w:r w:rsidR="00121185">
        <w:rPr>
          <w:rFonts w:ascii="Times New Roman" w:hAnsi="Times New Roman" w:cs="Times New Roman"/>
          <w:color w:val="222222"/>
          <w:sz w:val="24"/>
          <w:szCs w:val="24"/>
          <w:shd w:val="clear" w:color="auto" w:fill="FFFFFF"/>
        </w:rPr>
        <w:t>)</w:t>
      </w:r>
      <w:r w:rsidRPr="007F0B97">
        <w:rPr>
          <w:rFonts w:ascii="Times New Roman" w:eastAsia="Times New Roman" w:hAnsi="Times New Roman" w:cs="Times New Roman"/>
          <w:sz w:val="24"/>
          <w:szCs w:val="24"/>
          <w:lang w:eastAsia="en-IN"/>
        </w:rPr>
        <w:t xml:space="preserve">. Parents want to recognise their kids are safe, well cared for and gaining knowledge of before they can go to paintings. High-best child care continues kids secure and healthy. In addition, it allows </w:t>
      </w:r>
      <w:r w:rsidR="00A159D9">
        <w:rPr>
          <w:rFonts w:ascii="Times New Roman" w:eastAsia="Times New Roman" w:hAnsi="Times New Roman" w:cs="Times New Roman"/>
          <w:sz w:val="24"/>
          <w:szCs w:val="24"/>
          <w:lang w:eastAsia="en-IN"/>
        </w:rPr>
        <w:t xml:space="preserve"> children </w:t>
      </w:r>
      <w:r w:rsidRPr="007F0B97">
        <w:rPr>
          <w:rFonts w:ascii="Times New Roman" w:eastAsia="Times New Roman" w:hAnsi="Times New Roman" w:cs="Times New Roman"/>
          <w:sz w:val="24"/>
          <w:szCs w:val="24"/>
          <w:lang w:eastAsia="en-IN"/>
        </w:rPr>
        <w:t>expand skills they may want for achievement in college and of their lives outdoor of faculty: Social, emotional and communique talents. Pre-literacy and simple mathematical capabilities and ideas.</w:t>
      </w:r>
      <w:r w:rsidR="009A2F35">
        <w:rPr>
          <w:rFonts w:ascii="Times New Roman" w:eastAsia="Times New Roman" w:hAnsi="Times New Roman" w:cs="Times New Roman"/>
          <w:sz w:val="24"/>
          <w:szCs w:val="24"/>
          <w:lang w:eastAsia="en-IN"/>
        </w:rPr>
        <w:t xml:space="preserve"> Thus, it can be sated that this is the way in which the project of opening a </w:t>
      </w:r>
      <w:r w:rsidR="00380AE7">
        <w:rPr>
          <w:rFonts w:ascii="Times New Roman" w:eastAsia="Times New Roman" w:hAnsi="Times New Roman" w:cs="Times New Roman"/>
          <w:sz w:val="24"/>
          <w:szCs w:val="24"/>
          <w:lang w:eastAsia="en-IN"/>
        </w:rPr>
        <w:t>nursery for the children with working parents.</w:t>
      </w:r>
    </w:p>
    <w:p w14:paraId="2037B719" w14:textId="2AE64CB4" w:rsidR="00380AE7" w:rsidRPr="007F0B97" w:rsidRDefault="00380AE7" w:rsidP="00380AE7">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b/>
      </w:r>
      <w:r w:rsidRPr="00380AE7">
        <w:rPr>
          <w:rFonts w:ascii="Times New Roman" w:eastAsia="Times New Roman" w:hAnsi="Times New Roman" w:cs="Times New Roman"/>
          <w:sz w:val="24"/>
          <w:szCs w:val="24"/>
          <w:lang w:eastAsia="en-IN"/>
        </w:rPr>
        <w:t xml:space="preserve">Nursery provides a habitual and shape for </w:t>
      </w:r>
      <w:r w:rsidR="00276C4D">
        <w:rPr>
          <w:rFonts w:ascii="Times New Roman" w:eastAsia="Times New Roman" w:hAnsi="Times New Roman" w:cs="Times New Roman"/>
          <w:sz w:val="24"/>
          <w:szCs w:val="24"/>
          <w:lang w:eastAsia="en-IN"/>
        </w:rPr>
        <w:t>the</w:t>
      </w:r>
      <w:r w:rsidRPr="00380AE7">
        <w:rPr>
          <w:rFonts w:ascii="Times New Roman" w:eastAsia="Times New Roman" w:hAnsi="Times New Roman" w:cs="Times New Roman"/>
          <w:sz w:val="24"/>
          <w:szCs w:val="24"/>
          <w:lang w:eastAsia="en-IN"/>
        </w:rPr>
        <w:t xml:space="preserve"> infant's day, which can consist of meal instances, naps, indoor and outdoor sports. This habitual enables them to sense more confident and relaxed, on top of things in their emotions and is exquisite education for college. Most running mother and father have 4 alternatives for securing toddler care. The mother and father can training session a time table that lets in considered one of them to live domestic, but this is increasingly tough on account that most families rely upon  earning to live financially afloat. Also, mothers are more likely than fathers to take time away from paid paintings to care for a toddler, which cuts right into a mom’s lifetime income. A stay-in or stay-out nanny offers the benefit and flexibility of in-home care, however further to the expense of this form of infant care, there are numerous other downsides to using a nanny. If she’s unwell or quits, </w:t>
      </w:r>
      <w:r>
        <w:rPr>
          <w:rFonts w:ascii="Times New Roman" w:eastAsia="Times New Roman" w:hAnsi="Times New Roman" w:cs="Times New Roman"/>
          <w:sz w:val="24"/>
          <w:szCs w:val="24"/>
          <w:lang w:eastAsia="en-IN"/>
        </w:rPr>
        <w:t>the</w:t>
      </w:r>
      <w:r w:rsidRPr="00380AE7">
        <w:rPr>
          <w:rFonts w:ascii="Times New Roman" w:eastAsia="Times New Roman" w:hAnsi="Times New Roman" w:cs="Times New Roman"/>
          <w:sz w:val="24"/>
          <w:szCs w:val="24"/>
          <w:lang w:eastAsia="en-IN"/>
        </w:rPr>
        <w:t xml:space="preserve"> have no immediately backup.</w:t>
      </w:r>
      <w:r>
        <w:rPr>
          <w:rFonts w:ascii="Times New Roman" w:eastAsia="Times New Roman" w:hAnsi="Times New Roman" w:cs="Times New Roman"/>
          <w:sz w:val="24"/>
          <w:szCs w:val="24"/>
          <w:lang w:eastAsia="en-IN"/>
        </w:rPr>
        <w:t xml:space="preserve"> </w:t>
      </w:r>
      <w:r w:rsidRPr="00380AE7">
        <w:rPr>
          <w:rFonts w:ascii="Times New Roman" w:eastAsia="Times New Roman" w:hAnsi="Times New Roman" w:cs="Times New Roman"/>
          <w:sz w:val="24"/>
          <w:szCs w:val="24"/>
          <w:lang w:eastAsia="en-IN"/>
        </w:rPr>
        <w:t xml:space="preserve">A domestic daycare gives care by using the identical man or woman in a homelike environment, however there’s frequently no immediately cowl if the caregiver receives ill or is in any other case unavailable, and there’s no one to supervise or supervise the caregiver. A daycare middle offers a more low cost and dependable choice, with skilled and licensed body of workers and a social environment on </w:t>
      </w:r>
      <w:r w:rsidR="00276C4D">
        <w:rPr>
          <w:rFonts w:ascii="Times New Roman" w:eastAsia="Times New Roman" w:hAnsi="Times New Roman" w:cs="Times New Roman"/>
          <w:sz w:val="24"/>
          <w:szCs w:val="24"/>
          <w:lang w:eastAsia="en-IN"/>
        </w:rPr>
        <w:t>her</w:t>
      </w:r>
      <w:r w:rsidRPr="00380AE7">
        <w:rPr>
          <w:rFonts w:ascii="Times New Roman" w:eastAsia="Times New Roman" w:hAnsi="Times New Roman" w:cs="Times New Roman"/>
          <w:sz w:val="24"/>
          <w:szCs w:val="24"/>
          <w:lang w:eastAsia="en-IN"/>
        </w:rPr>
        <w:t xml:space="preserve"> infant. However, daycare facilities have fairly rigid hours and the group environment also means </w:t>
      </w:r>
      <w:r w:rsidR="00F729F7">
        <w:rPr>
          <w:rFonts w:ascii="Times New Roman" w:eastAsia="Times New Roman" w:hAnsi="Times New Roman" w:cs="Times New Roman"/>
          <w:sz w:val="24"/>
          <w:szCs w:val="24"/>
          <w:lang w:eastAsia="en-IN"/>
        </w:rPr>
        <w:t>t</w:t>
      </w:r>
      <w:r w:rsidR="00372BE8">
        <w:rPr>
          <w:rFonts w:ascii="Times New Roman" w:eastAsia="Times New Roman" w:hAnsi="Times New Roman" w:cs="Times New Roman"/>
          <w:sz w:val="24"/>
          <w:szCs w:val="24"/>
          <w:lang w:eastAsia="en-IN"/>
        </w:rPr>
        <w:t xml:space="preserve">heir </w:t>
      </w:r>
      <w:r w:rsidRPr="00380AE7">
        <w:rPr>
          <w:rFonts w:ascii="Times New Roman" w:eastAsia="Times New Roman" w:hAnsi="Times New Roman" w:cs="Times New Roman"/>
          <w:sz w:val="24"/>
          <w:szCs w:val="24"/>
          <w:lang w:eastAsia="en-IN"/>
        </w:rPr>
        <w:t xml:space="preserve">child is probable to get unwell greater frequently, in which case </w:t>
      </w:r>
      <w:r>
        <w:rPr>
          <w:rFonts w:ascii="Times New Roman" w:eastAsia="Times New Roman" w:hAnsi="Times New Roman" w:cs="Times New Roman"/>
          <w:sz w:val="24"/>
          <w:szCs w:val="24"/>
          <w:lang w:eastAsia="en-IN"/>
        </w:rPr>
        <w:t>the</w:t>
      </w:r>
      <w:r w:rsidRPr="00380AE7">
        <w:rPr>
          <w:rFonts w:ascii="Times New Roman" w:eastAsia="Times New Roman" w:hAnsi="Times New Roman" w:cs="Times New Roman"/>
          <w:sz w:val="24"/>
          <w:szCs w:val="24"/>
          <w:lang w:eastAsia="en-IN"/>
        </w:rPr>
        <w:t>’ll should make trade care arrangements.</w:t>
      </w:r>
    </w:p>
    <w:p w14:paraId="2ED0586E" w14:textId="3F2D94AB" w:rsidR="002C6E6C" w:rsidRPr="007F0B97" w:rsidRDefault="002C6E6C" w:rsidP="00646C7E">
      <w:pPr>
        <w:pStyle w:val="Heading1"/>
        <w:spacing w:line="360" w:lineRule="auto"/>
        <w:jc w:val="both"/>
        <w:rPr>
          <w:rFonts w:ascii="Times New Roman" w:eastAsia="Times New Roman" w:hAnsi="Times New Roman" w:cs="Times New Roman"/>
          <w:b/>
          <w:bCs/>
          <w:color w:val="auto"/>
          <w:sz w:val="28"/>
          <w:szCs w:val="28"/>
          <w:lang w:eastAsia="en-IN"/>
        </w:rPr>
      </w:pPr>
      <w:bookmarkStart w:id="2" w:name="_Toc89791826"/>
      <w:r w:rsidRPr="007F0B97">
        <w:rPr>
          <w:rFonts w:ascii="Times New Roman" w:eastAsia="Times New Roman" w:hAnsi="Times New Roman" w:cs="Times New Roman"/>
          <w:b/>
          <w:bCs/>
          <w:color w:val="auto"/>
          <w:sz w:val="28"/>
          <w:szCs w:val="28"/>
          <w:lang w:eastAsia="en-IN"/>
        </w:rPr>
        <w:t>CONCLUSION</w:t>
      </w:r>
      <w:bookmarkEnd w:id="2"/>
    </w:p>
    <w:p w14:paraId="52AD3ABD" w14:textId="5A4930F0" w:rsidR="002C6E6C" w:rsidRPr="007F0B97" w:rsidRDefault="00C03FB4" w:rsidP="00646C7E">
      <w:pPr>
        <w:shd w:val="clear" w:color="auto" w:fill="FFFFFF"/>
        <w:spacing w:after="0" w:line="360" w:lineRule="auto"/>
        <w:jc w:val="both"/>
        <w:rPr>
          <w:rFonts w:ascii="Times New Roman" w:eastAsia="Times New Roman" w:hAnsi="Times New Roman" w:cs="Times New Roman"/>
          <w:sz w:val="24"/>
          <w:szCs w:val="24"/>
          <w:lang w:eastAsia="en-IN"/>
        </w:rPr>
      </w:pPr>
      <w:r w:rsidRPr="007F0B97">
        <w:rPr>
          <w:rFonts w:ascii="Times New Roman" w:eastAsia="Times New Roman" w:hAnsi="Times New Roman" w:cs="Times New Roman"/>
          <w:sz w:val="24"/>
          <w:szCs w:val="24"/>
          <w:lang w:eastAsia="en-IN"/>
        </w:rPr>
        <w:tab/>
        <w:t xml:space="preserve">From the above report, it can be concluded that </w:t>
      </w:r>
      <w:r w:rsidR="00281576" w:rsidRPr="007F0B97">
        <w:rPr>
          <w:rFonts w:ascii="Times New Roman" w:eastAsia="Times New Roman" w:hAnsi="Times New Roman" w:cs="Times New Roman"/>
          <w:sz w:val="24"/>
          <w:szCs w:val="24"/>
          <w:lang w:eastAsia="en-IN"/>
        </w:rPr>
        <w:t>a project management is an important document that helps in completing the project in an effective manner. A</w:t>
      </w:r>
      <w:r w:rsidR="007F0B97" w:rsidRPr="007F0B97">
        <w:rPr>
          <w:rFonts w:ascii="Times New Roman" w:eastAsia="Times New Roman" w:hAnsi="Times New Roman" w:cs="Times New Roman"/>
          <w:sz w:val="24"/>
          <w:szCs w:val="24"/>
          <w:lang w:eastAsia="en-IN"/>
        </w:rPr>
        <w:t>n</w:t>
      </w:r>
      <w:r w:rsidR="00281576" w:rsidRPr="007F0B97">
        <w:rPr>
          <w:rFonts w:ascii="Times New Roman" w:eastAsia="Times New Roman" w:hAnsi="Times New Roman" w:cs="Times New Roman"/>
          <w:sz w:val="24"/>
          <w:szCs w:val="24"/>
          <w:lang w:eastAsia="en-IN"/>
        </w:rPr>
        <w:t xml:space="preserve"> undertaking control plan this is developed successfully, allows the distinct business operations to run easily. The team contributors have a readability approximately their respective roles in addition to duties inside the project. The respective document is based totally on setting up a start-up of a nursery for running mother and father to be able to assist them with a suitable area that gives childcare.</w:t>
      </w:r>
    </w:p>
    <w:p w14:paraId="294F07BA" w14:textId="57E828AF" w:rsidR="002C6E6C" w:rsidRPr="007F0B97" w:rsidRDefault="002C6E6C" w:rsidP="00646C7E">
      <w:pPr>
        <w:shd w:val="clear" w:color="auto" w:fill="FFFFFF"/>
        <w:spacing w:after="0" w:line="360" w:lineRule="auto"/>
        <w:jc w:val="both"/>
        <w:rPr>
          <w:rFonts w:ascii="Times New Roman" w:eastAsia="Times New Roman" w:hAnsi="Times New Roman" w:cs="Times New Roman"/>
          <w:sz w:val="24"/>
          <w:szCs w:val="24"/>
          <w:lang w:eastAsia="en-IN"/>
        </w:rPr>
      </w:pPr>
    </w:p>
    <w:p w14:paraId="006DB1AC" w14:textId="0B45BCC6" w:rsidR="002C6E6C" w:rsidRPr="007F0B97" w:rsidRDefault="002C6E6C" w:rsidP="00646C7E">
      <w:pPr>
        <w:shd w:val="clear" w:color="auto" w:fill="FFFFFF"/>
        <w:spacing w:after="0" w:line="360" w:lineRule="auto"/>
        <w:jc w:val="both"/>
        <w:rPr>
          <w:rFonts w:ascii="Times New Roman" w:eastAsia="Times New Roman" w:hAnsi="Times New Roman" w:cs="Times New Roman"/>
          <w:sz w:val="24"/>
          <w:szCs w:val="24"/>
          <w:lang w:eastAsia="en-IN"/>
        </w:rPr>
      </w:pPr>
    </w:p>
    <w:p w14:paraId="0D67AEA2" w14:textId="5DA32C64" w:rsidR="002C6E6C" w:rsidRPr="007F0B97" w:rsidRDefault="002C6E6C" w:rsidP="00646C7E">
      <w:pPr>
        <w:shd w:val="clear" w:color="auto" w:fill="FFFFFF"/>
        <w:spacing w:after="0" w:line="360" w:lineRule="auto"/>
        <w:jc w:val="both"/>
        <w:rPr>
          <w:rFonts w:ascii="Times New Roman" w:eastAsia="Times New Roman" w:hAnsi="Times New Roman" w:cs="Times New Roman"/>
          <w:sz w:val="24"/>
          <w:szCs w:val="24"/>
          <w:lang w:eastAsia="en-IN"/>
        </w:rPr>
      </w:pPr>
    </w:p>
    <w:p w14:paraId="57EAEEFA" w14:textId="6ADECB87" w:rsidR="002C6E6C" w:rsidRPr="007F0B97" w:rsidRDefault="002C6E6C" w:rsidP="00646C7E">
      <w:pPr>
        <w:shd w:val="clear" w:color="auto" w:fill="FFFFFF"/>
        <w:spacing w:after="0" w:line="360" w:lineRule="auto"/>
        <w:jc w:val="both"/>
        <w:rPr>
          <w:rFonts w:ascii="Times New Roman" w:eastAsia="Times New Roman" w:hAnsi="Times New Roman" w:cs="Times New Roman"/>
          <w:sz w:val="24"/>
          <w:szCs w:val="24"/>
          <w:lang w:eastAsia="en-IN"/>
        </w:rPr>
      </w:pPr>
    </w:p>
    <w:p w14:paraId="3E930EEB" w14:textId="77777777" w:rsidR="00646C7E" w:rsidRPr="007F0B97" w:rsidRDefault="00646C7E" w:rsidP="00646C7E">
      <w:pPr>
        <w:spacing w:line="360" w:lineRule="auto"/>
        <w:jc w:val="both"/>
        <w:rPr>
          <w:rFonts w:ascii="Times New Roman" w:eastAsia="Times New Roman" w:hAnsi="Times New Roman" w:cs="Times New Roman"/>
          <w:b/>
          <w:bCs/>
          <w:sz w:val="28"/>
          <w:szCs w:val="28"/>
          <w:lang w:eastAsia="en-IN"/>
        </w:rPr>
      </w:pPr>
      <w:r w:rsidRPr="007F0B97">
        <w:rPr>
          <w:rFonts w:ascii="Times New Roman" w:eastAsia="Times New Roman" w:hAnsi="Times New Roman" w:cs="Times New Roman"/>
          <w:b/>
          <w:bCs/>
          <w:sz w:val="28"/>
          <w:szCs w:val="28"/>
          <w:lang w:eastAsia="en-IN"/>
        </w:rPr>
        <w:br w:type="page"/>
      </w:r>
    </w:p>
    <w:p w14:paraId="0032EAAA" w14:textId="19ADE0BA" w:rsidR="002C6E6C" w:rsidRPr="007F0B97" w:rsidRDefault="002C6E6C" w:rsidP="00646C7E">
      <w:pPr>
        <w:pStyle w:val="Heading1"/>
        <w:jc w:val="both"/>
        <w:rPr>
          <w:rFonts w:ascii="Times New Roman" w:eastAsia="Times New Roman" w:hAnsi="Times New Roman" w:cs="Times New Roman"/>
          <w:b/>
          <w:bCs/>
          <w:color w:val="auto"/>
          <w:sz w:val="28"/>
          <w:szCs w:val="28"/>
          <w:lang w:eastAsia="en-IN"/>
        </w:rPr>
      </w:pPr>
      <w:bookmarkStart w:id="3" w:name="_Toc89791827"/>
      <w:r w:rsidRPr="007F0B97">
        <w:rPr>
          <w:rFonts w:ascii="Times New Roman" w:eastAsia="Times New Roman" w:hAnsi="Times New Roman" w:cs="Times New Roman"/>
          <w:b/>
          <w:bCs/>
          <w:color w:val="auto"/>
          <w:sz w:val="28"/>
          <w:szCs w:val="28"/>
          <w:lang w:eastAsia="en-IN"/>
        </w:rPr>
        <w:lastRenderedPageBreak/>
        <w:t>REFERENCES</w:t>
      </w:r>
      <w:bookmarkEnd w:id="3"/>
    </w:p>
    <w:p w14:paraId="4A663265" w14:textId="11CBB11F" w:rsidR="002C6E6C" w:rsidRPr="007F0B97" w:rsidRDefault="002C6E6C" w:rsidP="004B2DBF">
      <w:pPr>
        <w:shd w:val="clear" w:color="auto" w:fill="FFFFFF"/>
        <w:spacing w:after="0" w:line="240" w:lineRule="auto"/>
        <w:jc w:val="both"/>
        <w:rPr>
          <w:rFonts w:ascii="Times New Roman" w:eastAsia="Times New Roman" w:hAnsi="Times New Roman" w:cs="Times New Roman"/>
          <w:sz w:val="24"/>
          <w:szCs w:val="24"/>
          <w:u w:val="single"/>
          <w:lang w:eastAsia="en-IN"/>
        </w:rPr>
      </w:pPr>
      <w:r w:rsidRPr="007F0B97">
        <w:rPr>
          <w:rFonts w:ascii="Times New Roman" w:eastAsia="Times New Roman" w:hAnsi="Times New Roman" w:cs="Times New Roman"/>
          <w:sz w:val="24"/>
          <w:szCs w:val="24"/>
          <w:u w:val="single"/>
          <w:lang w:eastAsia="en-IN"/>
        </w:rPr>
        <w:t>Books &amp; Journals</w:t>
      </w:r>
    </w:p>
    <w:p w14:paraId="724E97CB" w14:textId="77777777" w:rsidR="00E378A5" w:rsidRPr="00E378A5" w:rsidRDefault="00E378A5" w:rsidP="00E378A5">
      <w:pPr>
        <w:spacing w:line="240" w:lineRule="auto"/>
        <w:ind w:left="851" w:hanging="851"/>
        <w:jc w:val="both"/>
        <w:rPr>
          <w:rFonts w:ascii="Times New Roman" w:hAnsi="Times New Roman" w:cs="Times New Roman"/>
          <w:color w:val="222222"/>
          <w:sz w:val="24"/>
          <w:szCs w:val="24"/>
          <w:shd w:val="clear" w:color="auto" w:fill="FFFFFF"/>
        </w:rPr>
      </w:pPr>
      <w:r w:rsidRPr="00E378A5">
        <w:rPr>
          <w:rFonts w:ascii="Times New Roman" w:hAnsi="Times New Roman" w:cs="Times New Roman"/>
          <w:color w:val="222222"/>
          <w:sz w:val="24"/>
          <w:szCs w:val="24"/>
          <w:shd w:val="clear" w:color="auto" w:fill="FFFFFF"/>
        </w:rPr>
        <w:t>Cavalletti, S., 2020. </w:t>
      </w:r>
      <w:r w:rsidRPr="00E378A5">
        <w:rPr>
          <w:rFonts w:ascii="Times New Roman" w:hAnsi="Times New Roman" w:cs="Times New Roman"/>
          <w:i/>
          <w:iCs/>
          <w:color w:val="222222"/>
          <w:sz w:val="24"/>
          <w:szCs w:val="24"/>
          <w:shd w:val="clear" w:color="auto" w:fill="FFFFFF"/>
        </w:rPr>
        <w:t>Religious Potential of the Child: Experiencing Scripture and Liturgy with Young Children</w:t>
      </w:r>
      <w:r w:rsidRPr="00E378A5">
        <w:rPr>
          <w:rFonts w:ascii="Times New Roman" w:hAnsi="Times New Roman" w:cs="Times New Roman"/>
          <w:color w:val="222222"/>
          <w:sz w:val="24"/>
          <w:szCs w:val="24"/>
          <w:shd w:val="clear" w:color="auto" w:fill="FFFFFF"/>
        </w:rPr>
        <w:t>. LiturgyTrainingPublications.</w:t>
      </w:r>
    </w:p>
    <w:p w14:paraId="4C2242AD" w14:textId="3C8F90C8" w:rsidR="00E378A5" w:rsidRPr="00E378A5" w:rsidRDefault="00E378A5" w:rsidP="00E378A5">
      <w:pPr>
        <w:shd w:val="clear" w:color="auto" w:fill="FFFFFF"/>
        <w:spacing w:after="0" w:line="240" w:lineRule="auto"/>
        <w:ind w:left="851" w:hanging="851"/>
        <w:jc w:val="both"/>
        <w:rPr>
          <w:rFonts w:ascii="Times New Roman" w:hAnsi="Times New Roman" w:cs="Times New Roman"/>
          <w:color w:val="222222"/>
          <w:sz w:val="24"/>
          <w:szCs w:val="24"/>
          <w:shd w:val="clear" w:color="auto" w:fill="FFFFFF"/>
        </w:rPr>
      </w:pPr>
      <w:proofErr w:type="spellStart"/>
      <w:r w:rsidRPr="00E378A5">
        <w:rPr>
          <w:rFonts w:ascii="Times New Roman" w:hAnsi="Times New Roman" w:cs="Times New Roman"/>
          <w:color w:val="222222"/>
          <w:sz w:val="24"/>
          <w:szCs w:val="24"/>
          <w:shd w:val="clear" w:color="auto" w:fill="FFFFFF"/>
        </w:rPr>
        <w:t>Eghbaria-Ghanamah</w:t>
      </w:r>
      <w:proofErr w:type="spellEnd"/>
      <w:r w:rsidRPr="00E378A5">
        <w:rPr>
          <w:rFonts w:ascii="Times New Roman" w:hAnsi="Times New Roman" w:cs="Times New Roman"/>
          <w:color w:val="222222"/>
          <w:sz w:val="24"/>
          <w:szCs w:val="24"/>
          <w:shd w:val="clear" w:color="auto" w:fill="FFFFFF"/>
        </w:rPr>
        <w:t>, H.</w:t>
      </w:r>
      <w:r>
        <w:rPr>
          <w:rFonts w:ascii="Times New Roman" w:hAnsi="Times New Roman" w:cs="Times New Roman"/>
          <w:color w:val="222222"/>
          <w:sz w:val="24"/>
          <w:szCs w:val="24"/>
          <w:shd w:val="clear" w:color="auto" w:fill="FFFFFF"/>
        </w:rPr>
        <w:t xml:space="preserve"> and et.al</w:t>
      </w:r>
      <w:r w:rsidRPr="00E378A5">
        <w:rPr>
          <w:rFonts w:ascii="Times New Roman" w:hAnsi="Times New Roman" w:cs="Times New Roman"/>
          <w:color w:val="222222"/>
          <w:sz w:val="24"/>
          <w:szCs w:val="24"/>
          <w:shd w:val="clear" w:color="auto" w:fill="FFFFFF"/>
        </w:rPr>
        <w:t>., 2020. Recitation and listening to nursery rhymes in the familiarization with a literacy language in kindergarteners: Not kids’ stuff. </w:t>
      </w:r>
      <w:r w:rsidRPr="00E378A5">
        <w:rPr>
          <w:rFonts w:ascii="Times New Roman" w:hAnsi="Times New Roman" w:cs="Times New Roman"/>
          <w:i/>
          <w:iCs/>
          <w:color w:val="222222"/>
          <w:sz w:val="24"/>
          <w:szCs w:val="24"/>
          <w:shd w:val="clear" w:color="auto" w:fill="FFFFFF"/>
        </w:rPr>
        <w:t>Developmental Psychology</w:t>
      </w:r>
      <w:r w:rsidRPr="00E378A5">
        <w:rPr>
          <w:rFonts w:ascii="Times New Roman" w:hAnsi="Times New Roman" w:cs="Times New Roman"/>
          <w:color w:val="222222"/>
          <w:sz w:val="24"/>
          <w:szCs w:val="24"/>
          <w:shd w:val="clear" w:color="auto" w:fill="FFFFFF"/>
        </w:rPr>
        <w:t>, </w:t>
      </w:r>
      <w:r w:rsidRPr="00E378A5">
        <w:rPr>
          <w:rFonts w:ascii="Times New Roman" w:hAnsi="Times New Roman" w:cs="Times New Roman"/>
          <w:i/>
          <w:iCs/>
          <w:color w:val="222222"/>
          <w:sz w:val="24"/>
          <w:szCs w:val="24"/>
          <w:shd w:val="clear" w:color="auto" w:fill="FFFFFF"/>
        </w:rPr>
        <w:t>56</w:t>
      </w:r>
      <w:r w:rsidRPr="00E378A5">
        <w:rPr>
          <w:rFonts w:ascii="Times New Roman" w:hAnsi="Times New Roman" w:cs="Times New Roman"/>
          <w:color w:val="222222"/>
          <w:sz w:val="24"/>
          <w:szCs w:val="24"/>
          <w:shd w:val="clear" w:color="auto" w:fill="FFFFFF"/>
        </w:rPr>
        <w:t>(12), p.2195.</w:t>
      </w:r>
    </w:p>
    <w:p w14:paraId="5964D178" w14:textId="47BF694D" w:rsidR="00E378A5" w:rsidRPr="00E378A5" w:rsidRDefault="00E378A5" w:rsidP="00E378A5">
      <w:pPr>
        <w:shd w:val="clear" w:color="auto" w:fill="FFFFFF"/>
        <w:spacing w:after="0" w:line="240" w:lineRule="auto"/>
        <w:ind w:left="851" w:hanging="851"/>
        <w:jc w:val="both"/>
        <w:rPr>
          <w:rFonts w:ascii="Times New Roman" w:hAnsi="Times New Roman" w:cs="Times New Roman"/>
          <w:color w:val="222222"/>
          <w:sz w:val="24"/>
          <w:szCs w:val="24"/>
          <w:shd w:val="clear" w:color="auto" w:fill="FFFFFF"/>
        </w:rPr>
      </w:pPr>
      <w:r w:rsidRPr="00E378A5">
        <w:rPr>
          <w:rFonts w:ascii="Times New Roman" w:hAnsi="Times New Roman" w:cs="Times New Roman"/>
          <w:color w:val="222222"/>
          <w:sz w:val="24"/>
          <w:szCs w:val="24"/>
          <w:shd w:val="clear" w:color="auto" w:fill="FFFFFF"/>
        </w:rPr>
        <w:t>Mathieu, I.</w:t>
      </w:r>
      <w:r>
        <w:rPr>
          <w:rFonts w:ascii="Times New Roman" w:hAnsi="Times New Roman" w:cs="Times New Roman"/>
          <w:color w:val="222222"/>
          <w:sz w:val="24"/>
          <w:szCs w:val="24"/>
          <w:shd w:val="clear" w:color="auto" w:fill="FFFFFF"/>
        </w:rPr>
        <w:t xml:space="preserve"> and et.al</w:t>
      </w:r>
      <w:r w:rsidRPr="00E378A5">
        <w:rPr>
          <w:rFonts w:ascii="Times New Roman" w:hAnsi="Times New Roman" w:cs="Times New Roman"/>
          <w:color w:val="222222"/>
          <w:sz w:val="24"/>
          <w:szCs w:val="24"/>
          <w:shd w:val="clear" w:color="auto" w:fill="FFFFFF"/>
        </w:rPr>
        <w:t>., 2020. Caregiver strengths, attitudes, and concerns about reading and child development in the Dominican Republic. </w:t>
      </w:r>
      <w:r w:rsidRPr="00E378A5">
        <w:rPr>
          <w:rFonts w:ascii="Times New Roman" w:hAnsi="Times New Roman" w:cs="Times New Roman"/>
          <w:i/>
          <w:iCs/>
          <w:color w:val="222222"/>
          <w:sz w:val="24"/>
          <w:szCs w:val="24"/>
          <w:shd w:val="clear" w:color="auto" w:fill="FFFFFF"/>
        </w:rPr>
        <w:t xml:space="preserve">Global </w:t>
      </w:r>
      <w:proofErr w:type="spellStart"/>
      <w:r w:rsidRPr="00E378A5">
        <w:rPr>
          <w:rFonts w:ascii="Times New Roman" w:hAnsi="Times New Roman" w:cs="Times New Roman"/>
          <w:i/>
          <w:iCs/>
          <w:color w:val="222222"/>
          <w:sz w:val="24"/>
          <w:szCs w:val="24"/>
          <w:shd w:val="clear" w:color="auto" w:fill="FFFFFF"/>
        </w:rPr>
        <w:t>Pediatric</w:t>
      </w:r>
      <w:proofErr w:type="spellEnd"/>
      <w:r w:rsidRPr="00E378A5">
        <w:rPr>
          <w:rFonts w:ascii="Times New Roman" w:hAnsi="Times New Roman" w:cs="Times New Roman"/>
          <w:i/>
          <w:iCs/>
          <w:color w:val="222222"/>
          <w:sz w:val="24"/>
          <w:szCs w:val="24"/>
          <w:shd w:val="clear" w:color="auto" w:fill="FFFFFF"/>
        </w:rPr>
        <w:t xml:space="preserve"> Health</w:t>
      </w:r>
      <w:r w:rsidRPr="00E378A5">
        <w:rPr>
          <w:rFonts w:ascii="Times New Roman" w:hAnsi="Times New Roman" w:cs="Times New Roman"/>
          <w:color w:val="222222"/>
          <w:sz w:val="24"/>
          <w:szCs w:val="24"/>
          <w:shd w:val="clear" w:color="auto" w:fill="FFFFFF"/>
        </w:rPr>
        <w:t>, </w:t>
      </w:r>
      <w:r w:rsidRPr="00E378A5">
        <w:rPr>
          <w:rFonts w:ascii="Times New Roman" w:hAnsi="Times New Roman" w:cs="Times New Roman"/>
          <w:i/>
          <w:iCs/>
          <w:color w:val="222222"/>
          <w:sz w:val="24"/>
          <w:szCs w:val="24"/>
          <w:shd w:val="clear" w:color="auto" w:fill="FFFFFF"/>
        </w:rPr>
        <w:t>7</w:t>
      </w:r>
      <w:r w:rsidRPr="00E378A5">
        <w:rPr>
          <w:rFonts w:ascii="Times New Roman" w:hAnsi="Times New Roman" w:cs="Times New Roman"/>
          <w:color w:val="222222"/>
          <w:sz w:val="24"/>
          <w:szCs w:val="24"/>
          <w:shd w:val="clear" w:color="auto" w:fill="FFFFFF"/>
        </w:rPr>
        <w:t>, p.2333794X20942661.</w:t>
      </w:r>
    </w:p>
    <w:p w14:paraId="0BC4D4A5" w14:textId="0452DA54" w:rsidR="00E378A5" w:rsidRPr="00E378A5" w:rsidRDefault="00E378A5" w:rsidP="00E378A5">
      <w:pPr>
        <w:spacing w:line="240" w:lineRule="auto"/>
        <w:ind w:left="851" w:hanging="851"/>
        <w:jc w:val="both"/>
        <w:rPr>
          <w:rFonts w:ascii="Times New Roman" w:hAnsi="Times New Roman" w:cs="Times New Roman"/>
          <w:sz w:val="28"/>
          <w:szCs w:val="28"/>
        </w:rPr>
      </w:pPr>
      <w:proofErr w:type="spellStart"/>
      <w:r w:rsidRPr="00E378A5">
        <w:rPr>
          <w:rFonts w:ascii="Times New Roman" w:hAnsi="Times New Roman" w:cs="Times New Roman"/>
          <w:color w:val="222222"/>
          <w:sz w:val="24"/>
          <w:szCs w:val="24"/>
          <w:shd w:val="clear" w:color="auto" w:fill="FFFFFF"/>
        </w:rPr>
        <w:t>Moraes</w:t>
      </w:r>
      <w:proofErr w:type="spellEnd"/>
      <w:r w:rsidRPr="00E378A5">
        <w:rPr>
          <w:rFonts w:ascii="Times New Roman" w:hAnsi="Times New Roman" w:cs="Times New Roman"/>
          <w:color w:val="222222"/>
          <w:sz w:val="24"/>
          <w:szCs w:val="24"/>
          <w:shd w:val="clear" w:color="auto" w:fill="FFFFFF"/>
        </w:rPr>
        <w:t>, R.B.</w:t>
      </w:r>
      <w:r>
        <w:rPr>
          <w:rFonts w:ascii="Times New Roman" w:hAnsi="Times New Roman" w:cs="Times New Roman"/>
          <w:color w:val="222222"/>
          <w:sz w:val="24"/>
          <w:szCs w:val="24"/>
          <w:shd w:val="clear" w:color="auto" w:fill="FFFFFF"/>
        </w:rPr>
        <w:t xml:space="preserve"> and et.al</w:t>
      </w:r>
      <w:r w:rsidRPr="00E378A5">
        <w:rPr>
          <w:rFonts w:ascii="Times New Roman" w:hAnsi="Times New Roman" w:cs="Times New Roman"/>
          <w:color w:val="222222"/>
          <w:sz w:val="24"/>
          <w:szCs w:val="24"/>
          <w:shd w:val="clear" w:color="auto" w:fill="FFFFFF"/>
        </w:rPr>
        <w:t>., 2021. Pathways to anterior open bite after changing of pacifier sucking habit in preschool children: A cohort study. </w:t>
      </w:r>
      <w:r w:rsidRPr="00E378A5">
        <w:rPr>
          <w:rFonts w:ascii="Times New Roman" w:hAnsi="Times New Roman" w:cs="Times New Roman"/>
          <w:i/>
          <w:iCs/>
          <w:color w:val="222222"/>
          <w:sz w:val="24"/>
          <w:szCs w:val="24"/>
          <w:shd w:val="clear" w:color="auto" w:fill="FFFFFF"/>
        </w:rPr>
        <w:t>International Journal of Paediatric Dentistry</w:t>
      </w:r>
      <w:r w:rsidRPr="00E378A5">
        <w:rPr>
          <w:rFonts w:ascii="Times New Roman" w:hAnsi="Times New Roman" w:cs="Times New Roman"/>
          <w:color w:val="222222"/>
          <w:sz w:val="24"/>
          <w:szCs w:val="24"/>
          <w:shd w:val="clear" w:color="auto" w:fill="FFFFFF"/>
        </w:rPr>
        <w:t>, </w:t>
      </w:r>
      <w:r w:rsidRPr="00E378A5">
        <w:rPr>
          <w:rFonts w:ascii="Times New Roman" w:hAnsi="Times New Roman" w:cs="Times New Roman"/>
          <w:i/>
          <w:iCs/>
          <w:color w:val="222222"/>
          <w:sz w:val="24"/>
          <w:szCs w:val="24"/>
          <w:shd w:val="clear" w:color="auto" w:fill="FFFFFF"/>
        </w:rPr>
        <w:t>31</w:t>
      </w:r>
      <w:r w:rsidRPr="00E378A5">
        <w:rPr>
          <w:rFonts w:ascii="Times New Roman" w:hAnsi="Times New Roman" w:cs="Times New Roman"/>
          <w:color w:val="222222"/>
          <w:sz w:val="24"/>
          <w:szCs w:val="24"/>
          <w:shd w:val="clear" w:color="auto" w:fill="FFFFFF"/>
        </w:rPr>
        <w:t>(2), pp.278-284.</w:t>
      </w:r>
    </w:p>
    <w:p w14:paraId="191E6E93" w14:textId="7D0EA052" w:rsidR="00E378A5" w:rsidRPr="00E378A5" w:rsidRDefault="00E378A5" w:rsidP="00E378A5">
      <w:pPr>
        <w:spacing w:line="240" w:lineRule="auto"/>
        <w:ind w:left="851" w:hanging="851"/>
        <w:jc w:val="both"/>
        <w:rPr>
          <w:rFonts w:ascii="Times New Roman" w:hAnsi="Times New Roman" w:cs="Times New Roman"/>
          <w:color w:val="222222"/>
          <w:sz w:val="24"/>
          <w:szCs w:val="24"/>
          <w:shd w:val="clear" w:color="auto" w:fill="FFFFFF"/>
        </w:rPr>
      </w:pPr>
      <w:r w:rsidRPr="00E378A5">
        <w:rPr>
          <w:rFonts w:ascii="Times New Roman" w:hAnsi="Times New Roman" w:cs="Times New Roman"/>
          <w:color w:val="222222"/>
          <w:sz w:val="24"/>
          <w:szCs w:val="24"/>
          <w:shd w:val="clear" w:color="auto" w:fill="FFFFFF"/>
        </w:rPr>
        <w:t>Stage, H.B</w:t>
      </w:r>
      <w:r>
        <w:rPr>
          <w:rFonts w:ascii="Times New Roman" w:hAnsi="Times New Roman" w:cs="Times New Roman"/>
          <w:color w:val="222222"/>
          <w:sz w:val="24"/>
          <w:szCs w:val="24"/>
          <w:shd w:val="clear" w:color="auto" w:fill="FFFFFF"/>
        </w:rPr>
        <w:t>. and et.al</w:t>
      </w:r>
      <w:r w:rsidRPr="00E378A5">
        <w:rPr>
          <w:rFonts w:ascii="Times New Roman" w:hAnsi="Times New Roman" w:cs="Times New Roman"/>
          <w:color w:val="222222"/>
          <w:sz w:val="24"/>
          <w:szCs w:val="24"/>
          <w:shd w:val="clear" w:color="auto" w:fill="FFFFFF"/>
        </w:rPr>
        <w:t>., 2021. Shut and re-open: the role of schools in the spread of COVID-19 in Europe. </w:t>
      </w:r>
      <w:r w:rsidRPr="00E378A5">
        <w:rPr>
          <w:rFonts w:ascii="Times New Roman" w:hAnsi="Times New Roman" w:cs="Times New Roman"/>
          <w:i/>
          <w:iCs/>
          <w:color w:val="222222"/>
          <w:sz w:val="24"/>
          <w:szCs w:val="24"/>
          <w:shd w:val="clear" w:color="auto" w:fill="FFFFFF"/>
        </w:rPr>
        <w:t>Philosophical Transactions of the Royal Society B</w:t>
      </w:r>
      <w:r w:rsidRPr="00E378A5">
        <w:rPr>
          <w:rFonts w:ascii="Times New Roman" w:hAnsi="Times New Roman" w:cs="Times New Roman"/>
          <w:color w:val="222222"/>
          <w:sz w:val="24"/>
          <w:szCs w:val="24"/>
          <w:shd w:val="clear" w:color="auto" w:fill="FFFFFF"/>
        </w:rPr>
        <w:t>, </w:t>
      </w:r>
      <w:r w:rsidRPr="00E378A5">
        <w:rPr>
          <w:rFonts w:ascii="Times New Roman" w:hAnsi="Times New Roman" w:cs="Times New Roman"/>
          <w:i/>
          <w:iCs/>
          <w:color w:val="222222"/>
          <w:sz w:val="24"/>
          <w:szCs w:val="24"/>
          <w:shd w:val="clear" w:color="auto" w:fill="FFFFFF"/>
        </w:rPr>
        <w:t>376</w:t>
      </w:r>
      <w:r w:rsidRPr="00E378A5">
        <w:rPr>
          <w:rFonts w:ascii="Times New Roman" w:hAnsi="Times New Roman" w:cs="Times New Roman"/>
          <w:color w:val="222222"/>
          <w:sz w:val="24"/>
          <w:szCs w:val="24"/>
          <w:shd w:val="clear" w:color="auto" w:fill="FFFFFF"/>
        </w:rPr>
        <w:t>(1829), p.20200277.</w:t>
      </w:r>
    </w:p>
    <w:p w14:paraId="3F84AC75" w14:textId="77777777" w:rsidR="00E378A5" w:rsidRPr="00E378A5" w:rsidRDefault="00E378A5" w:rsidP="00E378A5">
      <w:pPr>
        <w:shd w:val="clear" w:color="auto" w:fill="FFFFFF"/>
        <w:spacing w:after="0" w:line="240" w:lineRule="auto"/>
        <w:ind w:left="851" w:hanging="851"/>
        <w:jc w:val="both"/>
        <w:rPr>
          <w:rFonts w:ascii="Times New Roman" w:hAnsi="Times New Roman" w:cs="Times New Roman"/>
          <w:color w:val="222222"/>
          <w:sz w:val="24"/>
          <w:szCs w:val="24"/>
          <w:shd w:val="clear" w:color="auto" w:fill="FFFFFF"/>
        </w:rPr>
      </w:pPr>
      <w:r w:rsidRPr="00E378A5">
        <w:rPr>
          <w:rFonts w:ascii="Times New Roman" w:hAnsi="Times New Roman" w:cs="Times New Roman"/>
          <w:color w:val="222222"/>
          <w:sz w:val="24"/>
          <w:szCs w:val="24"/>
          <w:shd w:val="clear" w:color="auto" w:fill="FFFFFF"/>
        </w:rPr>
        <w:t xml:space="preserve">Stamatis, P.J. and </w:t>
      </w:r>
      <w:proofErr w:type="spellStart"/>
      <w:r w:rsidRPr="00E378A5">
        <w:rPr>
          <w:rFonts w:ascii="Times New Roman" w:hAnsi="Times New Roman" w:cs="Times New Roman"/>
          <w:color w:val="222222"/>
          <w:sz w:val="24"/>
          <w:szCs w:val="24"/>
          <w:shd w:val="clear" w:color="auto" w:fill="FFFFFF"/>
        </w:rPr>
        <w:t>Ntouka</w:t>
      </w:r>
      <w:proofErr w:type="spellEnd"/>
      <w:r w:rsidRPr="00E378A5">
        <w:rPr>
          <w:rFonts w:ascii="Times New Roman" w:hAnsi="Times New Roman" w:cs="Times New Roman"/>
          <w:color w:val="222222"/>
          <w:sz w:val="24"/>
          <w:szCs w:val="24"/>
          <w:shd w:val="clear" w:color="auto" w:fill="FFFFFF"/>
        </w:rPr>
        <w:t>, A.V., 2021. The Effect of Nursery Teachers’ Voice on Preschoolers. </w:t>
      </w:r>
      <w:r w:rsidRPr="00E378A5">
        <w:rPr>
          <w:rFonts w:ascii="Times New Roman" w:hAnsi="Times New Roman" w:cs="Times New Roman"/>
          <w:i/>
          <w:iCs/>
          <w:color w:val="222222"/>
          <w:sz w:val="24"/>
          <w:szCs w:val="24"/>
          <w:shd w:val="clear" w:color="auto" w:fill="FFFFFF"/>
        </w:rPr>
        <w:t>Voices from the Classroom: A Celebration of Learning</w:t>
      </w:r>
      <w:r w:rsidRPr="00E378A5">
        <w:rPr>
          <w:rFonts w:ascii="Times New Roman" w:hAnsi="Times New Roman" w:cs="Times New Roman"/>
          <w:color w:val="222222"/>
          <w:sz w:val="24"/>
          <w:szCs w:val="24"/>
          <w:shd w:val="clear" w:color="auto" w:fill="FFFFFF"/>
        </w:rPr>
        <w:t>, p.355.</w:t>
      </w:r>
    </w:p>
    <w:p w14:paraId="5FD8E10A" w14:textId="355286DE" w:rsidR="00E378A5" w:rsidRDefault="00E378A5" w:rsidP="00E378A5">
      <w:pPr>
        <w:shd w:val="clear" w:color="auto" w:fill="FFFFFF"/>
        <w:spacing w:after="0" w:line="240" w:lineRule="auto"/>
        <w:ind w:left="851" w:hanging="851"/>
        <w:jc w:val="both"/>
        <w:rPr>
          <w:rFonts w:ascii="Times New Roman" w:hAnsi="Times New Roman" w:cs="Times New Roman"/>
          <w:color w:val="222222"/>
          <w:sz w:val="24"/>
          <w:szCs w:val="24"/>
          <w:shd w:val="clear" w:color="auto" w:fill="FFFFFF"/>
        </w:rPr>
      </w:pPr>
      <w:r w:rsidRPr="00E378A5">
        <w:rPr>
          <w:rFonts w:ascii="Times New Roman" w:hAnsi="Times New Roman" w:cs="Times New Roman"/>
          <w:color w:val="222222"/>
          <w:sz w:val="24"/>
          <w:szCs w:val="24"/>
          <w:shd w:val="clear" w:color="auto" w:fill="FFFFFF"/>
        </w:rPr>
        <w:t xml:space="preserve">van </w:t>
      </w:r>
      <w:proofErr w:type="spellStart"/>
      <w:r w:rsidRPr="00E378A5">
        <w:rPr>
          <w:rFonts w:ascii="Times New Roman" w:hAnsi="Times New Roman" w:cs="Times New Roman"/>
          <w:color w:val="222222"/>
          <w:sz w:val="24"/>
          <w:szCs w:val="24"/>
          <w:shd w:val="clear" w:color="auto" w:fill="FFFFFF"/>
        </w:rPr>
        <w:t>Rhijn</w:t>
      </w:r>
      <w:proofErr w:type="spellEnd"/>
      <w:r w:rsidRPr="00E378A5">
        <w:rPr>
          <w:rFonts w:ascii="Times New Roman" w:hAnsi="Times New Roman" w:cs="Times New Roman"/>
          <w:color w:val="222222"/>
          <w:sz w:val="24"/>
          <w:szCs w:val="24"/>
          <w:shd w:val="clear" w:color="auto" w:fill="FFFFFF"/>
        </w:rPr>
        <w:t>, T.</w:t>
      </w:r>
      <w:r>
        <w:rPr>
          <w:rFonts w:ascii="Times New Roman" w:hAnsi="Times New Roman" w:cs="Times New Roman"/>
          <w:color w:val="222222"/>
          <w:sz w:val="24"/>
          <w:szCs w:val="24"/>
          <w:shd w:val="clear" w:color="auto" w:fill="FFFFFF"/>
        </w:rPr>
        <w:t xml:space="preserve"> and et.al</w:t>
      </w:r>
      <w:r w:rsidRPr="00E378A5">
        <w:rPr>
          <w:rFonts w:ascii="Times New Roman" w:hAnsi="Times New Roman" w:cs="Times New Roman"/>
          <w:color w:val="222222"/>
          <w:sz w:val="24"/>
          <w:szCs w:val="24"/>
          <w:shd w:val="clear" w:color="auto" w:fill="FFFFFF"/>
        </w:rPr>
        <w:t>., 2021. Peer play in inclusive child care settings: Assessing the impact of Stay, Play, &amp; Talk, a peer-mediated social skills program. </w:t>
      </w:r>
      <w:r w:rsidRPr="00E378A5">
        <w:rPr>
          <w:rFonts w:ascii="Times New Roman" w:hAnsi="Times New Roman" w:cs="Times New Roman"/>
          <w:i/>
          <w:iCs/>
          <w:color w:val="222222"/>
          <w:sz w:val="24"/>
          <w:szCs w:val="24"/>
          <w:shd w:val="clear" w:color="auto" w:fill="FFFFFF"/>
        </w:rPr>
        <w:t>Child care in Practice</w:t>
      </w:r>
      <w:r w:rsidRPr="00E378A5">
        <w:rPr>
          <w:rFonts w:ascii="Times New Roman" w:hAnsi="Times New Roman" w:cs="Times New Roman"/>
          <w:color w:val="222222"/>
          <w:sz w:val="24"/>
          <w:szCs w:val="24"/>
          <w:shd w:val="clear" w:color="auto" w:fill="FFFFFF"/>
        </w:rPr>
        <w:t>, </w:t>
      </w:r>
      <w:r w:rsidRPr="00E378A5">
        <w:rPr>
          <w:rFonts w:ascii="Times New Roman" w:hAnsi="Times New Roman" w:cs="Times New Roman"/>
          <w:i/>
          <w:iCs/>
          <w:color w:val="222222"/>
          <w:sz w:val="24"/>
          <w:szCs w:val="24"/>
          <w:shd w:val="clear" w:color="auto" w:fill="FFFFFF"/>
        </w:rPr>
        <w:t>27</w:t>
      </w:r>
      <w:r w:rsidRPr="00E378A5">
        <w:rPr>
          <w:rFonts w:ascii="Times New Roman" w:hAnsi="Times New Roman" w:cs="Times New Roman"/>
          <w:color w:val="222222"/>
          <w:sz w:val="24"/>
          <w:szCs w:val="24"/>
          <w:shd w:val="clear" w:color="auto" w:fill="FFFFFF"/>
        </w:rPr>
        <w:t>(3), pp.224-238.</w:t>
      </w:r>
    </w:p>
    <w:p w14:paraId="3A0CD04F" w14:textId="18A0427D" w:rsidR="00E378A5" w:rsidRDefault="00E378A5" w:rsidP="00E378A5">
      <w:pPr>
        <w:shd w:val="clear" w:color="auto" w:fill="FFFFFF"/>
        <w:spacing w:after="0" w:line="240" w:lineRule="auto"/>
        <w:ind w:left="851" w:hanging="851"/>
        <w:jc w:val="both"/>
        <w:rPr>
          <w:rFonts w:ascii="Times New Roman" w:hAnsi="Times New Roman" w:cs="Times New Roman"/>
          <w:color w:val="222222"/>
          <w:sz w:val="24"/>
          <w:szCs w:val="24"/>
          <w:shd w:val="clear" w:color="auto" w:fill="FFFFFF"/>
        </w:rPr>
      </w:pPr>
    </w:p>
    <w:p w14:paraId="57237C71" w14:textId="0769DC63" w:rsidR="00E378A5" w:rsidRDefault="00E378A5" w:rsidP="00E378A5">
      <w:pPr>
        <w:shd w:val="clear" w:color="auto" w:fill="FFFFFF"/>
        <w:spacing w:after="0" w:line="240" w:lineRule="auto"/>
        <w:ind w:left="851" w:hanging="851"/>
        <w:jc w:val="both"/>
        <w:rPr>
          <w:rFonts w:ascii="Times New Roman" w:hAnsi="Times New Roman" w:cs="Times New Roman"/>
          <w:color w:val="222222"/>
          <w:sz w:val="24"/>
          <w:szCs w:val="24"/>
          <w:shd w:val="clear" w:color="auto" w:fill="FFFFFF"/>
        </w:rPr>
      </w:pPr>
    </w:p>
    <w:p w14:paraId="03387392" w14:textId="77777777" w:rsidR="00E378A5" w:rsidRPr="004B2DBF" w:rsidRDefault="00E378A5" w:rsidP="00E378A5">
      <w:pPr>
        <w:shd w:val="clear" w:color="auto" w:fill="FFFFFF"/>
        <w:spacing w:after="0" w:line="240" w:lineRule="auto"/>
        <w:ind w:left="851" w:hanging="851"/>
        <w:jc w:val="both"/>
        <w:rPr>
          <w:rFonts w:ascii="Times New Roman" w:eastAsia="Times New Roman" w:hAnsi="Times New Roman" w:cs="Times New Roman"/>
          <w:sz w:val="32"/>
          <w:szCs w:val="32"/>
          <w:lang w:eastAsia="en-IN"/>
        </w:rPr>
      </w:pPr>
    </w:p>
    <w:sectPr w:rsidR="00E378A5" w:rsidRPr="004B2D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202"/>
    <w:rsid w:val="00005F89"/>
    <w:rsid w:val="00014BA9"/>
    <w:rsid w:val="00056CE7"/>
    <w:rsid w:val="000B5C44"/>
    <w:rsid w:val="000B6D71"/>
    <w:rsid w:val="00106518"/>
    <w:rsid w:val="00121185"/>
    <w:rsid w:val="001448EF"/>
    <w:rsid w:val="0015628E"/>
    <w:rsid w:val="0020508A"/>
    <w:rsid w:val="00276C4D"/>
    <w:rsid w:val="00281576"/>
    <w:rsid w:val="002C6E6C"/>
    <w:rsid w:val="002D0716"/>
    <w:rsid w:val="002E4A2C"/>
    <w:rsid w:val="00303345"/>
    <w:rsid w:val="00335245"/>
    <w:rsid w:val="00372BE8"/>
    <w:rsid w:val="00380AE7"/>
    <w:rsid w:val="003C49F1"/>
    <w:rsid w:val="00424198"/>
    <w:rsid w:val="00434767"/>
    <w:rsid w:val="00471EBA"/>
    <w:rsid w:val="004B210F"/>
    <w:rsid w:val="004B24A7"/>
    <w:rsid w:val="004B2DBF"/>
    <w:rsid w:val="004D7A71"/>
    <w:rsid w:val="004F3D2C"/>
    <w:rsid w:val="005424D4"/>
    <w:rsid w:val="00590FD8"/>
    <w:rsid w:val="005948AD"/>
    <w:rsid w:val="00594D38"/>
    <w:rsid w:val="005C3370"/>
    <w:rsid w:val="00615434"/>
    <w:rsid w:val="0062701C"/>
    <w:rsid w:val="00646C7E"/>
    <w:rsid w:val="0065211E"/>
    <w:rsid w:val="006572D4"/>
    <w:rsid w:val="00662F95"/>
    <w:rsid w:val="00666A5D"/>
    <w:rsid w:val="0067602B"/>
    <w:rsid w:val="00693000"/>
    <w:rsid w:val="00706DFD"/>
    <w:rsid w:val="00756062"/>
    <w:rsid w:val="00762BCE"/>
    <w:rsid w:val="00763CFA"/>
    <w:rsid w:val="007679A2"/>
    <w:rsid w:val="0079290F"/>
    <w:rsid w:val="007D0A4B"/>
    <w:rsid w:val="007F0B97"/>
    <w:rsid w:val="008178FA"/>
    <w:rsid w:val="008401F4"/>
    <w:rsid w:val="00881C36"/>
    <w:rsid w:val="008825AD"/>
    <w:rsid w:val="00885946"/>
    <w:rsid w:val="008C30BE"/>
    <w:rsid w:val="009613A3"/>
    <w:rsid w:val="00984FDF"/>
    <w:rsid w:val="009A2F35"/>
    <w:rsid w:val="009E0EBA"/>
    <w:rsid w:val="00A010EA"/>
    <w:rsid w:val="00A159D9"/>
    <w:rsid w:val="00A22BB9"/>
    <w:rsid w:val="00A2401F"/>
    <w:rsid w:val="00A64E5D"/>
    <w:rsid w:val="00A67D64"/>
    <w:rsid w:val="00AA5971"/>
    <w:rsid w:val="00AD496C"/>
    <w:rsid w:val="00AF517F"/>
    <w:rsid w:val="00B0774A"/>
    <w:rsid w:val="00B1481C"/>
    <w:rsid w:val="00B14996"/>
    <w:rsid w:val="00B6077E"/>
    <w:rsid w:val="00B621E6"/>
    <w:rsid w:val="00BA094A"/>
    <w:rsid w:val="00BA2B4B"/>
    <w:rsid w:val="00BA4172"/>
    <w:rsid w:val="00BC772F"/>
    <w:rsid w:val="00C0142D"/>
    <w:rsid w:val="00C03FB4"/>
    <w:rsid w:val="00C51B61"/>
    <w:rsid w:val="00C551EA"/>
    <w:rsid w:val="00C9282C"/>
    <w:rsid w:val="00CD03B9"/>
    <w:rsid w:val="00CD25F6"/>
    <w:rsid w:val="00CE3879"/>
    <w:rsid w:val="00D66064"/>
    <w:rsid w:val="00D75FCA"/>
    <w:rsid w:val="00D82FCA"/>
    <w:rsid w:val="00D91C17"/>
    <w:rsid w:val="00DA328D"/>
    <w:rsid w:val="00DA5022"/>
    <w:rsid w:val="00DB0190"/>
    <w:rsid w:val="00DE1AF4"/>
    <w:rsid w:val="00E378A5"/>
    <w:rsid w:val="00EA5E71"/>
    <w:rsid w:val="00EE7922"/>
    <w:rsid w:val="00EF2202"/>
    <w:rsid w:val="00EF7244"/>
    <w:rsid w:val="00F44711"/>
    <w:rsid w:val="00F626C2"/>
    <w:rsid w:val="00F729F7"/>
    <w:rsid w:val="00FC3278"/>
    <w:rsid w:val="00FD18DF"/>
    <w:rsid w:val="00FF0F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5F664"/>
  <w15:chartTrackingRefBased/>
  <w15:docId w15:val="{8B2704AC-12C9-478D-82B2-1373BE46F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C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13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C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6C7E"/>
    <w:pPr>
      <w:outlineLvl w:val="9"/>
    </w:pPr>
    <w:rPr>
      <w:lang w:val="en-US"/>
    </w:rPr>
  </w:style>
  <w:style w:type="paragraph" w:styleId="TOC1">
    <w:name w:val="toc 1"/>
    <w:basedOn w:val="Normal"/>
    <w:next w:val="Normal"/>
    <w:autoRedefine/>
    <w:uiPriority w:val="39"/>
    <w:unhideWhenUsed/>
    <w:rsid w:val="00646C7E"/>
    <w:pPr>
      <w:spacing w:after="100"/>
    </w:pPr>
  </w:style>
  <w:style w:type="character" w:styleId="Hyperlink">
    <w:name w:val="Hyperlink"/>
    <w:basedOn w:val="DefaultParagraphFont"/>
    <w:uiPriority w:val="99"/>
    <w:unhideWhenUsed/>
    <w:rsid w:val="00646C7E"/>
    <w:rPr>
      <w:color w:val="0563C1" w:themeColor="hyperlink"/>
      <w:u w:val="single"/>
    </w:rPr>
  </w:style>
  <w:style w:type="character" w:customStyle="1" w:styleId="Heading2Char">
    <w:name w:val="Heading 2 Char"/>
    <w:basedOn w:val="DefaultParagraphFont"/>
    <w:link w:val="Heading2"/>
    <w:uiPriority w:val="9"/>
    <w:rsid w:val="009613A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21185"/>
    <w:pPr>
      <w:spacing w:after="100"/>
      <w:ind w:left="220"/>
    </w:pPr>
  </w:style>
  <w:style w:type="paragraph" w:styleId="NormalWeb">
    <w:name w:val="Normal (Web)"/>
    <w:basedOn w:val="Normal"/>
    <w:uiPriority w:val="99"/>
    <w:semiHidden/>
    <w:unhideWhenUsed/>
    <w:rsid w:val="00881C36"/>
    <w:pPr>
      <w:spacing w:before="100" w:beforeAutospacing="1" w:after="100" w:afterAutospacing="1" w:line="240" w:lineRule="auto"/>
    </w:pPr>
    <w:rPr>
      <w:rFonts w:ascii="Times New Roman" w:eastAsiaTheme="minorEastAsia"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128078">
      <w:bodyDiv w:val="1"/>
      <w:marLeft w:val="0"/>
      <w:marRight w:val="0"/>
      <w:marTop w:val="0"/>
      <w:marBottom w:val="0"/>
      <w:divBdr>
        <w:top w:val="none" w:sz="0" w:space="0" w:color="auto"/>
        <w:left w:val="none" w:sz="0" w:space="0" w:color="auto"/>
        <w:bottom w:val="none" w:sz="0" w:space="0" w:color="auto"/>
        <w:right w:val="none" w:sz="0" w:space="0" w:color="auto"/>
      </w:divBdr>
    </w:div>
    <w:div w:id="592469768">
      <w:bodyDiv w:val="1"/>
      <w:marLeft w:val="0"/>
      <w:marRight w:val="0"/>
      <w:marTop w:val="0"/>
      <w:marBottom w:val="0"/>
      <w:divBdr>
        <w:top w:val="none" w:sz="0" w:space="0" w:color="auto"/>
        <w:left w:val="none" w:sz="0" w:space="0" w:color="auto"/>
        <w:bottom w:val="none" w:sz="0" w:space="0" w:color="auto"/>
        <w:right w:val="none" w:sz="0" w:space="0" w:color="auto"/>
      </w:divBdr>
    </w:div>
    <w:div w:id="704912038">
      <w:bodyDiv w:val="1"/>
      <w:marLeft w:val="0"/>
      <w:marRight w:val="0"/>
      <w:marTop w:val="0"/>
      <w:marBottom w:val="0"/>
      <w:divBdr>
        <w:top w:val="none" w:sz="0" w:space="0" w:color="auto"/>
        <w:left w:val="none" w:sz="0" w:space="0" w:color="auto"/>
        <w:bottom w:val="none" w:sz="0" w:space="0" w:color="auto"/>
        <w:right w:val="none" w:sz="0" w:space="0" w:color="auto"/>
      </w:divBdr>
    </w:div>
    <w:div w:id="962688508">
      <w:bodyDiv w:val="1"/>
      <w:marLeft w:val="0"/>
      <w:marRight w:val="0"/>
      <w:marTop w:val="0"/>
      <w:marBottom w:val="0"/>
      <w:divBdr>
        <w:top w:val="none" w:sz="0" w:space="0" w:color="auto"/>
        <w:left w:val="none" w:sz="0" w:space="0" w:color="auto"/>
        <w:bottom w:val="none" w:sz="0" w:space="0" w:color="auto"/>
        <w:right w:val="none" w:sz="0" w:space="0" w:color="auto"/>
      </w:divBdr>
    </w:div>
    <w:div w:id="1157115877">
      <w:bodyDiv w:val="1"/>
      <w:marLeft w:val="0"/>
      <w:marRight w:val="0"/>
      <w:marTop w:val="0"/>
      <w:marBottom w:val="0"/>
      <w:divBdr>
        <w:top w:val="none" w:sz="0" w:space="0" w:color="auto"/>
        <w:left w:val="none" w:sz="0" w:space="0" w:color="auto"/>
        <w:bottom w:val="none" w:sz="0" w:space="0" w:color="auto"/>
        <w:right w:val="none" w:sz="0" w:space="0" w:color="auto"/>
      </w:divBdr>
    </w:div>
    <w:div w:id="1301303428">
      <w:bodyDiv w:val="1"/>
      <w:marLeft w:val="0"/>
      <w:marRight w:val="0"/>
      <w:marTop w:val="0"/>
      <w:marBottom w:val="0"/>
      <w:divBdr>
        <w:top w:val="none" w:sz="0" w:space="0" w:color="auto"/>
        <w:left w:val="none" w:sz="0" w:space="0" w:color="auto"/>
        <w:bottom w:val="none" w:sz="0" w:space="0" w:color="auto"/>
        <w:right w:val="none" w:sz="0" w:space="0" w:color="auto"/>
      </w:divBdr>
    </w:div>
    <w:div w:id="1607542408">
      <w:bodyDiv w:val="1"/>
      <w:marLeft w:val="0"/>
      <w:marRight w:val="0"/>
      <w:marTop w:val="0"/>
      <w:marBottom w:val="0"/>
      <w:divBdr>
        <w:top w:val="none" w:sz="0" w:space="0" w:color="auto"/>
        <w:left w:val="none" w:sz="0" w:space="0" w:color="auto"/>
        <w:bottom w:val="none" w:sz="0" w:space="0" w:color="auto"/>
        <w:right w:val="none" w:sz="0" w:space="0" w:color="auto"/>
      </w:divBdr>
      <w:divsChild>
        <w:div w:id="1212420295">
          <w:marLeft w:val="-75"/>
          <w:marRight w:val="-75"/>
          <w:marTop w:val="0"/>
          <w:marBottom w:val="0"/>
          <w:divBdr>
            <w:top w:val="none" w:sz="0" w:space="0" w:color="auto"/>
            <w:left w:val="none" w:sz="0" w:space="0" w:color="auto"/>
            <w:bottom w:val="none" w:sz="0" w:space="0" w:color="auto"/>
            <w:right w:val="none" w:sz="0" w:space="0" w:color="auto"/>
          </w:divBdr>
          <w:divsChild>
            <w:div w:id="1932666197">
              <w:marLeft w:val="150"/>
              <w:marRight w:val="150"/>
              <w:marTop w:val="0"/>
              <w:marBottom w:val="0"/>
              <w:divBdr>
                <w:top w:val="none" w:sz="0" w:space="0" w:color="auto"/>
                <w:left w:val="none" w:sz="0" w:space="0" w:color="auto"/>
                <w:bottom w:val="single" w:sz="6" w:space="6" w:color="E8E8E8"/>
                <w:right w:val="none" w:sz="0" w:space="0" w:color="auto"/>
              </w:divBdr>
              <w:divsChild>
                <w:div w:id="163730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195852">
      <w:bodyDiv w:val="1"/>
      <w:marLeft w:val="0"/>
      <w:marRight w:val="0"/>
      <w:marTop w:val="0"/>
      <w:marBottom w:val="0"/>
      <w:divBdr>
        <w:top w:val="none" w:sz="0" w:space="0" w:color="auto"/>
        <w:left w:val="none" w:sz="0" w:space="0" w:color="auto"/>
        <w:bottom w:val="none" w:sz="0" w:space="0" w:color="auto"/>
        <w:right w:val="none" w:sz="0" w:space="0" w:color="auto"/>
      </w:divBdr>
    </w:div>
    <w:div w:id="1724865429">
      <w:bodyDiv w:val="1"/>
      <w:marLeft w:val="0"/>
      <w:marRight w:val="0"/>
      <w:marTop w:val="0"/>
      <w:marBottom w:val="0"/>
      <w:divBdr>
        <w:top w:val="none" w:sz="0" w:space="0" w:color="auto"/>
        <w:left w:val="none" w:sz="0" w:space="0" w:color="auto"/>
        <w:bottom w:val="none" w:sz="0" w:space="0" w:color="auto"/>
        <w:right w:val="none" w:sz="0" w:space="0" w:color="auto"/>
      </w:divBdr>
    </w:div>
    <w:div w:id="1770663852">
      <w:bodyDiv w:val="1"/>
      <w:marLeft w:val="0"/>
      <w:marRight w:val="0"/>
      <w:marTop w:val="0"/>
      <w:marBottom w:val="0"/>
      <w:divBdr>
        <w:top w:val="none" w:sz="0" w:space="0" w:color="auto"/>
        <w:left w:val="none" w:sz="0" w:space="0" w:color="auto"/>
        <w:bottom w:val="none" w:sz="0" w:space="0" w:color="auto"/>
        <w:right w:val="none" w:sz="0" w:space="0" w:color="auto"/>
      </w:divBdr>
    </w:div>
    <w:div w:id="182577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5B66AB-2481-FC47-8F4D-D3F1642461EB}" type="doc">
      <dgm:prSet loTypeId="urn:microsoft.com/office/officeart/2005/8/layout/hList1" loCatId="list" qsTypeId="urn:microsoft.com/office/officeart/2005/8/quickstyle/simple1" qsCatId="simple" csTypeId="urn:microsoft.com/office/officeart/2005/8/colors/accent0_3" csCatId="mainScheme" phldr="1"/>
      <dgm:spPr/>
      <dgm:t>
        <a:bodyPr/>
        <a:lstStyle/>
        <a:p>
          <a:endParaRPr lang="en-GB"/>
        </a:p>
      </dgm:t>
    </dgm:pt>
    <dgm:pt modelId="{429D10C0-85D8-B747-B8CF-E58E7035AD3C}">
      <dgm:prSet phldrT="[Text]" phldr="0"/>
      <dgm:spPr/>
      <dgm:t>
        <a:bodyPr/>
        <a:lstStyle/>
        <a:p>
          <a:r>
            <a:rPr lang="en-US"/>
            <a:t>1-Find location</a:t>
          </a:r>
        </a:p>
        <a:p>
          <a:r>
            <a:rPr lang="en-US"/>
            <a:t>(2 to 3 months)</a:t>
          </a:r>
        </a:p>
      </dgm:t>
    </dgm:pt>
    <dgm:pt modelId="{8ACDDFA9-4847-BC45-8CC3-60167A29E742}" type="parTrans" cxnId="{22281C7C-AFBF-7A43-A9FB-ED2D50019CAA}">
      <dgm:prSet/>
      <dgm:spPr/>
      <dgm:t>
        <a:bodyPr/>
        <a:lstStyle/>
        <a:p>
          <a:endParaRPr lang="en-GB"/>
        </a:p>
      </dgm:t>
    </dgm:pt>
    <dgm:pt modelId="{E0CF1F60-FCA1-7D4F-9A81-BD5D891132CE}" type="sibTrans" cxnId="{22281C7C-AFBF-7A43-A9FB-ED2D50019CAA}">
      <dgm:prSet/>
      <dgm:spPr/>
      <dgm:t>
        <a:bodyPr/>
        <a:lstStyle/>
        <a:p>
          <a:endParaRPr lang="en-GB"/>
        </a:p>
      </dgm:t>
    </dgm:pt>
    <dgm:pt modelId="{18840440-9946-E64F-8D23-372989CE0BD1}">
      <dgm:prSet phldrT="[Text]" phldr="0"/>
      <dgm:spPr/>
      <dgm:t>
        <a:bodyPr/>
        <a:lstStyle/>
        <a:p>
          <a:r>
            <a:rPr lang="en-US"/>
            <a:t>1.1Contact a agency</a:t>
          </a:r>
          <a:endParaRPr lang="en-GB"/>
        </a:p>
      </dgm:t>
    </dgm:pt>
    <dgm:pt modelId="{81A80D9D-2887-1F47-AB92-0C631A125A85}" type="parTrans" cxnId="{06D6588A-CE7D-8A46-A058-C748E608C0A3}">
      <dgm:prSet/>
      <dgm:spPr/>
      <dgm:t>
        <a:bodyPr/>
        <a:lstStyle/>
        <a:p>
          <a:endParaRPr lang="en-GB"/>
        </a:p>
      </dgm:t>
    </dgm:pt>
    <dgm:pt modelId="{654A2A90-EABA-464A-B8B8-F12C06E0FBA2}" type="sibTrans" cxnId="{06D6588A-CE7D-8A46-A058-C748E608C0A3}">
      <dgm:prSet/>
      <dgm:spPr/>
      <dgm:t>
        <a:bodyPr/>
        <a:lstStyle/>
        <a:p>
          <a:endParaRPr lang="en-GB"/>
        </a:p>
      </dgm:t>
    </dgm:pt>
    <dgm:pt modelId="{C3E47D5F-9EED-114A-A112-62D8E3B0DFB7}">
      <dgm:prSet phldrT="[Text]" phldr="0"/>
      <dgm:spPr/>
      <dgm:t>
        <a:bodyPr/>
        <a:lstStyle/>
        <a:p>
          <a:r>
            <a:rPr lang="en-US"/>
            <a:t>1.1.1 Make sure the agency find a good location</a:t>
          </a:r>
          <a:endParaRPr lang="en-GB"/>
        </a:p>
      </dgm:t>
    </dgm:pt>
    <dgm:pt modelId="{7E6D868E-449A-DE42-AD13-CEEF5B60FF86}" type="parTrans" cxnId="{67EB6175-08ED-6840-9610-F85465388CBE}">
      <dgm:prSet/>
      <dgm:spPr/>
      <dgm:t>
        <a:bodyPr/>
        <a:lstStyle/>
        <a:p>
          <a:endParaRPr lang="en-GB"/>
        </a:p>
      </dgm:t>
    </dgm:pt>
    <dgm:pt modelId="{7E5BD80F-B363-744F-BC0C-B48FB8B67B58}" type="sibTrans" cxnId="{67EB6175-08ED-6840-9610-F85465388CBE}">
      <dgm:prSet/>
      <dgm:spPr/>
      <dgm:t>
        <a:bodyPr/>
        <a:lstStyle/>
        <a:p>
          <a:endParaRPr lang="en-GB"/>
        </a:p>
      </dgm:t>
    </dgm:pt>
    <dgm:pt modelId="{1596E0D5-E433-314A-B17C-3FED708F312A}">
      <dgm:prSet phldrT="[Text]" phldr="0"/>
      <dgm:spPr/>
      <dgm:t>
        <a:bodyPr/>
        <a:lstStyle/>
        <a:p>
          <a:r>
            <a:rPr lang="en-US"/>
            <a:t>2-Build the nursery</a:t>
          </a:r>
        </a:p>
        <a:p>
          <a:r>
            <a:rPr lang="en-US"/>
            <a:t>(6 to 12 months)</a:t>
          </a:r>
          <a:endParaRPr lang="en-GB"/>
        </a:p>
      </dgm:t>
    </dgm:pt>
    <dgm:pt modelId="{9C8CB285-7E68-784E-8A33-ADEC6508BC87}" type="parTrans" cxnId="{1D003186-00B8-924C-BBC9-91A82F546D94}">
      <dgm:prSet/>
      <dgm:spPr/>
      <dgm:t>
        <a:bodyPr/>
        <a:lstStyle/>
        <a:p>
          <a:endParaRPr lang="en-GB"/>
        </a:p>
      </dgm:t>
    </dgm:pt>
    <dgm:pt modelId="{D4045D35-2E9A-5043-8912-3D71A05C1903}" type="sibTrans" cxnId="{1D003186-00B8-924C-BBC9-91A82F546D94}">
      <dgm:prSet/>
      <dgm:spPr/>
      <dgm:t>
        <a:bodyPr/>
        <a:lstStyle/>
        <a:p>
          <a:endParaRPr lang="en-GB"/>
        </a:p>
      </dgm:t>
    </dgm:pt>
    <dgm:pt modelId="{89584A27-C956-034C-B4AE-D4B96D73E26E}">
      <dgm:prSet phldrT="[Text]" phldr="0"/>
      <dgm:spPr/>
      <dgm:t>
        <a:bodyPr/>
        <a:lstStyle/>
        <a:p>
          <a:r>
            <a:rPr lang="en-US"/>
            <a:t>2.1 Design</a:t>
          </a:r>
          <a:endParaRPr lang="en-GB"/>
        </a:p>
      </dgm:t>
    </dgm:pt>
    <dgm:pt modelId="{52119C28-E962-D44D-8909-E1584014A2EA}" type="parTrans" cxnId="{36BA2AE5-3339-DC41-B131-639CBF99C50B}">
      <dgm:prSet/>
      <dgm:spPr/>
      <dgm:t>
        <a:bodyPr/>
        <a:lstStyle/>
        <a:p>
          <a:endParaRPr lang="en-GB"/>
        </a:p>
      </dgm:t>
    </dgm:pt>
    <dgm:pt modelId="{E8080811-4334-8346-A6A1-21B318A0EE6B}" type="sibTrans" cxnId="{36BA2AE5-3339-DC41-B131-639CBF99C50B}">
      <dgm:prSet/>
      <dgm:spPr/>
      <dgm:t>
        <a:bodyPr/>
        <a:lstStyle/>
        <a:p>
          <a:endParaRPr lang="en-GB"/>
        </a:p>
      </dgm:t>
    </dgm:pt>
    <dgm:pt modelId="{DDA45590-404E-1043-86BC-68AF7EA31944}">
      <dgm:prSet phldrT="[Text]" phldr="0"/>
      <dgm:spPr/>
      <dgm:t>
        <a:bodyPr/>
        <a:lstStyle/>
        <a:p>
          <a:r>
            <a:rPr lang="en-US"/>
            <a:t>2.3 Find row materials</a:t>
          </a:r>
          <a:endParaRPr lang="en-GB"/>
        </a:p>
      </dgm:t>
    </dgm:pt>
    <dgm:pt modelId="{3B6999DC-DA18-3E43-B9EA-6666618105CE}" type="parTrans" cxnId="{D07AF11A-5CA9-CC40-8AD3-F80C9A49A8B7}">
      <dgm:prSet/>
      <dgm:spPr/>
      <dgm:t>
        <a:bodyPr/>
        <a:lstStyle/>
        <a:p>
          <a:endParaRPr lang="en-GB"/>
        </a:p>
      </dgm:t>
    </dgm:pt>
    <dgm:pt modelId="{FE2ECDC0-69CC-E94A-B9B7-B1F9E11FB30A}" type="sibTrans" cxnId="{D07AF11A-5CA9-CC40-8AD3-F80C9A49A8B7}">
      <dgm:prSet/>
      <dgm:spPr/>
      <dgm:t>
        <a:bodyPr/>
        <a:lstStyle/>
        <a:p>
          <a:endParaRPr lang="en-GB"/>
        </a:p>
      </dgm:t>
    </dgm:pt>
    <dgm:pt modelId="{5E044AD3-DF5D-6F4D-83AC-F8ACE1EE59C2}">
      <dgm:prSet phldrT="[Text]" phldr="0"/>
      <dgm:spPr/>
      <dgm:t>
        <a:bodyPr/>
        <a:lstStyle/>
        <a:p>
          <a:r>
            <a:rPr lang="en-US"/>
            <a:t>3-Hire staff</a:t>
          </a:r>
        </a:p>
        <a:p>
          <a:r>
            <a:rPr lang="en-US"/>
            <a:t>(1 to 2 monhs) </a:t>
          </a:r>
          <a:endParaRPr lang="en-GB"/>
        </a:p>
      </dgm:t>
    </dgm:pt>
    <dgm:pt modelId="{D2A773C5-A846-924E-8DC6-4A47D56C6F5E}" type="parTrans" cxnId="{3A33B380-781E-584C-8B52-0793DFD8F147}">
      <dgm:prSet/>
      <dgm:spPr/>
      <dgm:t>
        <a:bodyPr/>
        <a:lstStyle/>
        <a:p>
          <a:endParaRPr lang="en-GB"/>
        </a:p>
      </dgm:t>
    </dgm:pt>
    <dgm:pt modelId="{21DB71F7-D9D4-3541-8BB9-07EAAA452F3E}" type="sibTrans" cxnId="{3A33B380-781E-584C-8B52-0793DFD8F147}">
      <dgm:prSet/>
      <dgm:spPr/>
      <dgm:t>
        <a:bodyPr/>
        <a:lstStyle/>
        <a:p>
          <a:endParaRPr lang="en-GB"/>
        </a:p>
      </dgm:t>
    </dgm:pt>
    <dgm:pt modelId="{BC95A5D3-1B48-1449-AE8B-2DFC9FD238FF}">
      <dgm:prSet phldrT="[Text]" phldr="0"/>
      <dgm:spPr/>
      <dgm:t>
        <a:bodyPr/>
        <a:lstStyle/>
        <a:p>
          <a:r>
            <a:rPr lang="en-US"/>
            <a:t>3.1Arrange interviews</a:t>
          </a:r>
          <a:endParaRPr lang="en-GB"/>
        </a:p>
      </dgm:t>
    </dgm:pt>
    <dgm:pt modelId="{76A2C602-31F2-FC44-87B3-D75F3A1640F4}" type="parTrans" cxnId="{74ECCD3B-6E6E-2548-A5CE-62CD552F1113}">
      <dgm:prSet/>
      <dgm:spPr/>
      <dgm:t>
        <a:bodyPr/>
        <a:lstStyle/>
        <a:p>
          <a:endParaRPr lang="en-GB"/>
        </a:p>
      </dgm:t>
    </dgm:pt>
    <dgm:pt modelId="{35A9A10E-08A3-C740-976B-71F6395A8B6B}" type="sibTrans" cxnId="{74ECCD3B-6E6E-2548-A5CE-62CD552F1113}">
      <dgm:prSet/>
      <dgm:spPr/>
      <dgm:t>
        <a:bodyPr/>
        <a:lstStyle/>
        <a:p>
          <a:endParaRPr lang="en-GB"/>
        </a:p>
      </dgm:t>
    </dgm:pt>
    <dgm:pt modelId="{1D0BDC45-B70E-0645-9A24-FFE9560A378D}">
      <dgm:prSet phldrT="[Text]" phldr="0"/>
      <dgm:spPr/>
      <dgm:t>
        <a:bodyPr/>
        <a:lstStyle/>
        <a:p>
          <a:r>
            <a:rPr lang="en-US"/>
            <a:t>3.3Training </a:t>
          </a:r>
          <a:endParaRPr lang="en-GB"/>
        </a:p>
      </dgm:t>
    </dgm:pt>
    <dgm:pt modelId="{59BC16E6-C7A5-EF46-A2BA-8F6AD08BC8C9}" type="parTrans" cxnId="{B63C9942-044A-144F-9C72-8A8363503F37}">
      <dgm:prSet/>
      <dgm:spPr/>
      <dgm:t>
        <a:bodyPr/>
        <a:lstStyle/>
        <a:p>
          <a:endParaRPr lang="en-GB"/>
        </a:p>
      </dgm:t>
    </dgm:pt>
    <dgm:pt modelId="{491B64C8-1728-BA4E-894E-6EFEFC08867B}" type="sibTrans" cxnId="{B63C9942-044A-144F-9C72-8A8363503F37}">
      <dgm:prSet/>
      <dgm:spPr/>
      <dgm:t>
        <a:bodyPr/>
        <a:lstStyle/>
        <a:p>
          <a:endParaRPr lang="en-GB"/>
        </a:p>
      </dgm:t>
    </dgm:pt>
    <dgm:pt modelId="{483A0ED0-2999-0A40-A7E3-D881D0164E3A}">
      <dgm:prSet phldrT="[Text]" phldr="0"/>
      <dgm:spPr/>
      <dgm:t>
        <a:bodyPr/>
        <a:lstStyle/>
        <a:p>
          <a:r>
            <a:rPr lang="en-US"/>
            <a:t>2.2 Hire a construction company</a:t>
          </a:r>
          <a:endParaRPr lang="en-GB"/>
        </a:p>
      </dgm:t>
    </dgm:pt>
    <dgm:pt modelId="{AF9971C3-086E-334D-8FD5-0E652B0AF9FC}" type="parTrans" cxnId="{A57E9C5A-51E2-0946-A5CA-8033C3C72996}">
      <dgm:prSet/>
      <dgm:spPr/>
      <dgm:t>
        <a:bodyPr/>
        <a:lstStyle/>
        <a:p>
          <a:endParaRPr lang="en-GB"/>
        </a:p>
      </dgm:t>
    </dgm:pt>
    <dgm:pt modelId="{FE3539E3-535C-5544-AF74-BAC7AFB116D5}" type="sibTrans" cxnId="{A57E9C5A-51E2-0946-A5CA-8033C3C72996}">
      <dgm:prSet/>
      <dgm:spPr/>
      <dgm:t>
        <a:bodyPr/>
        <a:lstStyle/>
        <a:p>
          <a:endParaRPr lang="en-GB"/>
        </a:p>
      </dgm:t>
    </dgm:pt>
    <dgm:pt modelId="{E4F36D20-F338-9440-94F0-590BF03E8E0E}">
      <dgm:prSet phldrT="[Text]" phldr="0"/>
      <dgm:spPr/>
      <dgm:t>
        <a:bodyPr/>
        <a:lstStyle/>
        <a:p>
          <a:r>
            <a:rPr lang="en-US"/>
            <a:t>2.4 Start of constraction </a:t>
          </a:r>
          <a:endParaRPr lang="en-GB"/>
        </a:p>
      </dgm:t>
    </dgm:pt>
    <dgm:pt modelId="{44CDF389-7A07-CE4D-BA33-4BFC6392C888}" type="parTrans" cxnId="{E9ED78CB-EC0B-4A4F-97E4-E8BA851F4D6F}">
      <dgm:prSet/>
      <dgm:spPr/>
      <dgm:t>
        <a:bodyPr/>
        <a:lstStyle/>
        <a:p>
          <a:endParaRPr lang="en-GB"/>
        </a:p>
      </dgm:t>
    </dgm:pt>
    <dgm:pt modelId="{389E8775-6108-D146-A883-546900070771}" type="sibTrans" cxnId="{E9ED78CB-EC0B-4A4F-97E4-E8BA851F4D6F}">
      <dgm:prSet/>
      <dgm:spPr/>
      <dgm:t>
        <a:bodyPr/>
        <a:lstStyle/>
        <a:p>
          <a:endParaRPr lang="en-GB"/>
        </a:p>
      </dgm:t>
    </dgm:pt>
    <dgm:pt modelId="{27ED05ED-812D-C841-9464-35F7B459DE7D}">
      <dgm:prSet phldrT="[Text]" phldr="0"/>
      <dgm:spPr/>
      <dgm:t>
        <a:bodyPr/>
        <a:lstStyle/>
        <a:p>
          <a:r>
            <a:rPr lang="en-US"/>
            <a:t>3.2 Choose suitables participants </a:t>
          </a:r>
          <a:endParaRPr lang="en-GB"/>
        </a:p>
      </dgm:t>
    </dgm:pt>
    <dgm:pt modelId="{4CD91ABA-BC85-B54C-9DB6-0E0C8E1AF7FB}" type="parTrans" cxnId="{D3A42FEF-F0A9-774D-B82A-2716EAE3524E}">
      <dgm:prSet/>
      <dgm:spPr/>
      <dgm:t>
        <a:bodyPr/>
        <a:lstStyle/>
        <a:p>
          <a:endParaRPr lang="en-GB"/>
        </a:p>
      </dgm:t>
    </dgm:pt>
    <dgm:pt modelId="{D8AFC12E-C2DC-D743-B087-994C6AF088C6}" type="sibTrans" cxnId="{D3A42FEF-F0A9-774D-B82A-2716EAE3524E}">
      <dgm:prSet/>
      <dgm:spPr/>
      <dgm:t>
        <a:bodyPr/>
        <a:lstStyle/>
        <a:p>
          <a:endParaRPr lang="en-GB"/>
        </a:p>
      </dgm:t>
    </dgm:pt>
    <dgm:pt modelId="{A76E0A9F-7017-0847-BE81-A83A69E125F6}" type="pres">
      <dgm:prSet presAssocID="{5B5B66AB-2481-FC47-8F4D-D3F1642461EB}" presName="Name0" presStyleCnt="0">
        <dgm:presLayoutVars>
          <dgm:dir/>
          <dgm:animLvl val="lvl"/>
          <dgm:resizeHandles val="exact"/>
        </dgm:presLayoutVars>
      </dgm:prSet>
      <dgm:spPr/>
    </dgm:pt>
    <dgm:pt modelId="{E2CCD387-B15B-5F40-B31F-586A7C09BCCE}" type="pres">
      <dgm:prSet presAssocID="{429D10C0-85D8-B747-B8CF-E58E7035AD3C}" presName="composite" presStyleCnt="0"/>
      <dgm:spPr/>
    </dgm:pt>
    <dgm:pt modelId="{D62782A6-6035-5E44-A3B9-540E2273718C}" type="pres">
      <dgm:prSet presAssocID="{429D10C0-85D8-B747-B8CF-E58E7035AD3C}" presName="parTx" presStyleLbl="alignNode1" presStyleIdx="0" presStyleCnt="3">
        <dgm:presLayoutVars>
          <dgm:chMax val="0"/>
          <dgm:chPref val="0"/>
          <dgm:bulletEnabled val="1"/>
        </dgm:presLayoutVars>
      </dgm:prSet>
      <dgm:spPr/>
    </dgm:pt>
    <dgm:pt modelId="{CB079F18-61BB-4040-A433-62ACA9D397EE}" type="pres">
      <dgm:prSet presAssocID="{429D10C0-85D8-B747-B8CF-E58E7035AD3C}" presName="desTx" presStyleLbl="alignAccFollowNode1" presStyleIdx="0" presStyleCnt="3">
        <dgm:presLayoutVars>
          <dgm:bulletEnabled val="1"/>
        </dgm:presLayoutVars>
      </dgm:prSet>
      <dgm:spPr/>
    </dgm:pt>
    <dgm:pt modelId="{3B58D976-3EC3-2540-974F-5A22CE00E0C9}" type="pres">
      <dgm:prSet presAssocID="{E0CF1F60-FCA1-7D4F-9A81-BD5D891132CE}" presName="space" presStyleCnt="0"/>
      <dgm:spPr/>
    </dgm:pt>
    <dgm:pt modelId="{C329BBF7-0B11-4C43-A499-CD96491B4A79}" type="pres">
      <dgm:prSet presAssocID="{1596E0D5-E433-314A-B17C-3FED708F312A}" presName="composite" presStyleCnt="0"/>
      <dgm:spPr/>
    </dgm:pt>
    <dgm:pt modelId="{C01F52F3-9A0B-A143-98FE-CACDFE8B892C}" type="pres">
      <dgm:prSet presAssocID="{1596E0D5-E433-314A-B17C-3FED708F312A}" presName="parTx" presStyleLbl="alignNode1" presStyleIdx="1" presStyleCnt="3">
        <dgm:presLayoutVars>
          <dgm:chMax val="0"/>
          <dgm:chPref val="0"/>
          <dgm:bulletEnabled val="1"/>
        </dgm:presLayoutVars>
      </dgm:prSet>
      <dgm:spPr/>
    </dgm:pt>
    <dgm:pt modelId="{6DA7FDF9-4BAE-A945-8EB6-D25D81A4EF66}" type="pres">
      <dgm:prSet presAssocID="{1596E0D5-E433-314A-B17C-3FED708F312A}" presName="desTx" presStyleLbl="alignAccFollowNode1" presStyleIdx="1" presStyleCnt="3">
        <dgm:presLayoutVars>
          <dgm:bulletEnabled val="1"/>
        </dgm:presLayoutVars>
      </dgm:prSet>
      <dgm:spPr/>
    </dgm:pt>
    <dgm:pt modelId="{A1F01A86-5F19-354F-AE9E-874D3AB36571}" type="pres">
      <dgm:prSet presAssocID="{D4045D35-2E9A-5043-8912-3D71A05C1903}" presName="space" presStyleCnt="0"/>
      <dgm:spPr/>
    </dgm:pt>
    <dgm:pt modelId="{0DA47546-E5D7-9B4E-931E-CBD3CE23ABF8}" type="pres">
      <dgm:prSet presAssocID="{5E044AD3-DF5D-6F4D-83AC-F8ACE1EE59C2}" presName="composite" presStyleCnt="0"/>
      <dgm:spPr/>
    </dgm:pt>
    <dgm:pt modelId="{A612C86A-EABE-654A-9972-74B4468E6F45}" type="pres">
      <dgm:prSet presAssocID="{5E044AD3-DF5D-6F4D-83AC-F8ACE1EE59C2}" presName="parTx" presStyleLbl="alignNode1" presStyleIdx="2" presStyleCnt="3">
        <dgm:presLayoutVars>
          <dgm:chMax val="0"/>
          <dgm:chPref val="0"/>
          <dgm:bulletEnabled val="1"/>
        </dgm:presLayoutVars>
      </dgm:prSet>
      <dgm:spPr/>
    </dgm:pt>
    <dgm:pt modelId="{F341326F-31B0-9A47-BD4B-49D376044D23}" type="pres">
      <dgm:prSet presAssocID="{5E044AD3-DF5D-6F4D-83AC-F8ACE1EE59C2}" presName="desTx" presStyleLbl="alignAccFollowNode1" presStyleIdx="2" presStyleCnt="3">
        <dgm:presLayoutVars>
          <dgm:bulletEnabled val="1"/>
        </dgm:presLayoutVars>
      </dgm:prSet>
      <dgm:spPr/>
    </dgm:pt>
  </dgm:ptLst>
  <dgm:cxnLst>
    <dgm:cxn modelId="{D07AF11A-5CA9-CC40-8AD3-F80C9A49A8B7}" srcId="{1596E0D5-E433-314A-B17C-3FED708F312A}" destId="{DDA45590-404E-1043-86BC-68AF7EA31944}" srcOrd="2" destOrd="0" parTransId="{3B6999DC-DA18-3E43-B9EA-6666618105CE}" sibTransId="{FE2ECDC0-69CC-E94A-B9B7-B1F9E11FB30A}"/>
    <dgm:cxn modelId="{87CC842A-985D-4D46-A87A-DF55CFFC8A89}" type="presOf" srcId="{429D10C0-85D8-B747-B8CF-E58E7035AD3C}" destId="{D62782A6-6035-5E44-A3B9-540E2273718C}" srcOrd="0" destOrd="0" presId="urn:microsoft.com/office/officeart/2005/8/layout/hList1"/>
    <dgm:cxn modelId="{B7BC0236-8B16-6F45-A313-08ED6781D70E}" type="presOf" srcId="{89584A27-C956-034C-B4AE-D4B96D73E26E}" destId="{6DA7FDF9-4BAE-A945-8EB6-D25D81A4EF66}" srcOrd="0" destOrd="0" presId="urn:microsoft.com/office/officeart/2005/8/layout/hList1"/>
    <dgm:cxn modelId="{74ECCD3B-6E6E-2548-A5CE-62CD552F1113}" srcId="{5E044AD3-DF5D-6F4D-83AC-F8ACE1EE59C2}" destId="{BC95A5D3-1B48-1449-AE8B-2DFC9FD238FF}" srcOrd="0" destOrd="0" parTransId="{76A2C602-31F2-FC44-87B3-D75F3A1640F4}" sibTransId="{35A9A10E-08A3-C740-976B-71F6395A8B6B}"/>
    <dgm:cxn modelId="{B63C9942-044A-144F-9C72-8A8363503F37}" srcId="{5E044AD3-DF5D-6F4D-83AC-F8ACE1EE59C2}" destId="{1D0BDC45-B70E-0645-9A24-FFE9560A378D}" srcOrd="2" destOrd="0" parTransId="{59BC16E6-C7A5-EF46-A2BA-8F6AD08BC8C9}" sibTransId="{491B64C8-1728-BA4E-894E-6EFEFC08867B}"/>
    <dgm:cxn modelId="{09D2E554-2335-8D4A-92F2-3C49E3CA4EAF}" type="presOf" srcId="{E4F36D20-F338-9440-94F0-590BF03E8E0E}" destId="{6DA7FDF9-4BAE-A945-8EB6-D25D81A4EF66}" srcOrd="0" destOrd="3" presId="urn:microsoft.com/office/officeart/2005/8/layout/hList1"/>
    <dgm:cxn modelId="{4A481359-D8EA-4045-9EC0-249EE363E705}" type="presOf" srcId="{1D0BDC45-B70E-0645-9A24-FFE9560A378D}" destId="{F341326F-31B0-9A47-BD4B-49D376044D23}" srcOrd="0" destOrd="2" presId="urn:microsoft.com/office/officeart/2005/8/layout/hList1"/>
    <dgm:cxn modelId="{A57E9C5A-51E2-0946-A5CA-8033C3C72996}" srcId="{1596E0D5-E433-314A-B17C-3FED708F312A}" destId="{483A0ED0-2999-0A40-A7E3-D881D0164E3A}" srcOrd="1" destOrd="0" parTransId="{AF9971C3-086E-334D-8FD5-0E652B0AF9FC}" sibTransId="{FE3539E3-535C-5544-AF74-BAC7AFB116D5}"/>
    <dgm:cxn modelId="{67EB6175-08ED-6840-9610-F85465388CBE}" srcId="{429D10C0-85D8-B747-B8CF-E58E7035AD3C}" destId="{C3E47D5F-9EED-114A-A112-62D8E3B0DFB7}" srcOrd="1" destOrd="0" parTransId="{7E6D868E-449A-DE42-AD13-CEEF5B60FF86}" sibTransId="{7E5BD80F-B363-744F-BC0C-B48FB8B67B58}"/>
    <dgm:cxn modelId="{048E6777-E8BF-7941-95F2-F54C91FB9A2C}" type="presOf" srcId="{483A0ED0-2999-0A40-A7E3-D881D0164E3A}" destId="{6DA7FDF9-4BAE-A945-8EB6-D25D81A4EF66}" srcOrd="0" destOrd="1" presId="urn:microsoft.com/office/officeart/2005/8/layout/hList1"/>
    <dgm:cxn modelId="{22281C7C-AFBF-7A43-A9FB-ED2D50019CAA}" srcId="{5B5B66AB-2481-FC47-8F4D-D3F1642461EB}" destId="{429D10C0-85D8-B747-B8CF-E58E7035AD3C}" srcOrd="0" destOrd="0" parTransId="{8ACDDFA9-4847-BC45-8CC3-60167A29E742}" sibTransId="{E0CF1F60-FCA1-7D4F-9A81-BD5D891132CE}"/>
    <dgm:cxn modelId="{3A33B380-781E-584C-8B52-0793DFD8F147}" srcId="{5B5B66AB-2481-FC47-8F4D-D3F1642461EB}" destId="{5E044AD3-DF5D-6F4D-83AC-F8ACE1EE59C2}" srcOrd="2" destOrd="0" parTransId="{D2A773C5-A846-924E-8DC6-4A47D56C6F5E}" sibTransId="{21DB71F7-D9D4-3541-8BB9-07EAAA452F3E}"/>
    <dgm:cxn modelId="{1D003186-00B8-924C-BBC9-91A82F546D94}" srcId="{5B5B66AB-2481-FC47-8F4D-D3F1642461EB}" destId="{1596E0D5-E433-314A-B17C-3FED708F312A}" srcOrd="1" destOrd="0" parTransId="{9C8CB285-7E68-784E-8A33-ADEC6508BC87}" sibTransId="{D4045D35-2E9A-5043-8912-3D71A05C1903}"/>
    <dgm:cxn modelId="{06D6588A-CE7D-8A46-A058-C748E608C0A3}" srcId="{429D10C0-85D8-B747-B8CF-E58E7035AD3C}" destId="{18840440-9946-E64F-8D23-372989CE0BD1}" srcOrd="0" destOrd="0" parTransId="{81A80D9D-2887-1F47-AB92-0C631A125A85}" sibTransId="{654A2A90-EABA-464A-B8B8-F12C06E0FBA2}"/>
    <dgm:cxn modelId="{99F58790-FAD6-B64C-B7E7-8143364F3B0A}" type="presOf" srcId="{BC95A5D3-1B48-1449-AE8B-2DFC9FD238FF}" destId="{F341326F-31B0-9A47-BD4B-49D376044D23}" srcOrd="0" destOrd="0" presId="urn:microsoft.com/office/officeart/2005/8/layout/hList1"/>
    <dgm:cxn modelId="{229E6294-99A4-834E-808C-5749D681803F}" type="presOf" srcId="{5B5B66AB-2481-FC47-8F4D-D3F1642461EB}" destId="{A76E0A9F-7017-0847-BE81-A83A69E125F6}" srcOrd="0" destOrd="0" presId="urn:microsoft.com/office/officeart/2005/8/layout/hList1"/>
    <dgm:cxn modelId="{61F4A0A0-34F9-7045-A5C3-D10D887C7A76}" type="presOf" srcId="{C3E47D5F-9EED-114A-A112-62D8E3B0DFB7}" destId="{CB079F18-61BB-4040-A433-62ACA9D397EE}" srcOrd="0" destOrd="1" presId="urn:microsoft.com/office/officeart/2005/8/layout/hList1"/>
    <dgm:cxn modelId="{8EA938BD-5CF8-7243-B02D-C5BD92748FDA}" type="presOf" srcId="{5E044AD3-DF5D-6F4D-83AC-F8ACE1EE59C2}" destId="{A612C86A-EABE-654A-9972-74B4468E6F45}" srcOrd="0" destOrd="0" presId="urn:microsoft.com/office/officeart/2005/8/layout/hList1"/>
    <dgm:cxn modelId="{707265BE-3C48-B544-A2B1-936DC9F423F1}" type="presOf" srcId="{18840440-9946-E64F-8D23-372989CE0BD1}" destId="{CB079F18-61BB-4040-A433-62ACA9D397EE}" srcOrd="0" destOrd="0" presId="urn:microsoft.com/office/officeart/2005/8/layout/hList1"/>
    <dgm:cxn modelId="{E9ED78CB-EC0B-4A4F-97E4-E8BA851F4D6F}" srcId="{1596E0D5-E433-314A-B17C-3FED708F312A}" destId="{E4F36D20-F338-9440-94F0-590BF03E8E0E}" srcOrd="3" destOrd="0" parTransId="{44CDF389-7A07-CE4D-BA33-4BFC6392C888}" sibTransId="{389E8775-6108-D146-A883-546900070771}"/>
    <dgm:cxn modelId="{F9EDB0DB-53F2-AE41-A3E0-C2345CD45C95}" type="presOf" srcId="{1596E0D5-E433-314A-B17C-3FED708F312A}" destId="{C01F52F3-9A0B-A143-98FE-CACDFE8B892C}" srcOrd="0" destOrd="0" presId="urn:microsoft.com/office/officeart/2005/8/layout/hList1"/>
    <dgm:cxn modelId="{36BA2AE5-3339-DC41-B131-639CBF99C50B}" srcId="{1596E0D5-E433-314A-B17C-3FED708F312A}" destId="{89584A27-C956-034C-B4AE-D4B96D73E26E}" srcOrd="0" destOrd="0" parTransId="{52119C28-E962-D44D-8909-E1584014A2EA}" sibTransId="{E8080811-4334-8346-A6A1-21B318A0EE6B}"/>
    <dgm:cxn modelId="{E86611EE-7E0E-4D45-8ABC-95666E71CD71}" type="presOf" srcId="{DDA45590-404E-1043-86BC-68AF7EA31944}" destId="{6DA7FDF9-4BAE-A945-8EB6-D25D81A4EF66}" srcOrd="0" destOrd="2" presId="urn:microsoft.com/office/officeart/2005/8/layout/hList1"/>
    <dgm:cxn modelId="{D3A42FEF-F0A9-774D-B82A-2716EAE3524E}" srcId="{5E044AD3-DF5D-6F4D-83AC-F8ACE1EE59C2}" destId="{27ED05ED-812D-C841-9464-35F7B459DE7D}" srcOrd="1" destOrd="0" parTransId="{4CD91ABA-BC85-B54C-9DB6-0E0C8E1AF7FB}" sibTransId="{D8AFC12E-C2DC-D743-B087-994C6AF088C6}"/>
    <dgm:cxn modelId="{CDC94BEF-1578-DF41-83DB-352AC27AD696}" type="presOf" srcId="{27ED05ED-812D-C841-9464-35F7B459DE7D}" destId="{F341326F-31B0-9A47-BD4B-49D376044D23}" srcOrd="0" destOrd="1" presId="urn:microsoft.com/office/officeart/2005/8/layout/hList1"/>
    <dgm:cxn modelId="{1EF5AC73-F0F5-5A46-BD86-6FAE15631EB4}" type="presParOf" srcId="{A76E0A9F-7017-0847-BE81-A83A69E125F6}" destId="{E2CCD387-B15B-5F40-B31F-586A7C09BCCE}" srcOrd="0" destOrd="0" presId="urn:microsoft.com/office/officeart/2005/8/layout/hList1"/>
    <dgm:cxn modelId="{D08312A5-377F-D840-B51B-5352B2D2AA8A}" type="presParOf" srcId="{E2CCD387-B15B-5F40-B31F-586A7C09BCCE}" destId="{D62782A6-6035-5E44-A3B9-540E2273718C}" srcOrd="0" destOrd="0" presId="urn:microsoft.com/office/officeart/2005/8/layout/hList1"/>
    <dgm:cxn modelId="{D18445D1-C592-4B43-9E91-339B863D3CBE}" type="presParOf" srcId="{E2CCD387-B15B-5F40-B31F-586A7C09BCCE}" destId="{CB079F18-61BB-4040-A433-62ACA9D397EE}" srcOrd="1" destOrd="0" presId="urn:microsoft.com/office/officeart/2005/8/layout/hList1"/>
    <dgm:cxn modelId="{6AE3275A-C17F-1047-A38E-687111166FFC}" type="presParOf" srcId="{A76E0A9F-7017-0847-BE81-A83A69E125F6}" destId="{3B58D976-3EC3-2540-974F-5A22CE00E0C9}" srcOrd="1" destOrd="0" presId="urn:microsoft.com/office/officeart/2005/8/layout/hList1"/>
    <dgm:cxn modelId="{B022F9C1-B439-E74D-936E-66EEB1B88887}" type="presParOf" srcId="{A76E0A9F-7017-0847-BE81-A83A69E125F6}" destId="{C329BBF7-0B11-4C43-A499-CD96491B4A79}" srcOrd="2" destOrd="0" presId="urn:microsoft.com/office/officeart/2005/8/layout/hList1"/>
    <dgm:cxn modelId="{B5CA061B-EA48-BA4F-BE30-1A45DA161213}" type="presParOf" srcId="{C329BBF7-0B11-4C43-A499-CD96491B4A79}" destId="{C01F52F3-9A0B-A143-98FE-CACDFE8B892C}" srcOrd="0" destOrd="0" presId="urn:microsoft.com/office/officeart/2005/8/layout/hList1"/>
    <dgm:cxn modelId="{CF3252D8-9368-9D4D-A743-1002216A998F}" type="presParOf" srcId="{C329BBF7-0B11-4C43-A499-CD96491B4A79}" destId="{6DA7FDF9-4BAE-A945-8EB6-D25D81A4EF66}" srcOrd="1" destOrd="0" presId="urn:microsoft.com/office/officeart/2005/8/layout/hList1"/>
    <dgm:cxn modelId="{A35FDBFA-F58E-4949-84D9-EB0C71569DFF}" type="presParOf" srcId="{A76E0A9F-7017-0847-BE81-A83A69E125F6}" destId="{A1F01A86-5F19-354F-AE9E-874D3AB36571}" srcOrd="3" destOrd="0" presId="urn:microsoft.com/office/officeart/2005/8/layout/hList1"/>
    <dgm:cxn modelId="{68A3E728-35EC-BD4D-976D-04C557E2D39A}" type="presParOf" srcId="{A76E0A9F-7017-0847-BE81-A83A69E125F6}" destId="{0DA47546-E5D7-9B4E-931E-CBD3CE23ABF8}" srcOrd="4" destOrd="0" presId="urn:microsoft.com/office/officeart/2005/8/layout/hList1"/>
    <dgm:cxn modelId="{33ADBAEE-94E6-8A42-B382-43D157CE27E1}" type="presParOf" srcId="{0DA47546-E5D7-9B4E-931E-CBD3CE23ABF8}" destId="{A612C86A-EABE-654A-9972-74B4468E6F45}" srcOrd="0" destOrd="0" presId="urn:microsoft.com/office/officeart/2005/8/layout/hList1"/>
    <dgm:cxn modelId="{6A0A7171-96BB-8749-864E-00E0A55D3403}" type="presParOf" srcId="{0DA47546-E5D7-9B4E-931E-CBD3CE23ABF8}" destId="{F341326F-31B0-9A47-BD4B-49D376044D23}" srcOrd="1" destOrd="0" presId="urn:microsoft.com/office/officeart/2005/8/layout/hList1"/>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2782A6-6035-5E44-A3B9-540E2273718C}">
      <dsp:nvSpPr>
        <dsp:cNvPr id="0" name=""/>
        <dsp:cNvSpPr/>
      </dsp:nvSpPr>
      <dsp:spPr>
        <a:xfrm>
          <a:off x="1791" y="233525"/>
          <a:ext cx="1746319" cy="500005"/>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a:t>1-Find location</a:t>
          </a:r>
        </a:p>
        <a:p>
          <a:pPr marL="0" lvl="0" indent="0" algn="ctr" defTabSz="533400">
            <a:lnSpc>
              <a:spcPct val="90000"/>
            </a:lnSpc>
            <a:spcBef>
              <a:spcPct val="0"/>
            </a:spcBef>
            <a:spcAft>
              <a:spcPct val="35000"/>
            </a:spcAft>
            <a:buNone/>
          </a:pPr>
          <a:r>
            <a:rPr lang="en-US" sz="1200" kern="1200"/>
            <a:t>(2 to 3 months)</a:t>
          </a:r>
        </a:p>
      </dsp:txBody>
      <dsp:txXfrm>
        <a:off x="1791" y="233525"/>
        <a:ext cx="1746319" cy="500005"/>
      </dsp:txXfrm>
    </dsp:sp>
    <dsp:sp modelId="{CB079F18-61BB-4040-A433-62ACA9D397EE}">
      <dsp:nvSpPr>
        <dsp:cNvPr id="0" name=""/>
        <dsp:cNvSpPr/>
      </dsp:nvSpPr>
      <dsp:spPr>
        <a:xfrm>
          <a:off x="1791" y="733531"/>
          <a:ext cx="1746319" cy="1254808"/>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t>1.1Contact a agency</a:t>
          </a:r>
          <a:endParaRPr lang="en-GB" sz="1200" kern="1200"/>
        </a:p>
        <a:p>
          <a:pPr marL="114300" lvl="1" indent="-114300" algn="l" defTabSz="533400">
            <a:lnSpc>
              <a:spcPct val="90000"/>
            </a:lnSpc>
            <a:spcBef>
              <a:spcPct val="0"/>
            </a:spcBef>
            <a:spcAft>
              <a:spcPct val="15000"/>
            </a:spcAft>
            <a:buChar char="•"/>
          </a:pPr>
          <a:r>
            <a:rPr lang="en-US" sz="1200" kern="1200"/>
            <a:t>1.1.1 Make sure the agency find a good location</a:t>
          </a:r>
          <a:endParaRPr lang="en-GB" sz="1200" kern="1200"/>
        </a:p>
      </dsp:txBody>
      <dsp:txXfrm>
        <a:off x="1791" y="733531"/>
        <a:ext cx="1746319" cy="1254808"/>
      </dsp:txXfrm>
    </dsp:sp>
    <dsp:sp modelId="{C01F52F3-9A0B-A143-98FE-CACDFE8B892C}">
      <dsp:nvSpPr>
        <dsp:cNvPr id="0" name=""/>
        <dsp:cNvSpPr/>
      </dsp:nvSpPr>
      <dsp:spPr>
        <a:xfrm>
          <a:off x="1992595" y="233525"/>
          <a:ext cx="1746319" cy="500005"/>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a:t>2-Build the nursery</a:t>
          </a:r>
        </a:p>
        <a:p>
          <a:pPr marL="0" lvl="0" indent="0" algn="ctr" defTabSz="533400">
            <a:lnSpc>
              <a:spcPct val="90000"/>
            </a:lnSpc>
            <a:spcBef>
              <a:spcPct val="0"/>
            </a:spcBef>
            <a:spcAft>
              <a:spcPct val="35000"/>
            </a:spcAft>
            <a:buNone/>
          </a:pPr>
          <a:r>
            <a:rPr lang="en-US" sz="1200" kern="1200"/>
            <a:t>(6 to 12 months)</a:t>
          </a:r>
          <a:endParaRPr lang="en-GB" sz="1200" kern="1200"/>
        </a:p>
      </dsp:txBody>
      <dsp:txXfrm>
        <a:off x="1992595" y="233525"/>
        <a:ext cx="1746319" cy="500005"/>
      </dsp:txXfrm>
    </dsp:sp>
    <dsp:sp modelId="{6DA7FDF9-4BAE-A945-8EB6-D25D81A4EF66}">
      <dsp:nvSpPr>
        <dsp:cNvPr id="0" name=""/>
        <dsp:cNvSpPr/>
      </dsp:nvSpPr>
      <dsp:spPr>
        <a:xfrm>
          <a:off x="1992595" y="733531"/>
          <a:ext cx="1746319" cy="1254808"/>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t>2.1 Design</a:t>
          </a:r>
          <a:endParaRPr lang="en-GB" sz="1200" kern="1200"/>
        </a:p>
        <a:p>
          <a:pPr marL="114300" lvl="1" indent="-114300" algn="l" defTabSz="533400">
            <a:lnSpc>
              <a:spcPct val="90000"/>
            </a:lnSpc>
            <a:spcBef>
              <a:spcPct val="0"/>
            </a:spcBef>
            <a:spcAft>
              <a:spcPct val="15000"/>
            </a:spcAft>
            <a:buChar char="•"/>
          </a:pPr>
          <a:r>
            <a:rPr lang="en-US" sz="1200" kern="1200"/>
            <a:t>2.2 Hire a construction company</a:t>
          </a:r>
          <a:endParaRPr lang="en-GB" sz="1200" kern="1200"/>
        </a:p>
        <a:p>
          <a:pPr marL="114300" lvl="1" indent="-114300" algn="l" defTabSz="533400">
            <a:lnSpc>
              <a:spcPct val="90000"/>
            </a:lnSpc>
            <a:spcBef>
              <a:spcPct val="0"/>
            </a:spcBef>
            <a:spcAft>
              <a:spcPct val="15000"/>
            </a:spcAft>
            <a:buChar char="•"/>
          </a:pPr>
          <a:r>
            <a:rPr lang="en-US" sz="1200" kern="1200"/>
            <a:t>2.3 Find row materials</a:t>
          </a:r>
          <a:endParaRPr lang="en-GB" sz="1200" kern="1200"/>
        </a:p>
        <a:p>
          <a:pPr marL="114300" lvl="1" indent="-114300" algn="l" defTabSz="533400">
            <a:lnSpc>
              <a:spcPct val="90000"/>
            </a:lnSpc>
            <a:spcBef>
              <a:spcPct val="0"/>
            </a:spcBef>
            <a:spcAft>
              <a:spcPct val="15000"/>
            </a:spcAft>
            <a:buChar char="•"/>
          </a:pPr>
          <a:r>
            <a:rPr lang="en-US" sz="1200" kern="1200"/>
            <a:t>2.4 Start of constraction </a:t>
          </a:r>
          <a:endParaRPr lang="en-GB" sz="1200" kern="1200"/>
        </a:p>
      </dsp:txBody>
      <dsp:txXfrm>
        <a:off x="1992595" y="733531"/>
        <a:ext cx="1746319" cy="1254808"/>
      </dsp:txXfrm>
    </dsp:sp>
    <dsp:sp modelId="{A612C86A-EABE-654A-9972-74B4468E6F45}">
      <dsp:nvSpPr>
        <dsp:cNvPr id="0" name=""/>
        <dsp:cNvSpPr/>
      </dsp:nvSpPr>
      <dsp:spPr>
        <a:xfrm>
          <a:off x="3983399" y="233525"/>
          <a:ext cx="1746319" cy="500005"/>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a:t>3-Hire staff</a:t>
          </a:r>
        </a:p>
        <a:p>
          <a:pPr marL="0" lvl="0" indent="0" algn="ctr" defTabSz="533400">
            <a:lnSpc>
              <a:spcPct val="90000"/>
            </a:lnSpc>
            <a:spcBef>
              <a:spcPct val="0"/>
            </a:spcBef>
            <a:spcAft>
              <a:spcPct val="35000"/>
            </a:spcAft>
            <a:buNone/>
          </a:pPr>
          <a:r>
            <a:rPr lang="en-US" sz="1200" kern="1200"/>
            <a:t>(1 to 2 monhs) </a:t>
          </a:r>
          <a:endParaRPr lang="en-GB" sz="1200" kern="1200"/>
        </a:p>
      </dsp:txBody>
      <dsp:txXfrm>
        <a:off x="3983399" y="233525"/>
        <a:ext cx="1746319" cy="500005"/>
      </dsp:txXfrm>
    </dsp:sp>
    <dsp:sp modelId="{F341326F-31B0-9A47-BD4B-49D376044D23}">
      <dsp:nvSpPr>
        <dsp:cNvPr id="0" name=""/>
        <dsp:cNvSpPr/>
      </dsp:nvSpPr>
      <dsp:spPr>
        <a:xfrm>
          <a:off x="3983399" y="733531"/>
          <a:ext cx="1746319" cy="1254808"/>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t>3.1Arrange interviews</a:t>
          </a:r>
          <a:endParaRPr lang="en-GB" sz="1200" kern="1200"/>
        </a:p>
        <a:p>
          <a:pPr marL="114300" lvl="1" indent="-114300" algn="l" defTabSz="533400">
            <a:lnSpc>
              <a:spcPct val="90000"/>
            </a:lnSpc>
            <a:spcBef>
              <a:spcPct val="0"/>
            </a:spcBef>
            <a:spcAft>
              <a:spcPct val="15000"/>
            </a:spcAft>
            <a:buChar char="•"/>
          </a:pPr>
          <a:r>
            <a:rPr lang="en-US" sz="1200" kern="1200"/>
            <a:t>3.2 Choose suitables participants </a:t>
          </a:r>
          <a:endParaRPr lang="en-GB" sz="1200" kern="1200"/>
        </a:p>
        <a:p>
          <a:pPr marL="114300" lvl="1" indent="-114300" algn="l" defTabSz="533400">
            <a:lnSpc>
              <a:spcPct val="90000"/>
            </a:lnSpc>
            <a:spcBef>
              <a:spcPct val="0"/>
            </a:spcBef>
            <a:spcAft>
              <a:spcPct val="15000"/>
            </a:spcAft>
            <a:buChar char="•"/>
          </a:pPr>
          <a:r>
            <a:rPr lang="en-US" sz="1200" kern="1200"/>
            <a:t>3.3Training </a:t>
          </a:r>
          <a:endParaRPr lang="en-GB" sz="1200" kern="1200"/>
        </a:p>
      </dsp:txBody>
      <dsp:txXfrm>
        <a:off x="3983399" y="733531"/>
        <a:ext cx="1746319" cy="1254808"/>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9</Pages>
  <Words>2063</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Ridhima</dc:creator>
  <cp:keywords/>
  <dc:description/>
  <cp:lastModifiedBy>Gina Oprean (1918859)</cp:lastModifiedBy>
  <cp:revision>56</cp:revision>
  <dcterms:created xsi:type="dcterms:W3CDTF">2021-12-09T17:07:00Z</dcterms:created>
  <dcterms:modified xsi:type="dcterms:W3CDTF">2021-12-09T19:29:00Z</dcterms:modified>
</cp:coreProperties>
</file>