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439739"/>
        <w:docPartObj>
          <w:docPartGallery w:val="Cover Pages"/>
          <w:docPartUnique/>
        </w:docPartObj>
      </w:sdtPr>
      <w:sdtContent>
        <w:p w14:paraId="13A29655" w14:textId="01CC8E74" w:rsidR="0029660A" w:rsidRDefault="0029660A"/>
        <w:p w14:paraId="2913F3F8" w14:textId="77777777" w:rsidR="0029660A" w:rsidRDefault="0029660A" w:rsidP="0029660A">
          <w:pPr>
            <w:jc w:val="center"/>
          </w:pPr>
        </w:p>
        <w:p w14:paraId="2C74D753" w14:textId="77777777" w:rsidR="0029660A" w:rsidRDefault="0029660A" w:rsidP="0029660A">
          <w:pPr>
            <w:jc w:val="center"/>
          </w:pPr>
        </w:p>
        <w:p w14:paraId="43212A74" w14:textId="77777777" w:rsidR="0029660A" w:rsidRDefault="0029660A" w:rsidP="0029660A">
          <w:pPr>
            <w:jc w:val="center"/>
          </w:pPr>
        </w:p>
        <w:p w14:paraId="76B1723C" w14:textId="77777777" w:rsidR="0029660A" w:rsidRDefault="0029660A" w:rsidP="0029660A">
          <w:pPr>
            <w:jc w:val="center"/>
          </w:pPr>
        </w:p>
        <w:p w14:paraId="75AAE036" w14:textId="77777777" w:rsidR="0029660A" w:rsidRDefault="0029660A" w:rsidP="0029660A">
          <w:pPr>
            <w:jc w:val="center"/>
          </w:pPr>
        </w:p>
        <w:p w14:paraId="3B26035A" w14:textId="77777777" w:rsidR="0029660A" w:rsidRDefault="0029660A" w:rsidP="0029660A">
          <w:pPr>
            <w:jc w:val="center"/>
          </w:pPr>
        </w:p>
        <w:p w14:paraId="1BDC030E" w14:textId="77777777" w:rsidR="0029660A" w:rsidRDefault="0029660A" w:rsidP="0029660A">
          <w:pPr>
            <w:jc w:val="center"/>
          </w:pPr>
        </w:p>
        <w:p w14:paraId="2DEDAF68" w14:textId="77777777" w:rsidR="0029660A" w:rsidRDefault="0029660A" w:rsidP="0029660A">
          <w:pPr>
            <w:jc w:val="center"/>
          </w:pPr>
        </w:p>
        <w:p w14:paraId="461812B4" w14:textId="77777777" w:rsidR="0029660A" w:rsidRDefault="0029660A" w:rsidP="0029660A">
          <w:pPr>
            <w:jc w:val="center"/>
          </w:pPr>
        </w:p>
        <w:p w14:paraId="1E06D27F" w14:textId="77777777" w:rsidR="0029660A" w:rsidRDefault="0029660A" w:rsidP="0029660A">
          <w:pPr>
            <w:jc w:val="center"/>
          </w:pPr>
        </w:p>
        <w:p w14:paraId="6CE37025" w14:textId="77777777" w:rsidR="00F701CC" w:rsidRDefault="00F701CC" w:rsidP="00F701CC">
          <w:pPr>
            <w:jc w:val="center"/>
          </w:pPr>
          <w:r w:rsidRPr="00F701CC">
            <w:rPr>
              <w:b/>
              <w:bCs/>
            </w:rPr>
            <w:t>Student Name</w:t>
          </w:r>
          <w:r>
            <w:t xml:space="preserve">: Cristina </w:t>
          </w:r>
          <w:proofErr w:type="spellStart"/>
          <w:r>
            <w:t>Tudureanu</w:t>
          </w:r>
          <w:proofErr w:type="spellEnd"/>
        </w:p>
        <w:p w14:paraId="62C9A59D" w14:textId="250151BB" w:rsidR="00F701CC" w:rsidRDefault="00F701CC" w:rsidP="00F701CC">
          <w:pPr>
            <w:jc w:val="center"/>
          </w:pPr>
          <w:r w:rsidRPr="00F701CC">
            <w:rPr>
              <w:b/>
              <w:bCs/>
            </w:rPr>
            <w:t>Student number</w:t>
          </w:r>
          <w:r>
            <w:t>: 1917153</w:t>
          </w:r>
        </w:p>
        <w:p w14:paraId="3DE7DE75" w14:textId="65AAC161" w:rsidR="0029660A" w:rsidRDefault="0029660A" w:rsidP="0029660A">
          <w:pPr>
            <w:jc w:val="center"/>
          </w:pPr>
          <w:r w:rsidRPr="00F701CC">
            <w:rPr>
              <w:b/>
              <w:bCs/>
            </w:rPr>
            <w:t>Programme</w:t>
          </w:r>
          <w:r>
            <w:t>: BA Business Management</w:t>
          </w:r>
        </w:p>
        <w:p w14:paraId="034E0BCB" w14:textId="77777777" w:rsidR="0029660A" w:rsidRDefault="0029660A" w:rsidP="0029660A">
          <w:pPr>
            <w:jc w:val="center"/>
          </w:pPr>
          <w:r w:rsidRPr="00F701CC">
            <w:rPr>
              <w:b/>
              <w:bCs/>
            </w:rPr>
            <w:t>Module</w:t>
          </w:r>
          <w:r>
            <w:t>: International Business Communications</w:t>
          </w:r>
        </w:p>
        <w:p w14:paraId="6D300E31" w14:textId="77777777" w:rsidR="0029660A" w:rsidRDefault="0029660A" w:rsidP="0029660A">
          <w:pPr>
            <w:jc w:val="center"/>
          </w:pPr>
          <w:r w:rsidRPr="00F701CC">
            <w:rPr>
              <w:b/>
              <w:bCs/>
            </w:rPr>
            <w:t>Module code</w:t>
          </w:r>
          <w:r>
            <w:t>: LCBB6001</w:t>
          </w:r>
        </w:p>
        <w:p w14:paraId="57EFDA12" w14:textId="1C9F3257" w:rsidR="00F701CC" w:rsidRDefault="0029660A" w:rsidP="0029660A">
          <w:pPr>
            <w:jc w:val="center"/>
          </w:pPr>
          <w:r w:rsidRPr="00F701CC">
            <w:rPr>
              <w:b/>
              <w:bCs/>
            </w:rPr>
            <w:t>Lecturer’s name</w:t>
          </w:r>
          <w:r>
            <w:t xml:space="preserve">: Zainab </w:t>
          </w:r>
          <w:r w:rsidR="00F701CC">
            <w:t>Atta</w:t>
          </w:r>
        </w:p>
        <w:p w14:paraId="0AA5313E" w14:textId="577E1B0E" w:rsidR="0029660A" w:rsidRDefault="00F701CC" w:rsidP="0029660A">
          <w:pPr>
            <w:jc w:val="center"/>
          </w:pPr>
          <w:r w:rsidRPr="00F701CC">
            <w:rPr>
              <w:b/>
              <w:bCs/>
            </w:rPr>
            <w:t>Assignment tittle</w:t>
          </w:r>
          <w:r>
            <w:t>: Assignment 2/ Individual assignment</w:t>
          </w:r>
          <w:r w:rsidR="0029660A">
            <w:br w:type="page"/>
          </w:r>
        </w:p>
      </w:sdtContent>
    </w:sdt>
    <w:p w14:paraId="04783C01" w14:textId="77777777" w:rsidR="006C5382" w:rsidRDefault="006C5382"/>
    <w:p w14:paraId="2DD3D3E3" w14:textId="3274854E" w:rsidR="003903E2" w:rsidRDefault="003903E2"/>
    <w:p w14:paraId="3B2AD302" w14:textId="74EDCD1D" w:rsidR="003903E2" w:rsidRDefault="003903E2"/>
    <w:p w14:paraId="61E2C61F" w14:textId="53D78560" w:rsidR="003903E2" w:rsidRDefault="003903E2"/>
    <w:p w14:paraId="0E24A638" w14:textId="2F096CDD" w:rsidR="003903E2" w:rsidRDefault="003903E2"/>
    <w:p w14:paraId="17A22ECF" w14:textId="43EA6A7B" w:rsidR="003903E2" w:rsidRDefault="003903E2"/>
    <w:p w14:paraId="1303BBC4" w14:textId="114701D5" w:rsidR="003903E2" w:rsidRDefault="003903E2"/>
    <w:p w14:paraId="6C1E019F" w14:textId="045E3616" w:rsidR="003903E2" w:rsidRDefault="003903E2"/>
    <w:p w14:paraId="2D4DA257" w14:textId="1659ADDD" w:rsidR="003903E2" w:rsidRDefault="003903E2"/>
    <w:p w14:paraId="096FAAFD" w14:textId="1BFF6C20" w:rsidR="003903E2" w:rsidRDefault="003903E2"/>
    <w:p w14:paraId="30E3D4A7" w14:textId="77777777" w:rsidR="003903E2" w:rsidRDefault="003903E2"/>
    <w:p w14:paraId="36E2D47B" w14:textId="36FE3E5D" w:rsidR="003903E2" w:rsidRDefault="003903E2"/>
    <w:p w14:paraId="52AB3ACB" w14:textId="2C8F450F" w:rsidR="003903E2" w:rsidRPr="003903E2" w:rsidRDefault="003903E2" w:rsidP="003903E2">
      <w:pPr>
        <w:jc w:val="center"/>
        <w:rPr>
          <w:b/>
          <w:bCs/>
          <w:sz w:val="28"/>
          <w:szCs w:val="28"/>
        </w:rPr>
      </w:pPr>
      <w:r w:rsidRPr="003903E2">
        <w:rPr>
          <w:b/>
          <w:bCs/>
          <w:sz w:val="28"/>
          <w:szCs w:val="28"/>
        </w:rPr>
        <w:t>INTERNATIONAL BUSINESS COMMUNICATION</w:t>
      </w:r>
    </w:p>
    <w:p w14:paraId="66423841" w14:textId="3E90403E" w:rsidR="003903E2" w:rsidRPr="003903E2" w:rsidRDefault="003903E2" w:rsidP="003903E2">
      <w:pPr>
        <w:jc w:val="center"/>
        <w:rPr>
          <w:b/>
          <w:bCs/>
          <w:sz w:val="28"/>
          <w:szCs w:val="28"/>
        </w:rPr>
      </w:pPr>
      <w:r w:rsidRPr="003903E2">
        <w:rPr>
          <w:b/>
          <w:bCs/>
          <w:sz w:val="28"/>
          <w:szCs w:val="28"/>
        </w:rPr>
        <w:t>Compass Group PLC Report</w:t>
      </w:r>
    </w:p>
    <w:p w14:paraId="1A7E8FC5" w14:textId="563CE351" w:rsidR="003903E2" w:rsidRDefault="003903E2" w:rsidP="003903E2">
      <w:pPr>
        <w:jc w:val="center"/>
        <w:rPr>
          <w:b/>
          <w:bCs/>
          <w:sz w:val="28"/>
          <w:szCs w:val="28"/>
        </w:rPr>
      </w:pPr>
      <w:r w:rsidRPr="003903E2">
        <w:rPr>
          <w:b/>
          <w:bCs/>
          <w:sz w:val="28"/>
          <w:szCs w:val="28"/>
        </w:rPr>
        <w:t>Assessment 2</w:t>
      </w:r>
    </w:p>
    <w:p w14:paraId="78E978D5" w14:textId="2FCD7E7D" w:rsidR="003903E2" w:rsidRDefault="003903E2" w:rsidP="003903E2">
      <w:pPr>
        <w:jc w:val="center"/>
        <w:rPr>
          <w:b/>
          <w:bCs/>
          <w:sz w:val="28"/>
          <w:szCs w:val="28"/>
        </w:rPr>
      </w:pPr>
    </w:p>
    <w:p w14:paraId="797A45AB" w14:textId="62CF9D2A" w:rsidR="003903E2" w:rsidRDefault="003903E2" w:rsidP="003903E2">
      <w:pPr>
        <w:jc w:val="center"/>
        <w:rPr>
          <w:b/>
          <w:bCs/>
          <w:sz w:val="28"/>
          <w:szCs w:val="28"/>
        </w:rPr>
      </w:pPr>
    </w:p>
    <w:p w14:paraId="51CD51C3" w14:textId="4CC68932" w:rsidR="003903E2" w:rsidRDefault="003903E2" w:rsidP="003903E2">
      <w:pPr>
        <w:jc w:val="center"/>
        <w:rPr>
          <w:b/>
          <w:bCs/>
          <w:sz w:val="28"/>
          <w:szCs w:val="28"/>
        </w:rPr>
      </w:pPr>
    </w:p>
    <w:p w14:paraId="778A1775" w14:textId="07B2CA9C" w:rsidR="003903E2" w:rsidRDefault="003903E2" w:rsidP="003903E2">
      <w:pPr>
        <w:jc w:val="center"/>
        <w:rPr>
          <w:b/>
          <w:bCs/>
          <w:sz w:val="28"/>
          <w:szCs w:val="28"/>
        </w:rPr>
      </w:pPr>
    </w:p>
    <w:p w14:paraId="711373BF" w14:textId="124C659E" w:rsidR="003903E2" w:rsidRDefault="003903E2" w:rsidP="003903E2">
      <w:pPr>
        <w:jc w:val="center"/>
        <w:rPr>
          <w:b/>
          <w:bCs/>
          <w:sz w:val="28"/>
          <w:szCs w:val="28"/>
        </w:rPr>
      </w:pPr>
    </w:p>
    <w:p w14:paraId="17E3225C" w14:textId="7FA9F397" w:rsidR="003903E2" w:rsidRDefault="003903E2" w:rsidP="003903E2">
      <w:pPr>
        <w:jc w:val="center"/>
        <w:rPr>
          <w:b/>
          <w:bCs/>
          <w:sz w:val="28"/>
          <w:szCs w:val="28"/>
        </w:rPr>
      </w:pPr>
    </w:p>
    <w:p w14:paraId="35F2F5B2" w14:textId="44C881A9" w:rsidR="003903E2" w:rsidRDefault="003903E2" w:rsidP="003903E2">
      <w:pPr>
        <w:jc w:val="center"/>
        <w:rPr>
          <w:b/>
          <w:bCs/>
          <w:sz w:val="28"/>
          <w:szCs w:val="28"/>
        </w:rPr>
      </w:pPr>
    </w:p>
    <w:p w14:paraId="5B22FB9F" w14:textId="681BEAAF" w:rsidR="003903E2" w:rsidRDefault="003903E2" w:rsidP="003903E2">
      <w:pPr>
        <w:jc w:val="center"/>
        <w:rPr>
          <w:b/>
          <w:bCs/>
          <w:sz w:val="28"/>
          <w:szCs w:val="28"/>
        </w:rPr>
      </w:pPr>
    </w:p>
    <w:p w14:paraId="1207394F" w14:textId="3A2E373C" w:rsidR="003903E2" w:rsidRDefault="003903E2" w:rsidP="003903E2">
      <w:pPr>
        <w:jc w:val="center"/>
        <w:rPr>
          <w:b/>
          <w:bCs/>
          <w:sz w:val="28"/>
          <w:szCs w:val="28"/>
        </w:rPr>
      </w:pPr>
    </w:p>
    <w:p w14:paraId="1A09C0BB" w14:textId="033387CD" w:rsidR="003903E2" w:rsidRDefault="003903E2" w:rsidP="003903E2">
      <w:pPr>
        <w:jc w:val="center"/>
        <w:rPr>
          <w:b/>
          <w:bCs/>
          <w:sz w:val="28"/>
          <w:szCs w:val="28"/>
        </w:rPr>
      </w:pPr>
    </w:p>
    <w:p w14:paraId="6AED69FC" w14:textId="3107D053" w:rsidR="003903E2" w:rsidRDefault="003903E2" w:rsidP="003903E2">
      <w:pPr>
        <w:jc w:val="center"/>
        <w:rPr>
          <w:b/>
          <w:bCs/>
          <w:sz w:val="28"/>
          <w:szCs w:val="28"/>
        </w:rPr>
      </w:pPr>
    </w:p>
    <w:p w14:paraId="13CFE097" w14:textId="28E7AB91" w:rsidR="003903E2" w:rsidRDefault="003903E2" w:rsidP="003903E2">
      <w:pPr>
        <w:jc w:val="center"/>
        <w:rPr>
          <w:b/>
          <w:bCs/>
          <w:sz w:val="28"/>
          <w:szCs w:val="28"/>
        </w:rPr>
      </w:pPr>
    </w:p>
    <w:p w14:paraId="5AADA1AE" w14:textId="52207F67" w:rsidR="003903E2" w:rsidRDefault="003903E2" w:rsidP="003903E2">
      <w:pPr>
        <w:jc w:val="center"/>
        <w:rPr>
          <w:b/>
          <w:bCs/>
          <w:sz w:val="28"/>
          <w:szCs w:val="28"/>
        </w:rPr>
      </w:pPr>
    </w:p>
    <w:p w14:paraId="43C48189" w14:textId="64AA4CEB" w:rsidR="003903E2" w:rsidRDefault="003903E2" w:rsidP="003903E2">
      <w:pPr>
        <w:jc w:val="center"/>
        <w:rPr>
          <w:b/>
          <w:bCs/>
          <w:sz w:val="28"/>
          <w:szCs w:val="28"/>
        </w:rPr>
      </w:pPr>
    </w:p>
    <w:p w14:paraId="7455BFA4" w14:textId="18A5E27A" w:rsidR="003903E2" w:rsidRDefault="003903E2" w:rsidP="003903E2">
      <w:pPr>
        <w:jc w:val="center"/>
        <w:rPr>
          <w:b/>
          <w:bCs/>
          <w:sz w:val="28"/>
          <w:szCs w:val="28"/>
        </w:rPr>
      </w:pPr>
    </w:p>
    <w:p w14:paraId="2EEE2B60" w14:textId="6D7FDDC1" w:rsidR="003903E2" w:rsidRPr="00A42D83" w:rsidRDefault="003903E2" w:rsidP="00A42D83">
      <w:pPr>
        <w:spacing w:line="360" w:lineRule="auto"/>
        <w:jc w:val="both"/>
        <w:rPr>
          <w:rFonts w:ascii="Arial" w:hAnsi="Arial" w:cs="Arial"/>
          <w:b/>
          <w:bCs/>
          <w:sz w:val="24"/>
          <w:szCs w:val="24"/>
        </w:rPr>
      </w:pPr>
      <w:r w:rsidRPr="00A42D83">
        <w:rPr>
          <w:rFonts w:ascii="Arial" w:hAnsi="Arial" w:cs="Arial"/>
          <w:b/>
          <w:bCs/>
          <w:sz w:val="24"/>
          <w:szCs w:val="24"/>
        </w:rPr>
        <w:t>Table of contents</w:t>
      </w:r>
    </w:p>
    <w:p w14:paraId="5D6B36D0" w14:textId="7522B395" w:rsidR="003903E2" w:rsidRPr="00A42D83" w:rsidRDefault="003903E2" w:rsidP="00A42D83">
      <w:pPr>
        <w:spacing w:line="360" w:lineRule="auto"/>
        <w:jc w:val="both"/>
        <w:rPr>
          <w:rFonts w:ascii="Arial" w:hAnsi="Arial" w:cs="Arial"/>
          <w:b/>
          <w:bCs/>
          <w:sz w:val="24"/>
          <w:szCs w:val="24"/>
        </w:rPr>
      </w:pPr>
    </w:p>
    <w:p w14:paraId="4F505C28" w14:textId="58EC3C47" w:rsidR="003903E2" w:rsidRPr="00A42D83" w:rsidRDefault="003903E2" w:rsidP="00A42D83">
      <w:pPr>
        <w:spacing w:line="360" w:lineRule="auto"/>
        <w:jc w:val="both"/>
        <w:rPr>
          <w:rFonts w:ascii="Arial" w:hAnsi="Arial" w:cs="Arial"/>
          <w:b/>
          <w:bCs/>
          <w:sz w:val="24"/>
          <w:szCs w:val="24"/>
        </w:rPr>
      </w:pPr>
    </w:p>
    <w:p w14:paraId="79D15026" w14:textId="3BE98010" w:rsidR="003903E2" w:rsidRPr="00A42D83" w:rsidRDefault="003903E2" w:rsidP="00DB56EF">
      <w:pPr>
        <w:pStyle w:val="ListParagraph"/>
        <w:numPr>
          <w:ilvl w:val="0"/>
          <w:numId w:val="1"/>
        </w:numPr>
        <w:spacing w:line="600" w:lineRule="auto"/>
        <w:jc w:val="both"/>
        <w:rPr>
          <w:rFonts w:ascii="Arial" w:hAnsi="Arial" w:cs="Arial"/>
          <w:sz w:val="24"/>
          <w:szCs w:val="24"/>
        </w:rPr>
      </w:pPr>
      <w:r w:rsidRPr="00A42D83">
        <w:rPr>
          <w:rFonts w:ascii="Arial" w:hAnsi="Arial" w:cs="Arial"/>
          <w:sz w:val="24"/>
          <w:szCs w:val="24"/>
        </w:rPr>
        <w:t>Introduction</w:t>
      </w:r>
      <w:r w:rsidR="00DB56EF">
        <w:rPr>
          <w:rFonts w:ascii="Arial" w:hAnsi="Arial" w:cs="Arial"/>
          <w:sz w:val="24"/>
          <w:szCs w:val="24"/>
        </w:rPr>
        <w:t>……………………………………………………………………</w:t>
      </w:r>
      <w:proofErr w:type="gramStart"/>
      <w:r w:rsidR="00DB56EF">
        <w:rPr>
          <w:rFonts w:ascii="Arial" w:hAnsi="Arial" w:cs="Arial"/>
          <w:sz w:val="24"/>
          <w:szCs w:val="24"/>
        </w:rPr>
        <w:t>…</w:t>
      </w:r>
      <w:r w:rsidR="00370504">
        <w:rPr>
          <w:rFonts w:ascii="Arial" w:hAnsi="Arial" w:cs="Arial"/>
          <w:sz w:val="24"/>
          <w:szCs w:val="24"/>
        </w:rPr>
        <w:t>..</w:t>
      </w:r>
      <w:proofErr w:type="gramEnd"/>
      <w:r w:rsidR="00DB56EF">
        <w:rPr>
          <w:rFonts w:ascii="Arial" w:hAnsi="Arial" w:cs="Arial"/>
          <w:sz w:val="24"/>
          <w:szCs w:val="24"/>
        </w:rPr>
        <w:t>…3</w:t>
      </w:r>
    </w:p>
    <w:p w14:paraId="045B551B" w14:textId="36779856" w:rsidR="003903E2" w:rsidRDefault="003903E2" w:rsidP="00DB56EF">
      <w:pPr>
        <w:pStyle w:val="ListParagraph"/>
        <w:numPr>
          <w:ilvl w:val="0"/>
          <w:numId w:val="1"/>
        </w:numPr>
        <w:spacing w:line="600" w:lineRule="auto"/>
        <w:jc w:val="both"/>
        <w:rPr>
          <w:rFonts w:ascii="Arial" w:hAnsi="Arial" w:cs="Arial"/>
          <w:sz w:val="24"/>
          <w:szCs w:val="24"/>
        </w:rPr>
      </w:pPr>
      <w:r w:rsidRPr="00A42D83">
        <w:rPr>
          <w:rFonts w:ascii="Arial" w:hAnsi="Arial" w:cs="Arial"/>
          <w:sz w:val="24"/>
          <w:szCs w:val="24"/>
        </w:rPr>
        <w:t>International Business Communication importance</w:t>
      </w:r>
      <w:r w:rsidR="00DB56EF">
        <w:rPr>
          <w:rFonts w:ascii="Arial" w:hAnsi="Arial" w:cs="Arial"/>
          <w:sz w:val="24"/>
          <w:szCs w:val="24"/>
        </w:rPr>
        <w:t>………………………</w:t>
      </w:r>
      <w:proofErr w:type="gramStart"/>
      <w:r w:rsidR="00DB56EF">
        <w:rPr>
          <w:rFonts w:ascii="Arial" w:hAnsi="Arial" w:cs="Arial"/>
          <w:sz w:val="24"/>
          <w:szCs w:val="24"/>
        </w:rPr>
        <w:t>…</w:t>
      </w:r>
      <w:r w:rsidR="00370504">
        <w:rPr>
          <w:rFonts w:ascii="Arial" w:hAnsi="Arial" w:cs="Arial"/>
          <w:sz w:val="24"/>
          <w:szCs w:val="24"/>
        </w:rPr>
        <w:t>..</w:t>
      </w:r>
      <w:proofErr w:type="gramEnd"/>
      <w:r w:rsidR="00DB56EF">
        <w:rPr>
          <w:rFonts w:ascii="Arial" w:hAnsi="Arial" w:cs="Arial"/>
          <w:sz w:val="24"/>
          <w:szCs w:val="24"/>
        </w:rPr>
        <w:t>…3</w:t>
      </w:r>
    </w:p>
    <w:p w14:paraId="03B72EB6" w14:textId="3BC796BA" w:rsidR="00370504" w:rsidRDefault="00370504" w:rsidP="00370504">
      <w:pPr>
        <w:pStyle w:val="ListParagraph"/>
        <w:numPr>
          <w:ilvl w:val="0"/>
          <w:numId w:val="1"/>
        </w:numPr>
        <w:rPr>
          <w:rFonts w:ascii="Arial" w:hAnsi="Arial" w:cs="Arial"/>
          <w:sz w:val="24"/>
          <w:szCs w:val="24"/>
        </w:rPr>
      </w:pPr>
      <w:r w:rsidRPr="00370504">
        <w:rPr>
          <w:rFonts w:ascii="Arial" w:hAnsi="Arial" w:cs="Arial"/>
          <w:sz w:val="24"/>
          <w:szCs w:val="24"/>
        </w:rPr>
        <w:t>Compass company overview</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……..4</w:t>
      </w:r>
    </w:p>
    <w:p w14:paraId="357E0F02" w14:textId="77777777" w:rsidR="00370504" w:rsidRPr="00370504" w:rsidRDefault="00370504" w:rsidP="00370504">
      <w:pPr>
        <w:pStyle w:val="ListParagraph"/>
        <w:rPr>
          <w:rFonts w:ascii="Arial" w:hAnsi="Arial" w:cs="Arial"/>
          <w:sz w:val="24"/>
          <w:szCs w:val="24"/>
        </w:rPr>
      </w:pPr>
    </w:p>
    <w:p w14:paraId="78F66CD2" w14:textId="08B4F735" w:rsidR="003903E2" w:rsidRPr="00A42D83" w:rsidRDefault="003903E2" w:rsidP="00DB56EF">
      <w:pPr>
        <w:pStyle w:val="ListParagraph"/>
        <w:numPr>
          <w:ilvl w:val="0"/>
          <w:numId w:val="1"/>
        </w:numPr>
        <w:spacing w:line="600" w:lineRule="auto"/>
        <w:jc w:val="both"/>
        <w:rPr>
          <w:rFonts w:ascii="Arial" w:hAnsi="Arial" w:cs="Arial"/>
          <w:sz w:val="24"/>
          <w:szCs w:val="24"/>
        </w:rPr>
      </w:pPr>
      <w:r w:rsidRPr="00A42D83">
        <w:rPr>
          <w:rFonts w:ascii="Arial" w:hAnsi="Arial" w:cs="Arial"/>
          <w:sz w:val="24"/>
          <w:szCs w:val="24"/>
        </w:rPr>
        <w:t>India. Country overview</w:t>
      </w:r>
      <w:r w:rsidR="00370504">
        <w:rPr>
          <w:rFonts w:ascii="Arial" w:hAnsi="Arial" w:cs="Arial"/>
          <w:sz w:val="24"/>
          <w:szCs w:val="24"/>
        </w:rPr>
        <w:t>…………………………………………………………</w:t>
      </w:r>
      <w:proofErr w:type="gramStart"/>
      <w:r w:rsidR="00370504">
        <w:rPr>
          <w:rFonts w:ascii="Arial" w:hAnsi="Arial" w:cs="Arial"/>
          <w:sz w:val="24"/>
          <w:szCs w:val="24"/>
        </w:rPr>
        <w:t>.....</w:t>
      </w:r>
      <w:proofErr w:type="gramEnd"/>
      <w:r w:rsidR="00370504">
        <w:rPr>
          <w:rFonts w:ascii="Arial" w:hAnsi="Arial" w:cs="Arial"/>
          <w:sz w:val="24"/>
          <w:szCs w:val="24"/>
        </w:rPr>
        <w:t>5</w:t>
      </w:r>
    </w:p>
    <w:p w14:paraId="48000BAA" w14:textId="2690EC26" w:rsidR="003903E2" w:rsidRPr="00A42D83" w:rsidRDefault="00D7641B" w:rsidP="00DB56EF">
      <w:pPr>
        <w:pStyle w:val="ListParagraph"/>
        <w:numPr>
          <w:ilvl w:val="0"/>
          <w:numId w:val="1"/>
        </w:numPr>
        <w:spacing w:line="600" w:lineRule="auto"/>
        <w:jc w:val="both"/>
        <w:rPr>
          <w:rFonts w:ascii="Arial" w:hAnsi="Arial" w:cs="Arial"/>
          <w:sz w:val="24"/>
          <w:szCs w:val="24"/>
        </w:rPr>
      </w:pPr>
      <w:r w:rsidRPr="00A42D83">
        <w:rPr>
          <w:rFonts w:ascii="Arial" w:hAnsi="Arial" w:cs="Arial"/>
          <w:sz w:val="24"/>
          <w:szCs w:val="24"/>
        </w:rPr>
        <w:t>International and intercultural communication. Hofstede theory. Analysis</w:t>
      </w:r>
      <w:r w:rsidR="00370504">
        <w:rPr>
          <w:rFonts w:ascii="Arial" w:hAnsi="Arial" w:cs="Arial"/>
          <w:sz w:val="24"/>
          <w:szCs w:val="24"/>
        </w:rPr>
        <w:t>…....6</w:t>
      </w:r>
    </w:p>
    <w:p w14:paraId="429BDB69" w14:textId="2CD721C4" w:rsidR="00D7641B" w:rsidRPr="00A42D83" w:rsidRDefault="00D7641B" w:rsidP="00DB56EF">
      <w:pPr>
        <w:pStyle w:val="ListParagraph"/>
        <w:numPr>
          <w:ilvl w:val="0"/>
          <w:numId w:val="1"/>
        </w:numPr>
        <w:spacing w:line="600" w:lineRule="auto"/>
        <w:jc w:val="both"/>
        <w:rPr>
          <w:rFonts w:ascii="Arial" w:hAnsi="Arial" w:cs="Arial"/>
          <w:sz w:val="24"/>
          <w:szCs w:val="24"/>
        </w:rPr>
      </w:pPr>
      <w:r w:rsidRPr="00A42D83">
        <w:rPr>
          <w:rFonts w:ascii="Arial" w:hAnsi="Arial" w:cs="Arial"/>
          <w:sz w:val="24"/>
          <w:szCs w:val="24"/>
        </w:rPr>
        <w:t>Cultural sensitivity. Critical evaluation</w:t>
      </w:r>
      <w:r w:rsidR="00370504">
        <w:rPr>
          <w:rFonts w:ascii="Arial" w:hAnsi="Arial" w:cs="Arial"/>
          <w:sz w:val="24"/>
          <w:szCs w:val="24"/>
        </w:rPr>
        <w:t>……………………………………………11</w:t>
      </w:r>
    </w:p>
    <w:p w14:paraId="1C216536" w14:textId="6C1908EE" w:rsidR="00D7641B" w:rsidRPr="00A42D83" w:rsidRDefault="00D7641B" w:rsidP="00DB56EF">
      <w:pPr>
        <w:pStyle w:val="ListParagraph"/>
        <w:numPr>
          <w:ilvl w:val="0"/>
          <w:numId w:val="1"/>
        </w:numPr>
        <w:spacing w:line="600" w:lineRule="auto"/>
        <w:jc w:val="both"/>
        <w:rPr>
          <w:rFonts w:ascii="Arial" w:hAnsi="Arial" w:cs="Arial"/>
          <w:sz w:val="24"/>
          <w:szCs w:val="24"/>
        </w:rPr>
      </w:pPr>
      <w:r w:rsidRPr="00A42D83">
        <w:rPr>
          <w:rFonts w:ascii="Arial" w:hAnsi="Arial" w:cs="Arial"/>
          <w:sz w:val="24"/>
          <w:szCs w:val="24"/>
        </w:rPr>
        <w:t>Importance of networking</w:t>
      </w:r>
      <w:r w:rsidR="00370504">
        <w:rPr>
          <w:rFonts w:ascii="Arial" w:hAnsi="Arial" w:cs="Arial"/>
          <w:sz w:val="24"/>
          <w:szCs w:val="24"/>
        </w:rPr>
        <w:t>………………………………………………………….11</w:t>
      </w:r>
    </w:p>
    <w:p w14:paraId="46289AF0" w14:textId="626AB6DA" w:rsidR="00D7641B" w:rsidRPr="00A42D83" w:rsidRDefault="00D7641B" w:rsidP="00DB56EF">
      <w:pPr>
        <w:pStyle w:val="ListParagraph"/>
        <w:numPr>
          <w:ilvl w:val="0"/>
          <w:numId w:val="1"/>
        </w:numPr>
        <w:spacing w:line="600" w:lineRule="auto"/>
        <w:jc w:val="both"/>
        <w:rPr>
          <w:rFonts w:ascii="Arial" w:hAnsi="Arial" w:cs="Arial"/>
          <w:sz w:val="24"/>
          <w:szCs w:val="24"/>
        </w:rPr>
      </w:pPr>
      <w:r w:rsidRPr="00A42D83">
        <w:rPr>
          <w:rFonts w:ascii="Arial" w:hAnsi="Arial" w:cs="Arial"/>
          <w:sz w:val="24"/>
          <w:szCs w:val="24"/>
        </w:rPr>
        <w:t xml:space="preserve">Communication barriers </w:t>
      </w:r>
      <w:proofErr w:type="gramStart"/>
      <w:r w:rsidRPr="00A42D83">
        <w:rPr>
          <w:rFonts w:ascii="Arial" w:hAnsi="Arial" w:cs="Arial"/>
          <w:sz w:val="24"/>
          <w:szCs w:val="24"/>
        </w:rPr>
        <w:t>experienced  by</w:t>
      </w:r>
      <w:proofErr w:type="gramEnd"/>
      <w:r w:rsidRPr="00A42D83">
        <w:rPr>
          <w:rFonts w:ascii="Arial" w:hAnsi="Arial" w:cs="Arial"/>
          <w:sz w:val="24"/>
          <w:szCs w:val="24"/>
        </w:rPr>
        <w:t xml:space="preserve"> businesses in India</w:t>
      </w:r>
      <w:r w:rsidR="00370504">
        <w:rPr>
          <w:rFonts w:ascii="Arial" w:hAnsi="Arial" w:cs="Arial"/>
          <w:sz w:val="24"/>
          <w:szCs w:val="24"/>
        </w:rPr>
        <w:t>…………………12</w:t>
      </w:r>
    </w:p>
    <w:p w14:paraId="083B1C15" w14:textId="0BF52794" w:rsidR="00D7641B" w:rsidRPr="00A42D83" w:rsidRDefault="00370504" w:rsidP="00DB56EF">
      <w:pPr>
        <w:pStyle w:val="ListParagraph"/>
        <w:numPr>
          <w:ilvl w:val="0"/>
          <w:numId w:val="1"/>
        </w:numPr>
        <w:spacing w:line="600" w:lineRule="auto"/>
        <w:jc w:val="both"/>
        <w:rPr>
          <w:rFonts w:ascii="Arial" w:hAnsi="Arial" w:cs="Arial"/>
          <w:sz w:val="24"/>
          <w:szCs w:val="24"/>
        </w:rPr>
      </w:pPr>
      <w:r>
        <w:rPr>
          <w:rFonts w:ascii="Arial" w:hAnsi="Arial" w:cs="Arial"/>
          <w:sz w:val="24"/>
          <w:szCs w:val="24"/>
        </w:rPr>
        <w:t>Recommendations and c</w:t>
      </w:r>
      <w:r w:rsidR="00D7641B" w:rsidRPr="00A42D83">
        <w:rPr>
          <w:rFonts w:ascii="Arial" w:hAnsi="Arial" w:cs="Arial"/>
          <w:sz w:val="24"/>
          <w:szCs w:val="24"/>
        </w:rPr>
        <w:t>onclusion</w:t>
      </w:r>
      <w:r>
        <w:rPr>
          <w:rFonts w:ascii="Arial" w:hAnsi="Arial" w:cs="Arial"/>
          <w:sz w:val="24"/>
          <w:szCs w:val="24"/>
        </w:rPr>
        <w:t>……………………………………………….14</w:t>
      </w:r>
    </w:p>
    <w:p w14:paraId="5F4EC30D" w14:textId="2A40F649" w:rsidR="00D7641B" w:rsidRPr="00A42D83" w:rsidRDefault="00D7641B" w:rsidP="00DB56EF">
      <w:pPr>
        <w:pStyle w:val="ListParagraph"/>
        <w:numPr>
          <w:ilvl w:val="0"/>
          <w:numId w:val="1"/>
        </w:numPr>
        <w:spacing w:line="600" w:lineRule="auto"/>
        <w:jc w:val="both"/>
        <w:rPr>
          <w:rFonts w:ascii="Arial" w:hAnsi="Arial" w:cs="Arial"/>
          <w:sz w:val="24"/>
          <w:szCs w:val="24"/>
        </w:rPr>
      </w:pPr>
      <w:r w:rsidRPr="00A42D83">
        <w:rPr>
          <w:rFonts w:ascii="Arial" w:hAnsi="Arial" w:cs="Arial"/>
          <w:sz w:val="24"/>
          <w:szCs w:val="24"/>
        </w:rPr>
        <w:t xml:space="preserve"> References</w:t>
      </w:r>
      <w:r w:rsidR="00370504">
        <w:rPr>
          <w:rFonts w:ascii="Arial" w:hAnsi="Arial" w:cs="Arial"/>
          <w:sz w:val="24"/>
          <w:szCs w:val="24"/>
        </w:rPr>
        <w:t>…………………………………………………………………………15</w:t>
      </w:r>
    </w:p>
    <w:p w14:paraId="3EFD67A9" w14:textId="5D0D0D10" w:rsidR="003903E2" w:rsidRPr="00A42D83" w:rsidRDefault="003903E2" w:rsidP="00A42D83">
      <w:pPr>
        <w:spacing w:line="360" w:lineRule="auto"/>
        <w:jc w:val="both"/>
        <w:rPr>
          <w:rFonts w:ascii="Arial" w:hAnsi="Arial" w:cs="Arial"/>
          <w:sz w:val="24"/>
          <w:szCs w:val="24"/>
        </w:rPr>
      </w:pPr>
    </w:p>
    <w:p w14:paraId="58BAF487" w14:textId="1743D775" w:rsidR="00D7641B" w:rsidRPr="00A42D83" w:rsidRDefault="00D7641B" w:rsidP="00A42D83">
      <w:pPr>
        <w:spacing w:line="360" w:lineRule="auto"/>
        <w:jc w:val="both"/>
        <w:rPr>
          <w:rFonts w:ascii="Arial" w:hAnsi="Arial" w:cs="Arial"/>
          <w:sz w:val="24"/>
          <w:szCs w:val="24"/>
        </w:rPr>
      </w:pPr>
    </w:p>
    <w:p w14:paraId="20AD5303" w14:textId="345653B6" w:rsidR="00D7641B" w:rsidRPr="00A42D83" w:rsidRDefault="00D7641B" w:rsidP="00A42D83">
      <w:pPr>
        <w:spacing w:line="360" w:lineRule="auto"/>
        <w:jc w:val="both"/>
        <w:rPr>
          <w:rFonts w:ascii="Arial" w:hAnsi="Arial" w:cs="Arial"/>
          <w:sz w:val="24"/>
          <w:szCs w:val="24"/>
        </w:rPr>
      </w:pPr>
    </w:p>
    <w:p w14:paraId="6ED63ABE" w14:textId="2B986BC2" w:rsidR="00D7641B" w:rsidRPr="00A42D83" w:rsidRDefault="00D7641B" w:rsidP="00A42D83">
      <w:pPr>
        <w:spacing w:line="360" w:lineRule="auto"/>
        <w:jc w:val="both"/>
        <w:rPr>
          <w:rFonts w:ascii="Arial" w:hAnsi="Arial" w:cs="Arial"/>
          <w:sz w:val="24"/>
          <w:szCs w:val="24"/>
        </w:rPr>
      </w:pPr>
    </w:p>
    <w:p w14:paraId="116AB823" w14:textId="4626D534" w:rsidR="00D7641B" w:rsidRPr="00A42D83" w:rsidRDefault="00D7641B" w:rsidP="00A42D83">
      <w:pPr>
        <w:spacing w:line="360" w:lineRule="auto"/>
        <w:jc w:val="both"/>
        <w:rPr>
          <w:rFonts w:ascii="Arial" w:hAnsi="Arial" w:cs="Arial"/>
          <w:sz w:val="24"/>
          <w:szCs w:val="24"/>
        </w:rPr>
      </w:pPr>
    </w:p>
    <w:p w14:paraId="5ACE1876" w14:textId="2F8D4846" w:rsidR="00D7641B" w:rsidRPr="00A42D83" w:rsidRDefault="00D7641B" w:rsidP="00A42D83">
      <w:pPr>
        <w:spacing w:line="360" w:lineRule="auto"/>
        <w:jc w:val="both"/>
        <w:rPr>
          <w:rFonts w:ascii="Arial" w:hAnsi="Arial" w:cs="Arial"/>
          <w:sz w:val="24"/>
          <w:szCs w:val="24"/>
        </w:rPr>
      </w:pPr>
    </w:p>
    <w:p w14:paraId="5A1A845D" w14:textId="4654C2F2" w:rsidR="00D7641B" w:rsidRPr="00A42D83" w:rsidRDefault="00D7641B" w:rsidP="00A42D83">
      <w:pPr>
        <w:spacing w:line="360" w:lineRule="auto"/>
        <w:jc w:val="both"/>
        <w:rPr>
          <w:rFonts w:ascii="Arial" w:hAnsi="Arial" w:cs="Arial"/>
          <w:sz w:val="24"/>
          <w:szCs w:val="24"/>
        </w:rPr>
      </w:pPr>
    </w:p>
    <w:p w14:paraId="14E514BD" w14:textId="33595D3E" w:rsidR="00D7641B" w:rsidRPr="00A42D83" w:rsidRDefault="00D7641B" w:rsidP="00A42D83">
      <w:pPr>
        <w:spacing w:line="360" w:lineRule="auto"/>
        <w:jc w:val="both"/>
        <w:rPr>
          <w:rFonts w:ascii="Arial" w:hAnsi="Arial" w:cs="Arial"/>
          <w:sz w:val="24"/>
          <w:szCs w:val="24"/>
        </w:rPr>
      </w:pPr>
    </w:p>
    <w:p w14:paraId="0DD8C840" w14:textId="2DF704E7" w:rsidR="00D7641B" w:rsidRPr="00A42D83" w:rsidRDefault="00D7641B" w:rsidP="00A42D83">
      <w:pPr>
        <w:pStyle w:val="ListParagraph"/>
        <w:numPr>
          <w:ilvl w:val="0"/>
          <w:numId w:val="2"/>
        </w:numPr>
        <w:spacing w:line="360" w:lineRule="auto"/>
        <w:jc w:val="both"/>
        <w:rPr>
          <w:rFonts w:ascii="Arial" w:hAnsi="Arial" w:cs="Arial"/>
          <w:b/>
          <w:bCs/>
          <w:sz w:val="24"/>
          <w:szCs w:val="24"/>
        </w:rPr>
      </w:pPr>
      <w:r w:rsidRPr="00A42D83">
        <w:rPr>
          <w:rFonts w:ascii="Arial" w:hAnsi="Arial" w:cs="Arial"/>
          <w:b/>
          <w:bCs/>
          <w:sz w:val="24"/>
          <w:szCs w:val="24"/>
        </w:rPr>
        <w:t>INTRODUCTION</w:t>
      </w:r>
    </w:p>
    <w:p w14:paraId="4207528F" w14:textId="446C59EE" w:rsidR="00D7641B" w:rsidRPr="00A42D83" w:rsidRDefault="00D7641B" w:rsidP="00A42D83">
      <w:pPr>
        <w:spacing w:line="360" w:lineRule="auto"/>
        <w:jc w:val="both"/>
        <w:rPr>
          <w:rFonts w:ascii="Arial" w:hAnsi="Arial" w:cs="Arial"/>
          <w:b/>
          <w:bCs/>
          <w:sz w:val="24"/>
          <w:szCs w:val="24"/>
        </w:rPr>
      </w:pPr>
    </w:p>
    <w:p w14:paraId="5C220F35" w14:textId="77777777" w:rsidR="00F251A4" w:rsidRPr="00A42D83" w:rsidRDefault="00F251A4" w:rsidP="00A42D83">
      <w:pPr>
        <w:spacing w:line="360" w:lineRule="auto"/>
        <w:jc w:val="both"/>
        <w:rPr>
          <w:rFonts w:ascii="Arial" w:hAnsi="Arial" w:cs="Arial"/>
          <w:sz w:val="24"/>
          <w:szCs w:val="24"/>
        </w:rPr>
      </w:pPr>
      <w:r w:rsidRPr="00A42D83">
        <w:rPr>
          <w:rFonts w:ascii="Arial" w:hAnsi="Arial" w:cs="Arial"/>
          <w:sz w:val="24"/>
          <w:szCs w:val="24"/>
        </w:rPr>
        <w:t xml:space="preserve">In today's globally interdependent society, effective international business communication has taken on more significance. You need to be able to communicate clearly and fluently with anybody you do business with or work </w:t>
      </w:r>
      <w:proofErr w:type="gramStart"/>
      <w:r w:rsidRPr="00A42D83">
        <w:rPr>
          <w:rFonts w:ascii="Arial" w:hAnsi="Arial" w:cs="Arial"/>
          <w:sz w:val="24"/>
          <w:szCs w:val="24"/>
        </w:rPr>
        <w:t>with,</w:t>
      </w:r>
      <w:proofErr w:type="gramEnd"/>
      <w:r w:rsidRPr="00A42D83">
        <w:rPr>
          <w:rFonts w:ascii="Arial" w:hAnsi="Arial" w:cs="Arial"/>
          <w:sz w:val="24"/>
          <w:szCs w:val="24"/>
        </w:rPr>
        <w:t xml:space="preserve"> no matter where they are located in the world.</w:t>
      </w:r>
    </w:p>
    <w:p w14:paraId="4258CED2" w14:textId="69FBE903" w:rsidR="00F251A4" w:rsidRPr="00A42D83" w:rsidRDefault="00F251A4" w:rsidP="00A42D83">
      <w:pPr>
        <w:spacing w:line="360" w:lineRule="auto"/>
        <w:jc w:val="both"/>
        <w:rPr>
          <w:rFonts w:ascii="Arial" w:hAnsi="Arial" w:cs="Arial"/>
          <w:sz w:val="24"/>
          <w:szCs w:val="24"/>
        </w:rPr>
      </w:pPr>
      <w:r w:rsidRPr="00A42D83">
        <w:rPr>
          <w:rFonts w:ascii="Arial" w:hAnsi="Arial" w:cs="Arial"/>
          <w:sz w:val="24"/>
          <w:szCs w:val="24"/>
        </w:rPr>
        <w:t xml:space="preserve">This report employs Compass Group PLC as a case study of a globally mobile manufacturing organisation to examine the state of global communication in India. The cultural insights of India will be analysed using the Hofstede theory. We will also talk about the differences and similarities between British and Indian cultures, the value of making connections, and the difficulties that may arise in communicating with Indians. </w:t>
      </w:r>
      <w:proofErr w:type="gramStart"/>
      <w:r w:rsidRPr="00A42D83">
        <w:rPr>
          <w:rFonts w:ascii="Arial" w:hAnsi="Arial" w:cs="Arial"/>
          <w:sz w:val="24"/>
          <w:szCs w:val="24"/>
        </w:rPr>
        <w:t>All of</w:t>
      </w:r>
      <w:proofErr w:type="gramEnd"/>
      <w:r w:rsidRPr="00A42D83">
        <w:rPr>
          <w:rFonts w:ascii="Arial" w:hAnsi="Arial" w:cs="Arial"/>
          <w:sz w:val="24"/>
          <w:szCs w:val="24"/>
        </w:rPr>
        <w:t xml:space="preserve"> these aspects will be evaluated in order to establish communication strategies for the Compass firm and assess whether India is a good place.</w:t>
      </w:r>
    </w:p>
    <w:p w14:paraId="612422D2" w14:textId="77777777" w:rsidR="00F251A4" w:rsidRPr="00A42D83" w:rsidRDefault="00F251A4" w:rsidP="00A42D83">
      <w:pPr>
        <w:spacing w:line="360" w:lineRule="auto"/>
        <w:jc w:val="both"/>
        <w:rPr>
          <w:rFonts w:ascii="Arial" w:hAnsi="Arial" w:cs="Arial"/>
          <w:sz w:val="24"/>
          <w:szCs w:val="24"/>
        </w:rPr>
      </w:pPr>
    </w:p>
    <w:p w14:paraId="34A3869D" w14:textId="77777777" w:rsidR="00D7641B" w:rsidRPr="00A42D83" w:rsidRDefault="00D7641B" w:rsidP="00A42D83">
      <w:pPr>
        <w:spacing w:line="360" w:lineRule="auto"/>
        <w:jc w:val="both"/>
        <w:rPr>
          <w:rFonts w:ascii="Arial" w:hAnsi="Arial" w:cs="Arial"/>
          <w:b/>
          <w:bCs/>
          <w:sz w:val="24"/>
          <w:szCs w:val="24"/>
        </w:rPr>
      </w:pPr>
    </w:p>
    <w:p w14:paraId="5087089B" w14:textId="3809D094" w:rsidR="00D7641B" w:rsidRPr="00A42D83" w:rsidRDefault="00D7641B" w:rsidP="00A42D83">
      <w:pPr>
        <w:pStyle w:val="ListParagraph"/>
        <w:numPr>
          <w:ilvl w:val="0"/>
          <w:numId w:val="2"/>
        </w:numPr>
        <w:spacing w:line="360" w:lineRule="auto"/>
        <w:jc w:val="both"/>
        <w:rPr>
          <w:rFonts w:ascii="Arial" w:hAnsi="Arial" w:cs="Arial"/>
          <w:b/>
          <w:bCs/>
          <w:sz w:val="24"/>
          <w:szCs w:val="24"/>
        </w:rPr>
      </w:pPr>
      <w:r w:rsidRPr="00A42D83">
        <w:rPr>
          <w:rFonts w:ascii="Arial" w:hAnsi="Arial" w:cs="Arial"/>
          <w:b/>
          <w:bCs/>
          <w:sz w:val="24"/>
          <w:szCs w:val="24"/>
        </w:rPr>
        <w:t>INTERNATIONAL BUSINESS COMMUNICATION IMPORTANCE</w:t>
      </w:r>
    </w:p>
    <w:p w14:paraId="536F0937" w14:textId="77777777" w:rsidR="001B5307" w:rsidRPr="00A42D83" w:rsidRDefault="001B5307" w:rsidP="00A42D83">
      <w:pPr>
        <w:spacing w:line="360" w:lineRule="auto"/>
        <w:jc w:val="both"/>
        <w:rPr>
          <w:rFonts w:ascii="Arial" w:hAnsi="Arial" w:cs="Arial"/>
          <w:sz w:val="24"/>
          <w:szCs w:val="24"/>
        </w:rPr>
      </w:pPr>
      <w:r w:rsidRPr="00A42D83">
        <w:rPr>
          <w:rFonts w:ascii="Arial" w:hAnsi="Arial" w:cs="Arial"/>
          <w:sz w:val="24"/>
          <w:szCs w:val="24"/>
        </w:rPr>
        <w:t>Every employee encounter, from the initial handshake to the final report, involves workplace communication. All internal and external (spoken, written, electronic) communication is included (Simon, 2022).</w:t>
      </w:r>
    </w:p>
    <w:p w14:paraId="65C16F53" w14:textId="77777777" w:rsidR="001B5307" w:rsidRPr="00A42D83" w:rsidRDefault="001B5307" w:rsidP="00A42D83">
      <w:pPr>
        <w:spacing w:line="360" w:lineRule="auto"/>
        <w:jc w:val="both"/>
        <w:rPr>
          <w:rFonts w:ascii="Arial" w:hAnsi="Arial" w:cs="Arial"/>
          <w:sz w:val="24"/>
          <w:szCs w:val="24"/>
        </w:rPr>
      </w:pPr>
      <w:r w:rsidRPr="00A42D83">
        <w:rPr>
          <w:rFonts w:ascii="Arial" w:hAnsi="Arial" w:cs="Arial"/>
          <w:sz w:val="24"/>
          <w:szCs w:val="24"/>
        </w:rPr>
        <w:t>Information exchange is crucial for every business connection, but it's only one facet of corporate communication. Building relationships and trust are key. Improved corporate communication might boost new business, problem-solving, and morale.</w:t>
      </w:r>
    </w:p>
    <w:p w14:paraId="48D8B604" w14:textId="77777777" w:rsidR="001B5307" w:rsidRPr="00A42D83" w:rsidRDefault="001B5307" w:rsidP="00A42D83">
      <w:pPr>
        <w:spacing w:line="360" w:lineRule="auto"/>
        <w:jc w:val="both"/>
        <w:rPr>
          <w:rFonts w:ascii="Arial" w:hAnsi="Arial" w:cs="Arial"/>
          <w:sz w:val="24"/>
          <w:szCs w:val="24"/>
        </w:rPr>
      </w:pPr>
      <w:r w:rsidRPr="00A42D83">
        <w:rPr>
          <w:rFonts w:ascii="Arial" w:hAnsi="Arial" w:cs="Arial"/>
          <w:sz w:val="24"/>
          <w:szCs w:val="24"/>
        </w:rPr>
        <w:t xml:space="preserve">Language, cultural, and technology barriers may complicate international communication. With preparation, skilled training, and cross-cultural communication knowledge, you may effectively complete foreign commercial transactions (D. </w:t>
      </w:r>
      <w:proofErr w:type="spellStart"/>
      <w:r w:rsidRPr="00A42D83">
        <w:rPr>
          <w:rFonts w:ascii="Arial" w:hAnsi="Arial" w:cs="Arial"/>
          <w:sz w:val="24"/>
          <w:szCs w:val="24"/>
        </w:rPr>
        <w:t>Mcrill</w:t>
      </w:r>
      <w:proofErr w:type="spellEnd"/>
      <w:r w:rsidRPr="00A42D83">
        <w:rPr>
          <w:rFonts w:ascii="Arial" w:hAnsi="Arial" w:cs="Arial"/>
          <w:sz w:val="24"/>
          <w:szCs w:val="24"/>
        </w:rPr>
        <w:t>, 2019).</w:t>
      </w:r>
    </w:p>
    <w:p w14:paraId="3CCBA2C0" w14:textId="77777777" w:rsidR="001B5307" w:rsidRPr="00A42D83" w:rsidRDefault="001B5307" w:rsidP="00A42D83">
      <w:pPr>
        <w:spacing w:line="360" w:lineRule="auto"/>
        <w:jc w:val="both"/>
        <w:rPr>
          <w:rFonts w:ascii="Arial" w:hAnsi="Arial" w:cs="Arial"/>
          <w:sz w:val="24"/>
          <w:szCs w:val="24"/>
        </w:rPr>
      </w:pPr>
      <w:r w:rsidRPr="00A42D83">
        <w:rPr>
          <w:rFonts w:ascii="Arial" w:hAnsi="Arial" w:cs="Arial"/>
          <w:sz w:val="24"/>
          <w:szCs w:val="24"/>
        </w:rPr>
        <w:t xml:space="preserve">Communication is crucial for global trade for two reasons. It increases communication and understanding among individuals of diverse cultures. Recognize and appreciate </w:t>
      </w:r>
      <w:r w:rsidRPr="00A42D83">
        <w:rPr>
          <w:rFonts w:ascii="Arial" w:hAnsi="Arial" w:cs="Arial"/>
          <w:sz w:val="24"/>
          <w:szCs w:val="24"/>
        </w:rPr>
        <w:lastRenderedPageBreak/>
        <w:t xml:space="preserve">multinational clients' and workers' cultural differences. Study their views, cultural norms, and preferred ways of communication, then adapt your approach (D. </w:t>
      </w:r>
      <w:proofErr w:type="spellStart"/>
      <w:r w:rsidRPr="00A42D83">
        <w:rPr>
          <w:rFonts w:ascii="Arial" w:hAnsi="Arial" w:cs="Arial"/>
          <w:sz w:val="24"/>
          <w:szCs w:val="24"/>
        </w:rPr>
        <w:t>Mcrill</w:t>
      </w:r>
      <w:proofErr w:type="spellEnd"/>
      <w:r w:rsidRPr="00A42D83">
        <w:rPr>
          <w:rFonts w:ascii="Arial" w:hAnsi="Arial" w:cs="Arial"/>
          <w:sz w:val="24"/>
          <w:szCs w:val="24"/>
        </w:rPr>
        <w:t>, 2019).</w:t>
      </w:r>
    </w:p>
    <w:p w14:paraId="382D2C50" w14:textId="615FC319" w:rsidR="00F251A4" w:rsidRDefault="001B5307" w:rsidP="00A42D83">
      <w:pPr>
        <w:spacing w:line="360" w:lineRule="auto"/>
        <w:jc w:val="both"/>
        <w:rPr>
          <w:rFonts w:ascii="Arial" w:hAnsi="Arial" w:cs="Arial"/>
          <w:sz w:val="24"/>
          <w:szCs w:val="24"/>
        </w:rPr>
      </w:pPr>
      <w:r w:rsidRPr="00A42D83">
        <w:rPr>
          <w:rFonts w:ascii="Arial" w:hAnsi="Arial" w:cs="Arial"/>
          <w:sz w:val="24"/>
          <w:szCs w:val="24"/>
        </w:rPr>
        <w:t>In today's integrated global economy, speaking many languages is crucial. If you can't interact with potential clients in their native language, you may be abandoning possibilities for your competitors (Simon, 2022).</w:t>
      </w:r>
    </w:p>
    <w:p w14:paraId="31CC7159" w14:textId="77777777" w:rsidR="00A42D83" w:rsidRPr="00A42D83" w:rsidRDefault="00A42D83" w:rsidP="00A42D83">
      <w:pPr>
        <w:spacing w:line="360" w:lineRule="auto"/>
        <w:jc w:val="both"/>
        <w:rPr>
          <w:rFonts w:ascii="Arial" w:hAnsi="Arial" w:cs="Arial"/>
          <w:sz w:val="24"/>
          <w:szCs w:val="24"/>
        </w:rPr>
      </w:pPr>
    </w:p>
    <w:p w14:paraId="45FB34FD" w14:textId="2FB6272C" w:rsidR="00D11FDC" w:rsidRPr="00A42D83" w:rsidRDefault="00370504" w:rsidP="00A42D83">
      <w:pPr>
        <w:pStyle w:val="ListParagraph"/>
        <w:numPr>
          <w:ilvl w:val="0"/>
          <w:numId w:val="2"/>
        </w:numPr>
        <w:spacing w:line="360" w:lineRule="auto"/>
        <w:jc w:val="both"/>
        <w:rPr>
          <w:rFonts w:ascii="Arial" w:hAnsi="Arial" w:cs="Arial"/>
          <w:b/>
          <w:bCs/>
          <w:sz w:val="24"/>
          <w:szCs w:val="24"/>
        </w:rPr>
      </w:pPr>
      <w:r>
        <w:rPr>
          <w:rFonts w:ascii="Arial" w:hAnsi="Arial" w:cs="Arial"/>
          <w:b/>
          <w:bCs/>
          <w:sz w:val="24"/>
          <w:szCs w:val="24"/>
        </w:rPr>
        <w:t xml:space="preserve">COMPASS </w:t>
      </w:r>
      <w:r w:rsidRPr="00A42D83">
        <w:rPr>
          <w:rFonts w:ascii="Arial" w:hAnsi="Arial" w:cs="Arial"/>
          <w:b/>
          <w:bCs/>
          <w:sz w:val="24"/>
          <w:szCs w:val="24"/>
        </w:rPr>
        <w:t>COMPANY OVERVIEW</w:t>
      </w:r>
    </w:p>
    <w:p w14:paraId="7D3FAD82" w14:textId="48963AF4" w:rsidR="00D11FDC" w:rsidRPr="00A42D83" w:rsidRDefault="00D11FDC" w:rsidP="00A42D83">
      <w:pPr>
        <w:spacing w:line="360" w:lineRule="auto"/>
        <w:ind w:left="360"/>
        <w:jc w:val="both"/>
        <w:rPr>
          <w:rFonts w:ascii="Arial" w:hAnsi="Arial" w:cs="Arial"/>
          <w:sz w:val="24"/>
          <w:szCs w:val="24"/>
        </w:rPr>
      </w:pPr>
    </w:p>
    <w:p w14:paraId="466086AB" w14:textId="6FF17CFD" w:rsidR="00D11FDC" w:rsidRPr="00A42D83" w:rsidRDefault="00D11FDC" w:rsidP="00A42D83">
      <w:pPr>
        <w:spacing w:line="360" w:lineRule="auto"/>
        <w:jc w:val="both"/>
        <w:rPr>
          <w:rFonts w:ascii="Arial" w:hAnsi="Arial" w:cs="Arial"/>
          <w:sz w:val="24"/>
          <w:szCs w:val="24"/>
        </w:rPr>
      </w:pPr>
      <w:r w:rsidRPr="00A42D83">
        <w:rPr>
          <w:rFonts w:ascii="Arial" w:hAnsi="Arial" w:cs="Arial"/>
          <w:sz w:val="24"/>
          <w:szCs w:val="24"/>
        </w:rPr>
        <w:t xml:space="preserve">Compass Group PLC is aptly named as the world's largest foodservice company. Vending machines, corporate catering, and the introduction of </w:t>
      </w:r>
      <w:proofErr w:type="gramStart"/>
      <w:r w:rsidRPr="00A42D83">
        <w:rPr>
          <w:rFonts w:ascii="Arial" w:hAnsi="Arial" w:cs="Arial"/>
          <w:sz w:val="24"/>
          <w:szCs w:val="24"/>
        </w:rPr>
        <w:t>fast food</w:t>
      </w:r>
      <w:proofErr w:type="gramEnd"/>
      <w:r w:rsidRPr="00A42D83">
        <w:rPr>
          <w:rFonts w:ascii="Arial" w:hAnsi="Arial" w:cs="Arial"/>
          <w:sz w:val="24"/>
          <w:szCs w:val="24"/>
        </w:rPr>
        <w:t xml:space="preserve"> chains like Burger King, KFC, Taco Bell, Pizza Hut, T.G.I. Friday's, and Harry Ramsden's are just a few examples of the many ways in which Compass Group helps make sure that students, service members, inmates, and patients never go hungry at any of the places where they may be housed. Café </w:t>
      </w:r>
      <w:proofErr w:type="spellStart"/>
      <w:r w:rsidRPr="00A42D83">
        <w:rPr>
          <w:rFonts w:ascii="Arial" w:hAnsi="Arial" w:cs="Arial"/>
          <w:sz w:val="24"/>
          <w:szCs w:val="24"/>
        </w:rPr>
        <w:t>Ritazz</w:t>
      </w:r>
      <w:proofErr w:type="spellEnd"/>
      <w:r w:rsidRPr="00A42D83">
        <w:rPr>
          <w:rFonts w:ascii="Arial" w:hAnsi="Arial" w:cs="Arial"/>
          <w:sz w:val="24"/>
          <w:szCs w:val="24"/>
        </w:rPr>
        <w:t xml:space="preserve">, Café Select, Upper Crust, Not Just Donuts, Franks, and Sushi Q are just a few of Compass Group's successful restaurant concepts. Compass Group is a Fortune 500 company and FTSE 100 component due to its yearly revenue of more than £4.8 billion ($7.9 billion) </w:t>
      </w:r>
      <w:r w:rsidRPr="00A42D83">
        <w:rPr>
          <w:rFonts w:ascii="Arial" w:hAnsi="Arial" w:cs="Arial"/>
          <w:i/>
          <w:iCs/>
          <w:sz w:val="24"/>
          <w:szCs w:val="24"/>
        </w:rPr>
        <w:t>(CompassGroup.com, 2022).</w:t>
      </w:r>
    </w:p>
    <w:p w14:paraId="3AEA8FCC" w14:textId="592CDDB1" w:rsidR="00F251A4" w:rsidRDefault="00F251A4" w:rsidP="00A42D83">
      <w:pPr>
        <w:spacing w:line="360" w:lineRule="auto"/>
        <w:jc w:val="both"/>
        <w:rPr>
          <w:rFonts w:ascii="Arial" w:hAnsi="Arial" w:cs="Arial"/>
          <w:b/>
          <w:bCs/>
          <w:sz w:val="24"/>
          <w:szCs w:val="24"/>
        </w:rPr>
      </w:pPr>
    </w:p>
    <w:p w14:paraId="2941A459" w14:textId="564AA407" w:rsidR="00DB56EF" w:rsidRDefault="00DB56EF" w:rsidP="00A42D83">
      <w:pPr>
        <w:spacing w:line="360" w:lineRule="auto"/>
        <w:jc w:val="both"/>
        <w:rPr>
          <w:rFonts w:ascii="Arial" w:hAnsi="Arial" w:cs="Arial"/>
          <w:b/>
          <w:bCs/>
          <w:sz w:val="24"/>
          <w:szCs w:val="24"/>
        </w:rPr>
      </w:pPr>
    </w:p>
    <w:p w14:paraId="08837524" w14:textId="36319C54" w:rsidR="00DB56EF" w:rsidRDefault="00DB56EF" w:rsidP="00A42D83">
      <w:pPr>
        <w:spacing w:line="360" w:lineRule="auto"/>
        <w:jc w:val="both"/>
        <w:rPr>
          <w:rFonts w:ascii="Arial" w:hAnsi="Arial" w:cs="Arial"/>
          <w:b/>
          <w:bCs/>
          <w:sz w:val="24"/>
          <w:szCs w:val="24"/>
        </w:rPr>
      </w:pPr>
    </w:p>
    <w:p w14:paraId="28470979" w14:textId="48434152" w:rsidR="00DB56EF" w:rsidRDefault="00DB56EF" w:rsidP="00A42D83">
      <w:pPr>
        <w:spacing w:line="360" w:lineRule="auto"/>
        <w:jc w:val="both"/>
        <w:rPr>
          <w:rFonts w:ascii="Arial" w:hAnsi="Arial" w:cs="Arial"/>
          <w:b/>
          <w:bCs/>
          <w:sz w:val="24"/>
          <w:szCs w:val="24"/>
        </w:rPr>
      </w:pPr>
    </w:p>
    <w:p w14:paraId="572DC2E0" w14:textId="1199EE49" w:rsidR="00DB56EF" w:rsidRDefault="00DB56EF" w:rsidP="00A42D83">
      <w:pPr>
        <w:spacing w:line="360" w:lineRule="auto"/>
        <w:jc w:val="both"/>
        <w:rPr>
          <w:rFonts w:ascii="Arial" w:hAnsi="Arial" w:cs="Arial"/>
          <w:b/>
          <w:bCs/>
          <w:sz w:val="24"/>
          <w:szCs w:val="24"/>
        </w:rPr>
      </w:pPr>
    </w:p>
    <w:p w14:paraId="59571101" w14:textId="7C342CD3" w:rsidR="00DB56EF" w:rsidRDefault="00DB56EF" w:rsidP="00A42D83">
      <w:pPr>
        <w:spacing w:line="360" w:lineRule="auto"/>
        <w:jc w:val="both"/>
        <w:rPr>
          <w:rFonts w:ascii="Arial" w:hAnsi="Arial" w:cs="Arial"/>
          <w:b/>
          <w:bCs/>
          <w:sz w:val="24"/>
          <w:szCs w:val="24"/>
        </w:rPr>
      </w:pPr>
    </w:p>
    <w:p w14:paraId="78A89635" w14:textId="76975D52" w:rsidR="00DB56EF" w:rsidRDefault="00DB56EF" w:rsidP="00A42D83">
      <w:pPr>
        <w:spacing w:line="360" w:lineRule="auto"/>
        <w:jc w:val="both"/>
        <w:rPr>
          <w:rFonts w:ascii="Arial" w:hAnsi="Arial" w:cs="Arial"/>
          <w:b/>
          <w:bCs/>
          <w:sz w:val="24"/>
          <w:szCs w:val="24"/>
        </w:rPr>
      </w:pPr>
    </w:p>
    <w:p w14:paraId="27E40C8D" w14:textId="72C23724" w:rsidR="00DB56EF" w:rsidRDefault="00DB56EF" w:rsidP="00A42D83">
      <w:pPr>
        <w:spacing w:line="360" w:lineRule="auto"/>
        <w:jc w:val="both"/>
        <w:rPr>
          <w:rFonts w:ascii="Arial" w:hAnsi="Arial" w:cs="Arial"/>
          <w:b/>
          <w:bCs/>
          <w:sz w:val="24"/>
          <w:szCs w:val="24"/>
        </w:rPr>
      </w:pPr>
    </w:p>
    <w:p w14:paraId="1FCA4994" w14:textId="77777777" w:rsidR="00DB56EF" w:rsidRPr="00A42D83" w:rsidRDefault="00DB56EF" w:rsidP="00A42D83">
      <w:pPr>
        <w:spacing w:line="360" w:lineRule="auto"/>
        <w:jc w:val="both"/>
        <w:rPr>
          <w:rFonts w:ascii="Arial" w:hAnsi="Arial" w:cs="Arial"/>
          <w:b/>
          <w:bCs/>
          <w:sz w:val="24"/>
          <w:szCs w:val="24"/>
        </w:rPr>
      </w:pPr>
    </w:p>
    <w:p w14:paraId="6761F57A" w14:textId="4475F52C" w:rsidR="00D7641B" w:rsidRPr="00A42D83" w:rsidRDefault="00D7641B" w:rsidP="00A42D83">
      <w:pPr>
        <w:pStyle w:val="ListParagraph"/>
        <w:numPr>
          <w:ilvl w:val="0"/>
          <w:numId w:val="2"/>
        </w:numPr>
        <w:spacing w:line="360" w:lineRule="auto"/>
        <w:jc w:val="both"/>
        <w:rPr>
          <w:rFonts w:ascii="Arial" w:hAnsi="Arial" w:cs="Arial"/>
          <w:b/>
          <w:bCs/>
          <w:sz w:val="24"/>
          <w:szCs w:val="24"/>
        </w:rPr>
      </w:pPr>
      <w:r w:rsidRPr="00A42D83">
        <w:rPr>
          <w:rFonts w:ascii="Arial" w:hAnsi="Arial" w:cs="Arial"/>
          <w:b/>
          <w:bCs/>
          <w:sz w:val="24"/>
          <w:szCs w:val="24"/>
        </w:rPr>
        <w:lastRenderedPageBreak/>
        <w:t>INDIA. COUNTRY OVERVIEW</w:t>
      </w:r>
    </w:p>
    <w:p w14:paraId="74282DE7" w14:textId="5DDA6657" w:rsidR="00F53670" w:rsidRPr="00A42D83" w:rsidRDefault="00F53670" w:rsidP="00A42D83">
      <w:pPr>
        <w:spacing w:line="360" w:lineRule="auto"/>
        <w:jc w:val="both"/>
        <w:rPr>
          <w:rFonts w:ascii="Arial" w:hAnsi="Arial" w:cs="Arial"/>
          <w:noProof/>
          <w:sz w:val="24"/>
          <w:szCs w:val="24"/>
        </w:rPr>
      </w:pPr>
    </w:p>
    <w:p w14:paraId="1E94F69E" w14:textId="083EA0D2" w:rsidR="004B5226" w:rsidRPr="00A42D83" w:rsidRDefault="004B5226" w:rsidP="00A42D83">
      <w:pPr>
        <w:spacing w:line="360" w:lineRule="auto"/>
        <w:jc w:val="both"/>
        <w:rPr>
          <w:rFonts w:ascii="Arial" w:hAnsi="Arial" w:cs="Arial"/>
          <w:noProof/>
          <w:sz w:val="24"/>
          <w:szCs w:val="24"/>
        </w:rPr>
      </w:pPr>
    </w:p>
    <w:p w14:paraId="65AC573A" w14:textId="498DB3AE" w:rsidR="004B5226" w:rsidRPr="00A42D83" w:rsidRDefault="00682465" w:rsidP="00A42D83">
      <w:pPr>
        <w:spacing w:line="360" w:lineRule="auto"/>
        <w:jc w:val="both"/>
        <w:rPr>
          <w:rFonts w:ascii="Arial" w:hAnsi="Arial" w:cs="Arial"/>
          <w:b/>
          <w:bCs/>
          <w:noProof/>
          <w:sz w:val="24"/>
          <w:szCs w:val="24"/>
        </w:rPr>
      </w:pPr>
      <w:r w:rsidRPr="00A42D83">
        <w:rPr>
          <w:rFonts w:ascii="Arial" w:hAnsi="Arial" w:cs="Arial"/>
          <w:b/>
          <w:bCs/>
          <w:noProof/>
          <w:sz w:val="24"/>
          <w:szCs w:val="24"/>
        </w:rPr>
        <w:t xml:space="preserve">                 </w:t>
      </w:r>
      <w:r w:rsidR="004B5226" w:rsidRPr="00A42D83">
        <w:rPr>
          <w:rFonts w:ascii="Arial" w:hAnsi="Arial" w:cs="Arial"/>
          <w:b/>
          <w:bCs/>
          <w:noProof/>
          <w:sz w:val="24"/>
          <w:szCs w:val="24"/>
        </w:rPr>
        <w:drawing>
          <wp:inline distT="0" distB="0" distL="0" distR="0" wp14:anchorId="7D9DD2BC" wp14:editId="0E6E9577">
            <wp:extent cx="3790545" cy="2132182"/>
            <wp:effectExtent l="0" t="0" r="63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30019" cy="2154386"/>
                    </a:xfrm>
                    <a:prstGeom prst="rect">
                      <a:avLst/>
                    </a:prstGeom>
                    <a:noFill/>
                  </pic:spPr>
                </pic:pic>
              </a:graphicData>
            </a:graphic>
          </wp:inline>
        </w:drawing>
      </w:r>
    </w:p>
    <w:p w14:paraId="61BE6821" w14:textId="06817967" w:rsidR="00682465" w:rsidRPr="00DB56EF" w:rsidRDefault="00682465" w:rsidP="00A42D83">
      <w:pPr>
        <w:spacing w:line="360" w:lineRule="auto"/>
        <w:jc w:val="both"/>
        <w:rPr>
          <w:rFonts w:ascii="Arial" w:hAnsi="Arial" w:cs="Arial"/>
          <w:i/>
          <w:iCs/>
          <w:noProof/>
          <w:sz w:val="24"/>
          <w:szCs w:val="24"/>
        </w:rPr>
      </w:pPr>
      <w:r w:rsidRPr="00DB56EF">
        <w:rPr>
          <w:rFonts w:ascii="Arial" w:hAnsi="Arial" w:cs="Arial"/>
          <w:i/>
          <w:iCs/>
          <w:noProof/>
          <w:sz w:val="24"/>
          <w:szCs w:val="24"/>
        </w:rPr>
        <w:t>Fig.</w:t>
      </w:r>
      <w:r w:rsidR="00DB56EF" w:rsidRPr="00DB56EF">
        <w:rPr>
          <w:rFonts w:ascii="Arial" w:hAnsi="Arial" w:cs="Arial"/>
          <w:i/>
          <w:iCs/>
          <w:noProof/>
          <w:sz w:val="24"/>
          <w:szCs w:val="24"/>
        </w:rPr>
        <w:t xml:space="preserve">1: India </w:t>
      </w:r>
      <w:r w:rsidR="00DB56EF">
        <w:rPr>
          <w:rFonts w:ascii="Arial" w:hAnsi="Arial" w:cs="Arial"/>
          <w:i/>
          <w:iCs/>
          <w:noProof/>
          <w:sz w:val="24"/>
          <w:szCs w:val="24"/>
        </w:rPr>
        <w:t xml:space="preserve">on </w:t>
      </w:r>
      <w:r w:rsidR="00DB56EF" w:rsidRPr="00DB56EF">
        <w:rPr>
          <w:rFonts w:ascii="Arial" w:hAnsi="Arial" w:cs="Arial"/>
          <w:i/>
          <w:iCs/>
          <w:noProof/>
          <w:sz w:val="24"/>
          <w:szCs w:val="24"/>
        </w:rPr>
        <w:t>Map</w:t>
      </w:r>
    </w:p>
    <w:p w14:paraId="0CD8F4A3" w14:textId="7DCA6A0A" w:rsidR="00682465" w:rsidRPr="00DB56EF" w:rsidRDefault="00682465" w:rsidP="00A42D83">
      <w:pPr>
        <w:spacing w:line="360" w:lineRule="auto"/>
        <w:jc w:val="both"/>
        <w:rPr>
          <w:rFonts w:ascii="Arial" w:hAnsi="Arial" w:cs="Arial"/>
          <w:i/>
          <w:iCs/>
          <w:noProof/>
          <w:sz w:val="24"/>
          <w:szCs w:val="24"/>
        </w:rPr>
      </w:pPr>
      <w:r w:rsidRPr="00DB56EF">
        <w:rPr>
          <w:rFonts w:ascii="Arial" w:hAnsi="Arial" w:cs="Arial"/>
          <w:i/>
          <w:iCs/>
          <w:noProof/>
          <w:sz w:val="24"/>
          <w:szCs w:val="24"/>
        </w:rPr>
        <w:t>Source: BBC, 2019</w:t>
      </w:r>
    </w:p>
    <w:p w14:paraId="5952EC8E" w14:textId="77777777" w:rsidR="00682465" w:rsidRPr="00A42D83" w:rsidRDefault="00682465" w:rsidP="00A42D83">
      <w:pPr>
        <w:spacing w:line="360" w:lineRule="auto"/>
        <w:jc w:val="both"/>
        <w:rPr>
          <w:rFonts w:ascii="Arial" w:hAnsi="Arial" w:cs="Arial"/>
          <w:b/>
          <w:bCs/>
          <w:sz w:val="24"/>
          <w:szCs w:val="24"/>
        </w:rPr>
      </w:pPr>
    </w:p>
    <w:p w14:paraId="16371457" w14:textId="24990479" w:rsidR="004B5226" w:rsidRPr="00A42D83" w:rsidRDefault="004B5226" w:rsidP="00A42D83">
      <w:pPr>
        <w:spacing w:line="360" w:lineRule="auto"/>
        <w:jc w:val="both"/>
        <w:rPr>
          <w:rFonts w:ascii="Arial" w:hAnsi="Arial" w:cs="Arial"/>
          <w:sz w:val="24"/>
          <w:szCs w:val="24"/>
        </w:rPr>
      </w:pPr>
      <w:r w:rsidRPr="00A42D83">
        <w:rPr>
          <w:rFonts w:ascii="Arial" w:hAnsi="Arial" w:cs="Arial"/>
          <w:sz w:val="24"/>
          <w:szCs w:val="24"/>
        </w:rPr>
        <w:t>The people, languages, cultures, and religions of India are as diverse as the nation itself. It's difficult to make broad statements about Indian culture. There are, nevertheless, certain pointers that may help you learn about and adapt to the Indian business culture (BBC, 2019).</w:t>
      </w:r>
    </w:p>
    <w:p w14:paraId="507F6600" w14:textId="7A07BCF3" w:rsidR="004B5226" w:rsidRPr="00A42D83" w:rsidRDefault="004B5226" w:rsidP="00A42D83">
      <w:pPr>
        <w:spacing w:line="360" w:lineRule="auto"/>
        <w:jc w:val="both"/>
        <w:rPr>
          <w:rFonts w:ascii="Arial" w:hAnsi="Arial" w:cs="Arial"/>
          <w:sz w:val="24"/>
          <w:szCs w:val="24"/>
        </w:rPr>
      </w:pPr>
      <w:r w:rsidRPr="00A42D83">
        <w:rPr>
          <w:rFonts w:ascii="Arial" w:hAnsi="Arial" w:cs="Arial"/>
          <w:sz w:val="24"/>
          <w:szCs w:val="24"/>
        </w:rPr>
        <w:t>India is the most populous democracy in the world, and its population is expected to overtake China's by 2028. Because of its growing economy and nuclear arsenal, India is becoming a major player in the area. It also has massive social, economic, and environmental problems (J.E. Schwartzberg, 2022).</w:t>
      </w:r>
    </w:p>
    <w:p w14:paraId="7F2C4592" w14:textId="44179653" w:rsidR="00FD674C" w:rsidRPr="00A42D83" w:rsidRDefault="00FD674C" w:rsidP="00A42D83">
      <w:pPr>
        <w:spacing w:line="360" w:lineRule="auto"/>
        <w:jc w:val="both"/>
        <w:rPr>
          <w:rFonts w:ascii="Arial" w:hAnsi="Arial" w:cs="Arial"/>
          <w:sz w:val="24"/>
          <w:szCs w:val="24"/>
        </w:rPr>
      </w:pPr>
      <w:r w:rsidRPr="00A42D83">
        <w:rPr>
          <w:rFonts w:ascii="Arial" w:hAnsi="Arial" w:cs="Arial"/>
          <w:sz w:val="24"/>
          <w:szCs w:val="24"/>
        </w:rPr>
        <w:t>The Indian subcontinent, which stretches from the mountains of Afghanistan to the jungles of Burma and the coral reefs of the Indian Ocean, is home to some of the world's oldest civilizations.</w:t>
      </w:r>
    </w:p>
    <w:p w14:paraId="6075E966" w14:textId="77777777" w:rsidR="00FD674C" w:rsidRPr="00A42D83" w:rsidRDefault="00FD674C" w:rsidP="00A42D83">
      <w:pPr>
        <w:spacing w:line="360" w:lineRule="auto"/>
        <w:jc w:val="both"/>
        <w:rPr>
          <w:rFonts w:ascii="Arial" w:hAnsi="Arial" w:cs="Arial"/>
          <w:sz w:val="24"/>
          <w:szCs w:val="24"/>
        </w:rPr>
      </w:pPr>
      <w:r w:rsidRPr="00A42D83">
        <w:rPr>
          <w:rFonts w:ascii="Arial" w:hAnsi="Arial" w:cs="Arial"/>
          <w:sz w:val="24"/>
          <w:szCs w:val="24"/>
        </w:rPr>
        <w:t>English is one of India's official languages and is used commercially. It's spoken by many Indians and business leaders, although its meaning varies by region or culture. Indians dread being degraded if they say "no." When they mean "no," they may respond "we'll see," "yeah, but it may be difficult," or "I'll try" (BBC, 2019).</w:t>
      </w:r>
    </w:p>
    <w:p w14:paraId="28D6BE88" w14:textId="301B2874" w:rsidR="00F53670" w:rsidRDefault="00FD674C" w:rsidP="00A42D83">
      <w:pPr>
        <w:spacing w:line="360" w:lineRule="auto"/>
        <w:jc w:val="both"/>
        <w:rPr>
          <w:rFonts w:ascii="Arial" w:hAnsi="Arial" w:cs="Arial"/>
          <w:sz w:val="24"/>
          <w:szCs w:val="24"/>
        </w:rPr>
      </w:pPr>
      <w:r w:rsidRPr="00A42D83">
        <w:rPr>
          <w:rFonts w:ascii="Arial" w:hAnsi="Arial" w:cs="Arial"/>
          <w:sz w:val="24"/>
          <w:szCs w:val="24"/>
        </w:rPr>
        <w:lastRenderedPageBreak/>
        <w:t xml:space="preserve">Personal ties are important in business. Indians make judgments based on trust, intuition, and data and statistics. Indian companies are hierarchical. At the end of a negotiation, decisions are taken. No meeting decisions are made without the director, owner, or senior management. Only those designated will conduct physical labour, and </w:t>
      </w:r>
      <w:proofErr w:type="gramStart"/>
      <w:r w:rsidRPr="00A42D83">
        <w:rPr>
          <w:rFonts w:ascii="Arial" w:hAnsi="Arial" w:cs="Arial"/>
          <w:sz w:val="24"/>
          <w:szCs w:val="24"/>
        </w:rPr>
        <w:t>each individual</w:t>
      </w:r>
      <w:proofErr w:type="gramEnd"/>
      <w:r w:rsidRPr="00A42D83">
        <w:rPr>
          <w:rFonts w:ascii="Arial" w:hAnsi="Arial" w:cs="Arial"/>
          <w:sz w:val="24"/>
          <w:szCs w:val="24"/>
        </w:rPr>
        <w:t xml:space="preserve"> has a defined role. In Indian culture, supervisors don't execute jobs a lower-level employee could accomplish just as well (J.E. Schwartzberg, 2022).</w:t>
      </w:r>
    </w:p>
    <w:p w14:paraId="1CEBC149" w14:textId="1B62CA84" w:rsidR="00DB56EF" w:rsidRDefault="00DB56EF" w:rsidP="00A42D83">
      <w:pPr>
        <w:spacing w:line="360" w:lineRule="auto"/>
        <w:jc w:val="both"/>
        <w:rPr>
          <w:rFonts w:ascii="Arial" w:hAnsi="Arial" w:cs="Arial"/>
          <w:sz w:val="24"/>
          <w:szCs w:val="24"/>
        </w:rPr>
      </w:pPr>
    </w:p>
    <w:p w14:paraId="37FFD7E3" w14:textId="77777777" w:rsidR="00DB56EF" w:rsidRPr="00A42D83" w:rsidRDefault="00DB56EF" w:rsidP="00A42D83">
      <w:pPr>
        <w:spacing w:line="360" w:lineRule="auto"/>
        <w:jc w:val="both"/>
        <w:rPr>
          <w:rFonts w:ascii="Arial" w:hAnsi="Arial" w:cs="Arial"/>
          <w:sz w:val="24"/>
          <w:szCs w:val="24"/>
        </w:rPr>
      </w:pPr>
    </w:p>
    <w:p w14:paraId="34133AFD" w14:textId="354D9828" w:rsidR="00D7641B" w:rsidRPr="00A42D83" w:rsidRDefault="00D7641B" w:rsidP="00A42D83">
      <w:pPr>
        <w:pStyle w:val="ListParagraph"/>
        <w:numPr>
          <w:ilvl w:val="0"/>
          <w:numId w:val="2"/>
        </w:numPr>
        <w:spacing w:line="360" w:lineRule="auto"/>
        <w:jc w:val="both"/>
        <w:rPr>
          <w:rFonts w:ascii="Arial" w:hAnsi="Arial" w:cs="Arial"/>
          <w:b/>
          <w:bCs/>
          <w:sz w:val="24"/>
          <w:szCs w:val="24"/>
        </w:rPr>
      </w:pPr>
      <w:r w:rsidRPr="00A42D83">
        <w:rPr>
          <w:rFonts w:ascii="Arial" w:hAnsi="Arial" w:cs="Arial"/>
          <w:b/>
          <w:bCs/>
          <w:sz w:val="24"/>
          <w:szCs w:val="24"/>
        </w:rPr>
        <w:t>INTERNATIONAL AND INTERCULTURAL COMMUNICATION. HOFSTEDE THEORY. ANALYSIS</w:t>
      </w:r>
    </w:p>
    <w:p w14:paraId="7E419712" w14:textId="02102998" w:rsidR="00682465" w:rsidRPr="00A42D83" w:rsidRDefault="00682465" w:rsidP="00A42D83">
      <w:pPr>
        <w:spacing w:line="360" w:lineRule="auto"/>
        <w:jc w:val="both"/>
        <w:rPr>
          <w:rFonts w:ascii="Arial" w:hAnsi="Arial" w:cs="Arial"/>
          <w:b/>
          <w:bCs/>
          <w:sz w:val="24"/>
          <w:szCs w:val="24"/>
        </w:rPr>
      </w:pPr>
    </w:p>
    <w:p w14:paraId="3BDB5BE2" w14:textId="1CDAB392" w:rsidR="00682465" w:rsidRPr="00A42D83" w:rsidRDefault="00682465" w:rsidP="00A42D83">
      <w:pPr>
        <w:spacing w:line="360" w:lineRule="auto"/>
        <w:jc w:val="both"/>
        <w:rPr>
          <w:rFonts w:ascii="Arial" w:hAnsi="Arial" w:cs="Arial"/>
          <w:sz w:val="24"/>
          <w:szCs w:val="24"/>
        </w:rPr>
      </w:pPr>
      <w:r w:rsidRPr="00A42D83">
        <w:rPr>
          <w:rFonts w:ascii="Arial" w:hAnsi="Arial" w:cs="Arial"/>
          <w:sz w:val="24"/>
          <w:szCs w:val="24"/>
        </w:rPr>
        <w:t>The cultural elements proposed by Geert Hofstede provide a structure for effective international exchange. It uses a framework derived from component analysis to show how a society's culture affects individual members' values and how those values impact their actions</w:t>
      </w:r>
      <w:r w:rsidR="00AD70EB" w:rsidRPr="00A42D83">
        <w:rPr>
          <w:rFonts w:ascii="Arial" w:hAnsi="Arial" w:cs="Arial"/>
          <w:sz w:val="24"/>
          <w:szCs w:val="24"/>
        </w:rPr>
        <w:t xml:space="preserve"> (S. </w:t>
      </w:r>
      <w:proofErr w:type="spellStart"/>
      <w:r w:rsidR="00AD70EB" w:rsidRPr="00A42D83">
        <w:rPr>
          <w:rFonts w:ascii="Arial" w:hAnsi="Arial" w:cs="Arial"/>
          <w:sz w:val="24"/>
          <w:szCs w:val="24"/>
        </w:rPr>
        <w:t>Dewiyanti</w:t>
      </w:r>
      <w:proofErr w:type="spellEnd"/>
      <w:r w:rsidR="00AD70EB" w:rsidRPr="00A42D83">
        <w:rPr>
          <w:rFonts w:ascii="Arial" w:hAnsi="Arial" w:cs="Arial"/>
          <w:sz w:val="24"/>
          <w:szCs w:val="24"/>
        </w:rPr>
        <w:t>, 2021)</w:t>
      </w:r>
      <w:r w:rsidRPr="00A42D83">
        <w:rPr>
          <w:rFonts w:ascii="Arial" w:hAnsi="Arial" w:cs="Arial"/>
          <w:sz w:val="24"/>
          <w:szCs w:val="24"/>
        </w:rPr>
        <w:t>.</w:t>
      </w:r>
    </w:p>
    <w:p w14:paraId="0D27AEDA" w14:textId="466B9E43" w:rsidR="00AD70EB" w:rsidRPr="00A42D83" w:rsidRDefault="00AD70EB" w:rsidP="00A42D83">
      <w:pPr>
        <w:spacing w:line="360" w:lineRule="auto"/>
        <w:jc w:val="both"/>
        <w:rPr>
          <w:rFonts w:ascii="Arial" w:hAnsi="Arial" w:cs="Arial"/>
          <w:sz w:val="24"/>
          <w:szCs w:val="24"/>
        </w:rPr>
      </w:pPr>
    </w:p>
    <w:p w14:paraId="29A34B9B" w14:textId="5A7F3FDE" w:rsidR="00AD70EB" w:rsidRPr="00A42D83" w:rsidRDefault="00AD70EB" w:rsidP="00A42D83">
      <w:pPr>
        <w:spacing w:line="360" w:lineRule="auto"/>
        <w:jc w:val="both"/>
        <w:rPr>
          <w:rFonts w:ascii="Arial" w:hAnsi="Arial" w:cs="Arial"/>
          <w:sz w:val="24"/>
          <w:szCs w:val="24"/>
        </w:rPr>
      </w:pPr>
      <w:r w:rsidRPr="00A42D83">
        <w:rPr>
          <w:rFonts w:ascii="Arial" w:hAnsi="Arial" w:cs="Arial"/>
          <w:noProof/>
          <w:sz w:val="24"/>
          <w:szCs w:val="24"/>
        </w:rPr>
        <w:drawing>
          <wp:inline distT="0" distB="0" distL="0" distR="0" wp14:anchorId="6DD44726" wp14:editId="13607524">
            <wp:extent cx="5731510" cy="2889115"/>
            <wp:effectExtent l="0" t="0" r="2540" b="6985"/>
            <wp:docPr id="3" name="Picture 3" descr="Hofstede's Cultural Dimension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fstede's Cultural Dimensions EXPLAINED with EXAMPLES | B2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5782" cy="2896309"/>
                    </a:xfrm>
                    <a:prstGeom prst="rect">
                      <a:avLst/>
                    </a:prstGeom>
                    <a:noFill/>
                    <a:ln>
                      <a:noFill/>
                    </a:ln>
                  </pic:spPr>
                </pic:pic>
              </a:graphicData>
            </a:graphic>
          </wp:inline>
        </w:drawing>
      </w:r>
    </w:p>
    <w:p w14:paraId="5EC20DA0" w14:textId="5DC24E25" w:rsidR="00AD70EB" w:rsidRPr="00A42D83" w:rsidRDefault="00AD70EB" w:rsidP="00A42D83">
      <w:pPr>
        <w:spacing w:line="360" w:lineRule="auto"/>
        <w:jc w:val="both"/>
        <w:rPr>
          <w:rFonts w:ascii="Arial" w:hAnsi="Arial" w:cs="Arial"/>
          <w:sz w:val="24"/>
          <w:szCs w:val="24"/>
        </w:rPr>
      </w:pPr>
      <w:r w:rsidRPr="00A42D83">
        <w:rPr>
          <w:rFonts w:ascii="Arial" w:hAnsi="Arial" w:cs="Arial"/>
          <w:sz w:val="24"/>
          <w:szCs w:val="24"/>
        </w:rPr>
        <w:t>Fig</w:t>
      </w:r>
      <w:r w:rsidR="00DB56EF">
        <w:rPr>
          <w:rFonts w:ascii="Arial" w:hAnsi="Arial" w:cs="Arial"/>
          <w:sz w:val="24"/>
          <w:szCs w:val="24"/>
        </w:rPr>
        <w:t>.2: Hofstede’s cultural dimensions</w:t>
      </w:r>
    </w:p>
    <w:p w14:paraId="20BB78A6" w14:textId="17618DF7" w:rsidR="00AD70EB" w:rsidRPr="00A42D83" w:rsidRDefault="00AD70EB" w:rsidP="00A42D83">
      <w:pPr>
        <w:spacing w:line="360" w:lineRule="auto"/>
        <w:jc w:val="both"/>
        <w:rPr>
          <w:rFonts w:ascii="Arial" w:hAnsi="Arial" w:cs="Arial"/>
          <w:sz w:val="24"/>
          <w:szCs w:val="24"/>
        </w:rPr>
      </w:pPr>
      <w:r w:rsidRPr="00A42D83">
        <w:rPr>
          <w:rFonts w:ascii="Arial" w:hAnsi="Arial" w:cs="Arial"/>
          <w:sz w:val="24"/>
          <w:szCs w:val="24"/>
        </w:rPr>
        <w:t>Source: R.M. Steers, 2013</w:t>
      </w:r>
    </w:p>
    <w:p w14:paraId="148FEE43" w14:textId="77777777" w:rsidR="00AD70EB" w:rsidRPr="00A42D83" w:rsidRDefault="00AD70EB" w:rsidP="00A42D83">
      <w:pPr>
        <w:spacing w:line="360" w:lineRule="auto"/>
        <w:jc w:val="both"/>
        <w:rPr>
          <w:rFonts w:ascii="Arial" w:hAnsi="Arial" w:cs="Arial"/>
          <w:sz w:val="24"/>
          <w:szCs w:val="24"/>
        </w:rPr>
      </w:pPr>
    </w:p>
    <w:p w14:paraId="6960B4E1" w14:textId="77777777" w:rsidR="00682465" w:rsidRPr="00A42D83" w:rsidRDefault="00682465" w:rsidP="00A42D83">
      <w:pPr>
        <w:spacing w:line="360" w:lineRule="auto"/>
        <w:jc w:val="both"/>
        <w:rPr>
          <w:rFonts w:ascii="Arial" w:hAnsi="Arial" w:cs="Arial"/>
          <w:sz w:val="24"/>
          <w:szCs w:val="24"/>
        </w:rPr>
      </w:pPr>
      <w:r w:rsidRPr="00A42D83">
        <w:rPr>
          <w:rFonts w:ascii="Arial" w:hAnsi="Arial" w:cs="Arial"/>
          <w:sz w:val="24"/>
          <w:szCs w:val="24"/>
        </w:rPr>
        <w:t>Geert Hofstede found six cultural assessment models in his research that might be used to compare different countries and cultures. The cultural aspect indicates an inclination toward one of the factors that differentiates nations (as opposed to individuals) from one another.</w:t>
      </w:r>
    </w:p>
    <w:p w14:paraId="3E081C64" w14:textId="37898D52" w:rsidR="00682465" w:rsidRPr="00A42D83" w:rsidRDefault="00682465" w:rsidP="00A42D83">
      <w:pPr>
        <w:spacing w:line="360" w:lineRule="auto"/>
        <w:jc w:val="both"/>
        <w:rPr>
          <w:rFonts w:ascii="Arial" w:hAnsi="Arial" w:cs="Arial"/>
          <w:sz w:val="24"/>
          <w:szCs w:val="24"/>
        </w:rPr>
      </w:pPr>
      <w:r w:rsidRPr="00A42D83">
        <w:rPr>
          <w:rFonts w:ascii="Arial" w:hAnsi="Arial" w:cs="Arial"/>
          <w:sz w:val="24"/>
          <w:szCs w:val="24"/>
        </w:rPr>
        <w:t>Individualism and collectivism, uncertainty avoidance and power distance (the intensity of social hierarchy), and masculinity and femininity were the four characteristics supplied by the original theory for analysing cultural values (task-orientation versus person-orientation). Hofstede expanded the original Hong Kong-based paradigm by adding a fifth dimension, long-term orientation, to account for value-system features that were overlooked there. Hofstede compared free-spiritedness and restraint along a sixth dimension in 2010</w:t>
      </w:r>
      <w:r w:rsidR="00AD70EB" w:rsidRPr="00A42D83">
        <w:rPr>
          <w:rFonts w:ascii="Arial" w:hAnsi="Arial" w:cs="Arial"/>
          <w:sz w:val="24"/>
          <w:szCs w:val="24"/>
        </w:rPr>
        <w:t xml:space="preserve"> (S. </w:t>
      </w:r>
      <w:proofErr w:type="spellStart"/>
      <w:r w:rsidR="00AD70EB" w:rsidRPr="00A42D83">
        <w:rPr>
          <w:rFonts w:ascii="Arial" w:hAnsi="Arial" w:cs="Arial"/>
          <w:sz w:val="24"/>
          <w:szCs w:val="24"/>
        </w:rPr>
        <w:t>Dewiyanti</w:t>
      </w:r>
      <w:proofErr w:type="spellEnd"/>
      <w:r w:rsidR="00AD70EB" w:rsidRPr="00A42D83">
        <w:rPr>
          <w:rFonts w:ascii="Arial" w:hAnsi="Arial" w:cs="Arial"/>
          <w:sz w:val="24"/>
          <w:szCs w:val="24"/>
        </w:rPr>
        <w:t>, 2021)</w:t>
      </w:r>
      <w:r w:rsidRPr="00A42D83">
        <w:rPr>
          <w:rFonts w:ascii="Arial" w:hAnsi="Arial" w:cs="Arial"/>
          <w:sz w:val="24"/>
          <w:szCs w:val="24"/>
        </w:rPr>
        <w:t>.</w:t>
      </w:r>
    </w:p>
    <w:p w14:paraId="1B28AD69" w14:textId="77777777" w:rsidR="00AD70EB" w:rsidRPr="00A42D83" w:rsidRDefault="00682465" w:rsidP="00A42D83">
      <w:pPr>
        <w:spacing w:line="360" w:lineRule="auto"/>
        <w:jc w:val="both"/>
        <w:rPr>
          <w:rFonts w:ascii="Arial" w:hAnsi="Arial" w:cs="Arial"/>
          <w:sz w:val="24"/>
          <w:szCs w:val="24"/>
        </w:rPr>
      </w:pPr>
      <w:r w:rsidRPr="00A42D83">
        <w:rPr>
          <w:rFonts w:ascii="Arial" w:hAnsi="Arial" w:cs="Arial"/>
          <w:sz w:val="24"/>
          <w:szCs w:val="24"/>
        </w:rPr>
        <w:t>Researchers and consultants in many fields related to international trade and communication have drawn on Hofstede's work, which established a new line of inquiry in cross-cultural psychology</w:t>
      </w:r>
      <w:r w:rsidR="00AD70EB" w:rsidRPr="00A42D83">
        <w:rPr>
          <w:rFonts w:ascii="Arial" w:hAnsi="Arial" w:cs="Arial"/>
          <w:sz w:val="24"/>
          <w:szCs w:val="24"/>
        </w:rPr>
        <w:t xml:space="preserve"> (S. </w:t>
      </w:r>
      <w:proofErr w:type="spellStart"/>
      <w:r w:rsidR="00AD70EB" w:rsidRPr="00A42D83">
        <w:rPr>
          <w:rFonts w:ascii="Arial" w:hAnsi="Arial" w:cs="Arial"/>
          <w:sz w:val="24"/>
          <w:szCs w:val="24"/>
        </w:rPr>
        <w:t>Dewiyanti</w:t>
      </w:r>
      <w:proofErr w:type="spellEnd"/>
      <w:r w:rsidR="00AD70EB" w:rsidRPr="00A42D83">
        <w:rPr>
          <w:rFonts w:ascii="Arial" w:hAnsi="Arial" w:cs="Arial"/>
          <w:sz w:val="24"/>
          <w:szCs w:val="24"/>
        </w:rPr>
        <w:t>, 2021)</w:t>
      </w:r>
      <w:r w:rsidRPr="00A42D83">
        <w:rPr>
          <w:rFonts w:ascii="Arial" w:hAnsi="Arial" w:cs="Arial"/>
          <w:sz w:val="24"/>
          <w:szCs w:val="24"/>
        </w:rPr>
        <w:t>.</w:t>
      </w:r>
    </w:p>
    <w:p w14:paraId="41185FEB" w14:textId="57B0A218" w:rsidR="00682465" w:rsidRPr="00A42D83" w:rsidRDefault="00AD70EB" w:rsidP="00A42D83">
      <w:pPr>
        <w:spacing w:line="360" w:lineRule="auto"/>
        <w:jc w:val="both"/>
        <w:rPr>
          <w:rFonts w:ascii="Arial" w:hAnsi="Arial" w:cs="Arial"/>
          <w:sz w:val="24"/>
          <w:szCs w:val="24"/>
        </w:rPr>
      </w:pPr>
      <w:r w:rsidRPr="00A42D83">
        <w:rPr>
          <w:rFonts w:ascii="Arial" w:hAnsi="Arial" w:cs="Arial"/>
          <w:sz w:val="24"/>
          <w:szCs w:val="24"/>
        </w:rPr>
        <w:t xml:space="preserve"> </w:t>
      </w:r>
      <w:r w:rsidR="00267F23" w:rsidRPr="00A42D83">
        <w:rPr>
          <w:rFonts w:ascii="Arial" w:hAnsi="Arial" w:cs="Arial"/>
          <w:noProof/>
          <w:sz w:val="24"/>
          <w:szCs w:val="24"/>
        </w:rPr>
        <w:drawing>
          <wp:inline distT="0" distB="0" distL="0" distR="0" wp14:anchorId="7EEAE11D" wp14:editId="1DF19367">
            <wp:extent cx="5731510" cy="3084830"/>
            <wp:effectExtent l="0" t="0" r="2540" b="127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9"/>
                    <a:stretch>
                      <a:fillRect/>
                    </a:stretch>
                  </pic:blipFill>
                  <pic:spPr>
                    <a:xfrm>
                      <a:off x="0" y="0"/>
                      <a:ext cx="5731510" cy="3084830"/>
                    </a:xfrm>
                    <a:prstGeom prst="rect">
                      <a:avLst/>
                    </a:prstGeom>
                  </pic:spPr>
                </pic:pic>
              </a:graphicData>
            </a:graphic>
          </wp:inline>
        </w:drawing>
      </w:r>
    </w:p>
    <w:p w14:paraId="2E475E18" w14:textId="7B85C8D8" w:rsidR="00267F23" w:rsidRPr="00DB56EF" w:rsidRDefault="00267F23" w:rsidP="00A42D83">
      <w:pPr>
        <w:spacing w:line="360" w:lineRule="auto"/>
        <w:jc w:val="both"/>
        <w:rPr>
          <w:rFonts w:ascii="Arial" w:hAnsi="Arial" w:cs="Arial"/>
          <w:i/>
          <w:iCs/>
          <w:sz w:val="24"/>
          <w:szCs w:val="24"/>
        </w:rPr>
      </w:pPr>
      <w:r w:rsidRPr="00DB56EF">
        <w:rPr>
          <w:rFonts w:ascii="Arial" w:hAnsi="Arial" w:cs="Arial"/>
          <w:i/>
          <w:iCs/>
          <w:sz w:val="24"/>
          <w:szCs w:val="24"/>
        </w:rPr>
        <w:t>Fig</w:t>
      </w:r>
      <w:r w:rsidR="00DB56EF" w:rsidRPr="00DB56EF">
        <w:rPr>
          <w:rFonts w:ascii="Arial" w:hAnsi="Arial" w:cs="Arial"/>
          <w:i/>
          <w:iCs/>
          <w:sz w:val="24"/>
          <w:szCs w:val="24"/>
        </w:rPr>
        <w:t>.3: Hofstede model UK and India</w:t>
      </w:r>
    </w:p>
    <w:p w14:paraId="1AB41DC9" w14:textId="5676EE65" w:rsidR="00267F23" w:rsidRDefault="00267F23" w:rsidP="00A42D83">
      <w:pPr>
        <w:spacing w:line="360" w:lineRule="auto"/>
        <w:jc w:val="both"/>
        <w:rPr>
          <w:rFonts w:ascii="Arial" w:hAnsi="Arial" w:cs="Arial"/>
          <w:i/>
          <w:iCs/>
          <w:sz w:val="24"/>
          <w:szCs w:val="24"/>
        </w:rPr>
      </w:pPr>
      <w:r w:rsidRPr="00DB56EF">
        <w:rPr>
          <w:rFonts w:ascii="Arial" w:hAnsi="Arial" w:cs="Arial"/>
          <w:i/>
          <w:iCs/>
          <w:sz w:val="24"/>
          <w:szCs w:val="24"/>
        </w:rPr>
        <w:t>Source: Hofstede-insights.com, 2022</w:t>
      </w:r>
    </w:p>
    <w:p w14:paraId="2BA47022" w14:textId="5E6EA137" w:rsidR="00DB56EF" w:rsidRDefault="00DB56EF" w:rsidP="00A42D83">
      <w:pPr>
        <w:spacing w:line="360" w:lineRule="auto"/>
        <w:jc w:val="both"/>
        <w:rPr>
          <w:rFonts w:ascii="Arial" w:hAnsi="Arial" w:cs="Arial"/>
          <w:i/>
          <w:iCs/>
          <w:sz w:val="24"/>
          <w:szCs w:val="24"/>
        </w:rPr>
      </w:pPr>
    </w:p>
    <w:p w14:paraId="552BA527" w14:textId="77777777" w:rsidR="00DB56EF" w:rsidRPr="00DB56EF" w:rsidRDefault="00DB56EF" w:rsidP="00A42D83">
      <w:pPr>
        <w:spacing w:line="360" w:lineRule="auto"/>
        <w:jc w:val="both"/>
        <w:rPr>
          <w:rFonts w:ascii="Arial" w:hAnsi="Arial" w:cs="Arial"/>
          <w:i/>
          <w:iCs/>
          <w:sz w:val="24"/>
          <w:szCs w:val="24"/>
        </w:rPr>
      </w:pPr>
    </w:p>
    <w:p w14:paraId="63A4ED22" w14:textId="77777777" w:rsidR="00267F23" w:rsidRPr="00A42D83" w:rsidRDefault="00267F23" w:rsidP="00A42D83">
      <w:pPr>
        <w:spacing w:line="360" w:lineRule="auto"/>
        <w:jc w:val="both"/>
        <w:rPr>
          <w:rFonts w:ascii="Arial" w:hAnsi="Arial" w:cs="Arial"/>
          <w:b/>
          <w:bCs/>
          <w:sz w:val="24"/>
          <w:szCs w:val="24"/>
        </w:rPr>
      </w:pPr>
      <w:r w:rsidRPr="00A42D83">
        <w:rPr>
          <w:rFonts w:ascii="Arial" w:hAnsi="Arial" w:cs="Arial"/>
          <w:b/>
          <w:bCs/>
          <w:sz w:val="24"/>
          <w:szCs w:val="24"/>
        </w:rPr>
        <w:t>POWER DISTANCE</w:t>
      </w:r>
    </w:p>
    <w:p w14:paraId="717714DE" w14:textId="227DF3A3" w:rsidR="00267F23" w:rsidRPr="00A42D83" w:rsidRDefault="00267F23" w:rsidP="00A42D83">
      <w:pPr>
        <w:spacing w:line="360" w:lineRule="auto"/>
        <w:jc w:val="both"/>
        <w:rPr>
          <w:rFonts w:ascii="Arial" w:hAnsi="Arial" w:cs="Arial"/>
          <w:sz w:val="24"/>
          <w:szCs w:val="24"/>
        </w:rPr>
      </w:pPr>
      <w:r w:rsidRPr="00A42D83">
        <w:rPr>
          <w:rFonts w:ascii="Arial" w:hAnsi="Arial" w:cs="Arial"/>
          <w:sz w:val="24"/>
          <w:szCs w:val="24"/>
        </w:rPr>
        <w:t>This component reveals a culture's perception on people' different traits. "Power distance" describes how less powerful members of a society's institutions and organisations prepare for and tolerate unequal power distribution</w:t>
      </w:r>
      <w:r w:rsidR="001C4224" w:rsidRPr="00A42D83">
        <w:rPr>
          <w:rFonts w:ascii="Arial" w:hAnsi="Arial" w:cs="Arial"/>
          <w:sz w:val="24"/>
          <w:szCs w:val="24"/>
        </w:rPr>
        <w:t xml:space="preserve"> </w:t>
      </w:r>
      <w:r w:rsidR="001C4224" w:rsidRPr="00A42D83">
        <w:rPr>
          <w:rFonts w:ascii="Arial" w:hAnsi="Arial" w:cs="Arial"/>
          <w:i/>
          <w:iCs/>
          <w:sz w:val="24"/>
          <w:szCs w:val="24"/>
        </w:rPr>
        <w:t xml:space="preserve">(S. </w:t>
      </w:r>
      <w:proofErr w:type="spellStart"/>
      <w:r w:rsidR="001C4224" w:rsidRPr="00A42D83">
        <w:rPr>
          <w:rFonts w:ascii="Arial" w:hAnsi="Arial" w:cs="Arial"/>
          <w:i/>
          <w:iCs/>
          <w:sz w:val="24"/>
          <w:szCs w:val="24"/>
        </w:rPr>
        <w:t>Dewiyanti</w:t>
      </w:r>
      <w:proofErr w:type="spellEnd"/>
      <w:r w:rsidR="001C4224" w:rsidRPr="00A42D83">
        <w:rPr>
          <w:rFonts w:ascii="Arial" w:hAnsi="Arial" w:cs="Arial"/>
          <w:i/>
          <w:iCs/>
          <w:sz w:val="24"/>
          <w:szCs w:val="24"/>
        </w:rPr>
        <w:t>, 2021)</w:t>
      </w:r>
      <w:r w:rsidRPr="00A42D83">
        <w:rPr>
          <w:rFonts w:ascii="Arial" w:hAnsi="Arial" w:cs="Arial"/>
          <w:i/>
          <w:iCs/>
          <w:sz w:val="24"/>
          <w:szCs w:val="24"/>
        </w:rPr>
        <w:t>.</w:t>
      </w:r>
    </w:p>
    <w:p w14:paraId="00688DBA" w14:textId="3C29C260" w:rsidR="00267F23" w:rsidRPr="00A42D83" w:rsidRDefault="00267F23" w:rsidP="00A42D83">
      <w:pPr>
        <w:spacing w:line="360" w:lineRule="auto"/>
        <w:jc w:val="both"/>
        <w:rPr>
          <w:rFonts w:ascii="Arial" w:hAnsi="Arial" w:cs="Arial"/>
          <w:sz w:val="24"/>
          <w:szCs w:val="24"/>
        </w:rPr>
      </w:pPr>
      <w:r w:rsidRPr="00A42D83">
        <w:rPr>
          <w:rFonts w:ascii="Arial" w:hAnsi="Arial" w:cs="Arial"/>
          <w:sz w:val="24"/>
          <w:szCs w:val="24"/>
        </w:rPr>
        <w:t>India appreciates authority and a hierarchical working system (77) The following notions describe Indian mentality: In a hierarchical organisation, employees turn to their superiors for advice, recognise that those at the top have more privileges, and can only speak with their immediate supervisors. In a paternalistic organisation, management specifies how employees should do their duties in exchange for loyalty. Despite their lack of authority, managers rely on employee subservience. Management gives employees precise instructions on how to do their jobs. Control is comforting and familiar, and supervisors are formal even if one knows them by first name. Top-down, authoritarian communication is common, and employees seldom criticise superiors</w:t>
      </w:r>
      <w:r w:rsidR="001C4224" w:rsidRPr="00A42D83">
        <w:rPr>
          <w:rFonts w:ascii="Arial" w:hAnsi="Arial" w:cs="Arial"/>
          <w:sz w:val="24"/>
          <w:szCs w:val="24"/>
        </w:rPr>
        <w:t xml:space="preserve"> </w:t>
      </w:r>
      <w:r w:rsidR="001C4224" w:rsidRPr="00A42D83">
        <w:rPr>
          <w:rFonts w:ascii="Arial" w:hAnsi="Arial" w:cs="Arial"/>
          <w:i/>
          <w:iCs/>
          <w:sz w:val="24"/>
          <w:szCs w:val="24"/>
        </w:rPr>
        <w:t>(</w:t>
      </w:r>
      <w:proofErr w:type="spellStart"/>
      <w:r w:rsidR="001C4224" w:rsidRPr="00A42D83">
        <w:rPr>
          <w:rFonts w:ascii="Arial" w:hAnsi="Arial" w:cs="Arial"/>
          <w:i/>
          <w:iCs/>
          <w:sz w:val="24"/>
          <w:szCs w:val="24"/>
        </w:rPr>
        <w:t>Hofstede.insights</w:t>
      </w:r>
      <w:proofErr w:type="spellEnd"/>
      <w:r w:rsidR="001C4224" w:rsidRPr="00A42D83">
        <w:rPr>
          <w:rFonts w:ascii="Arial" w:hAnsi="Arial" w:cs="Arial"/>
          <w:i/>
          <w:iCs/>
          <w:sz w:val="24"/>
          <w:szCs w:val="24"/>
        </w:rPr>
        <w:t>, 2022)</w:t>
      </w:r>
      <w:r w:rsidRPr="00A42D83">
        <w:rPr>
          <w:rFonts w:ascii="Arial" w:hAnsi="Arial" w:cs="Arial"/>
          <w:i/>
          <w:iCs/>
          <w:sz w:val="24"/>
          <w:szCs w:val="24"/>
        </w:rPr>
        <w:t>.</w:t>
      </w:r>
    </w:p>
    <w:p w14:paraId="4611BC76" w14:textId="77777777" w:rsidR="00267F23" w:rsidRPr="00A42D83" w:rsidRDefault="00267F23" w:rsidP="00A42D83">
      <w:pPr>
        <w:spacing w:line="360" w:lineRule="auto"/>
        <w:jc w:val="both"/>
        <w:rPr>
          <w:rFonts w:ascii="Arial" w:hAnsi="Arial" w:cs="Arial"/>
          <w:sz w:val="24"/>
          <w:szCs w:val="24"/>
        </w:rPr>
      </w:pPr>
    </w:p>
    <w:p w14:paraId="3177D4EF" w14:textId="77777777" w:rsidR="00267F23" w:rsidRPr="00A42D83" w:rsidRDefault="00267F23" w:rsidP="00A42D83">
      <w:pPr>
        <w:spacing w:line="360" w:lineRule="auto"/>
        <w:jc w:val="both"/>
        <w:rPr>
          <w:rFonts w:ascii="Arial" w:hAnsi="Arial" w:cs="Arial"/>
          <w:b/>
          <w:bCs/>
          <w:sz w:val="24"/>
          <w:szCs w:val="24"/>
        </w:rPr>
      </w:pPr>
      <w:r w:rsidRPr="00A42D83">
        <w:rPr>
          <w:rFonts w:ascii="Arial" w:hAnsi="Arial" w:cs="Arial"/>
          <w:b/>
          <w:bCs/>
          <w:sz w:val="24"/>
          <w:szCs w:val="24"/>
        </w:rPr>
        <w:t>INDIVIDUALISM</w:t>
      </w:r>
    </w:p>
    <w:p w14:paraId="2DFA54D4" w14:textId="362BF16F" w:rsidR="00267F23" w:rsidRPr="00A42D83" w:rsidRDefault="00267F23" w:rsidP="00A42D83">
      <w:pPr>
        <w:spacing w:line="360" w:lineRule="auto"/>
        <w:jc w:val="both"/>
        <w:rPr>
          <w:rFonts w:ascii="Arial" w:hAnsi="Arial" w:cs="Arial"/>
          <w:sz w:val="24"/>
          <w:szCs w:val="24"/>
        </w:rPr>
      </w:pPr>
      <w:r w:rsidRPr="00A42D83">
        <w:rPr>
          <w:rFonts w:ascii="Arial" w:hAnsi="Arial" w:cs="Arial"/>
          <w:sz w:val="24"/>
          <w:szCs w:val="24"/>
        </w:rPr>
        <w:t>Here, social connection is key. It's whether people refer to themselves in the first-person singular or plural. Individualists just care about themselves and their family. Collectivist societies assist members in exchange for their loyalty</w:t>
      </w:r>
      <w:r w:rsidR="001C4224" w:rsidRPr="00A42D83">
        <w:rPr>
          <w:rFonts w:ascii="Arial" w:hAnsi="Arial" w:cs="Arial"/>
          <w:sz w:val="24"/>
          <w:szCs w:val="24"/>
        </w:rPr>
        <w:t xml:space="preserve"> </w:t>
      </w:r>
      <w:r w:rsidR="001C4224" w:rsidRPr="00A42D83">
        <w:rPr>
          <w:rFonts w:ascii="Arial" w:hAnsi="Arial" w:cs="Arial"/>
          <w:i/>
          <w:iCs/>
          <w:sz w:val="24"/>
          <w:szCs w:val="24"/>
        </w:rPr>
        <w:t xml:space="preserve">(S. </w:t>
      </w:r>
      <w:proofErr w:type="spellStart"/>
      <w:r w:rsidR="001C4224" w:rsidRPr="00A42D83">
        <w:rPr>
          <w:rFonts w:ascii="Arial" w:hAnsi="Arial" w:cs="Arial"/>
          <w:i/>
          <w:iCs/>
          <w:sz w:val="24"/>
          <w:szCs w:val="24"/>
        </w:rPr>
        <w:t>Dewiyanti</w:t>
      </w:r>
      <w:proofErr w:type="spellEnd"/>
      <w:r w:rsidR="001C4224" w:rsidRPr="00A42D83">
        <w:rPr>
          <w:rFonts w:ascii="Arial" w:hAnsi="Arial" w:cs="Arial"/>
          <w:i/>
          <w:iCs/>
          <w:sz w:val="24"/>
          <w:szCs w:val="24"/>
        </w:rPr>
        <w:t>, 2021)</w:t>
      </w:r>
      <w:r w:rsidRPr="00A42D83">
        <w:rPr>
          <w:rFonts w:ascii="Arial" w:hAnsi="Arial" w:cs="Arial"/>
          <w:sz w:val="24"/>
          <w:szCs w:val="24"/>
        </w:rPr>
        <w:t>.</w:t>
      </w:r>
    </w:p>
    <w:p w14:paraId="2FFC7682" w14:textId="1CC2689F" w:rsidR="00267F23" w:rsidRPr="00A42D83" w:rsidRDefault="00267F23" w:rsidP="00A42D83">
      <w:pPr>
        <w:spacing w:line="360" w:lineRule="auto"/>
        <w:jc w:val="both"/>
        <w:rPr>
          <w:rFonts w:ascii="Arial" w:hAnsi="Arial" w:cs="Arial"/>
          <w:sz w:val="24"/>
          <w:szCs w:val="24"/>
        </w:rPr>
      </w:pPr>
      <w:r w:rsidRPr="00A42D83">
        <w:rPr>
          <w:rFonts w:ascii="Arial" w:hAnsi="Arial" w:cs="Arial"/>
          <w:sz w:val="24"/>
          <w:szCs w:val="24"/>
        </w:rPr>
        <w:t xml:space="preserve">India has 48 collectivism and individuality. In a collectivist society, people desire to belong to a bigger social framework and perform for the in-wellbeing </w:t>
      </w:r>
      <w:proofErr w:type="gramStart"/>
      <w:r w:rsidRPr="00A42D83">
        <w:rPr>
          <w:rFonts w:ascii="Arial" w:hAnsi="Arial" w:cs="Arial"/>
          <w:sz w:val="24"/>
          <w:szCs w:val="24"/>
        </w:rPr>
        <w:t>group'</w:t>
      </w:r>
      <w:r w:rsidR="00036C2F" w:rsidRPr="00A42D83">
        <w:rPr>
          <w:rFonts w:ascii="Arial" w:hAnsi="Arial" w:cs="Arial"/>
          <w:sz w:val="24"/>
          <w:szCs w:val="24"/>
        </w:rPr>
        <w:t>s</w:t>
      </w:r>
      <w:proofErr w:type="gramEnd"/>
      <w:r w:rsidRPr="00A42D83">
        <w:rPr>
          <w:rFonts w:ascii="Arial" w:hAnsi="Arial" w:cs="Arial"/>
          <w:sz w:val="24"/>
          <w:szCs w:val="24"/>
        </w:rPr>
        <w:t>. In these situations, the opinions of one's close and extended family, neighbours, co-workers, and other social networks shape one's behaviour. Rejection from peers or being regarded inferior by in-groups might leave a collectivist feeling lost and hollow. Employer-employee relationships are based on employee loyalty and employer parental protection. In a collectivist culture, connections are key to job and promotion choices</w:t>
      </w:r>
      <w:r w:rsidR="001C4224" w:rsidRPr="00A42D83">
        <w:rPr>
          <w:rFonts w:ascii="Arial" w:hAnsi="Arial" w:cs="Arial"/>
          <w:sz w:val="24"/>
          <w:szCs w:val="24"/>
        </w:rPr>
        <w:t xml:space="preserve"> </w:t>
      </w:r>
      <w:r w:rsidR="001C4224" w:rsidRPr="00A42D83">
        <w:rPr>
          <w:rFonts w:ascii="Arial" w:hAnsi="Arial" w:cs="Arial"/>
          <w:i/>
          <w:iCs/>
          <w:sz w:val="24"/>
          <w:szCs w:val="24"/>
        </w:rPr>
        <w:t>(</w:t>
      </w:r>
      <w:proofErr w:type="spellStart"/>
      <w:r w:rsidR="001C4224" w:rsidRPr="00A42D83">
        <w:rPr>
          <w:rFonts w:ascii="Arial" w:hAnsi="Arial" w:cs="Arial"/>
          <w:i/>
          <w:iCs/>
          <w:sz w:val="24"/>
          <w:szCs w:val="24"/>
        </w:rPr>
        <w:t>Hofstede.insights</w:t>
      </w:r>
      <w:proofErr w:type="spellEnd"/>
      <w:r w:rsidR="001C4224" w:rsidRPr="00A42D83">
        <w:rPr>
          <w:rFonts w:ascii="Arial" w:hAnsi="Arial" w:cs="Arial"/>
          <w:i/>
          <w:iCs/>
          <w:sz w:val="24"/>
          <w:szCs w:val="24"/>
        </w:rPr>
        <w:t>, 2022)</w:t>
      </w:r>
      <w:r w:rsidRPr="00A42D83">
        <w:rPr>
          <w:rFonts w:ascii="Arial" w:hAnsi="Arial" w:cs="Arial"/>
          <w:sz w:val="24"/>
          <w:szCs w:val="24"/>
        </w:rPr>
        <w:t>.</w:t>
      </w:r>
    </w:p>
    <w:p w14:paraId="035B1C4B" w14:textId="77777777" w:rsidR="00267F23" w:rsidRPr="00A42D83" w:rsidRDefault="00267F23" w:rsidP="00A42D83">
      <w:pPr>
        <w:spacing w:line="360" w:lineRule="auto"/>
        <w:jc w:val="both"/>
        <w:rPr>
          <w:rFonts w:ascii="Arial" w:hAnsi="Arial" w:cs="Arial"/>
          <w:sz w:val="24"/>
          <w:szCs w:val="24"/>
        </w:rPr>
      </w:pPr>
      <w:r w:rsidRPr="00A42D83">
        <w:rPr>
          <w:rFonts w:ascii="Arial" w:hAnsi="Arial" w:cs="Arial"/>
          <w:sz w:val="24"/>
          <w:szCs w:val="24"/>
        </w:rPr>
        <w:t xml:space="preserve">Hinduism, India's major religious and philosophical tradition, is credited for fostering the country's individuality. Hindus believe in reincarnation, with each birth decided by </w:t>
      </w:r>
      <w:r w:rsidRPr="00A42D83">
        <w:rPr>
          <w:rFonts w:ascii="Arial" w:hAnsi="Arial" w:cs="Arial"/>
          <w:sz w:val="24"/>
          <w:szCs w:val="24"/>
        </w:rPr>
        <w:lastRenderedPageBreak/>
        <w:t>the previous one's acts. The activities of this life affect the future incarnation. The mix of traditional collectivism and contemporary individuality gives India a mediocre ranking in this category.</w:t>
      </w:r>
    </w:p>
    <w:p w14:paraId="59590C29" w14:textId="77777777" w:rsidR="00267F23" w:rsidRPr="00A42D83" w:rsidRDefault="00267F23" w:rsidP="00A42D83">
      <w:pPr>
        <w:spacing w:line="360" w:lineRule="auto"/>
        <w:jc w:val="both"/>
        <w:rPr>
          <w:rFonts w:ascii="Arial" w:hAnsi="Arial" w:cs="Arial"/>
          <w:sz w:val="24"/>
          <w:szCs w:val="24"/>
        </w:rPr>
      </w:pPr>
    </w:p>
    <w:p w14:paraId="48347376" w14:textId="77777777" w:rsidR="00267F23" w:rsidRPr="00A42D83" w:rsidRDefault="00267F23" w:rsidP="00A42D83">
      <w:pPr>
        <w:spacing w:line="360" w:lineRule="auto"/>
        <w:jc w:val="both"/>
        <w:rPr>
          <w:rFonts w:ascii="Arial" w:hAnsi="Arial" w:cs="Arial"/>
          <w:b/>
          <w:bCs/>
          <w:sz w:val="24"/>
          <w:szCs w:val="24"/>
        </w:rPr>
      </w:pPr>
      <w:r w:rsidRPr="00A42D83">
        <w:rPr>
          <w:rFonts w:ascii="Arial" w:hAnsi="Arial" w:cs="Arial"/>
          <w:b/>
          <w:bCs/>
          <w:sz w:val="24"/>
          <w:szCs w:val="24"/>
        </w:rPr>
        <w:t>MASCULINITY</w:t>
      </w:r>
    </w:p>
    <w:p w14:paraId="0469A5F4" w14:textId="2F621DE1" w:rsidR="00267F23" w:rsidRPr="00A42D83" w:rsidRDefault="00267F23" w:rsidP="00A42D83">
      <w:pPr>
        <w:spacing w:line="360" w:lineRule="auto"/>
        <w:jc w:val="both"/>
        <w:rPr>
          <w:rFonts w:ascii="Arial" w:hAnsi="Arial" w:cs="Arial"/>
          <w:sz w:val="24"/>
          <w:szCs w:val="24"/>
        </w:rPr>
      </w:pPr>
      <w:r w:rsidRPr="00A42D83">
        <w:rPr>
          <w:rFonts w:ascii="Arial" w:hAnsi="Arial" w:cs="Arial"/>
          <w:sz w:val="24"/>
          <w:szCs w:val="24"/>
        </w:rPr>
        <w:t>If an organisation scores high (Masculine) on this dimension, its members are likely to be driven by competitiveness, accomplishment, and success.</w:t>
      </w:r>
      <w:r w:rsidR="001C4224" w:rsidRPr="00A42D83">
        <w:rPr>
          <w:rFonts w:ascii="Arial" w:hAnsi="Arial" w:cs="Arial"/>
          <w:sz w:val="24"/>
          <w:szCs w:val="24"/>
        </w:rPr>
        <w:t xml:space="preserve"> </w:t>
      </w:r>
      <w:r w:rsidRPr="00A42D83">
        <w:rPr>
          <w:rFonts w:ascii="Arial" w:hAnsi="Arial" w:cs="Arial"/>
          <w:sz w:val="24"/>
          <w:szCs w:val="24"/>
        </w:rPr>
        <w:t>Low scores (Feminine) demonstrate care for others and quality of life. Feminine cultures respect individualism less and prioritise personal fulfilment. The main question is whether individuals are driven by competition (usually masculine) or optimism (typically feminine) (Feminine).</w:t>
      </w:r>
    </w:p>
    <w:p w14:paraId="64104440" w14:textId="5AABFBD9" w:rsidR="00267F23" w:rsidRPr="00A42D83" w:rsidRDefault="00267F23" w:rsidP="00A42D83">
      <w:pPr>
        <w:spacing w:line="360" w:lineRule="auto"/>
        <w:jc w:val="both"/>
        <w:rPr>
          <w:rFonts w:ascii="Arial" w:hAnsi="Arial" w:cs="Arial"/>
          <w:sz w:val="24"/>
          <w:szCs w:val="24"/>
        </w:rPr>
      </w:pPr>
      <w:r w:rsidRPr="00A42D83">
        <w:rPr>
          <w:rFonts w:ascii="Arial" w:hAnsi="Arial" w:cs="Arial"/>
          <w:sz w:val="24"/>
          <w:szCs w:val="24"/>
        </w:rPr>
        <w:t xml:space="preserve">India's Masculinity Index is 56. India's strength and prosperity give it a macho appearance. Many people flaunt their success by wearing fancy brands and being ostentatious. India worships several gods. As one of the world's oldest cultures, there should be plenty of opportunities to learn moderation and humility. </w:t>
      </w:r>
      <w:proofErr w:type="gramStart"/>
      <w:r w:rsidRPr="00A42D83">
        <w:rPr>
          <w:rFonts w:ascii="Arial" w:hAnsi="Arial" w:cs="Arial"/>
          <w:sz w:val="24"/>
          <w:szCs w:val="24"/>
        </w:rPr>
        <w:t>This is why</w:t>
      </w:r>
      <w:proofErr w:type="gramEnd"/>
      <w:r w:rsidRPr="00A42D83">
        <w:rPr>
          <w:rFonts w:ascii="Arial" w:hAnsi="Arial" w:cs="Arial"/>
          <w:sz w:val="24"/>
          <w:szCs w:val="24"/>
        </w:rPr>
        <w:t xml:space="preserve"> people don't show more masculinity. In male-dominated society, money symbolises prosperity and achievement. Focusing on work implies prioritising career achievement</w:t>
      </w:r>
      <w:r w:rsidR="001C4224" w:rsidRPr="00A42D83">
        <w:rPr>
          <w:rFonts w:ascii="Arial" w:hAnsi="Arial" w:cs="Arial"/>
          <w:sz w:val="24"/>
          <w:szCs w:val="24"/>
        </w:rPr>
        <w:t xml:space="preserve"> </w:t>
      </w:r>
      <w:r w:rsidR="001C4224" w:rsidRPr="00A42D83">
        <w:rPr>
          <w:rFonts w:ascii="Arial" w:hAnsi="Arial" w:cs="Arial"/>
          <w:i/>
          <w:iCs/>
          <w:sz w:val="24"/>
          <w:szCs w:val="24"/>
        </w:rPr>
        <w:t>(</w:t>
      </w:r>
      <w:proofErr w:type="spellStart"/>
      <w:r w:rsidR="001C4224" w:rsidRPr="00A42D83">
        <w:rPr>
          <w:rFonts w:ascii="Arial" w:hAnsi="Arial" w:cs="Arial"/>
          <w:i/>
          <w:iCs/>
          <w:sz w:val="24"/>
          <w:szCs w:val="24"/>
        </w:rPr>
        <w:t>Hofstede.insights</w:t>
      </w:r>
      <w:proofErr w:type="spellEnd"/>
      <w:r w:rsidR="001C4224" w:rsidRPr="00A42D83">
        <w:rPr>
          <w:rFonts w:ascii="Arial" w:hAnsi="Arial" w:cs="Arial"/>
          <w:i/>
          <w:iCs/>
          <w:sz w:val="24"/>
          <w:szCs w:val="24"/>
        </w:rPr>
        <w:t>, 2022)</w:t>
      </w:r>
      <w:r w:rsidRPr="00A42D83">
        <w:rPr>
          <w:rFonts w:ascii="Arial" w:hAnsi="Arial" w:cs="Arial"/>
          <w:sz w:val="24"/>
          <w:szCs w:val="24"/>
        </w:rPr>
        <w:t>. </w:t>
      </w:r>
    </w:p>
    <w:p w14:paraId="5F173772" w14:textId="77777777" w:rsidR="00267F23" w:rsidRPr="00A42D83" w:rsidRDefault="00267F23" w:rsidP="00A42D83">
      <w:pPr>
        <w:spacing w:line="360" w:lineRule="auto"/>
        <w:jc w:val="both"/>
        <w:rPr>
          <w:rFonts w:ascii="Arial" w:hAnsi="Arial" w:cs="Arial"/>
          <w:sz w:val="24"/>
          <w:szCs w:val="24"/>
        </w:rPr>
      </w:pPr>
    </w:p>
    <w:p w14:paraId="18B6F558" w14:textId="77777777" w:rsidR="00267F23" w:rsidRPr="00A42D83" w:rsidRDefault="00267F23" w:rsidP="00A42D83">
      <w:pPr>
        <w:spacing w:line="360" w:lineRule="auto"/>
        <w:jc w:val="both"/>
        <w:rPr>
          <w:rFonts w:ascii="Arial" w:hAnsi="Arial" w:cs="Arial"/>
          <w:sz w:val="24"/>
          <w:szCs w:val="24"/>
        </w:rPr>
      </w:pPr>
    </w:p>
    <w:p w14:paraId="3DEEFE25" w14:textId="77777777" w:rsidR="00267F23" w:rsidRPr="00A42D83" w:rsidRDefault="00267F23" w:rsidP="00A42D83">
      <w:pPr>
        <w:spacing w:line="360" w:lineRule="auto"/>
        <w:jc w:val="both"/>
        <w:rPr>
          <w:rFonts w:ascii="Arial" w:hAnsi="Arial" w:cs="Arial"/>
          <w:b/>
          <w:bCs/>
          <w:sz w:val="24"/>
          <w:szCs w:val="24"/>
        </w:rPr>
      </w:pPr>
      <w:r w:rsidRPr="00A42D83">
        <w:rPr>
          <w:rFonts w:ascii="Arial" w:hAnsi="Arial" w:cs="Arial"/>
          <w:b/>
          <w:bCs/>
          <w:sz w:val="24"/>
          <w:szCs w:val="24"/>
        </w:rPr>
        <w:t>UNCERTAINTY AVOIDANCE</w:t>
      </w:r>
    </w:p>
    <w:p w14:paraId="4073F4E1" w14:textId="603EDDF5" w:rsidR="00267F23" w:rsidRPr="00A42D83" w:rsidRDefault="00267F23" w:rsidP="00A42D83">
      <w:pPr>
        <w:spacing w:line="360" w:lineRule="auto"/>
        <w:jc w:val="both"/>
        <w:rPr>
          <w:rFonts w:ascii="Arial" w:hAnsi="Arial" w:cs="Arial"/>
          <w:sz w:val="24"/>
          <w:szCs w:val="24"/>
        </w:rPr>
      </w:pPr>
      <w:r w:rsidRPr="00A42D83">
        <w:rPr>
          <w:rFonts w:ascii="Arial" w:hAnsi="Arial" w:cs="Arial"/>
          <w:sz w:val="24"/>
          <w:szCs w:val="24"/>
        </w:rPr>
        <w:t>Uncertainty Avoidance measures how a society handles uncertainty. Should we affect the future or accept it? People from diverse cultures have devised coping techniques to deal with worry. Uncertainty Avoidance measures a culture's fear of the unknown and how it has shaped its worldview and institutions</w:t>
      </w:r>
      <w:r w:rsidR="001C4224" w:rsidRPr="00A42D83">
        <w:rPr>
          <w:rFonts w:ascii="Arial" w:hAnsi="Arial" w:cs="Arial"/>
          <w:sz w:val="24"/>
          <w:szCs w:val="24"/>
        </w:rPr>
        <w:t xml:space="preserve"> </w:t>
      </w:r>
      <w:r w:rsidR="001C4224" w:rsidRPr="00A42D83">
        <w:rPr>
          <w:rFonts w:ascii="Arial" w:hAnsi="Arial" w:cs="Arial"/>
          <w:i/>
          <w:iCs/>
          <w:sz w:val="24"/>
          <w:szCs w:val="24"/>
        </w:rPr>
        <w:t xml:space="preserve">(S. </w:t>
      </w:r>
      <w:proofErr w:type="spellStart"/>
      <w:r w:rsidR="001C4224" w:rsidRPr="00A42D83">
        <w:rPr>
          <w:rFonts w:ascii="Arial" w:hAnsi="Arial" w:cs="Arial"/>
          <w:i/>
          <w:iCs/>
          <w:sz w:val="24"/>
          <w:szCs w:val="24"/>
        </w:rPr>
        <w:t>Dewiyanti</w:t>
      </w:r>
      <w:proofErr w:type="spellEnd"/>
      <w:r w:rsidR="001C4224" w:rsidRPr="00A42D83">
        <w:rPr>
          <w:rFonts w:ascii="Arial" w:hAnsi="Arial" w:cs="Arial"/>
          <w:i/>
          <w:iCs/>
          <w:sz w:val="24"/>
          <w:szCs w:val="24"/>
        </w:rPr>
        <w:t>, 2021)</w:t>
      </w:r>
      <w:r w:rsidRPr="00A42D83">
        <w:rPr>
          <w:rFonts w:ascii="Arial" w:hAnsi="Arial" w:cs="Arial"/>
          <w:sz w:val="24"/>
          <w:szCs w:val="24"/>
        </w:rPr>
        <w:t>.</w:t>
      </w:r>
    </w:p>
    <w:p w14:paraId="3B863760" w14:textId="77777777" w:rsidR="00267F23" w:rsidRPr="00A42D83" w:rsidRDefault="00267F23" w:rsidP="00A42D83">
      <w:pPr>
        <w:spacing w:line="360" w:lineRule="auto"/>
        <w:jc w:val="both"/>
        <w:rPr>
          <w:rFonts w:ascii="Arial" w:hAnsi="Arial" w:cs="Arial"/>
          <w:sz w:val="24"/>
          <w:szCs w:val="24"/>
        </w:rPr>
      </w:pPr>
      <w:r w:rsidRPr="00A42D83">
        <w:rPr>
          <w:rFonts w:ascii="Arial" w:hAnsi="Arial" w:cs="Arial"/>
          <w:sz w:val="24"/>
          <w:szCs w:val="24"/>
        </w:rPr>
        <w:t xml:space="preserve">India has a low-to-moderate preference for clarity, scoring 40 on this criterion. India celebrates sloppiness and doesn't require precision. India is patient and tolerant, welcoming change and originality. Most people are comfortable falling into known habits without challenging them. Ingenious solutions are needed to "escape the system" "Adjust" might mean being patient with rulebreakers or coming up with an </w:t>
      </w:r>
      <w:r w:rsidRPr="00A42D83">
        <w:rPr>
          <w:rFonts w:ascii="Arial" w:hAnsi="Arial" w:cs="Arial"/>
          <w:sz w:val="24"/>
          <w:szCs w:val="24"/>
        </w:rPr>
        <w:lastRenderedPageBreak/>
        <w:t>innovative solution to a problem. This manner of thinking is the country's issue and its freedom. If you can adapt, nothing is impossible, says an Indian saying.</w:t>
      </w:r>
    </w:p>
    <w:p w14:paraId="27073D56" w14:textId="77777777" w:rsidR="00267F23" w:rsidRPr="00A42D83" w:rsidRDefault="00267F23" w:rsidP="00A42D83">
      <w:pPr>
        <w:spacing w:line="360" w:lineRule="auto"/>
        <w:jc w:val="both"/>
        <w:rPr>
          <w:rFonts w:ascii="Arial" w:hAnsi="Arial" w:cs="Arial"/>
          <w:sz w:val="24"/>
          <w:szCs w:val="24"/>
        </w:rPr>
      </w:pPr>
    </w:p>
    <w:p w14:paraId="5BC8CF74" w14:textId="77777777" w:rsidR="00267F23" w:rsidRPr="00A42D83" w:rsidRDefault="00267F23" w:rsidP="00A42D83">
      <w:pPr>
        <w:spacing w:line="360" w:lineRule="auto"/>
        <w:jc w:val="both"/>
        <w:rPr>
          <w:rFonts w:ascii="Arial" w:hAnsi="Arial" w:cs="Arial"/>
          <w:b/>
          <w:bCs/>
          <w:sz w:val="24"/>
          <w:szCs w:val="24"/>
        </w:rPr>
      </w:pPr>
      <w:r w:rsidRPr="00A42D83">
        <w:rPr>
          <w:rFonts w:ascii="Arial" w:hAnsi="Arial" w:cs="Arial"/>
          <w:b/>
          <w:bCs/>
          <w:sz w:val="24"/>
          <w:szCs w:val="24"/>
        </w:rPr>
        <w:t>LONG-TERM APPROACH</w:t>
      </w:r>
    </w:p>
    <w:p w14:paraId="3408C962" w14:textId="71E16C86" w:rsidR="00267F23" w:rsidRPr="00A42D83" w:rsidRDefault="00267F23" w:rsidP="00A42D83">
      <w:pPr>
        <w:spacing w:line="360" w:lineRule="auto"/>
        <w:jc w:val="both"/>
        <w:rPr>
          <w:rFonts w:ascii="Arial" w:hAnsi="Arial" w:cs="Arial"/>
          <w:sz w:val="24"/>
          <w:szCs w:val="24"/>
        </w:rPr>
      </w:pPr>
      <w:r w:rsidRPr="00A42D83">
        <w:rPr>
          <w:rFonts w:ascii="Arial" w:hAnsi="Arial" w:cs="Arial"/>
          <w:sz w:val="24"/>
          <w:szCs w:val="24"/>
        </w:rPr>
        <w:t>This axis indicates how various cultures prioritise keeping previous linkages while facing present and future issues. Low-scoring normative cultures are more conservative and resistive to societal change, prioritising conventions and norms. High-scoring societies promote thrift and contemporary education as means to future-proof themselves.</w:t>
      </w:r>
    </w:p>
    <w:p w14:paraId="502284C6" w14:textId="24ED8416" w:rsidR="00267F23" w:rsidRPr="00A42D83" w:rsidRDefault="00267F23" w:rsidP="00A42D83">
      <w:pPr>
        <w:spacing w:line="360" w:lineRule="auto"/>
        <w:jc w:val="both"/>
        <w:rPr>
          <w:rFonts w:ascii="Arial" w:hAnsi="Arial" w:cs="Arial"/>
          <w:sz w:val="24"/>
          <w:szCs w:val="24"/>
        </w:rPr>
      </w:pPr>
      <w:r w:rsidRPr="00A42D83">
        <w:rPr>
          <w:rFonts w:ascii="Arial" w:hAnsi="Arial" w:cs="Arial"/>
          <w:sz w:val="24"/>
          <w:szCs w:val="24"/>
        </w:rPr>
        <w:t>A score of 51 does not suggest a dominating Indian cultural preference. Karma is an important Hindu concept. Eastern civilizations, who are poor in this area, lay less importance on time because it's not linear. India is known for its religious tolerance. Hinduism is a philosophy with rituals and esoteric beliefs. In Indian tradition, there are several truths, and the seeker must choose the best one. High-pragmatist communities are more tolerant of tardiness, adaptable, and encourage self-discovery over rigid conformity to predefined goals</w:t>
      </w:r>
      <w:r w:rsidR="001C4224" w:rsidRPr="00A42D83">
        <w:rPr>
          <w:rFonts w:ascii="Arial" w:hAnsi="Arial" w:cs="Arial"/>
          <w:sz w:val="24"/>
          <w:szCs w:val="24"/>
        </w:rPr>
        <w:t xml:space="preserve"> </w:t>
      </w:r>
      <w:r w:rsidR="001C4224" w:rsidRPr="00A42D83">
        <w:rPr>
          <w:rFonts w:ascii="Arial" w:hAnsi="Arial" w:cs="Arial"/>
          <w:i/>
          <w:iCs/>
          <w:sz w:val="24"/>
          <w:szCs w:val="24"/>
        </w:rPr>
        <w:t>(</w:t>
      </w:r>
      <w:proofErr w:type="spellStart"/>
      <w:r w:rsidR="001C4224" w:rsidRPr="00A42D83">
        <w:rPr>
          <w:rFonts w:ascii="Arial" w:hAnsi="Arial" w:cs="Arial"/>
          <w:i/>
          <w:iCs/>
          <w:sz w:val="24"/>
          <w:szCs w:val="24"/>
        </w:rPr>
        <w:t>Hofstede.insights</w:t>
      </w:r>
      <w:proofErr w:type="spellEnd"/>
      <w:r w:rsidR="001C4224" w:rsidRPr="00A42D83">
        <w:rPr>
          <w:rFonts w:ascii="Arial" w:hAnsi="Arial" w:cs="Arial"/>
          <w:i/>
          <w:iCs/>
          <w:sz w:val="24"/>
          <w:szCs w:val="24"/>
        </w:rPr>
        <w:t>, 2022)</w:t>
      </w:r>
      <w:r w:rsidRPr="00A42D83">
        <w:rPr>
          <w:rFonts w:ascii="Arial" w:hAnsi="Arial" w:cs="Arial"/>
          <w:sz w:val="24"/>
          <w:szCs w:val="24"/>
        </w:rPr>
        <w:t>.</w:t>
      </w:r>
    </w:p>
    <w:p w14:paraId="574C8768" w14:textId="77777777" w:rsidR="00267F23" w:rsidRPr="00A42D83" w:rsidRDefault="00267F23" w:rsidP="00A42D83">
      <w:pPr>
        <w:spacing w:line="360" w:lineRule="auto"/>
        <w:jc w:val="both"/>
        <w:rPr>
          <w:rFonts w:ascii="Arial" w:hAnsi="Arial" w:cs="Arial"/>
          <w:sz w:val="24"/>
          <w:szCs w:val="24"/>
        </w:rPr>
      </w:pPr>
    </w:p>
    <w:p w14:paraId="2DF374B4" w14:textId="77777777" w:rsidR="00267F23" w:rsidRPr="00A42D83" w:rsidRDefault="00267F23" w:rsidP="00A42D83">
      <w:pPr>
        <w:spacing w:line="360" w:lineRule="auto"/>
        <w:jc w:val="both"/>
        <w:rPr>
          <w:rFonts w:ascii="Arial" w:hAnsi="Arial" w:cs="Arial"/>
          <w:b/>
          <w:bCs/>
          <w:sz w:val="24"/>
          <w:szCs w:val="24"/>
        </w:rPr>
      </w:pPr>
      <w:r w:rsidRPr="00A42D83">
        <w:rPr>
          <w:rFonts w:ascii="Arial" w:hAnsi="Arial" w:cs="Arial"/>
          <w:b/>
          <w:bCs/>
          <w:sz w:val="24"/>
          <w:szCs w:val="24"/>
        </w:rPr>
        <w:t>INDULGENCE</w:t>
      </w:r>
    </w:p>
    <w:p w14:paraId="3B6D895A" w14:textId="1A34AD1A" w:rsidR="00267F23" w:rsidRPr="00A42D83" w:rsidRDefault="00267F23" w:rsidP="00A42D83">
      <w:pPr>
        <w:spacing w:line="360" w:lineRule="auto"/>
        <w:jc w:val="both"/>
        <w:rPr>
          <w:rFonts w:ascii="Arial" w:hAnsi="Arial" w:cs="Arial"/>
          <w:sz w:val="24"/>
          <w:szCs w:val="24"/>
        </w:rPr>
      </w:pPr>
      <w:r w:rsidRPr="00A42D83">
        <w:rPr>
          <w:rFonts w:ascii="Arial" w:hAnsi="Arial" w:cs="Arial"/>
          <w:sz w:val="24"/>
          <w:szCs w:val="24"/>
        </w:rPr>
        <w:t>Children's socialisation has always been a challenge and still is. Social connection makes us "human." This element reflects how well people regulate their emotions and wants based on their upbringing. Less self-control is called "Indulgence" and more, "Restraint." Thus, civilizations might be "Indulgent" or "Restrictive."</w:t>
      </w:r>
    </w:p>
    <w:p w14:paraId="2CAC3203" w14:textId="4F73B221" w:rsidR="00682465" w:rsidRPr="00A42D83" w:rsidRDefault="00267F23" w:rsidP="00A42D83">
      <w:pPr>
        <w:spacing w:line="360" w:lineRule="auto"/>
        <w:jc w:val="both"/>
        <w:rPr>
          <w:rFonts w:ascii="Arial" w:hAnsi="Arial" w:cs="Arial"/>
          <w:sz w:val="24"/>
          <w:szCs w:val="24"/>
        </w:rPr>
      </w:pPr>
      <w:r w:rsidRPr="00A42D83">
        <w:rPr>
          <w:rFonts w:ascii="Arial" w:hAnsi="Arial" w:cs="Arial"/>
          <w:sz w:val="24"/>
          <w:szCs w:val="24"/>
        </w:rPr>
        <w:t>India ranks low (26), indicating a culture of restraint. Low-performing civilizations are cynical and pessimistic. Restrained civilizations limit leisure time and want fulfilment, whereas Indulgent cultures value them. Self-indulgent people believe it limits their moral responsibilities to society</w:t>
      </w:r>
      <w:r w:rsidR="001C4224" w:rsidRPr="00A42D83">
        <w:rPr>
          <w:rFonts w:ascii="Arial" w:hAnsi="Arial" w:cs="Arial"/>
          <w:sz w:val="24"/>
          <w:szCs w:val="24"/>
        </w:rPr>
        <w:t xml:space="preserve"> </w:t>
      </w:r>
      <w:r w:rsidR="001C4224" w:rsidRPr="00A42D83">
        <w:rPr>
          <w:rFonts w:ascii="Arial" w:hAnsi="Arial" w:cs="Arial"/>
          <w:i/>
          <w:iCs/>
          <w:sz w:val="24"/>
          <w:szCs w:val="24"/>
        </w:rPr>
        <w:t>(</w:t>
      </w:r>
      <w:proofErr w:type="spellStart"/>
      <w:r w:rsidR="001C4224" w:rsidRPr="00A42D83">
        <w:rPr>
          <w:rFonts w:ascii="Arial" w:hAnsi="Arial" w:cs="Arial"/>
          <w:i/>
          <w:iCs/>
          <w:sz w:val="24"/>
          <w:szCs w:val="24"/>
        </w:rPr>
        <w:t>Hofstede.insights</w:t>
      </w:r>
      <w:proofErr w:type="spellEnd"/>
      <w:r w:rsidR="001C4224" w:rsidRPr="00A42D83">
        <w:rPr>
          <w:rFonts w:ascii="Arial" w:hAnsi="Arial" w:cs="Arial"/>
          <w:i/>
          <w:iCs/>
          <w:sz w:val="24"/>
          <w:szCs w:val="24"/>
        </w:rPr>
        <w:t>, 2022)</w:t>
      </w:r>
      <w:r w:rsidRPr="00A42D83">
        <w:rPr>
          <w:rFonts w:ascii="Arial" w:hAnsi="Arial" w:cs="Arial"/>
          <w:sz w:val="24"/>
          <w:szCs w:val="24"/>
        </w:rPr>
        <w:t>.</w:t>
      </w:r>
    </w:p>
    <w:p w14:paraId="6A9E17CD" w14:textId="4E0415C6" w:rsidR="00682465" w:rsidRPr="00A42D83" w:rsidRDefault="00682465" w:rsidP="00A42D83">
      <w:pPr>
        <w:spacing w:line="360" w:lineRule="auto"/>
        <w:jc w:val="both"/>
        <w:rPr>
          <w:rFonts w:ascii="Arial" w:hAnsi="Arial" w:cs="Arial"/>
          <w:b/>
          <w:bCs/>
          <w:sz w:val="24"/>
          <w:szCs w:val="24"/>
        </w:rPr>
      </w:pPr>
    </w:p>
    <w:p w14:paraId="0DC421E7" w14:textId="066BB1C6" w:rsidR="00682465" w:rsidRDefault="00682465" w:rsidP="00A42D83">
      <w:pPr>
        <w:spacing w:line="360" w:lineRule="auto"/>
        <w:jc w:val="both"/>
        <w:rPr>
          <w:rFonts w:ascii="Arial" w:hAnsi="Arial" w:cs="Arial"/>
          <w:b/>
          <w:bCs/>
          <w:sz w:val="24"/>
          <w:szCs w:val="24"/>
        </w:rPr>
      </w:pPr>
    </w:p>
    <w:p w14:paraId="6C8F9BEB" w14:textId="5C5D7FE7" w:rsidR="00DB56EF" w:rsidRDefault="00DB56EF" w:rsidP="00A42D83">
      <w:pPr>
        <w:spacing w:line="360" w:lineRule="auto"/>
        <w:jc w:val="both"/>
        <w:rPr>
          <w:rFonts w:ascii="Arial" w:hAnsi="Arial" w:cs="Arial"/>
          <w:b/>
          <w:bCs/>
          <w:sz w:val="24"/>
          <w:szCs w:val="24"/>
        </w:rPr>
      </w:pPr>
    </w:p>
    <w:p w14:paraId="0A00B2BD" w14:textId="77777777" w:rsidR="00DB56EF" w:rsidRPr="00A42D83" w:rsidRDefault="00DB56EF" w:rsidP="00A42D83">
      <w:pPr>
        <w:spacing w:line="360" w:lineRule="auto"/>
        <w:jc w:val="both"/>
        <w:rPr>
          <w:rFonts w:ascii="Arial" w:hAnsi="Arial" w:cs="Arial"/>
          <w:b/>
          <w:bCs/>
          <w:sz w:val="24"/>
          <w:szCs w:val="24"/>
        </w:rPr>
      </w:pPr>
    </w:p>
    <w:p w14:paraId="60CAC470" w14:textId="03904FC1" w:rsidR="00D7641B" w:rsidRPr="00A42D83" w:rsidRDefault="00D7641B" w:rsidP="00A42D83">
      <w:pPr>
        <w:pStyle w:val="ListParagraph"/>
        <w:numPr>
          <w:ilvl w:val="0"/>
          <w:numId w:val="2"/>
        </w:numPr>
        <w:spacing w:line="360" w:lineRule="auto"/>
        <w:jc w:val="both"/>
        <w:rPr>
          <w:rFonts w:ascii="Arial" w:hAnsi="Arial" w:cs="Arial"/>
          <w:b/>
          <w:bCs/>
          <w:sz w:val="24"/>
          <w:szCs w:val="24"/>
        </w:rPr>
      </w:pPr>
      <w:r w:rsidRPr="00A42D83">
        <w:rPr>
          <w:rFonts w:ascii="Arial" w:hAnsi="Arial" w:cs="Arial"/>
          <w:b/>
          <w:bCs/>
          <w:sz w:val="24"/>
          <w:szCs w:val="24"/>
        </w:rPr>
        <w:t>CULTURAL SENSITIVITY. CRITICAL EVALUATION</w:t>
      </w:r>
    </w:p>
    <w:p w14:paraId="708826B7" w14:textId="2F89DBB9" w:rsidR="00BF627A" w:rsidRPr="00A42D83" w:rsidRDefault="00BF627A" w:rsidP="00A42D83">
      <w:pPr>
        <w:spacing w:line="360" w:lineRule="auto"/>
        <w:jc w:val="both"/>
        <w:rPr>
          <w:rFonts w:ascii="Arial" w:hAnsi="Arial" w:cs="Arial"/>
          <w:sz w:val="24"/>
          <w:szCs w:val="24"/>
        </w:rPr>
      </w:pPr>
      <w:r w:rsidRPr="00A42D83">
        <w:rPr>
          <w:rFonts w:ascii="Arial" w:hAnsi="Arial" w:cs="Arial"/>
          <w:sz w:val="24"/>
          <w:szCs w:val="24"/>
        </w:rPr>
        <w:t>The ability to recognise and accept cultural differences, which fosters appropriate and effective behaviour in intercultural communication, is what is meant by "international sensitivity" (</w:t>
      </w:r>
      <w:proofErr w:type="spellStart"/>
      <w:proofErr w:type="gramStart"/>
      <w:r w:rsidRPr="00A42D83">
        <w:rPr>
          <w:rFonts w:ascii="Arial" w:hAnsi="Arial" w:cs="Arial"/>
          <w:sz w:val="24"/>
          <w:szCs w:val="24"/>
        </w:rPr>
        <w:t>P.Bhatt</w:t>
      </w:r>
      <w:proofErr w:type="spellEnd"/>
      <w:proofErr w:type="gramEnd"/>
      <w:r w:rsidRPr="00A42D83">
        <w:rPr>
          <w:rFonts w:ascii="Arial" w:hAnsi="Arial" w:cs="Arial"/>
          <w:sz w:val="24"/>
          <w:szCs w:val="24"/>
        </w:rPr>
        <w:t>, 2020).</w:t>
      </w:r>
    </w:p>
    <w:p w14:paraId="3242275A" w14:textId="5414C0D0" w:rsidR="00BF627A" w:rsidRPr="00A42D83" w:rsidRDefault="00BF627A" w:rsidP="00A42D83">
      <w:pPr>
        <w:spacing w:line="360" w:lineRule="auto"/>
        <w:jc w:val="both"/>
        <w:rPr>
          <w:rFonts w:ascii="Arial" w:hAnsi="Arial" w:cs="Arial"/>
          <w:sz w:val="24"/>
          <w:szCs w:val="24"/>
        </w:rPr>
      </w:pPr>
      <w:r w:rsidRPr="00A42D83">
        <w:rPr>
          <w:rFonts w:ascii="Arial" w:hAnsi="Arial" w:cs="Arial"/>
          <w:sz w:val="24"/>
          <w:szCs w:val="24"/>
        </w:rPr>
        <w:t xml:space="preserve">According to </w:t>
      </w:r>
      <w:proofErr w:type="spellStart"/>
      <w:r w:rsidRPr="00A42D83">
        <w:rPr>
          <w:rFonts w:ascii="Arial" w:hAnsi="Arial" w:cs="Arial"/>
          <w:sz w:val="24"/>
          <w:szCs w:val="24"/>
        </w:rPr>
        <w:t>Triandis</w:t>
      </w:r>
      <w:proofErr w:type="spellEnd"/>
      <w:r w:rsidRPr="00A42D83">
        <w:rPr>
          <w:rFonts w:ascii="Arial" w:hAnsi="Arial" w:cs="Arial"/>
          <w:sz w:val="24"/>
          <w:szCs w:val="24"/>
        </w:rPr>
        <w:t xml:space="preserve"> (1977), ICS is connected to how one feels about interacting with people from other cultures. Involvement in conversation is the experience of taking part in a conversation with people of different cultures. ICS's respect for cultural variety is the key to understanding and accepting other people's customs and worldviews</w:t>
      </w:r>
      <w:r w:rsidR="00FD674C" w:rsidRPr="00A42D83">
        <w:rPr>
          <w:rFonts w:ascii="Arial" w:hAnsi="Arial" w:cs="Arial"/>
          <w:sz w:val="24"/>
          <w:szCs w:val="24"/>
        </w:rPr>
        <w:t xml:space="preserve">. </w:t>
      </w:r>
      <w:r w:rsidRPr="00A42D83">
        <w:rPr>
          <w:rFonts w:ascii="Arial" w:hAnsi="Arial" w:cs="Arial"/>
          <w:sz w:val="24"/>
          <w:szCs w:val="24"/>
        </w:rPr>
        <w:t>The participant's positive or negative outlook on connecting with people of different cultural backgrounds is analysed along the interaction joy dimension. The term "engagement attentiveness" describes the level of effort put forth by a participant in an intercultural contact to fully grasp what is going on in that conversation. The ability to learn about and understand individuals of different cultural backgrounds in order to think and act appropriately is at the heart of ICS (</w:t>
      </w:r>
      <w:proofErr w:type="spellStart"/>
      <w:proofErr w:type="gramStart"/>
      <w:r w:rsidRPr="00A42D83">
        <w:rPr>
          <w:rFonts w:ascii="Arial" w:hAnsi="Arial" w:cs="Arial"/>
          <w:sz w:val="24"/>
          <w:szCs w:val="24"/>
        </w:rPr>
        <w:t>P.Bhatt</w:t>
      </w:r>
      <w:proofErr w:type="spellEnd"/>
      <w:proofErr w:type="gramEnd"/>
      <w:r w:rsidRPr="00A42D83">
        <w:rPr>
          <w:rFonts w:ascii="Arial" w:hAnsi="Arial" w:cs="Arial"/>
          <w:sz w:val="24"/>
          <w:szCs w:val="24"/>
        </w:rPr>
        <w:t>, 2020).</w:t>
      </w:r>
    </w:p>
    <w:p w14:paraId="5AF4FCBA" w14:textId="57D5ACC3" w:rsidR="00267F23" w:rsidRDefault="00BF627A" w:rsidP="00A42D83">
      <w:pPr>
        <w:spacing w:line="360" w:lineRule="auto"/>
        <w:jc w:val="both"/>
        <w:rPr>
          <w:rFonts w:ascii="Arial" w:hAnsi="Arial" w:cs="Arial"/>
          <w:sz w:val="24"/>
          <w:szCs w:val="24"/>
        </w:rPr>
      </w:pPr>
      <w:r w:rsidRPr="00A42D83">
        <w:rPr>
          <w:rFonts w:ascii="Arial" w:hAnsi="Arial" w:cs="Arial"/>
          <w:sz w:val="24"/>
          <w:szCs w:val="24"/>
        </w:rPr>
        <w:t xml:space="preserve">Since cross-cultural involvement heightens cultural complexity, Indian organisations have challenges while working in culturally varied contexts (Bjorkman &amp; </w:t>
      </w:r>
      <w:proofErr w:type="spellStart"/>
      <w:r w:rsidRPr="00A42D83">
        <w:rPr>
          <w:rFonts w:ascii="Arial" w:hAnsi="Arial" w:cs="Arial"/>
          <w:sz w:val="24"/>
          <w:szCs w:val="24"/>
        </w:rPr>
        <w:t>Lervik</w:t>
      </w:r>
      <w:proofErr w:type="spellEnd"/>
      <w:r w:rsidRPr="00A42D83">
        <w:rPr>
          <w:rFonts w:ascii="Arial" w:hAnsi="Arial" w:cs="Arial"/>
          <w:sz w:val="24"/>
          <w:szCs w:val="24"/>
        </w:rPr>
        <w:t xml:space="preserve">, 2007; Ting-Toomey et al., 2000). </w:t>
      </w:r>
      <w:proofErr w:type="spellStart"/>
      <w:r w:rsidRPr="00A42D83">
        <w:rPr>
          <w:rFonts w:ascii="Arial" w:hAnsi="Arial" w:cs="Arial"/>
          <w:sz w:val="24"/>
          <w:szCs w:val="24"/>
        </w:rPr>
        <w:t>Gundara</w:t>
      </w:r>
      <w:proofErr w:type="spellEnd"/>
      <w:r w:rsidRPr="00A42D83">
        <w:rPr>
          <w:rFonts w:ascii="Arial" w:hAnsi="Arial" w:cs="Arial"/>
          <w:sz w:val="24"/>
          <w:szCs w:val="24"/>
        </w:rPr>
        <w:t xml:space="preserve"> (2014) proposed encouraging "interculturality" as a means of conflict management and reduction. The resolution of disagreements between managers is profoundly impacted by cultural differences. According to Awang-</w:t>
      </w:r>
      <w:proofErr w:type="spellStart"/>
      <w:r w:rsidRPr="00A42D83">
        <w:rPr>
          <w:rFonts w:ascii="Arial" w:hAnsi="Arial" w:cs="Arial"/>
          <w:sz w:val="24"/>
          <w:szCs w:val="24"/>
        </w:rPr>
        <w:t>Rozaimie</w:t>
      </w:r>
      <w:proofErr w:type="spellEnd"/>
      <w:r w:rsidRPr="00A42D83">
        <w:rPr>
          <w:rFonts w:ascii="Arial" w:hAnsi="Arial" w:cs="Arial"/>
          <w:sz w:val="24"/>
          <w:szCs w:val="24"/>
        </w:rPr>
        <w:t xml:space="preserve">, Amelia, </w:t>
      </w:r>
      <w:proofErr w:type="spellStart"/>
      <w:r w:rsidRPr="00A42D83">
        <w:rPr>
          <w:rFonts w:ascii="Arial" w:hAnsi="Arial" w:cs="Arial"/>
          <w:sz w:val="24"/>
          <w:szCs w:val="24"/>
        </w:rPr>
        <w:t>Aiza</w:t>
      </w:r>
      <w:proofErr w:type="spellEnd"/>
      <w:r w:rsidRPr="00A42D83">
        <w:rPr>
          <w:rFonts w:ascii="Arial" w:hAnsi="Arial" w:cs="Arial"/>
          <w:sz w:val="24"/>
          <w:szCs w:val="24"/>
        </w:rPr>
        <w:t>, Siti-</w:t>
      </w:r>
      <w:proofErr w:type="spellStart"/>
      <w:r w:rsidRPr="00A42D83">
        <w:rPr>
          <w:rFonts w:ascii="Arial" w:hAnsi="Arial" w:cs="Arial"/>
          <w:sz w:val="24"/>
          <w:szCs w:val="24"/>
        </w:rPr>
        <w:t>Huzaiah</w:t>
      </w:r>
      <w:proofErr w:type="spellEnd"/>
      <w:r w:rsidRPr="00A42D83">
        <w:rPr>
          <w:rFonts w:ascii="Arial" w:hAnsi="Arial" w:cs="Arial"/>
          <w:sz w:val="24"/>
          <w:szCs w:val="24"/>
        </w:rPr>
        <w:t xml:space="preserve">, and </w:t>
      </w:r>
      <w:proofErr w:type="spellStart"/>
      <w:r w:rsidRPr="00A42D83">
        <w:rPr>
          <w:rFonts w:ascii="Arial" w:hAnsi="Arial" w:cs="Arial"/>
          <w:sz w:val="24"/>
          <w:szCs w:val="24"/>
        </w:rPr>
        <w:t>Adib</w:t>
      </w:r>
      <w:proofErr w:type="spellEnd"/>
      <w:r w:rsidRPr="00A42D83">
        <w:rPr>
          <w:rFonts w:ascii="Arial" w:hAnsi="Arial" w:cs="Arial"/>
          <w:sz w:val="24"/>
          <w:szCs w:val="24"/>
        </w:rPr>
        <w:t xml:space="preserve"> (2013), ICS size facilitates intercultural adjustment to a limited extent. Despite the growing importance of cultural awareness in the business world, few studies have looked at the topic in relation to methods of resolving conflicts (</w:t>
      </w:r>
      <w:proofErr w:type="spellStart"/>
      <w:proofErr w:type="gramStart"/>
      <w:r w:rsidRPr="00A42D83">
        <w:rPr>
          <w:rFonts w:ascii="Arial" w:hAnsi="Arial" w:cs="Arial"/>
          <w:sz w:val="24"/>
          <w:szCs w:val="24"/>
        </w:rPr>
        <w:t>P.Bhatt</w:t>
      </w:r>
      <w:proofErr w:type="spellEnd"/>
      <w:proofErr w:type="gramEnd"/>
      <w:r w:rsidRPr="00A42D83">
        <w:rPr>
          <w:rFonts w:ascii="Arial" w:hAnsi="Arial" w:cs="Arial"/>
          <w:sz w:val="24"/>
          <w:szCs w:val="24"/>
        </w:rPr>
        <w:t>, 2020).</w:t>
      </w:r>
    </w:p>
    <w:p w14:paraId="3B51A635" w14:textId="77777777" w:rsidR="00DB56EF" w:rsidRPr="00A42D83" w:rsidRDefault="00DB56EF" w:rsidP="00A42D83">
      <w:pPr>
        <w:spacing w:line="360" w:lineRule="auto"/>
        <w:jc w:val="both"/>
        <w:rPr>
          <w:rFonts w:ascii="Arial" w:hAnsi="Arial" w:cs="Arial"/>
          <w:sz w:val="24"/>
          <w:szCs w:val="24"/>
        </w:rPr>
      </w:pPr>
    </w:p>
    <w:p w14:paraId="5DDEF64B" w14:textId="35E786F1" w:rsidR="00D7641B" w:rsidRPr="00A42D83" w:rsidRDefault="00D7641B" w:rsidP="00A42D83">
      <w:pPr>
        <w:pStyle w:val="ListParagraph"/>
        <w:numPr>
          <w:ilvl w:val="0"/>
          <w:numId w:val="2"/>
        </w:numPr>
        <w:spacing w:line="360" w:lineRule="auto"/>
        <w:jc w:val="both"/>
        <w:rPr>
          <w:rFonts w:ascii="Arial" w:hAnsi="Arial" w:cs="Arial"/>
          <w:b/>
          <w:bCs/>
          <w:sz w:val="24"/>
          <w:szCs w:val="24"/>
        </w:rPr>
      </w:pPr>
      <w:r w:rsidRPr="00A42D83">
        <w:rPr>
          <w:rFonts w:ascii="Arial" w:hAnsi="Arial" w:cs="Arial"/>
          <w:b/>
          <w:bCs/>
          <w:sz w:val="24"/>
          <w:szCs w:val="24"/>
        </w:rPr>
        <w:t>IMPORTANCE OF NETWORKING</w:t>
      </w:r>
    </w:p>
    <w:p w14:paraId="39D80634" w14:textId="6200C3FD" w:rsidR="00014FCF" w:rsidRPr="00A42D83" w:rsidRDefault="00014FCF" w:rsidP="00A42D83">
      <w:pPr>
        <w:spacing w:line="360" w:lineRule="auto"/>
        <w:jc w:val="both"/>
        <w:rPr>
          <w:rFonts w:ascii="Arial" w:hAnsi="Arial" w:cs="Arial"/>
          <w:sz w:val="24"/>
          <w:szCs w:val="24"/>
        </w:rPr>
      </w:pPr>
      <w:r w:rsidRPr="00A42D83">
        <w:rPr>
          <w:rFonts w:ascii="Arial" w:hAnsi="Arial" w:cs="Arial"/>
          <w:sz w:val="24"/>
          <w:szCs w:val="24"/>
        </w:rPr>
        <w:t xml:space="preserve">Companies sell goods on a worldwide scale. As commercial ties are created, partnerships are built with individuals from all cultures. There are communication barriers that arise for firms in every nation and every culture. Good international corporate communication tactics help in the upkeep of these complicated economic agreements. Poor communication tactics might result in economic losses and even </w:t>
      </w:r>
      <w:r w:rsidRPr="00A42D83">
        <w:rPr>
          <w:rFonts w:ascii="Arial" w:hAnsi="Arial" w:cs="Arial"/>
          <w:sz w:val="24"/>
          <w:szCs w:val="24"/>
        </w:rPr>
        <w:lastRenderedPageBreak/>
        <w:t>international problems. Nonverbal communication and etiquette are intricately linked with verbal communication</w:t>
      </w:r>
      <w:r w:rsidR="001C4224" w:rsidRPr="00A42D83">
        <w:rPr>
          <w:rFonts w:ascii="Arial" w:hAnsi="Arial" w:cs="Arial"/>
          <w:sz w:val="24"/>
          <w:szCs w:val="24"/>
        </w:rPr>
        <w:t xml:space="preserve"> (</w:t>
      </w:r>
      <w:proofErr w:type="spellStart"/>
      <w:proofErr w:type="gramStart"/>
      <w:r w:rsidR="001C4224" w:rsidRPr="00A42D83">
        <w:rPr>
          <w:rFonts w:ascii="Arial" w:hAnsi="Arial" w:cs="Arial"/>
          <w:sz w:val="24"/>
          <w:szCs w:val="24"/>
        </w:rPr>
        <w:t>D.Mcrill</w:t>
      </w:r>
      <w:proofErr w:type="spellEnd"/>
      <w:proofErr w:type="gramEnd"/>
      <w:r w:rsidR="001C4224" w:rsidRPr="00A42D83">
        <w:rPr>
          <w:rFonts w:ascii="Arial" w:hAnsi="Arial" w:cs="Arial"/>
          <w:sz w:val="24"/>
          <w:szCs w:val="24"/>
        </w:rPr>
        <w:t>, 2019)</w:t>
      </w:r>
      <w:r w:rsidRPr="00A42D83">
        <w:rPr>
          <w:rFonts w:ascii="Arial" w:hAnsi="Arial" w:cs="Arial"/>
          <w:sz w:val="24"/>
          <w:szCs w:val="24"/>
        </w:rPr>
        <w:t>.</w:t>
      </w:r>
    </w:p>
    <w:p w14:paraId="6116F81B" w14:textId="4B693429" w:rsidR="00014FCF" w:rsidRPr="00A42D83" w:rsidRDefault="00014FCF" w:rsidP="00A42D83">
      <w:pPr>
        <w:spacing w:line="360" w:lineRule="auto"/>
        <w:jc w:val="both"/>
        <w:rPr>
          <w:rFonts w:ascii="Arial" w:hAnsi="Arial" w:cs="Arial"/>
          <w:sz w:val="24"/>
          <w:szCs w:val="24"/>
        </w:rPr>
      </w:pPr>
      <w:r w:rsidRPr="00A42D83">
        <w:rPr>
          <w:rFonts w:ascii="Arial" w:hAnsi="Arial" w:cs="Arial"/>
          <w:sz w:val="24"/>
          <w:szCs w:val="24"/>
        </w:rPr>
        <w:t>Business networking is a socioeconomic activity that enables groups of commercial experts to explore, create, or pursue business ideas. It enables businesspeople to simultaneously create new business contacts and produce business prospects. Many businesses feel that business networking is a more cost-effective technique of developing new business than advertising or public relations as it is a low-cost activity that involves personal effort rather than corporate finances.</w:t>
      </w:r>
    </w:p>
    <w:p w14:paraId="3F18CFC5" w14:textId="73684F1B" w:rsidR="00BF627A" w:rsidRPr="00A42D83" w:rsidRDefault="00014FCF" w:rsidP="00A42D83">
      <w:pPr>
        <w:spacing w:line="360" w:lineRule="auto"/>
        <w:jc w:val="both"/>
        <w:rPr>
          <w:rFonts w:ascii="Arial" w:hAnsi="Arial" w:cs="Arial"/>
          <w:sz w:val="24"/>
          <w:szCs w:val="24"/>
        </w:rPr>
      </w:pPr>
      <w:r w:rsidRPr="00A42D83">
        <w:rPr>
          <w:rFonts w:ascii="Arial" w:hAnsi="Arial" w:cs="Arial"/>
          <w:sz w:val="24"/>
          <w:szCs w:val="24"/>
        </w:rPr>
        <w:t xml:space="preserve">The ability to network, or make new connections and acquaintances, is a vital skill for any CEO of a multinational corporation as well for Compass PLC. Global networking may be particularly tough owing to the fact that the </w:t>
      </w:r>
      <w:proofErr w:type="gramStart"/>
      <w:r w:rsidRPr="00A42D83">
        <w:rPr>
          <w:rFonts w:ascii="Arial" w:hAnsi="Arial" w:cs="Arial"/>
          <w:sz w:val="24"/>
          <w:szCs w:val="24"/>
        </w:rPr>
        <w:t>conventions</w:t>
      </w:r>
      <w:proofErr w:type="gramEnd"/>
      <w:r w:rsidRPr="00A42D83">
        <w:rPr>
          <w:rFonts w:ascii="Arial" w:hAnsi="Arial" w:cs="Arial"/>
          <w:sz w:val="24"/>
          <w:szCs w:val="24"/>
        </w:rPr>
        <w:t xml:space="preserve"> for networking varies throughout cultures. And these cultural impediments could be so daunting that some global leaders strive to forgo networking opportunities despite their value</w:t>
      </w:r>
      <w:r w:rsidR="00FD3B4A" w:rsidRPr="00A42D83">
        <w:rPr>
          <w:rFonts w:ascii="Arial" w:hAnsi="Arial" w:cs="Arial"/>
          <w:sz w:val="24"/>
          <w:szCs w:val="24"/>
        </w:rPr>
        <w:t xml:space="preserve"> (</w:t>
      </w:r>
      <w:proofErr w:type="spellStart"/>
      <w:proofErr w:type="gramStart"/>
      <w:r w:rsidR="00FD3B4A" w:rsidRPr="00A42D83">
        <w:rPr>
          <w:rFonts w:ascii="Arial" w:hAnsi="Arial" w:cs="Arial"/>
          <w:sz w:val="24"/>
          <w:szCs w:val="24"/>
        </w:rPr>
        <w:t>P.Bhatt</w:t>
      </w:r>
      <w:proofErr w:type="spellEnd"/>
      <w:proofErr w:type="gramEnd"/>
      <w:r w:rsidR="00FD3B4A" w:rsidRPr="00A42D83">
        <w:rPr>
          <w:rFonts w:ascii="Arial" w:hAnsi="Arial" w:cs="Arial"/>
          <w:sz w:val="24"/>
          <w:szCs w:val="24"/>
        </w:rPr>
        <w:t>, 2019)</w:t>
      </w:r>
      <w:r w:rsidRPr="00A42D83">
        <w:rPr>
          <w:rFonts w:ascii="Arial" w:hAnsi="Arial" w:cs="Arial"/>
          <w:sz w:val="24"/>
          <w:szCs w:val="24"/>
        </w:rPr>
        <w:t>.</w:t>
      </w:r>
    </w:p>
    <w:p w14:paraId="191FECC1" w14:textId="78CA78F5" w:rsidR="00BF627A" w:rsidRPr="00A42D83" w:rsidRDefault="00BF627A" w:rsidP="00A42D83">
      <w:pPr>
        <w:spacing w:line="360" w:lineRule="auto"/>
        <w:jc w:val="both"/>
        <w:rPr>
          <w:rFonts w:ascii="Arial" w:hAnsi="Arial" w:cs="Arial"/>
          <w:b/>
          <w:bCs/>
          <w:sz w:val="24"/>
          <w:szCs w:val="24"/>
        </w:rPr>
      </w:pPr>
    </w:p>
    <w:p w14:paraId="27C8F27F" w14:textId="77777777" w:rsidR="00BF627A" w:rsidRPr="00A42D83" w:rsidRDefault="00BF627A" w:rsidP="00A42D83">
      <w:pPr>
        <w:spacing w:line="360" w:lineRule="auto"/>
        <w:jc w:val="both"/>
        <w:rPr>
          <w:rFonts w:ascii="Arial" w:hAnsi="Arial" w:cs="Arial"/>
          <w:b/>
          <w:bCs/>
          <w:sz w:val="24"/>
          <w:szCs w:val="24"/>
        </w:rPr>
      </w:pPr>
    </w:p>
    <w:p w14:paraId="379AFE8B" w14:textId="7A911ED0" w:rsidR="00014FCF" w:rsidRPr="00DB56EF" w:rsidRDefault="00D7641B" w:rsidP="00A42D83">
      <w:pPr>
        <w:pStyle w:val="ListParagraph"/>
        <w:numPr>
          <w:ilvl w:val="0"/>
          <w:numId w:val="2"/>
        </w:numPr>
        <w:spacing w:line="360" w:lineRule="auto"/>
        <w:jc w:val="both"/>
        <w:rPr>
          <w:rFonts w:ascii="Arial" w:hAnsi="Arial" w:cs="Arial"/>
          <w:b/>
          <w:bCs/>
          <w:sz w:val="24"/>
          <w:szCs w:val="24"/>
        </w:rPr>
      </w:pPr>
      <w:r w:rsidRPr="00A42D83">
        <w:rPr>
          <w:rFonts w:ascii="Arial" w:hAnsi="Arial" w:cs="Arial"/>
          <w:b/>
          <w:bCs/>
          <w:sz w:val="24"/>
          <w:szCs w:val="24"/>
        </w:rPr>
        <w:t>COMMUNICATION BARRIERS EXPERIENCED BY BUSINESSES IN INDIA</w:t>
      </w:r>
    </w:p>
    <w:p w14:paraId="7AF99A0F" w14:textId="54982151" w:rsidR="00B7756F" w:rsidRPr="00A42D83" w:rsidRDefault="00B7756F" w:rsidP="00A42D83">
      <w:pPr>
        <w:spacing w:line="360" w:lineRule="auto"/>
        <w:jc w:val="both"/>
        <w:rPr>
          <w:rFonts w:ascii="Arial" w:hAnsi="Arial" w:cs="Arial"/>
          <w:b/>
          <w:bCs/>
          <w:sz w:val="24"/>
          <w:szCs w:val="24"/>
        </w:rPr>
      </w:pPr>
    </w:p>
    <w:p w14:paraId="36257391" w14:textId="42942839" w:rsidR="00B7756F" w:rsidRPr="00A42D83" w:rsidRDefault="00B7756F" w:rsidP="00A42D83">
      <w:pPr>
        <w:spacing w:line="360" w:lineRule="auto"/>
        <w:jc w:val="both"/>
        <w:rPr>
          <w:rFonts w:ascii="Arial" w:hAnsi="Arial" w:cs="Arial"/>
          <w:sz w:val="24"/>
          <w:szCs w:val="24"/>
        </w:rPr>
      </w:pPr>
      <w:r w:rsidRPr="00A42D83">
        <w:rPr>
          <w:rFonts w:ascii="Arial" w:hAnsi="Arial" w:cs="Arial"/>
          <w:sz w:val="24"/>
          <w:szCs w:val="24"/>
        </w:rPr>
        <w:t>The goal of every communication should be to convey the intended meaning to the intended audience through the intended medium at the intended time with the intended feedback.</w:t>
      </w:r>
    </w:p>
    <w:p w14:paraId="55CF53B9" w14:textId="4EA7BF22" w:rsidR="00B7756F" w:rsidRPr="00A42D83" w:rsidRDefault="00B7756F" w:rsidP="00A42D83">
      <w:pPr>
        <w:spacing w:line="360" w:lineRule="auto"/>
        <w:jc w:val="both"/>
        <w:rPr>
          <w:rFonts w:ascii="Arial" w:hAnsi="Arial" w:cs="Arial"/>
          <w:sz w:val="24"/>
          <w:szCs w:val="24"/>
        </w:rPr>
      </w:pPr>
      <w:r w:rsidRPr="00A42D83">
        <w:rPr>
          <w:rFonts w:ascii="Arial" w:hAnsi="Arial" w:cs="Arial"/>
          <w:sz w:val="24"/>
          <w:szCs w:val="24"/>
        </w:rPr>
        <w:t xml:space="preserve">Disruptions to the free and easy exchange of ideas between a sender and a receiver are the result of barriers to effective communication. The communication process might be hampered by </w:t>
      </w:r>
      <w:proofErr w:type="gramStart"/>
      <w:r w:rsidRPr="00A42D83">
        <w:rPr>
          <w:rFonts w:ascii="Arial" w:hAnsi="Arial" w:cs="Arial"/>
          <w:sz w:val="24"/>
          <w:szCs w:val="24"/>
        </w:rPr>
        <w:t>a number of</w:t>
      </w:r>
      <w:proofErr w:type="gramEnd"/>
      <w:r w:rsidRPr="00A42D83">
        <w:rPr>
          <w:rFonts w:ascii="Arial" w:hAnsi="Arial" w:cs="Arial"/>
          <w:sz w:val="24"/>
          <w:szCs w:val="24"/>
        </w:rPr>
        <w:t xml:space="preserve"> different barriers. Mechanical, </w:t>
      </w:r>
      <w:r w:rsidR="00036C2F" w:rsidRPr="00A42D83">
        <w:rPr>
          <w:rFonts w:ascii="Arial" w:hAnsi="Arial" w:cs="Arial"/>
          <w:sz w:val="24"/>
          <w:szCs w:val="24"/>
        </w:rPr>
        <w:t>physical</w:t>
      </w:r>
      <w:r w:rsidRPr="00A42D83">
        <w:rPr>
          <w:rFonts w:ascii="Arial" w:hAnsi="Arial" w:cs="Arial"/>
          <w:sz w:val="24"/>
          <w:szCs w:val="24"/>
        </w:rPr>
        <w:t>, psychological, social, noisy, religious, cultural, and linguistic barriers are all possible classifications</w:t>
      </w:r>
      <w:r w:rsidR="00FD3B4A" w:rsidRPr="00A42D83">
        <w:rPr>
          <w:rFonts w:ascii="Arial" w:hAnsi="Arial" w:cs="Arial"/>
          <w:sz w:val="24"/>
          <w:szCs w:val="24"/>
        </w:rPr>
        <w:t xml:space="preserve"> (</w:t>
      </w:r>
      <w:r w:rsidR="00FD3B4A" w:rsidRPr="00A42D83">
        <w:rPr>
          <w:rFonts w:ascii="Arial" w:hAnsi="Arial" w:cs="Arial"/>
          <w:noProof/>
          <w:sz w:val="24"/>
          <w:szCs w:val="24"/>
        </w:rPr>
        <w:t>I.A.S Buarqoub, 2019)</w:t>
      </w:r>
      <w:r w:rsidRPr="00A42D83">
        <w:rPr>
          <w:rFonts w:ascii="Arial" w:hAnsi="Arial" w:cs="Arial"/>
          <w:sz w:val="24"/>
          <w:szCs w:val="24"/>
        </w:rPr>
        <w:t>.</w:t>
      </w:r>
    </w:p>
    <w:p w14:paraId="0DCBB614" w14:textId="77777777" w:rsidR="00B7756F" w:rsidRPr="00A42D83" w:rsidRDefault="00B7756F" w:rsidP="00A42D83">
      <w:pPr>
        <w:spacing w:line="360" w:lineRule="auto"/>
        <w:jc w:val="both"/>
        <w:rPr>
          <w:rFonts w:ascii="Arial" w:hAnsi="Arial" w:cs="Arial"/>
          <w:sz w:val="24"/>
          <w:szCs w:val="24"/>
        </w:rPr>
      </w:pPr>
    </w:p>
    <w:p w14:paraId="5B14D6E2" w14:textId="334D0A22" w:rsidR="00B7756F" w:rsidRPr="00A42D83" w:rsidRDefault="00B7756F" w:rsidP="00A42D83">
      <w:pPr>
        <w:spacing w:line="360" w:lineRule="auto"/>
        <w:jc w:val="both"/>
        <w:rPr>
          <w:rFonts w:ascii="Arial" w:hAnsi="Arial" w:cs="Arial"/>
          <w:b/>
          <w:bCs/>
          <w:noProof/>
          <w:sz w:val="24"/>
          <w:szCs w:val="24"/>
        </w:rPr>
      </w:pPr>
      <w:r w:rsidRPr="00A42D83">
        <w:rPr>
          <w:rFonts w:ascii="Arial" w:hAnsi="Arial" w:cs="Arial"/>
          <w:b/>
          <w:bCs/>
          <w:noProof/>
          <w:sz w:val="24"/>
          <w:szCs w:val="24"/>
        </w:rPr>
        <w:lastRenderedPageBreak/>
        <w:t xml:space="preserve">                     </w:t>
      </w:r>
      <w:r w:rsidR="00DB56EF">
        <w:rPr>
          <w:rFonts w:ascii="Arial" w:hAnsi="Arial" w:cs="Arial"/>
          <w:b/>
          <w:bCs/>
          <w:noProof/>
          <w:sz w:val="24"/>
          <w:szCs w:val="24"/>
        </w:rPr>
        <w:t xml:space="preserve">  </w:t>
      </w:r>
      <w:r w:rsidRPr="00A42D83">
        <w:rPr>
          <w:rFonts w:ascii="Arial" w:hAnsi="Arial" w:cs="Arial"/>
          <w:b/>
          <w:bCs/>
          <w:noProof/>
          <w:sz w:val="24"/>
          <w:szCs w:val="24"/>
        </w:rPr>
        <w:t xml:space="preserve">   </w:t>
      </w:r>
      <w:r w:rsidRPr="00A42D83">
        <w:rPr>
          <w:rFonts w:ascii="Arial" w:hAnsi="Arial" w:cs="Arial"/>
          <w:b/>
          <w:bCs/>
          <w:noProof/>
          <w:sz w:val="24"/>
          <w:szCs w:val="24"/>
        </w:rPr>
        <w:drawing>
          <wp:inline distT="0" distB="0" distL="0" distR="0" wp14:anchorId="0EE15C71" wp14:editId="76A4162B">
            <wp:extent cx="3381375" cy="2495550"/>
            <wp:effectExtent l="0" t="0" r="952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81375" cy="2495550"/>
                    </a:xfrm>
                    <a:prstGeom prst="rect">
                      <a:avLst/>
                    </a:prstGeom>
                    <a:noFill/>
                  </pic:spPr>
                </pic:pic>
              </a:graphicData>
            </a:graphic>
          </wp:inline>
        </w:drawing>
      </w:r>
    </w:p>
    <w:p w14:paraId="21E37AC9" w14:textId="4BA6D327" w:rsidR="00B7756F" w:rsidRPr="00DB56EF" w:rsidRDefault="00B7756F" w:rsidP="00A42D83">
      <w:pPr>
        <w:spacing w:line="360" w:lineRule="auto"/>
        <w:jc w:val="both"/>
        <w:rPr>
          <w:rFonts w:ascii="Arial" w:hAnsi="Arial" w:cs="Arial"/>
          <w:i/>
          <w:iCs/>
          <w:noProof/>
          <w:sz w:val="24"/>
          <w:szCs w:val="24"/>
        </w:rPr>
      </w:pPr>
      <w:r w:rsidRPr="00DB56EF">
        <w:rPr>
          <w:rFonts w:ascii="Arial" w:hAnsi="Arial" w:cs="Arial"/>
          <w:i/>
          <w:iCs/>
          <w:noProof/>
          <w:sz w:val="24"/>
          <w:szCs w:val="24"/>
        </w:rPr>
        <w:t>Fig.</w:t>
      </w:r>
      <w:r w:rsidR="00DB56EF" w:rsidRPr="00DB56EF">
        <w:rPr>
          <w:rFonts w:ascii="Arial" w:hAnsi="Arial" w:cs="Arial"/>
          <w:i/>
          <w:iCs/>
          <w:noProof/>
          <w:sz w:val="24"/>
          <w:szCs w:val="24"/>
        </w:rPr>
        <w:t>4: Barriers to communication process</w:t>
      </w:r>
    </w:p>
    <w:p w14:paraId="03FC5C71" w14:textId="548CCAD8" w:rsidR="00B7756F" w:rsidRPr="00DB56EF" w:rsidRDefault="00B7756F" w:rsidP="00A42D83">
      <w:pPr>
        <w:spacing w:line="360" w:lineRule="auto"/>
        <w:jc w:val="both"/>
        <w:rPr>
          <w:rFonts w:ascii="Arial" w:hAnsi="Arial" w:cs="Arial"/>
          <w:i/>
          <w:iCs/>
          <w:sz w:val="24"/>
          <w:szCs w:val="24"/>
        </w:rPr>
      </w:pPr>
      <w:r w:rsidRPr="00DB56EF">
        <w:rPr>
          <w:rFonts w:ascii="Arial" w:hAnsi="Arial" w:cs="Arial"/>
          <w:i/>
          <w:iCs/>
          <w:noProof/>
          <w:sz w:val="24"/>
          <w:szCs w:val="24"/>
        </w:rPr>
        <w:t>Source:</w:t>
      </w:r>
      <w:r w:rsidR="006032B8" w:rsidRPr="00DB56EF">
        <w:rPr>
          <w:rFonts w:ascii="Arial" w:hAnsi="Arial" w:cs="Arial"/>
          <w:i/>
          <w:iCs/>
          <w:sz w:val="24"/>
          <w:szCs w:val="24"/>
        </w:rPr>
        <w:t xml:space="preserve"> </w:t>
      </w:r>
      <w:r w:rsidR="006032B8" w:rsidRPr="00DB56EF">
        <w:rPr>
          <w:rFonts w:ascii="Arial" w:hAnsi="Arial" w:cs="Arial"/>
          <w:i/>
          <w:iCs/>
          <w:noProof/>
          <w:sz w:val="24"/>
          <w:szCs w:val="24"/>
        </w:rPr>
        <w:t>I.A.S Buarqoub, 2019</w:t>
      </w:r>
    </w:p>
    <w:p w14:paraId="49849017" w14:textId="77777777" w:rsidR="00B7756F" w:rsidRPr="00A42D83" w:rsidRDefault="00B7756F" w:rsidP="00A42D83">
      <w:pPr>
        <w:spacing w:line="360" w:lineRule="auto"/>
        <w:jc w:val="both"/>
        <w:rPr>
          <w:rFonts w:ascii="Arial" w:hAnsi="Arial" w:cs="Arial"/>
          <w:sz w:val="24"/>
          <w:szCs w:val="24"/>
        </w:rPr>
      </w:pPr>
    </w:p>
    <w:p w14:paraId="7D98A316" w14:textId="316AE807" w:rsidR="00B7756F" w:rsidRPr="00A42D83" w:rsidRDefault="00B7756F" w:rsidP="00A42D83">
      <w:pPr>
        <w:spacing w:line="360" w:lineRule="auto"/>
        <w:jc w:val="both"/>
        <w:rPr>
          <w:rFonts w:ascii="Arial" w:hAnsi="Arial" w:cs="Arial"/>
          <w:sz w:val="24"/>
          <w:szCs w:val="24"/>
        </w:rPr>
      </w:pPr>
      <w:r w:rsidRPr="00A42D83">
        <w:rPr>
          <w:rFonts w:ascii="Arial" w:hAnsi="Arial" w:cs="Arial"/>
          <w:sz w:val="24"/>
          <w:szCs w:val="24"/>
        </w:rPr>
        <w:t xml:space="preserve">A person's native language is their primary means of conveying ideas and thoughts to others. Its functions include communication of all kinds (ideas, thoughts, views, and emotions), as well as socialisation, use of sound and recording of </w:t>
      </w:r>
      <w:proofErr w:type="gramStart"/>
      <w:r w:rsidRPr="00A42D83">
        <w:rPr>
          <w:rFonts w:ascii="Arial" w:hAnsi="Arial" w:cs="Arial"/>
          <w:sz w:val="24"/>
          <w:szCs w:val="24"/>
        </w:rPr>
        <w:t>factual information</w:t>
      </w:r>
      <w:proofErr w:type="gramEnd"/>
      <w:r w:rsidRPr="00A42D83">
        <w:rPr>
          <w:rFonts w:ascii="Arial" w:hAnsi="Arial" w:cs="Arial"/>
          <w:sz w:val="24"/>
          <w:szCs w:val="24"/>
        </w:rPr>
        <w:t xml:space="preserve">, and articulation of individuality. However, there is a widespread barrier that prevents clear expression of ideas. Linguistic or semantic barriers arise when both the sender and the recipient of a message are not fluent in the target language and seek to communicate using terms with multiple meanings. For this reason, it's not always easy to have a meaningful conversation. The message may not reach its target because of problems or obstacles in the communication system. There are often five sources of linguistic difficulty: the sender's actions and the recipient's interpretation of those actions, as well as environmental </w:t>
      </w:r>
      <w:proofErr w:type="gramStart"/>
      <w:r w:rsidRPr="00A42D83">
        <w:rPr>
          <w:rFonts w:ascii="Arial" w:hAnsi="Arial" w:cs="Arial"/>
          <w:sz w:val="24"/>
          <w:szCs w:val="24"/>
        </w:rPr>
        <w:t>disruptions</w:t>
      </w:r>
      <w:r w:rsidR="00FD3B4A" w:rsidRPr="00A42D83">
        <w:rPr>
          <w:rFonts w:ascii="Arial" w:hAnsi="Arial" w:cs="Arial"/>
          <w:sz w:val="24"/>
          <w:szCs w:val="24"/>
        </w:rPr>
        <w:t xml:space="preserve">  (</w:t>
      </w:r>
      <w:proofErr w:type="gramEnd"/>
      <w:r w:rsidR="00FD3B4A" w:rsidRPr="00A42D83">
        <w:rPr>
          <w:rFonts w:ascii="Arial" w:hAnsi="Arial" w:cs="Arial"/>
          <w:noProof/>
          <w:sz w:val="24"/>
          <w:szCs w:val="24"/>
        </w:rPr>
        <w:t>I.A.S Buarqoub, 2019)</w:t>
      </w:r>
      <w:r w:rsidRPr="00A42D83">
        <w:rPr>
          <w:rFonts w:ascii="Arial" w:hAnsi="Arial" w:cs="Arial"/>
          <w:sz w:val="24"/>
          <w:szCs w:val="24"/>
        </w:rPr>
        <w:t>.</w:t>
      </w:r>
    </w:p>
    <w:p w14:paraId="28B6A25E" w14:textId="7894A8CA" w:rsidR="00014FCF" w:rsidRPr="00A42D83" w:rsidRDefault="00B7756F" w:rsidP="00A42D83">
      <w:pPr>
        <w:spacing w:line="360" w:lineRule="auto"/>
        <w:jc w:val="both"/>
        <w:rPr>
          <w:rFonts w:ascii="Arial" w:hAnsi="Arial" w:cs="Arial"/>
          <w:sz w:val="24"/>
          <w:szCs w:val="24"/>
        </w:rPr>
      </w:pPr>
      <w:r w:rsidRPr="00A42D83">
        <w:rPr>
          <w:rFonts w:ascii="Arial" w:hAnsi="Arial" w:cs="Arial"/>
          <w:sz w:val="24"/>
          <w:szCs w:val="24"/>
        </w:rPr>
        <w:t>In conclusion, linguistic obstacles arise as a result of semantic confusion caused by the encoding and/or decoding of speech into words and ideas. They are among the most major barriers to effective communication. Most misconceptions and misinterpretations occur because of these common communication barriers. They serve to emphasise the challenges inherent in communication between individuals who do not share a common language. They might also mean the complete inability of two people speaking different languages to understand one another.</w:t>
      </w:r>
    </w:p>
    <w:p w14:paraId="5ECABA35" w14:textId="2DC41B11" w:rsidR="00D7641B" w:rsidRPr="00A42D83" w:rsidRDefault="006032B8" w:rsidP="00A42D83">
      <w:pPr>
        <w:pStyle w:val="ListParagraph"/>
        <w:numPr>
          <w:ilvl w:val="0"/>
          <w:numId w:val="2"/>
        </w:numPr>
        <w:spacing w:line="360" w:lineRule="auto"/>
        <w:jc w:val="both"/>
        <w:rPr>
          <w:rFonts w:ascii="Arial" w:hAnsi="Arial" w:cs="Arial"/>
          <w:b/>
          <w:bCs/>
          <w:sz w:val="24"/>
          <w:szCs w:val="24"/>
        </w:rPr>
      </w:pPr>
      <w:r w:rsidRPr="00A42D83">
        <w:rPr>
          <w:rFonts w:ascii="Arial" w:hAnsi="Arial" w:cs="Arial"/>
          <w:b/>
          <w:bCs/>
          <w:sz w:val="24"/>
          <w:szCs w:val="24"/>
        </w:rPr>
        <w:lastRenderedPageBreak/>
        <w:t>RECOMMENDATIONS AND CONCLUSION</w:t>
      </w:r>
    </w:p>
    <w:p w14:paraId="1705CBB1" w14:textId="7B684F0F" w:rsidR="005B4DED" w:rsidRPr="00A42D83" w:rsidRDefault="005B4DED" w:rsidP="00A42D83">
      <w:pPr>
        <w:spacing w:line="360" w:lineRule="auto"/>
        <w:jc w:val="both"/>
        <w:rPr>
          <w:rFonts w:ascii="Arial" w:hAnsi="Arial" w:cs="Arial"/>
          <w:sz w:val="24"/>
          <w:szCs w:val="24"/>
        </w:rPr>
      </w:pPr>
      <w:r w:rsidRPr="00A42D83">
        <w:rPr>
          <w:rFonts w:ascii="Arial" w:hAnsi="Arial" w:cs="Arial"/>
          <w:sz w:val="24"/>
          <w:szCs w:val="24"/>
        </w:rPr>
        <w:t xml:space="preserve">Good communication appears to be challenging. Relationships involve verbal and nonverbal communication in today's globalised world. Language may both as a conduit for communication and a barrier to comprehension, making it difficult to communicate clearly and simply. Miscommunication, misinformation, distortion, accidents, result from language barriers in the information era. Language barriers consume time and energy. The study team wants to understand about language obstacles, how they </w:t>
      </w:r>
      <w:proofErr w:type="spellStart"/>
      <w:r w:rsidRPr="00A42D83">
        <w:rPr>
          <w:rFonts w:ascii="Arial" w:hAnsi="Arial" w:cs="Arial"/>
          <w:sz w:val="24"/>
          <w:szCs w:val="24"/>
        </w:rPr>
        <w:t>effect</w:t>
      </w:r>
      <w:proofErr w:type="spellEnd"/>
      <w:r w:rsidRPr="00A42D83">
        <w:rPr>
          <w:rFonts w:ascii="Arial" w:hAnsi="Arial" w:cs="Arial"/>
          <w:sz w:val="24"/>
          <w:szCs w:val="24"/>
        </w:rPr>
        <w:t xml:space="preserve"> communication, and how to remove or work around them</w:t>
      </w:r>
      <w:r w:rsidR="00FD3B4A" w:rsidRPr="00A42D83">
        <w:rPr>
          <w:rFonts w:ascii="Arial" w:hAnsi="Arial" w:cs="Arial"/>
          <w:sz w:val="24"/>
          <w:szCs w:val="24"/>
        </w:rPr>
        <w:t xml:space="preserve"> (</w:t>
      </w:r>
      <w:r w:rsidR="00FD3B4A" w:rsidRPr="00A42D83">
        <w:rPr>
          <w:rFonts w:ascii="Arial" w:hAnsi="Arial" w:cs="Arial"/>
          <w:noProof/>
          <w:sz w:val="24"/>
          <w:szCs w:val="24"/>
        </w:rPr>
        <w:t>I.A.S Buarqoub, 2019)</w:t>
      </w:r>
      <w:r w:rsidRPr="00A42D83">
        <w:rPr>
          <w:rFonts w:ascii="Arial" w:hAnsi="Arial" w:cs="Arial"/>
          <w:sz w:val="24"/>
          <w:szCs w:val="24"/>
        </w:rPr>
        <w:t>.</w:t>
      </w:r>
    </w:p>
    <w:p w14:paraId="5463F302" w14:textId="3490F9C3" w:rsidR="005B4DED" w:rsidRPr="00A42D83" w:rsidRDefault="005B4DED" w:rsidP="00A42D83">
      <w:pPr>
        <w:spacing w:line="360" w:lineRule="auto"/>
        <w:jc w:val="both"/>
        <w:rPr>
          <w:rFonts w:ascii="Arial" w:hAnsi="Arial" w:cs="Arial"/>
          <w:sz w:val="24"/>
          <w:szCs w:val="24"/>
        </w:rPr>
      </w:pPr>
      <w:r w:rsidRPr="00A42D83">
        <w:rPr>
          <w:rFonts w:ascii="Arial" w:hAnsi="Arial" w:cs="Arial"/>
          <w:sz w:val="24"/>
          <w:szCs w:val="24"/>
        </w:rPr>
        <w:t xml:space="preserve">Before opening a </w:t>
      </w:r>
      <w:r w:rsidR="00FD3B4A" w:rsidRPr="00A42D83">
        <w:rPr>
          <w:rFonts w:ascii="Arial" w:hAnsi="Arial" w:cs="Arial"/>
          <w:sz w:val="24"/>
          <w:szCs w:val="24"/>
        </w:rPr>
        <w:t>new business or relocating</w:t>
      </w:r>
      <w:r w:rsidRPr="00A42D83">
        <w:rPr>
          <w:rFonts w:ascii="Arial" w:hAnsi="Arial" w:cs="Arial"/>
          <w:sz w:val="24"/>
          <w:szCs w:val="24"/>
        </w:rPr>
        <w:t xml:space="preserve"> in India,</w:t>
      </w:r>
      <w:r w:rsidR="00FD3B4A" w:rsidRPr="00A42D83">
        <w:rPr>
          <w:rFonts w:ascii="Arial" w:hAnsi="Arial" w:cs="Arial"/>
          <w:sz w:val="24"/>
          <w:szCs w:val="24"/>
        </w:rPr>
        <w:t xml:space="preserve"> the company needs to</w:t>
      </w:r>
      <w:r w:rsidRPr="00A42D83">
        <w:rPr>
          <w:rFonts w:ascii="Arial" w:hAnsi="Arial" w:cs="Arial"/>
          <w:sz w:val="24"/>
          <w:szCs w:val="24"/>
        </w:rPr>
        <w:t xml:space="preserve"> consider its cultural peculiarities. Establishing a dynamic feedback and communication mechanism between British and Indian personnel will enhance cooperation in a vertically organised organisation with clearly assigned functions. British and Indian soldiers can have misunderstandings. Younger Indian workers may not have the same decision-making or criticism rights as their British counterparts.</w:t>
      </w:r>
    </w:p>
    <w:p w14:paraId="196E65ED" w14:textId="77777777" w:rsidR="005B4DED" w:rsidRPr="00A42D83" w:rsidRDefault="005B4DED" w:rsidP="00A42D83">
      <w:pPr>
        <w:spacing w:line="360" w:lineRule="auto"/>
        <w:jc w:val="both"/>
        <w:rPr>
          <w:rFonts w:ascii="Arial" w:hAnsi="Arial" w:cs="Arial"/>
          <w:sz w:val="24"/>
          <w:szCs w:val="24"/>
        </w:rPr>
      </w:pPr>
    </w:p>
    <w:p w14:paraId="3B48F28A" w14:textId="77777777" w:rsidR="005B4DED" w:rsidRPr="00A42D83" w:rsidRDefault="005B4DED" w:rsidP="00A42D83">
      <w:pPr>
        <w:spacing w:line="360" w:lineRule="auto"/>
        <w:jc w:val="both"/>
        <w:rPr>
          <w:rFonts w:ascii="Arial" w:hAnsi="Arial" w:cs="Arial"/>
          <w:sz w:val="24"/>
          <w:szCs w:val="24"/>
        </w:rPr>
      </w:pPr>
      <w:r w:rsidRPr="00A42D83">
        <w:rPr>
          <w:rFonts w:ascii="Arial" w:hAnsi="Arial" w:cs="Arial"/>
          <w:sz w:val="24"/>
          <w:szCs w:val="24"/>
        </w:rPr>
        <w:t>Indian enterprises are more adaptive than British. Indians commonly perform last-minute jobs. The British team's rigid timetable may be difficult for Indian personnel. To maintain seamless operations, British and Indian personnel should learn about each other's cultures.</w:t>
      </w:r>
    </w:p>
    <w:p w14:paraId="701EA016" w14:textId="17F9604A" w:rsidR="006032B8" w:rsidRPr="00A42D83" w:rsidRDefault="005B4DED" w:rsidP="00A42D83">
      <w:pPr>
        <w:spacing w:line="360" w:lineRule="auto"/>
        <w:jc w:val="both"/>
        <w:rPr>
          <w:rFonts w:ascii="Arial" w:hAnsi="Arial" w:cs="Arial"/>
          <w:sz w:val="24"/>
          <w:szCs w:val="24"/>
        </w:rPr>
      </w:pPr>
      <w:r w:rsidRPr="00A42D83">
        <w:rPr>
          <w:rFonts w:ascii="Arial" w:hAnsi="Arial" w:cs="Arial"/>
          <w:sz w:val="24"/>
          <w:szCs w:val="24"/>
        </w:rPr>
        <w:t>Compass must include cultural differences between the UK and India. Both nations have unique cultures, yet they can learn from one other. Compass can benefit from diversity training.</w:t>
      </w:r>
    </w:p>
    <w:p w14:paraId="54EFA975" w14:textId="0944DEA6" w:rsidR="001B5307" w:rsidRPr="00A42D83" w:rsidRDefault="001B5307" w:rsidP="00A42D83">
      <w:pPr>
        <w:spacing w:line="360" w:lineRule="auto"/>
        <w:jc w:val="both"/>
        <w:rPr>
          <w:rFonts w:ascii="Arial" w:hAnsi="Arial" w:cs="Arial"/>
          <w:sz w:val="24"/>
          <w:szCs w:val="24"/>
        </w:rPr>
      </w:pPr>
    </w:p>
    <w:p w14:paraId="321E446C" w14:textId="4E33ACF7" w:rsidR="001B5307" w:rsidRPr="00A42D83" w:rsidRDefault="001B5307" w:rsidP="00A42D83">
      <w:pPr>
        <w:spacing w:line="360" w:lineRule="auto"/>
        <w:jc w:val="both"/>
        <w:rPr>
          <w:rFonts w:ascii="Arial" w:hAnsi="Arial" w:cs="Arial"/>
          <w:sz w:val="24"/>
          <w:szCs w:val="24"/>
        </w:rPr>
      </w:pPr>
    </w:p>
    <w:p w14:paraId="2F7F4F61" w14:textId="4215194D" w:rsidR="001B5307" w:rsidRPr="00A42D83" w:rsidRDefault="001B5307" w:rsidP="00A42D83">
      <w:pPr>
        <w:spacing w:line="360" w:lineRule="auto"/>
        <w:jc w:val="both"/>
        <w:rPr>
          <w:rFonts w:ascii="Arial" w:hAnsi="Arial" w:cs="Arial"/>
          <w:sz w:val="24"/>
          <w:szCs w:val="24"/>
        </w:rPr>
      </w:pPr>
    </w:p>
    <w:p w14:paraId="3E786960" w14:textId="2C6F6FE1" w:rsidR="001B5307" w:rsidRPr="00A42D83" w:rsidRDefault="001B5307" w:rsidP="00A42D83">
      <w:pPr>
        <w:spacing w:line="360" w:lineRule="auto"/>
        <w:jc w:val="both"/>
        <w:rPr>
          <w:rFonts w:ascii="Arial" w:hAnsi="Arial" w:cs="Arial"/>
          <w:sz w:val="24"/>
          <w:szCs w:val="24"/>
        </w:rPr>
      </w:pPr>
    </w:p>
    <w:p w14:paraId="4A23C2B6" w14:textId="58F18DE4" w:rsidR="001B5307" w:rsidRPr="00A42D83" w:rsidRDefault="001B5307" w:rsidP="00A42D83">
      <w:pPr>
        <w:spacing w:line="360" w:lineRule="auto"/>
        <w:jc w:val="both"/>
        <w:rPr>
          <w:rFonts w:ascii="Arial" w:hAnsi="Arial" w:cs="Arial"/>
          <w:sz w:val="24"/>
          <w:szCs w:val="24"/>
        </w:rPr>
      </w:pPr>
    </w:p>
    <w:p w14:paraId="45DD527F" w14:textId="56B2B6D7" w:rsidR="001B5307" w:rsidRPr="00A42D83" w:rsidRDefault="001B5307" w:rsidP="00A42D83">
      <w:pPr>
        <w:spacing w:line="360" w:lineRule="auto"/>
        <w:jc w:val="both"/>
        <w:rPr>
          <w:rFonts w:ascii="Arial" w:hAnsi="Arial" w:cs="Arial"/>
          <w:sz w:val="24"/>
          <w:szCs w:val="24"/>
        </w:rPr>
      </w:pPr>
    </w:p>
    <w:p w14:paraId="211D34BE" w14:textId="77777777" w:rsidR="001B5307" w:rsidRPr="00A42D83" w:rsidRDefault="001B5307" w:rsidP="00A42D83">
      <w:pPr>
        <w:spacing w:line="360" w:lineRule="auto"/>
        <w:jc w:val="both"/>
        <w:rPr>
          <w:rFonts w:ascii="Arial" w:hAnsi="Arial" w:cs="Arial"/>
          <w:sz w:val="24"/>
          <w:szCs w:val="24"/>
        </w:rPr>
      </w:pPr>
    </w:p>
    <w:p w14:paraId="065AF16A" w14:textId="3BB2E8F7" w:rsidR="00D7641B" w:rsidRPr="00A42D83" w:rsidRDefault="006032B8" w:rsidP="00A42D83">
      <w:pPr>
        <w:spacing w:line="360" w:lineRule="auto"/>
        <w:jc w:val="both"/>
        <w:rPr>
          <w:rFonts w:ascii="Arial" w:hAnsi="Arial" w:cs="Arial"/>
          <w:b/>
          <w:bCs/>
          <w:sz w:val="24"/>
          <w:szCs w:val="24"/>
        </w:rPr>
      </w:pPr>
      <w:r w:rsidRPr="00A42D83">
        <w:rPr>
          <w:rFonts w:ascii="Arial" w:hAnsi="Arial" w:cs="Arial"/>
          <w:b/>
          <w:bCs/>
          <w:sz w:val="24"/>
          <w:szCs w:val="24"/>
        </w:rPr>
        <w:t>9</w:t>
      </w:r>
      <w:r w:rsidR="00D7641B" w:rsidRPr="00A42D83">
        <w:rPr>
          <w:rFonts w:ascii="Arial" w:hAnsi="Arial" w:cs="Arial"/>
          <w:b/>
          <w:bCs/>
          <w:sz w:val="24"/>
          <w:szCs w:val="24"/>
        </w:rPr>
        <w:t>.</w:t>
      </w:r>
      <w:r w:rsidR="00D7641B" w:rsidRPr="00A42D83">
        <w:rPr>
          <w:rFonts w:ascii="Arial" w:hAnsi="Arial" w:cs="Arial"/>
          <w:b/>
          <w:bCs/>
          <w:sz w:val="24"/>
          <w:szCs w:val="24"/>
        </w:rPr>
        <w:tab/>
        <w:t xml:space="preserve"> REFERENCES</w:t>
      </w:r>
    </w:p>
    <w:p w14:paraId="37145540" w14:textId="57E94841" w:rsidR="00D7641B" w:rsidRPr="00A42D83" w:rsidRDefault="00BF627A" w:rsidP="00A42D83">
      <w:pPr>
        <w:spacing w:line="360" w:lineRule="auto"/>
        <w:jc w:val="both"/>
        <w:rPr>
          <w:rFonts w:ascii="Arial" w:hAnsi="Arial" w:cs="Arial"/>
          <w:sz w:val="24"/>
          <w:szCs w:val="24"/>
        </w:rPr>
      </w:pPr>
      <w:r w:rsidRPr="00A42D83">
        <w:rPr>
          <w:rFonts w:ascii="Arial" w:hAnsi="Arial" w:cs="Arial"/>
          <w:sz w:val="24"/>
          <w:szCs w:val="24"/>
        </w:rPr>
        <w:t xml:space="preserve">Gill, </w:t>
      </w:r>
      <w:proofErr w:type="spellStart"/>
      <w:r w:rsidRPr="00A42D83">
        <w:rPr>
          <w:rFonts w:ascii="Arial" w:hAnsi="Arial" w:cs="Arial"/>
          <w:sz w:val="24"/>
          <w:szCs w:val="24"/>
        </w:rPr>
        <w:t>Karamjit</w:t>
      </w:r>
      <w:proofErr w:type="spellEnd"/>
      <w:r w:rsidRPr="00A42D83">
        <w:rPr>
          <w:rFonts w:ascii="Arial" w:hAnsi="Arial" w:cs="Arial"/>
          <w:sz w:val="24"/>
          <w:szCs w:val="24"/>
        </w:rPr>
        <w:t xml:space="preserve">. (2002). Knowledge Networking in Cross-Cultural Settings. AI </w:t>
      </w:r>
      <w:proofErr w:type="gramStart"/>
      <w:r w:rsidRPr="00A42D83">
        <w:rPr>
          <w:rFonts w:ascii="Arial" w:hAnsi="Arial" w:cs="Arial"/>
          <w:sz w:val="24"/>
          <w:szCs w:val="24"/>
        </w:rPr>
        <w:t>Soc..</w:t>
      </w:r>
      <w:proofErr w:type="gramEnd"/>
      <w:r w:rsidRPr="00A42D83">
        <w:rPr>
          <w:rFonts w:ascii="Arial" w:hAnsi="Arial" w:cs="Arial"/>
          <w:sz w:val="24"/>
          <w:szCs w:val="24"/>
        </w:rPr>
        <w:t xml:space="preserve"> 16. 252-277. 10.1007/s001460200021.</w:t>
      </w:r>
    </w:p>
    <w:p w14:paraId="2B85DCFA" w14:textId="10572869" w:rsidR="00BF627A" w:rsidRPr="00A42D83" w:rsidRDefault="001B5307" w:rsidP="00A42D83">
      <w:pPr>
        <w:spacing w:line="360" w:lineRule="auto"/>
        <w:jc w:val="both"/>
        <w:rPr>
          <w:rFonts w:ascii="Arial" w:hAnsi="Arial" w:cs="Arial"/>
          <w:sz w:val="24"/>
          <w:szCs w:val="24"/>
        </w:rPr>
      </w:pPr>
      <w:r w:rsidRPr="00A42D83">
        <w:rPr>
          <w:rFonts w:ascii="Arial" w:hAnsi="Arial" w:cs="Arial"/>
          <w:sz w:val="24"/>
          <w:szCs w:val="24"/>
        </w:rPr>
        <w:t xml:space="preserve">I.A.S </w:t>
      </w:r>
      <w:proofErr w:type="spellStart"/>
      <w:r w:rsidRPr="00A42D83">
        <w:rPr>
          <w:rFonts w:ascii="Arial" w:hAnsi="Arial" w:cs="Arial"/>
          <w:sz w:val="24"/>
          <w:szCs w:val="24"/>
        </w:rPr>
        <w:t>Buarqoub</w:t>
      </w:r>
      <w:proofErr w:type="spellEnd"/>
      <w:r w:rsidRPr="00A42D83">
        <w:rPr>
          <w:rFonts w:ascii="Arial" w:hAnsi="Arial" w:cs="Arial"/>
          <w:sz w:val="24"/>
          <w:szCs w:val="24"/>
        </w:rPr>
        <w:t xml:space="preserve">, (2019), “Language barriers to effective communication”, </w:t>
      </w:r>
      <w:proofErr w:type="spellStart"/>
      <w:r w:rsidRPr="00A42D83">
        <w:rPr>
          <w:rFonts w:ascii="Arial" w:hAnsi="Arial" w:cs="Arial"/>
          <w:sz w:val="24"/>
          <w:szCs w:val="24"/>
        </w:rPr>
        <w:t>Utopía</w:t>
      </w:r>
      <w:proofErr w:type="spellEnd"/>
      <w:r w:rsidRPr="00A42D83">
        <w:rPr>
          <w:rFonts w:ascii="Arial" w:hAnsi="Arial" w:cs="Arial"/>
          <w:sz w:val="24"/>
          <w:szCs w:val="24"/>
        </w:rPr>
        <w:t xml:space="preserve"> y Praxis </w:t>
      </w:r>
      <w:proofErr w:type="spellStart"/>
      <w:r w:rsidRPr="00A42D83">
        <w:rPr>
          <w:rFonts w:ascii="Arial" w:hAnsi="Arial" w:cs="Arial"/>
          <w:sz w:val="24"/>
          <w:szCs w:val="24"/>
        </w:rPr>
        <w:t>Latinoamericana</w:t>
      </w:r>
      <w:proofErr w:type="spellEnd"/>
      <w:r w:rsidRPr="00A42D83">
        <w:rPr>
          <w:rFonts w:ascii="Arial" w:hAnsi="Arial" w:cs="Arial"/>
          <w:sz w:val="24"/>
          <w:szCs w:val="24"/>
        </w:rPr>
        <w:t xml:space="preserve">, vol. 24, </w:t>
      </w:r>
      <w:proofErr w:type="spellStart"/>
      <w:r w:rsidRPr="00A42D83">
        <w:rPr>
          <w:rFonts w:ascii="Arial" w:hAnsi="Arial" w:cs="Arial"/>
          <w:sz w:val="24"/>
          <w:szCs w:val="24"/>
        </w:rPr>
        <w:t>núm</w:t>
      </w:r>
      <w:proofErr w:type="spellEnd"/>
      <w:r w:rsidRPr="00A42D83">
        <w:rPr>
          <w:rFonts w:ascii="Arial" w:hAnsi="Arial" w:cs="Arial"/>
          <w:sz w:val="24"/>
          <w:szCs w:val="24"/>
        </w:rPr>
        <w:t>. Esp.6, pp. 64-77.</w:t>
      </w:r>
    </w:p>
    <w:p w14:paraId="7AB602DB" w14:textId="33121F58" w:rsidR="001B5307" w:rsidRPr="00A42D83" w:rsidRDefault="001B5307" w:rsidP="00A42D83">
      <w:pPr>
        <w:spacing w:line="360" w:lineRule="auto"/>
        <w:jc w:val="both"/>
        <w:rPr>
          <w:rFonts w:ascii="Arial" w:hAnsi="Arial" w:cs="Arial"/>
          <w:sz w:val="24"/>
          <w:szCs w:val="24"/>
        </w:rPr>
      </w:pPr>
      <w:proofErr w:type="spellStart"/>
      <w:r w:rsidRPr="00A42D83">
        <w:rPr>
          <w:rFonts w:ascii="Arial" w:hAnsi="Arial" w:cs="Arial"/>
          <w:sz w:val="24"/>
          <w:szCs w:val="24"/>
        </w:rPr>
        <w:t>C.</w:t>
      </w:r>
      <w:proofErr w:type="gramStart"/>
      <w:r w:rsidRPr="00A42D83">
        <w:rPr>
          <w:rFonts w:ascii="Arial" w:hAnsi="Arial" w:cs="Arial"/>
          <w:sz w:val="24"/>
          <w:szCs w:val="24"/>
        </w:rPr>
        <w:t>C.Lewis</w:t>
      </w:r>
      <w:proofErr w:type="spellEnd"/>
      <w:proofErr w:type="gramEnd"/>
      <w:r w:rsidRPr="00A42D83">
        <w:rPr>
          <w:rFonts w:ascii="Arial" w:hAnsi="Arial" w:cs="Arial"/>
          <w:sz w:val="24"/>
          <w:szCs w:val="24"/>
        </w:rPr>
        <w:t xml:space="preserve">, (2008), “Cross-cultural deception in social networking sites and face-to-face communication”, </w:t>
      </w:r>
      <w:r w:rsidR="005528A3" w:rsidRPr="00A42D83">
        <w:rPr>
          <w:rFonts w:ascii="Arial" w:hAnsi="Arial" w:cs="Arial"/>
          <w:sz w:val="24"/>
          <w:szCs w:val="24"/>
        </w:rPr>
        <w:t>Volume 24, Issue 6, [pp: 2945-2964].</w:t>
      </w:r>
    </w:p>
    <w:p w14:paraId="73322C98" w14:textId="52183F2C" w:rsidR="004B5226" w:rsidRPr="00A42D83" w:rsidRDefault="004B5226" w:rsidP="00A42D83">
      <w:pPr>
        <w:spacing w:line="360" w:lineRule="auto"/>
        <w:jc w:val="both"/>
        <w:rPr>
          <w:rFonts w:ascii="Arial" w:hAnsi="Arial" w:cs="Arial"/>
          <w:sz w:val="24"/>
          <w:szCs w:val="24"/>
        </w:rPr>
      </w:pPr>
      <w:r w:rsidRPr="00A42D83">
        <w:rPr>
          <w:rFonts w:ascii="Arial" w:hAnsi="Arial" w:cs="Arial"/>
          <w:sz w:val="24"/>
          <w:szCs w:val="24"/>
        </w:rPr>
        <w:t xml:space="preserve">Schwartzberg, Joseph </w:t>
      </w:r>
      <w:proofErr w:type="gramStart"/>
      <w:r w:rsidRPr="00A42D83">
        <w:rPr>
          <w:rFonts w:ascii="Arial" w:hAnsi="Arial" w:cs="Arial"/>
          <w:sz w:val="24"/>
          <w:szCs w:val="24"/>
        </w:rPr>
        <w:t>E. ,</w:t>
      </w:r>
      <w:proofErr w:type="gramEnd"/>
      <w:r w:rsidRPr="00A42D83">
        <w:rPr>
          <w:rFonts w:ascii="Arial" w:hAnsi="Arial" w:cs="Arial"/>
          <w:sz w:val="24"/>
          <w:szCs w:val="24"/>
        </w:rPr>
        <w:t xml:space="preserve"> Wolpert, Stanley A. , Spear, T.G. Percival , Srivastava, A.L. , Calkins, Philip B. , Allchin, Frank Raymond , Thapar, </w:t>
      </w:r>
      <w:proofErr w:type="spellStart"/>
      <w:r w:rsidRPr="00A42D83">
        <w:rPr>
          <w:rFonts w:ascii="Arial" w:hAnsi="Arial" w:cs="Arial"/>
          <w:sz w:val="24"/>
          <w:szCs w:val="24"/>
        </w:rPr>
        <w:t>Romila</w:t>
      </w:r>
      <w:proofErr w:type="spellEnd"/>
      <w:r w:rsidRPr="00A42D83">
        <w:rPr>
          <w:rFonts w:ascii="Arial" w:hAnsi="Arial" w:cs="Arial"/>
          <w:sz w:val="24"/>
          <w:szCs w:val="24"/>
        </w:rPr>
        <w:t xml:space="preserve"> , Subrahmanyam, Sanjay , Dikshit, K.R. , </w:t>
      </w:r>
      <w:proofErr w:type="spellStart"/>
      <w:r w:rsidRPr="00A42D83">
        <w:rPr>
          <w:rFonts w:ascii="Arial" w:hAnsi="Arial" w:cs="Arial"/>
          <w:sz w:val="24"/>
          <w:szCs w:val="24"/>
        </w:rPr>
        <w:t>Champakalakshmi</w:t>
      </w:r>
      <w:proofErr w:type="spellEnd"/>
      <w:r w:rsidRPr="00A42D83">
        <w:rPr>
          <w:rFonts w:ascii="Arial" w:hAnsi="Arial" w:cs="Arial"/>
          <w:sz w:val="24"/>
          <w:szCs w:val="24"/>
        </w:rPr>
        <w:t xml:space="preserve">, R. and </w:t>
      </w:r>
      <w:proofErr w:type="spellStart"/>
      <w:r w:rsidRPr="00A42D83">
        <w:rPr>
          <w:rFonts w:ascii="Arial" w:hAnsi="Arial" w:cs="Arial"/>
          <w:sz w:val="24"/>
          <w:szCs w:val="24"/>
        </w:rPr>
        <w:t>Alam</w:t>
      </w:r>
      <w:proofErr w:type="spellEnd"/>
      <w:r w:rsidRPr="00A42D83">
        <w:rPr>
          <w:rFonts w:ascii="Arial" w:hAnsi="Arial" w:cs="Arial"/>
          <w:sz w:val="24"/>
          <w:szCs w:val="24"/>
        </w:rPr>
        <w:t xml:space="preserve">, Muzaffar. "India". </w:t>
      </w:r>
      <w:proofErr w:type="spellStart"/>
      <w:r w:rsidRPr="00A42D83">
        <w:rPr>
          <w:rFonts w:ascii="Arial" w:hAnsi="Arial" w:cs="Arial"/>
          <w:sz w:val="24"/>
          <w:szCs w:val="24"/>
        </w:rPr>
        <w:t>Encyclopedia</w:t>
      </w:r>
      <w:proofErr w:type="spellEnd"/>
      <w:r w:rsidRPr="00A42D83">
        <w:rPr>
          <w:rFonts w:ascii="Arial" w:hAnsi="Arial" w:cs="Arial"/>
          <w:sz w:val="24"/>
          <w:szCs w:val="24"/>
        </w:rPr>
        <w:t xml:space="preserve"> Britannica, 24 Aug. 2022, </w:t>
      </w:r>
      <w:hyperlink r:id="rId11" w:history="1">
        <w:r w:rsidRPr="00A42D83">
          <w:rPr>
            <w:rStyle w:val="Hyperlink"/>
            <w:rFonts w:ascii="Arial" w:hAnsi="Arial" w:cs="Arial"/>
            <w:sz w:val="24"/>
            <w:szCs w:val="24"/>
          </w:rPr>
          <w:t>https://www.britannica.com/place/India. Accessed 31 August 2022</w:t>
        </w:r>
      </w:hyperlink>
      <w:r w:rsidRPr="00A42D83">
        <w:rPr>
          <w:rFonts w:ascii="Arial" w:hAnsi="Arial" w:cs="Arial"/>
          <w:sz w:val="24"/>
          <w:szCs w:val="24"/>
        </w:rPr>
        <w:t>.</w:t>
      </w:r>
    </w:p>
    <w:p w14:paraId="170CD773" w14:textId="5949319C" w:rsidR="00AD70EB" w:rsidRPr="00A42D83" w:rsidRDefault="00AD70EB" w:rsidP="00A42D83">
      <w:pPr>
        <w:spacing w:line="360" w:lineRule="auto"/>
        <w:jc w:val="both"/>
        <w:rPr>
          <w:rFonts w:ascii="Arial" w:hAnsi="Arial" w:cs="Arial"/>
          <w:sz w:val="24"/>
          <w:szCs w:val="24"/>
        </w:rPr>
      </w:pPr>
      <w:r w:rsidRPr="00A42D83">
        <w:rPr>
          <w:rFonts w:ascii="Arial" w:hAnsi="Arial" w:cs="Arial"/>
          <w:sz w:val="24"/>
          <w:szCs w:val="24"/>
        </w:rPr>
        <w:t xml:space="preserve">Hofstede, G. (2001). Culture’s Consequences: Comparing Values, </w:t>
      </w:r>
      <w:proofErr w:type="spellStart"/>
      <w:r w:rsidRPr="00A42D83">
        <w:rPr>
          <w:rFonts w:ascii="Arial" w:hAnsi="Arial" w:cs="Arial"/>
          <w:sz w:val="24"/>
          <w:szCs w:val="24"/>
        </w:rPr>
        <w:t>Behaviors</w:t>
      </w:r>
      <w:proofErr w:type="spellEnd"/>
      <w:r w:rsidRPr="00A42D83">
        <w:rPr>
          <w:rFonts w:ascii="Arial" w:hAnsi="Arial" w:cs="Arial"/>
          <w:sz w:val="24"/>
          <w:szCs w:val="24"/>
        </w:rPr>
        <w:t>, Institutions, and Organizations Across Nations.  Second Edition, Thousand Oaks CA: Sage Publications.</w:t>
      </w:r>
    </w:p>
    <w:p w14:paraId="680101D0" w14:textId="07D863F4" w:rsidR="005528A3" w:rsidRPr="00A42D83" w:rsidRDefault="005528A3" w:rsidP="00A42D83">
      <w:pPr>
        <w:spacing w:line="360" w:lineRule="auto"/>
        <w:jc w:val="both"/>
        <w:rPr>
          <w:rFonts w:ascii="Arial" w:hAnsi="Arial" w:cs="Arial"/>
          <w:sz w:val="24"/>
          <w:szCs w:val="24"/>
        </w:rPr>
      </w:pPr>
      <w:r w:rsidRPr="00A42D83">
        <w:rPr>
          <w:rFonts w:ascii="Arial" w:hAnsi="Arial" w:cs="Arial"/>
          <w:sz w:val="24"/>
          <w:szCs w:val="24"/>
        </w:rPr>
        <w:t xml:space="preserve">BBC, (2019), “India country profile”, Available at: </w:t>
      </w:r>
      <w:hyperlink r:id="rId12" w:history="1">
        <w:r w:rsidRPr="00A42D83">
          <w:rPr>
            <w:rStyle w:val="Hyperlink"/>
            <w:rFonts w:ascii="Arial" w:hAnsi="Arial" w:cs="Arial"/>
            <w:sz w:val="24"/>
            <w:szCs w:val="24"/>
          </w:rPr>
          <w:t>https://www.bbc.co.uk/news/world-south-asia-12557384</w:t>
        </w:r>
      </w:hyperlink>
      <w:r w:rsidRPr="00A42D83">
        <w:rPr>
          <w:rFonts w:ascii="Arial" w:hAnsi="Arial" w:cs="Arial"/>
          <w:sz w:val="24"/>
          <w:szCs w:val="24"/>
        </w:rPr>
        <w:t xml:space="preserve"> , Accessed:18.08.2022.</w:t>
      </w:r>
    </w:p>
    <w:p w14:paraId="66BF369B" w14:textId="109CF806" w:rsidR="00EF0507" w:rsidRPr="00A42D83" w:rsidRDefault="00EF0507" w:rsidP="00A42D83">
      <w:pPr>
        <w:spacing w:line="360" w:lineRule="auto"/>
        <w:jc w:val="both"/>
        <w:rPr>
          <w:rFonts w:ascii="Arial" w:hAnsi="Arial" w:cs="Arial"/>
          <w:sz w:val="24"/>
          <w:szCs w:val="24"/>
        </w:rPr>
      </w:pPr>
      <w:proofErr w:type="spellStart"/>
      <w:proofErr w:type="gramStart"/>
      <w:r w:rsidRPr="00A42D83">
        <w:rPr>
          <w:rFonts w:ascii="Arial" w:hAnsi="Arial" w:cs="Arial"/>
          <w:sz w:val="24"/>
          <w:szCs w:val="24"/>
        </w:rPr>
        <w:t>Durkin,K</w:t>
      </w:r>
      <w:proofErr w:type="spellEnd"/>
      <w:r w:rsidRPr="00A42D83">
        <w:rPr>
          <w:rFonts w:ascii="Arial" w:hAnsi="Arial" w:cs="Arial"/>
          <w:sz w:val="24"/>
          <w:szCs w:val="24"/>
        </w:rPr>
        <w:t>.</w:t>
      </w:r>
      <w:proofErr w:type="gramEnd"/>
      <w:r w:rsidRPr="00A42D83">
        <w:rPr>
          <w:rFonts w:ascii="Arial" w:hAnsi="Arial" w:cs="Arial"/>
          <w:sz w:val="24"/>
          <w:szCs w:val="24"/>
        </w:rPr>
        <w:t>(2008). Intercultural education[online</w:t>
      </w:r>
      <w:proofErr w:type="gramStart"/>
      <w:r w:rsidRPr="00A42D83">
        <w:rPr>
          <w:rFonts w:ascii="Arial" w:hAnsi="Arial" w:cs="Arial"/>
          <w:sz w:val="24"/>
          <w:szCs w:val="24"/>
        </w:rPr>
        <w:t>].New</w:t>
      </w:r>
      <w:proofErr w:type="gramEnd"/>
      <w:r w:rsidRPr="00A42D83">
        <w:rPr>
          <w:rFonts w:ascii="Arial" w:hAnsi="Arial" w:cs="Arial"/>
          <w:sz w:val="24"/>
          <w:szCs w:val="24"/>
        </w:rPr>
        <w:t xml:space="preserve"> </w:t>
      </w:r>
      <w:proofErr w:type="spellStart"/>
      <w:r w:rsidRPr="00A42D83">
        <w:rPr>
          <w:rFonts w:ascii="Arial" w:hAnsi="Arial" w:cs="Arial"/>
          <w:sz w:val="24"/>
          <w:szCs w:val="24"/>
        </w:rPr>
        <w:t>York.Routledge</w:t>
      </w:r>
      <w:proofErr w:type="spellEnd"/>
      <w:r w:rsidRPr="00A42D83">
        <w:rPr>
          <w:rFonts w:ascii="Arial" w:hAnsi="Arial" w:cs="Arial"/>
          <w:sz w:val="24"/>
          <w:szCs w:val="24"/>
        </w:rPr>
        <w:t xml:space="preserve">. Available from: </w:t>
      </w:r>
      <w:hyperlink r:id="rId13" w:history="1">
        <w:r w:rsidRPr="00A42D83">
          <w:rPr>
            <w:rStyle w:val="Hyperlink"/>
            <w:rFonts w:ascii="Arial" w:hAnsi="Arial" w:cs="Arial"/>
            <w:sz w:val="24"/>
            <w:szCs w:val="24"/>
          </w:rPr>
          <w:t>http://pdfserve.informaworld.com/682180_751318492_790663569.pdf</w:t>
        </w:r>
      </w:hyperlink>
      <w:r w:rsidRPr="00A42D83">
        <w:rPr>
          <w:rFonts w:ascii="Arial" w:hAnsi="Arial" w:cs="Arial"/>
          <w:sz w:val="24"/>
          <w:szCs w:val="24"/>
        </w:rPr>
        <w:t xml:space="preserve"> , Accessed: 19.08.2022.</w:t>
      </w:r>
    </w:p>
    <w:p w14:paraId="137F423D" w14:textId="267F4ECE" w:rsidR="00EF0507" w:rsidRPr="00A42D83" w:rsidRDefault="00EF0507" w:rsidP="00A42D83">
      <w:pPr>
        <w:spacing w:line="360" w:lineRule="auto"/>
        <w:jc w:val="both"/>
        <w:rPr>
          <w:rFonts w:ascii="Arial" w:hAnsi="Arial" w:cs="Arial"/>
          <w:sz w:val="24"/>
          <w:szCs w:val="24"/>
        </w:rPr>
      </w:pPr>
      <w:r w:rsidRPr="00A42D83">
        <w:rPr>
          <w:rFonts w:ascii="Arial" w:hAnsi="Arial" w:cs="Arial"/>
          <w:sz w:val="24"/>
          <w:szCs w:val="24"/>
        </w:rPr>
        <w:t xml:space="preserve">Hofstede, </w:t>
      </w:r>
      <w:proofErr w:type="gramStart"/>
      <w:r w:rsidRPr="00A42D83">
        <w:rPr>
          <w:rFonts w:ascii="Arial" w:hAnsi="Arial" w:cs="Arial"/>
          <w:sz w:val="24"/>
          <w:szCs w:val="24"/>
        </w:rPr>
        <w:t>G.(</w:t>
      </w:r>
      <w:proofErr w:type="gramEnd"/>
      <w:r w:rsidRPr="00A42D83">
        <w:rPr>
          <w:rFonts w:ascii="Arial" w:hAnsi="Arial" w:cs="Arial"/>
          <w:sz w:val="24"/>
          <w:szCs w:val="24"/>
        </w:rPr>
        <w:t xml:space="preserve">2009).”Geert Hofstede Cultural Dimensions”. Available from: </w:t>
      </w:r>
      <w:hyperlink r:id="rId14" w:history="1">
        <w:r w:rsidRPr="00A42D83">
          <w:rPr>
            <w:rStyle w:val="Hyperlink"/>
            <w:rFonts w:ascii="Arial" w:hAnsi="Arial" w:cs="Arial"/>
            <w:sz w:val="24"/>
            <w:szCs w:val="24"/>
          </w:rPr>
          <w:t>http://www.geert-hofstede.com/hofstede_dimensions.php</w:t>
        </w:r>
      </w:hyperlink>
      <w:r w:rsidRPr="00A42D83">
        <w:rPr>
          <w:rFonts w:ascii="Arial" w:hAnsi="Arial" w:cs="Arial"/>
          <w:sz w:val="24"/>
          <w:szCs w:val="24"/>
        </w:rPr>
        <w:t xml:space="preserve"> , Accessed:19.08.2022.</w:t>
      </w:r>
    </w:p>
    <w:p w14:paraId="69E84301" w14:textId="2684D167" w:rsidR="005528A3" w:rsidRPr="00A42D83" w:rsidRDefault="005528A3" w:rsidP="00A42D83">
      <w:pPr>
        <w:spacing w:line="360" w:lineRule="auto"/>
        <w:jc w:val="both"/>
        <w:rPr>
          <w:rFonts w:ascii="Arial" w:hAnsi="Arial" w:cs="Arial"/>
          <w:sz w:val="24"/>
          <w:szCs w:val="24"/>
        </w:rPr>
      </w:pPr>
      <w:r w:rsidRPr="00A42D83">
        <w:rPr>
          <w:rFonts w:ascii="Arial" w:hAnsi="Arial" w:cs="Arial"/>
          <w:sz w:val="24"/>
          <w:szCs w:val="24"/>
        </w:rPr>
        <w:t xml:space="preserve">UIBC, (2022), “Business culture in India”, Available at: </w:t>
      </w:r>
      <w:hyperlink r:id="rId15" w:history="1">
        <w:r w:rsidRPr="00A42D83">
          <w:rPr>
            <w:rStyle w:val="Hyperlink"/>
            <w:rFonts w:ascii="Arial" w:hAnsi="Arial" w:cs="Arial"/>
            <w:sz w:val="24"/>
            <w:szCs w:val="24"/>
          </w:rPr>
          <w:t>https://www.ukibc.com/india-guide/how-india/business-culture/</w:t>
        </w:r>
      </w:hyperlink>
      <w:r w:rsidRPr="00A42D83">
        <w:rPr>
          <w:rFonts w:ascii="Arial" w:hAnsi="Arial" w:cs="Arial"/>
          <w:sz w:val="24"/>
          <w:szCs w:val="24"/>
        </w:rPr>
        <w:t xml:space="preserve"> , Accessed:18.08.2022.</w:t>
      </w:r>
    </w:p>
    <w:p w14:paraId="62B21424" w14:textId="0DDB0ABA" w:rsidR="00AD70EB" w:rsidRPr="00A42D83" w:rsidRDefault="00AD70EB" w:rsidP="00A42D83">
      <w:pPr>
        <w:spacing w:line="360" w:lineRule="auto"/>
        <w:jc w:val="both"/>
        <w:rPr>
          <w:rFonts w:ascii="Arial" w:hAnsi="Arial" w:cs="Arial"/>
          <w:sz w:val="24"/>
          <w:szCs w:val="24"/>
        </w:rPr>
      </w:pPr>
      <w:r w:rsidRPr="00A42D83">
        <w:rPr>
          <w:rFonts w:ascii="Arial" w:hAnsi="Arial" w:cs="Arial"/>
          <w:sz w:val="24"/>
          <w:szCs w:val="24"/>
        </w:rPr>
        <w:t>Steers, R.M. et al. (2013). Management Across Cultures: Developing Global Competencies. Cambridge University Press.</w:t>
      </w:r>
    </w:p>
    <w:p w14:paraId="510D573B" w14:textId="04AB9E39" w:rsidR="00EF0507" w:rsidRPr="00A42D83" w:rsidRDefault="00EF0507" w:rsidP="00A42D83">
      <w:pPr>
        <w:spacing w:line="360" w:lineRule="auto"/>
        <w:jc w:val="both"/>
        <w:rPr>
          <w:rFonts w:ascii="Arial" w:hAnsi="Arial" w:cs="Arial"/>
          <w:sz w:val="24"/>
          <w:szCs w:val="24"/>
        </w:rPr>
      </w:pPr>
      <w:r w:rsidRPr="00A42D83">
        <w:rPr>
          <w:rFonts w:ascii="Arial" w:hAnsi="Arial" w:cs="Arial"/>
          <w:sz w:val="24"/>
          <w:szCs w:val="24"/>
        </w:rPr>
        <w:lastRenderedPageBreak/>
        <w:t>Hofstede-insights.com, (2022)</w:t>
      </w:r>
      <w:proofErr w:type="gramStart"/>
      <w:r w:rsidRPr="00A42D83">
        <w:rPr>
          <w:rFonts w:ascii="Arial" w:hAnsi="Arial" w:cs="Arial"/>
          <w:sz w:val="24"/>
          <w:szCs w:val="24"/>
        </w:rPr>
        <w:t>,”Hofstede</w:t>
      </w:r>
      <w:proofErr w:type="gramEnd"/>
      <w:r w:rsidRPr="00A42D83">
        <w:rPr>
          <w:rFonts w:ascii="Arial" w:hAnsi="Arial" w:cs="Arial"/>
          <w:sz w:val="24"/>
          <w:szCs w:val="24"/>
        </w:rPr>
        <w:t xml:space="preserve"> model India vs UK “, Available at: </w:t>
      </w:r>
      <w:hyperlink r:id="rId16" w:history="1">
        <w:r w:rsidRPr="00A42D83">
          <w:rPr>
            <w:rStyle w:val="Hyperlink"/>
            <w:rFonts w:ascii="Arial" w:hAnsi="Arial" w:cs="Arial"/>
            <w:sz w:val="24"/>
            <w:szCs w:val="24"/>
          </w:rPr>
          <w:t>https://www.hofstede-insights.com/country-comparison/india,the-uk/</w:t>
        </w:r>
      </w:hyperlink>
      <w:r w:rsidRPr="00A42D83">
        <w:rPr>
          <w:rFonts w:ascii="Arial" w:hAnsi="Arial" w:cs="Arial"/>
          <w:sz w:val="24"/>
          <w:szCs w:val="24"/>
        </w:rPr>
        <w:t xml:space="preserve"> , Accessed: 18.08.2022.</w:t>
      </w:r>
    </w:p>
    <w:p w14:paraId="62275AE4" w14:textId="7A4395E9" w:rsidR="005528A3" w:rsidRPr="00A42D83" w:rsidRDefault="005528A3" w:rsidP="00A42D83">
      <w:pPr>
        <w:spacing w:line="360" w:lineRule="auto"/>
        <w:jc w:val="both"/>
        <w:rPr>
          <w:rFonts w:ascii="Arial" w:hAnsi="Arial" w:cs="Arial"/>
          <w:sz w:val="24"/>
          <w:szCs w:val="24"/>
        </w:rPr>
      </w:pPr>
      <w:r w:rsidRPr="00A42D83">
        <w:rPr>
          <w:rFonts w:ascii="Arial" w:hAnsi="Arial" w:cs="Arial"/>
          <w:sz w:val="24"/>
          <w:szCs w:val="24"/>
        </w:rPr>
        <w:t xml:space="preserve">Simon, (2022), “The Complete Guide To International Business Communication”, Available at: </w:t>
      </w:r>
      <w:hyperlink r:id="rId17" w:history="1">
        <w:r w:rsidR="00EF0507" w:rsidRPr="00A42D83">
          <w:rPr>
            <w:rStyle w:val="Hyperlink"/>
            <w:rFonts w:ascii="Arial" w:hAnsi="Arial" w:cs="Arial"/>
            <w:sz w:val="24"/>
            <w:szCs w:val="24"/>
          </w:rPr>
          <w:t>https://www.simonandsimon.co.uk/blog/the-complete-guide-to-international-business-communication</w:t>
        </w:r>
      </w:hyperlink>
      <w:r w:rsidR="00EF0507" w:rsidRPr="00A42D83">
        <w:rPr>
          <w:rFonts w:ascii="Arial" w:hAnsi="Arial" w:cs="Arial"/>
          <w:sz w:val="24"/>
          <w:szCs w:val="24"/>
        </w:rPr>
        <w:t xml:space="preserve"> , Accessed: 18.08.2022.</w:t>
      </w:r>
    </w:p>
    <w:p w14:paraId="74C31FA8" w14:textId="07148BB9" w:rsidR="00AC4DE1" w:rsidRPr="00A42D83" w:rsidRDefault="00AC4DE1" w:rsidP="00A42D83">
      <w:pPr>
        <w:spacing w:line="360" w:lineRule="auto"/>
        <w:jc w:val="both"/>
        <w:rPr>
          <w:rFonts w:ascii="Arial" w:hAnsi="Arial" w:cs="Arial"/>
          <w:sz w:val="24"/>
          <w:szCs w:val="24"/>
        </w:rPr>
      </w:pPr>
      <w:r w:rsidRPr="00A42D83">
        <w:rPr>
          <w:rFonts w:ascii="Arial" w:hAnsi="Arial" w:cs="Arial"/>
          <w:sz w:val="24"/>
          <w:szCs w:val="24"/>
        </w:rPr>
        <w:t xml:space="preserve">Bhatt, Prachi. (2020). </w:t>
      </w:r>
      <w:r w:rsidR="005528A3" w:rsidRPr="00A42D83">
        <w:rPr>
          <w:rFonts w:ascii="Arial" w:hAnsi="Arial" w:cs="Arial"/>
          <w:sz w:val="24"/>
          <w:szCs w:val="24"/>
        </w:rPr>
        <w:t>“</w:t>
      </w:r>
      <w:r w:rsidRPr="00A42D83">
        <w:rPr>
          <w:rFonts w:ascii="Arial" w:hAnsi="Arial" w:cs="Arial"/>
          <w:sz w:val="24"/>
          <w:szCs w:val="24"/>
        </w:rPr>
        <w:t>Inter-Cultural Sensitivity, Cultural Intelligence and Conflict-handling Styles in Cross-cultural Interactions: A Study of India-Kuwait Work Interactions</w:t>
      </w:r>
      <w:r w:rsidR="005528A3" w:rsidRPr="00A42D83">
        <w:rPr>
          <w:rFonts w:ascii="Arial" w:hAnsi="Arial" w:cs="Arial"/>
          <w:sz w:val="24"/>
          <w:szCs w:val="24"/>
        </w:rPr>
        <w:t>”</w:t>
      </w:r>
      <w:r w:rsidRPr="00A42D83">
        <w:rPr>
          <w:rFonts w:ascii="Arial" w:hAnsi="Arial" w:cs="Arial"/>
          <w:sz w:val="24"/>
          <w:szCs w:val="24"/>
        </w:rPr>
        <w:t xml:space="preserve">. 10.24193/csq.33.2. </w:t>
      </w:r>
    </w:p>
    <w:p w14:paraId="0A6DC463" w14:textId="46E196FF" w:rsidR="00AC4DE1" w:rsidRPr="00A42D83" w:rsidRDefault="00EF0507" w:rsidP="00A42D83">
      <w:pPr>
        <w:spacing w:line="360" w:lineRule="auto"/>
        <w:jc w:val="both"/>
        <w:rPr>
          <w:rFonts w:ascii="Arial" w:hAnsi="Arial" w:cs="Arial"/>
          <w:sz w:val="24"/>
          <w:szCs w:val="24"/>
        </w:rPr>
      </w:pPr>
      <w:r w:rsidRPr="00A42D83">
        <w:rPr>
          <w:rFonts w:ascii="Arial" w:hAnsi="Arial" w:cs="Arial"/>
          <w:sz w:val="24"/>
          <w:szCs w:val="24"/>
        </w:rPr>
        <w:t>Compass Group PLC, (2022), “Compass Group PLC - Company Profile, Information, Business Description, History, Background Information on Compass Group PLC</w:t>
      </w:r>
      <w:r w:rsidR="00A42D83" w:rsidRPr="00A42D83">
        <w:rPr>
          <w:rFonts w:ascii="Arial" w:hAnsi="Arial" w:cs="Arial"/>
          <w:sz w:val="24"/>
          <w:szCs w:val="24"/>
        </w:rPr>
        <w:t>”, Available at:</w:t>
      </w:r>
      <w:r w:rsidRPr="00A42D83">
        <w:rPr>
          <w:rFonts w:ascii="Arial" w:hAnsi="Arial" w:cs="Arial"/>
          <w:sz w:val="24"/>
          <w:szCs w:val="24"/>
        </w:rPr>
        <w:t xml:space="preserve"> </w:t>
      </w:r>
      <w:hyperlink r:id="rId18" w:anchor="ixzz7dWxZyK9d" w:history="1">
        <w:r w:rsidR="00A42D83" w:rsidRPr="00A42D83">
          <w:rPr>
            <w:rStyle w:val="Hyperlink"/>
            <w:rFonts w:ascii="Arial" w:hAnsi="Arial" w:cs="Arial"/>
            <w:sz w:val="24"/>
            <w:szCs w:val="24"/>
          </w:rPr>
          <w:t>https://www.referenceforbusiness.com/history2/85/Compass-Group-PLC.html#ixzz7dWxZyK9d</w:t>
        </w:r>
      </w:hyperlink>
      <w:r w:rsidR="00A42D83" w:rsidRPr="00A42D83">
        <w:rPr>
          <w:rFonts w:ascii="Arial" w:hAnsi="Arial" w:cs="Arial"/>
          <w:sz w:val="24"/>
          <w:szCs w:val="24"/>
        </w:rPr>
        <w:t xml:space="preserve"> , Accessed :19.08.2022.</w:t>
      </w:r>
    </w:p>
    <w:p w14:paraId="576A8782" w14:textId="7882228F" w:rsidR="00A42D83" w:rsidRPr="00A42D83" w:rsidRDefault="00A42D83" w:rsidP="00A42D83">
      <w:pPr>
        <w:spacing w:line="360" w:lineRule="auto"/>
        <w:jc w:val="both"/>
        <w:rPr>
          <w:rFonts w:ascii="Arial" w:hAnsi="Arial" w:cs="Arial"/>
          <w:sz w:val="24"/>
          <w:szCs w:val="24"/>
        </w:rPr>
      </w:pPr>
      <w:proofErr w:type="spellStart"/>
      <w:r w:rsidRPr="00A42D83">
        <w:rPr>
          <w:rFonts w:ascii="Arial" w:hAnsi="Arial" w:cs="Arial"/>
          <w:sz w:val="24"/>
          <w:szCs w:val="24"/>
        </w:rPr>
        <w:t>S.Diwanti</w:t>
      </w:r>
      <w:proofErr w:type="spellEnd"/>
      <w:r w:rsidRPr="00A42D83">
        <w:rPr>
          <w:rFonts w:ascii="Arial" w:hAnsi="Arial" w:cs="Arial"/>
          <w:sz w:val="24"/>
          <w:szCs w:val="24"/>
        </w:rPr>
        <w:t xml:space="preserve">, (2021), “Hofstede’s Cultural Dimensions Theory”, Available at: </w:t>
      </w:r>
      <w:hyperlink r:id="rId19" w:history="1">
        <w:r w:rsidRPr="00A42D83">
          <w:rPr>
            <w:rStyle w:val="Hyperlink"/>
            <w:rFonts w:ascii="Arial" w:hAnsi="Arial" w:cs="Arial"/>
            <w:sz w:val="24"/>
            <w:szCs w:val="24"/>
          </w:rPr>
          <w:t>https://accounting.binus.ac.id/2021/11/15/hofstedes-cultural-dimensions-theory/</w:t>
        </w:r>
      </w:hyperlink>
      <w:r w:rsidRPr="00A42D83">
        <w:rPr>
          <w:rFonts w:ascii="Arial" w:hAnsi="Arial" w:cs="Arial"/>
          <w:sz w:val="24"/>
          <w:szCs w:val="24"/>
        </w:rPr>
        <w:t xml:space="preserve"> Accessed: 19.08.2022.</w:t>
      </w:r>
    </w:p>
    <w:p w14:paraId="3374AEAD" w14:textId="45213533" w:rsidR="00A42D83" w:rsidRPr="00A42D83" w:rsidRDefault="00A42D83" w:rsidP="00A42D83">
      <w:pPr>
        <w:spacing w:line="360" w:lineRule="auto"/>
        <w:jc w:val="both"/>
        <w:rPr>
          <w:rFonts w:ascii="Arial" w:hAnsi="Arial" w:cs="Arial"/>
          <w:sz w:val="24"/>
          <w:szCs w:val="24"/>
        </w:rPr>
      </w:pPr>
      <w:proofErr w:type="spellStart"/>
      <w:r w:rsidRPr="00A42D83">
        <w:rPr>
          <w:rFonts w:ascii="Arial" w:hAnsi="Arial" w:cs="Arial"/>
          <w:sz w:val="24"/>
          <w:szCs w:val="24"/>
        </w:rPr>
        <w:t>D.Mcrill</w:t>
      </w:r>
      <w:proofErr w:type="spellEnd"/>
      <w:r w:rsidRPr="00A42D83">
        <w:rPr>
          <w:rFonts w:ascii="Arial" w:hAnsi="Arial" w:cs="Arial"/>
          <w:sz w:val="24"/>
          <w:szCs w:val="24"/>
        </w:rPr>
        <w:t xml:space="preserve">, (2019), “The Importance of Communication in International Business”, Available at: </w:t>
      </w:r>
      <w:hyperlink r:id="rId20" w:history="1">
        <w:r w:rsidRPr="00A42D83">
          <w:rPr>
            <w:rStyle w:val="Hyperlink"/>
            <w:rFonts w:ascii="Arial" w:hAnsi="Arial" w:cs="Arial"/>
            <w:sz w:val="24"/>
            <w:szCs w:val="24"/>
          </w:rPr>
          <w:t>https://bizfluent.com/12754417/the-importance-of-cultural-sensitivity-in-business-dealings</w:t>
        </w:r>
      </w:hyperlink>
      <w:r w:rsidRPr="00A42D83">
        <w:rPr>
          <w:rFonts w:ascii="Arial" w:hAnsi="Arial" w:cs="Arial"/>
          <w:sz w:val="24"/>
          <w:szCs w:val="24"/>
        </w:rPr>
        <w:t xml:space="preserve"> , Accessed: 19.08.2022.</w:t>
      </w:r>
    </w:p>
    <w:p w14:paraId="3FD240AC" w14:textId="64D172F7" w:rsidR="004B5226" w:rsidRPr="00A42D83" w:rsidRDefault="00AD70EB" w:rsidP="00A42D83">
      <w:pPr>
        <w:spacing w:line="360" w:lineRule="auto"/>
        <w:jc w:val="both"/>
        <w:rPr>
          <w:rFonts w:ascii="Arial" w:hAnsi="Arial" w:cs="Arial"/>
          <w:sz w:val="24"/>
          <w:szCs w:val="24"/>
        </w:rPr>
      </w:pPr>
      <w:r w:rsidRPr="00A42D83">
        <w:rPr>
          <w:rFonts w:ascii="Arial" w:hAnsi="Arial" w:cs="Arial"/>
          <w:sz w:val="24"/>
          <w:szCs w:val="24"/>
        </w:rPr>
        <w:t xml:space="preserve">Geert Hofstede Country Comparison Tool: </w:t>
      </w:r>
      <w:hyperlink r:id="rId21" w:history="1">
        <w:r w:rsidRPr="00A42D83">
          <w:rPr>
            <w:rStyle w:val="Hyperlink"/>
            <w:rFonts w:ascii="Arial" w:hAnsi="Arial" w:cs="Arial"/>
            <w:sz w:val="24"/>
            <w:szCs w:val="24"/>
          </w:rPr>
          <w:t>https://www.hofstede-insights.com/product/compare-countries/</w:t>
        </w:r>
      </w:hyperlink>
      <w:r w:rsidRPr="00A42D83">
        <w:rPr>
          <w:rFonts w:ascii="Arial" w:hAnsi="Arial" w:cs="Arial"/>
          <w:sz w:val="24"/>
          <w:szCs w:val="24"/>
        </w:rPr>
        <w:t xml:space="preserve"> </w:t>
      </w:r>
    </w:p>
    <w:p w14:paraId="52346AC9" w14:textId="77777777" w:rsidR="00AD70EB" w:rsidRDefault="00AD70EB" w:rsidP="00AD70EB"/>
    <w:sectPr w:rsidR="00AD70EB" w:rsidSect="0029660A">
      <w:footerReference w:type="default" r:id="rId22"/>
      <w:pgSz w:w="11906" w:h="16838"/>
      <w:pgMar w:top="1440" w:right="1440" w:bottom="1440" w:left="1440" w:header="708" w:footer="708" w:gutter="0"/>
      <w:pgBorders w:offsetFrom="page">
        <w:top w:val="dotted" w:sz="4" w:space="24" w:color="auto"/>
        <w:left w:val="dotted" w:sz="4" w:space="24" w:color="auto"/>
        <w:bottom w:val="dotted" w:sz="4" w:space="24" w:color="auto"/>
        <w:right w:val="dotted"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B50DC" w14:textId="77777777" w:rsidR="005733E0" w:rsidRDefault="005733E0" w:rsidP="00DB56EF">
      <w:pPr>
        <w:spacing w:after="0" w:line="240" w:lineRule="auto"/>
      </w:pPr>
      <w:r>
        <w:separator/>
      </w:r>
    </w:p>
  </w:endnote>
  <w:endnote w:type="continuationSeparator" w:id="0">
    <w:p w14:paraId="7CC8C553" w14:textId="77777777" w:rsidR="005733E0" w:rsidRDefault="005733E0" w:rsidP="00DB5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4000617"/>
      <w:docPartObj>
        <w:docPartGallery w:val="Page Numbers (Bottom of Page)"/>
        <w:docPartUnique/>
      </w:docPartObj>
    </w:sdtPr>
    <w:sdtContent>
      <w:p w14:paraId="59FC754B" w14:textId="02D0A09A" w:rsidR="00DB56EF" w:rsidRDefault="00DB56EF">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5CBEA391" w14:textId="77777777" w:rsidR="00DB56EF" w:rsidRDefault="00DB56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5E1F5" w14:textId="77777777" w:rsidR="005733E0" w:rsidRDefault="005733E0" w:rsidP="00DB56EF">
      <w:pPr>
        <w:spacing w:after="0" w:line="240" w:lineRule="auto"/>
      </w:pPr>
      <w:r>
        <w:separator/>
      </w:r>
    </w:p>
  </w:footnote>
  <w:footnote w:type="continuationSeparator" w:id="0">
    <w:p w14:paraId="5FEB75ED" w14:textId="77777777" w:rsidR="005733E0" w:rsidRDefault="005733E0" w:rsidP="00DB56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F6329"/>
    <w:multiLevelType w:val="hybridMultilevel"/>
    <w:tmpl w:val="07242A16"/>
    <w:lvl w:ilvl="0" w:tplc="1674E5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1E2963"/>
    <w:multiLevelType w:val="hybridMultilevel"/>
    <w:tmpl w:val="C4CECB82"/>
    <w:lvl w:ilvl="0" w:tplc="269A44E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944049"/>
    <w:multiLevelType w:val="multilevel"/>
    <w:tmpl w:val="CFDA57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3065579">
    <w:abstractNumId w:val="0"/>
  </w:num>
  <w:num w:numId="2" w16cid:durableId="940991301">
    <w:abstractNumId w:val="1"/>
  </w:num>
  <w:num w:numId="3" w16cid:durableId="9770355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3E2"/>
    <w:rsid w:val="00014FCF"/>
    <w:rsid w:val="00036C2F"/>
    <w:rsid w:val="001B5307"/>
    <w:rsid w:val="001C4224"/>
    <w:rsid w:val="0025472E"/>
    <w:rsid w:val="00267F23"/>
    <w:rsid w:val="0029660A"/>
    <w:rsid w:val="00370504"/>
    <w:rsid w:val="003903E2"/>
    <w:rsid w:val="004B5226"/>
    <w:rsid w:val="005528A3"/>
    <w:rsid w:val="005733E0"/>
    <w:rsid w:val="005B4DED"/>
    <w:rsid w:val="006032B8"/>
    <w:rsid w:val="00682465"/>
    <w:rsid w:val="006C5382"/>
    <w:rsid w:val="008C649E"/>
    <w:rsid w:val="00994970"/>
    <w:rsid w:val="00A42D83"/>
    <w:rsid w:val="00AC4DE1"/>
    <w:rsid w:val="00AD70EB"/>
    <w:rsid w:val="00B7756F"/>
    <w:rsid w:val="00BF627A"/>
    <w:rsid w:val="00D11FDC"/>
    <w:rsid w:val="00D7641B"/>
    <w:rsid w:val="00DB56EF"/>
    <w:rsid w:val="00EF0507"/>
    <w:rsid w:val="00F251A4"/>
    <w:rsid w:val="00F53670"/>
    <w:rsid w:val="00F701CC"/>
    <w:rsid w:val="00FD3B4A"/>
    <w:rsid w:val="00FD6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A6107"/>
  <w15:chartTrackingRefBased/>
  <w15:docId w15:val="{F5BCE537-88AA-4D7F-9362-0361DEAD5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3E2"/>
    <w:pPr>
      <w:ind w:left="720"/>
      <w:contextualSpacing/>
    </w:pPr>
  </w:style>
  <w:style w:type="character" w:styleId="Hyperlink">
    <w:name w:val="Hyperlink"/>
    <w:basedOn w:val="DefaultParagraphFont"/>
    <w:uiPriority w:val="99"/>
    <w:unhideWhenUsed/>
    <w:rsid w:val="004B5226"/>
    <w:rPr>
      <w:color w:val="0563C1" w:themeColor="hyperlink"/>
      <w:u w:val="single"/>
    </w:rPr>
  </w:style>
  <w:style w:type="character" w:styleId="UnresolvedMention">
    <w:name w:val="Unresolved Mention"/>
    <w:basedOn w:val="DefaultParagraphFont"/>
    <w:uiPriority w:val="99"/>
    <w:semiHidden/>
    <w:unhideWhenUsed/>
    <w:rsid w:val="004B5226"/>
    <w:rPr>
      <w:color w:val="605E5C"/>
      <w:shd w:val="clear" w:color="auto" w:fill="E1DFDD"/>
    </w:rPr>
  </w:style>
  <w:style w:type="paragraph" w:styleId="Header">
    <w:name w:val="header"/>
    <w:basedOn w:val="Normal"/>
    <w:link w:val="HeaderChar"/>
    <w:uiPriority w:val="99"/>
    <w:unhideWhenUsed/>
    <w:rsid w:val="00DB56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6EF"/>
  </w:style>
  <w:style w:type="paragraph" w:styleId="Footer">
    <w:name w:val="footer"/>
    <w:basedOn w:val="Normal"/>
    <w:link w:val="FooterChar"/>
    <w:uiPriority w:val="99"/>
    <w:unhideWhenUsed/>
    <w:rsid w:val="00DB56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6EF"/>
  </w:style>
  <w:style w:type="paragraph" w:styleId="NoSpacing">
    <w:name w:val="No Spacing"/>
    <w:link w:val="NoSpacingChar"/>
    <w:uiPriority w:val="1"/>
    <w:qFormat/>
    <w:rsid w:val="0029660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660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58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pdfserve.informaworld.com/682180_751318492_790663569.pdf" TargetMode="External"/><Relationship Id="rId18" Type="http://schemas.openxmlformats.org/officeDocument/2006/relationships/hyperlink" Target="https://www.referenceforbusiness.com/history2/85/Compass-Group-PLC.html" TargetMode="External"/><Relationship Id="rId3" Type="http://schemas.openxmlformats.org/officeDocument/2006/relationships/settings" Target="settings.xml"/><Relationship Id="rId21" Type="http://schemas.openxmlformats.org/officeDocument/2006/relationships/hyperlink" Target="https://www.hofstede-insights.com/product/compare-countries/" TargetMode="External"/><Relationship Id="rId7" Type="http://schemas.openxmlformats.org/officeDocument/2006/relationships/image" Target="media/image1.png"/><Relationship Id="rId12" Type="http://schemas.openxmlformats.org/officeDocument/2006/relationships/hyperlink" Target="https://www.bbc.co.uk/news/world-south-asia-12557384" TargetMode="External"/><Relationship Id="rId17" Type="http://schemas.openxmlformats.org/officeDocument/2006/relationships/hyperlink" Target="https://www.simonandsimon.co.uk/blog/the-complete-guide-to-international-business-communication" TargetMode="External"/><Relationship Id="rId2" Type="http://schemas.openxmlformats.org/officeDocument/2006/relationships/styles" Target="styles.xml"/><Relationship Id="rId16" Type="http://schemas.openxmlformats.org/officeDocument/2006/relationships/hyperlink" Target="https://www.hofstede-insights.com/country-comparison/india,the-uk/" TargetMode="External"/><Relationship Id="rId20" Type="http://schemas.openxmlformats.org/officeDocument/2006/relationships/hyperlink" Target="https://bizfluent.com/12754417/the-importance-of-cultural-sensitivity-in-business-dealing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tannica.com/place/India.%20Accessed%2031%20August%20202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ukibc.com/india-guide/how-india/business-culture/"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accounting.binus.ac.id/2021/11/15/hofstedes-cultural-dimensions-theor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geert-hofstede.com/hofstede_dimensions.php"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17</Pages>
  <Words>3566</Words>
  <Characters>20331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Dumitraniela Cornea</dc:creator>
  <cp:keywords/>
  <dc:description/>
  <cp:lastModifiedBy>Dumitra Daniela Cornea</cp:lastModifiedBy>
  <cp:revision>2</cp:revision>
  <dcterms:created xsi:type="dcterms:W3CDTF">2022-08-31T06:04:00Z</dcterms:created>
  <dcterms:modified xsi:type="dcterms:W3CDTF">2022-08-31T09:58:00Z</dcterms:modified>
</cp:coreProperties>
</file>