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1570026681"/>
        <w:docPartObj>
          <w:docPartGallery w:val="Cover Pages"/>
          <w:docPartUnique/>
        </w:docPartObj>
      </w:sdtPr>
      <w:sdtEndPr>
        <w:rPr>
          <w:rFonts w:ascii="Times New Roman" w:eastAsiaTheme="minorHAnsi" w:hAnsi="Times New Roman" w:cs="Times New Roman"/>
          <w:b/>
          <w:bCs/>
          <w:color w:val="auto"/>
          <w:kern w:val="2"/>
          <w:sz w:val="24"/>
          <w:szCs w:val="24"/>
          <w:lang w:val="en-GB"/>
          <w14:ligatures w14:val="standardContextual"/>
        </w:rPr>
      </w:sdtEndPr>
      <w:sdtContent>
        <w:p w14:paraId="17202484" w14:textId="7F2F35F6" w:rsidR="008B1310" w:rsidRDefault="008B1310">
          <w:pPr>
            <w:pStyle w:val="NoSpacing"/>
            <w:spacing w:before="1540" w:after="240"/>
            <w:jc w:val="center"/>
            <w:rPr>
              <w:color w:val="156082" w:themeColor="accent1"/>
            </w:rPr>
          </w:pPr>
          <w:r>
            <w:rPr>
              <w:noProof/>
              <w:color w:val="156082" w:themeColor="accent1"/>
            </w:rPr>
            <w:drawing>
              <wp:inline distT="0" distB="0" distL="0" distR="0" wp14:anchorId="4A493E24" wp14:editId="76E1C84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bCs/>
              <w:caps/>
              <w:color w:val="156082" w:themeColor="accent1"/>
              <w:sz w:val="48"/>
              <w:szCs w:val="48"/>
            </w:rPr>
            <w:alias w:val="Title"/>
            <w:tag w:val=""/>
            <w:id w:val="1735040861"/>
            <w:placeholder>
              <w:docPart w:val="5145AFAAFD0C4B31BB1E9AA8D978819A"/>
            </w:placeholder>
            <w:dataBinding w:prefixMappings="xmlns:ns0='http://purl.org/dc/elements/1.1/' xmlns:ns1='http://schemas.openxmlformats.org/package/2006/metadata/core-properties' " w:xpath="/ns1:coreProperties[1]/ns0:title[1]" w:storeItemID="{6C3C8BC8-F283-45AE-878A-BAB7291924A1}"/>
            <w:text/>
          </w:sdtPr>
          <w:sdtContent>
            <w:p w14:paraId="0940FD84" w14:textId="59112639" w:rsidR="008B1310" w:rsidRPr="008B1310" w:rsidRDefault="008B1310" w:rsidP="008B131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8B1310">
                <w:rPr>
                  <w:rFonts w:ascii="Times New Roman" w:eastAsiaTheme="majorEastAsia" w:hAnsi="Times New Roman" w:cs="Times New Roman"/>
                  <w:b/>
                  <w:bCs/>
                  <w:caps/>
                  <w:color w:val="156082" w:themeColor="accent1"/>
                  <w:sz w:val="48"/>
                  <w:szCs w:val="48"/>
                </w:rPr>
                <w:t>Social Impact Measurement</w:t>
              </w:r>
            </w:p>
          </w:sdtContent>
        </w:sdt>
        <w:p w14:paraId="1D4A6674" w14:textId="77777777" w:rsidR="008B1310" w:rsidRDefault="008B1310">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ECD9739" wp14:editId="402F458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156082" w:themeColor="accent1"/>
                                    <w:sz w:val="36"/>
                                    <w:szCs w:val="36"/>
                                  </w:rPr>
                                  <w:alias w:val="Date"/>
                                  <w:tag w:val=""/>
                                  <w:id w:val="197127006"/>
                                  <w:dataBinding w:prefixMappings="xmlns:ns0='http://schemas.microsoft.com/office/2006/coverPageProps' " w:xpath="/ns0:CoverPageProperties[1]/ns0:PublishDate[1]" w:storeItemID="{55AF091B-3C7A-41E3-B477-F2FDAA23CFDA}"/>
                                  <w:date w:fullDate="2024-11-24T00:00:00Z">
                                    <w:dateFormat w:val="MMMM d, yyyy"/>
                                    <w:lid w:val="en-US"/>
                                    <w:storeMappedDataAs w:val="dateTime"/>
                                    <w:calendar w:val="gregorian"/>
                                  </w:date>
                                </w:sdtPr>
                                <w:sdtContent>
                                  <w:p w14:paraId="6297A3C1" w14:textId="33D984E0" w:rsidR="008B1310" w:rsidRPr="008B1310" w:rsidRDefault="008B1310">
                                    <w:pPr>
                                      <w:pStyle w:val="NoSpacing"/>
                                      <w:spacing w:after="40"/>
                                      <w:jc w:val="center"/>
                                      <w:rPr>
                                        <w:rFonts w:ascii="Times New Roman" w:hAnsi="Times New Roman" w:cs="Times New Roman"/>
                                        <w:b/>
                                        <w:bCs/>
                                        <w:caps/>
                                        <w:color w:val="156082" w:themeColor="accent1"/>
                                        <w:sz w:val="36"/>
                                        <w:szCs w:val="36"/>
                                      </w:rPr>
                                    </w:pPr>
                                    <w:r w:rsidRPr="008B1310">
                                      <w:rPr>
                                        <w:rFonts w:ascii="Times New Roman" w:hAnsi="Times New Roman" w:cs="Times New Roman"/>
                                        <w:b/>
                                        <w:bCs/>
                                        <w:caps/>
                                        <w:color w:val="156082" w:themeColor="accent1"/>
                                        <w:sz w:val="36"/>
                                        <w:szCs w:val="36"/>
                                      </w:rPr>
                                      <w:t>November 24, 2024</w:t>
                                    </w:r>
                                  </w:p>
                                </w:sdtContent>
                              </w:sdt>
                              <w:p w14:paraId="6E721D9E" w14:textId="3DD0BE42" w:rsidR="008B1310" w:rsidRPr="008B1310" w:rsidRDefault="008B1310">
                                <w:pPr>
                                  <w:pStyle w:val="NoSpacing"/>
                                  <w:jc w:val="center"/>
                                  <w:rPr>
                                    <w:rFonts w:ascii="Times New Roman" w:hAnsi="Times New Roman" w:cs="Times New Roman"/>
                                    <w:b/>
                                    <w:bCs/>
                                    <w:color w:val="156082" w:themeColor="accent1"/>
                                    <w:sz w:val="36"/>
                                    <w:szCs w:val="36"/>
                                  </w:rPr>
                                </w:pPr>
                                <w:sdt>
                                  <w:sdtPr>
                                    <w:rPr>
                                      <w:rFonts w:ascii="Times New Roman" w:hAnsi="Times New Roman" w:cs="Times New Roman"/>
                                      <w:b/>
                                      <w:bCs/>
                                      <w:caps/>
                                      <w:color w:val="156082"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Pr="008B1310">
                                      <w:rPr>
                                        <w:rFonts w:ascii="Times New Roman" w:hAnsi="Times New Roman" w:cs="Times New Roman"/>
                                        <w:b/>
                                        <w:bCs/>
                                        <w:caps/>
                                        <w:color w:val="156082" w:themeColor="accent1"/>
                                        <w:sz w:val="36"/>
                                        <w:szCs w:val="36"/>
                                      </w:rPr>
                                      <w:t xml:space="preserve">Madalina DENISA DUMITRU </w:t>
                                    </w:r>
                                    <w:r>
                                      <w:rPr>
                                        <w:rFonts w:ascii="Times New Roman" w:hAnsi="Times New Roman" w:cs="Times New Roman"/>
                                        <w:b/>
                                        <w:bCs/>
                                        <w:caps/>
                                        <w:color w:val="156082" w:themeColor="accent1"/>
                                        <w:sz w:val="36"/>
                                        <w:szCs w:val="36"/>
                                      </w:rPr>
                                      <w:t>(2322892)</w:t>
                                    </w:r>
                                  </w:sdtContent>
                                </w:sdt>
                              </w:p>
                              <w:p w14:paraId="2AE735EE" w14:textId="65945EF2" w:rsidR="008B1310" w:rsidRPr="008B1310" w:rsidRDefault="008B1310">
                                <w:pPr>
                                  <w:pStyle w:val="NoSpacing"/>
                                  <w:jc w:val="center"/>
                                  <w:rPr>
                                    <w:rFonts w:ascii="Times New Roman" w:hAnsi="Times New Roman" w:cs="Times New Roman"/>
                                    <w:b/>
                                    <w:bCs/>
                                    <w:color w:val="156082" w:themeColor="accent1"/>
                                    <w:sz w:val="36"/>
                                    <w:szCs w:val="36"/>
                                  </w:rPr>
                                </w:pPr>
                                <w:sdt>
                                  <w:sdtPr>
                                    <w:rPr>
                                      <w:rFonts w:ascii="Times New Roman" w:hAnsi="Times New Roman" w:cs="Times New Roman"/>
                                      <w:b/>
                                      <w:bCs/>
                                      <w:color w:val="156082"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Pr="008B1310">
                                      <w:rPr>
                                        <w:rFonts w:ascii="Times New Roman" w:hAnsi="Times New Roman" w:cs="Times New Roman"/>
                                        <w:b/>
                                        <w:bCs/>
                                        <w:color w:val="156082" w:themeColor="accent1"/>
                                        <w:sz w:val="36"/>
                                        <w:szCs w:val="36"/>
                                      </w:rPr>
                                      <w:t xml:space="preserve">Social Enterprise: Theory and </w:t>
                                    </w:r>
                                    <w:r w:rsidRPr="008B1310">
                                      <w:rPr>
                                        <w:rFonts w:ascii="Times New Roman" w:hAnsi="Times New Roman" w:cs="Times New Roman"/>
                                        <w:b/>
                                        <w:bCs/>
                                        <w:color w:val="156082" w:themeColor="accent1"/>
                                        <w:sz w:val="36"/>
                                        <w:szCs w:val="36"/>
                                      </w:rPr>
                                      <w:t>Practice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CD9739"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hAnsi="Times New Roman" w:cs="Times New Roman"/>
                              <w:b/>
                              <w:bCs/>
                              <w:caps/>
                              <w:color w:val="156082" w:themeColor="accent1"/>
                              <w:sz w:val="36"/>
                              <w:szCs w:val="36"/>
                            </w:rPr>
                            <w:alias w:val="Date"/>
                            <w:tag w:val=""/>
                            <w:id w:val="197127006"/>
                            <w:dataBinding w:prefixMappings="xmlns:ns0='http://schemas.microsoft.com/office/2006/coverPageProps' " w:xpath="/ns0:CoverPageProperties[1]/ns0:PublishDate[1]" w:storeItemID="{55AF091B-3C7A-41E3-B477-F2FDAA23CFDA}"/>
                            <w:date w:fullDate="2024-11-24T00:00:00Z">
                              <w:dateFormat w:val="MMMM d, yyyy"/>
                              <w:lid w:val="en-US"/>
                              <w:storeMappedDataAs w:val="dateTime"/>
                              <w:calendar w:val="gregorian"/>
                            </w:date>
                          </w:sdtPr>
                          <w:sdtContent>
                            <w:p w14:paraId="6297A3C1" w14:textId="33D984E0" w:rsidR="008B1310" w:rsidRPr="008B1310" w:rsidRDefault="008B1310">
                              <w:pPr>
                                <w:pStyle w:val="NoSpacing"/>
                                <w:spacing w:after="40"/>
                                <w:jc w:val="center"/>
                                <w:rPr>
                                  <w:rFonts w:ascii="Times New Roman" w:hAnsi="Times New Roman" w:cs="Times New Roman"/>
                                  <w:b/>
                                  <w:bCs/>
                                  <w:caps/>
                                  <w:color w:val="156082" w:themeColor="accent1"/>
                                  <w:sz w:val="36"/>
                                  <w:szCs w:val="36"/>
                                </w:rPr>
                              </w:pPr>
                              <w:r w:rsidRPr="008B1310">
                                <w:rPr>
                                  <w:rFonts w:ascii="Times New Roman" w:hAnsi="Times New Roman" w:cs="Times New Roman"/>
                                  <w:b/>
                                  <w:bCs/>
                                  <w:caps/>
                                  <w:color w:val="156082" w:themeColor="accent1"/>
                                  <w:sz w:val="36"/>
                                  <w:szCs w:val="36"/>
                                </w:rPr>
                                <w:t>November 24, 2024</w:t>
                              </w:r>
                            </w:p>
                          </w:sdtContent>
                        </w:sdt>
                        <w:p w14:paraId="6E721D9E" w14:textId="3DD0BE42" w:rsidR="008B1310" w:rsidRPr="008B1310" w:rsidRDefault="008B1310">
                          <w:pPr>
                            <w:pStyle w:val="NoSpacing"/>
                            <w:jc w:val="center"/>
                            <w:rPr>
                              <w:rFonts w:ascii="Times New Roman" w:hAnsi="Times New Roman" w:cs="Times New Roman"/>
                              <w:b/>
                              <w:bCs/>
                              <w:color w:val="156082" w:themeColor="accent1"/>
                              <w:sz w:val="36"/>
                              <w:szCs w:val="36"/>
                            </w:rPr>
                          </w:pPr>
                          <w:sdt>
                            <w:sdtPr>
                              <w:rPr>
                                <w:rFonts w:ascii="Times New Roman" w:hAnsi="Times New Roman" w:cs="Times New Roman"/>
                                <w:b/>
                                <w:bCs/>
                                <w:caps/>
                                <w:color w:val="156082"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Pr="008B1310">
                                <w:rPr>
                                  <w:rFonts w:ascii="Times New Roman" w:hAnsi="Times New Roman" w:cs="Times New Roman"/>
                                  <w:b/>
                                  <w:bCs/>
                                  <w:caps/>
                                  <w:color w:val="156082" w:themeColor="accent1"/>
                                  <w:sz w:val="36"/>
                                  <w:szCs w:val="36"/>
                                </w:rPr>
                                <w:t xml:space="preserve">Madalina DENISA DUMITRU </w:t>
                              </w:r>
                              <w:r>
                                <w:rPr>
                                  <w:rFonts w:ascii="Times New Roman" w:hAnsi="Times New Roman" w:cs="Times New Roman"/>
                                  <w:b/>
                                  <w:bCs/>
                                  <w:caps/>
                                  <w:color w:val="156082" w:themeColor="accent1"/>
                                  <w:sz w:val="36"/>
                                  <w:szCs w:val="36"/>
                                </w:rPr>
                                <w:t>(2322892)</w:t>
                              </w:r>
                            </w:sdtContent>
                          </w:sdt>
                        </w:p>
                        <w:p w14:paraId="2AE735EE" w14:textId="65945EF2" w:rsidR="008B1310" w:rsidRPr="008B1310" w:rsidRDefault="008B1310">
                          <w:pPr>
                            <w:pStyle w:val="NoSpacing"/>
                            <w:jc w:val="center"/>
                            <w:rPr>
                              <w:rFonts w:ascii="Times New Roman" w:hAnsi="Times New Roman" w:cs="Times New Roman"/>
                              <w:b/>
                              <w:bCs/>
                              <w:color w:val="156082" w:themeColor="accent1"/>
                              <w:sz w:val="36"/>
                              <w:szCs w:val="36"/>
                            </w:rPr>
                          </w:pPr>
                          <w:sdt>
                            <w:sdtPr>
                              <w:rPr>
                                <w:rFonts w:ascii="Times New Roman" w:hAnsi="Times New Roman" w:cs="Times New Roman"/>
                                <w:b/>
                                <w:bCs/>
                                <w:color w:val="156082"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Pr="008B1310">
                                <w:rPr>
                                  <w:rFonts w:ascii="Times New Roman" w:hAnsi="Times New Roman" w:cs="Times New Roman"/>
                                  <w:b/>
                                  <w:bCs/>
                                  <w:color w:val="156082" w:themeColor="accent1"/>
                                  <w:sz w:val="36"/>
                                  <w:szCs w:val="36"/>
                                </w:rPr>
                                <w:t xml:space="preserve">Social Enterprise: Theory and </w:t>
                              </w:r>
                              <w:r w:rsidRPr="008B1310">
                                <w:rPr>
                                  <w:rFonts w:ascii="Times New Roman" w:hAnsi="Times New Roman" w:cs="Times New Roman"/>
                                  <w:b/>
                                  <w:bCs/>
                                  <w:color w:val="156082" w:themeColor="accent1"/>
                                  <w:sz w:val="36"/>
                                  <w:szCs w:val="36"/>
                                </w:rPr>
                                <w:t>Practice</w:t>
                              </w:r>
                            </w:sdtContent>
                          </w:sdt>
                        </w:p>
                      </w:txbxContent>
                    </v:textbox>
                    <w10:wrap anchorx="margin" anchory="page"/>
                  </v:shape>
                </w:pict>
              </mc:Fallback>
            </mc:AlternateContent>
          </w:r>
          <w:r>
            <w:rPr>
              <w:noProof/>
              <w:color w:val="156082" w:themeColor="accent1"/>
            </w:rPr>
            <w:drawing>
              <wp:inline distT="0" distB="0" distL="0" distR="0" wp14:anchorId="708BA52F" wp14:editId="384CE50D">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FAD04E" w14:textId="632D2D6C" w:rsidR="008B1310" w:rsidRDefault="008B1310">
          <w:pPr>
            <w:rPr>
              <w:rFonts w:ascii="Times New Roman" w:hAnsi="Times New Roman" w:cs="Times New Roman"/>
              <w:b/>
              <w:bCs/>
            </w:rPr>
          </w:pPr>
          <w:r>
            <w:rPr>
              <w:rFonts w:ascii="Times New Roman" w:hAnsi="Times New Roman" w:cs="Times New Roman"/>
              <w:b/>
              <w:bCs/>
            </w:rPr>
            <w:br w:type="page"/>
          </w:r>
        </w:p>
      </w:sdtContent>
    </w:sdt>
    <w:p w14:paraId="0DD714F6" w14:textId="534A6B14" w:rsidR="001F0B76" w:rsidRPr="00A66E7D" w:rsidRDefault="001F0B76" w:rsidP="001F0B76">
      <w:pPr>
        <w:spacing w:line="480" w:lineRule="auto"/>
        <w:jc w:val="both"/>
        <w:rPr>
          <w:rFonts w:ascii="Times New Roman" w:hAnsi="Times New Roman" w:cs="Times New Roman"/>
          <w:b/>
          <w:bCs/>
        </w:rPr>
      </w:pPr>
      <w:r w:rsidRPr="001F0B76">
        <w:rPr>
          <w:rFonts w:ascii="Times New Roman" w:hAnsi="Times New Roman" w:cs="Times New Roman"/>
          <w:b/>
          <w:bCs/>
        </w:rPr>
        <w:lastRenderedPageBreak/>
        <w:t>Executive Summary</w:t>
      </w:r>
    </w:p>
    <w:p w14:paraId="434DA0B0" w14:textId="0FD228BF" w:rsidR="001F0B76" w:rsidRDefault="001F0B76" w:rsidP="001F0B76">
      <w:pPr>
        <w:spacing w:line="480" w:lineRule="auto"/>
        <w:jc w:val="both"/>
        <w:rPr>
          <w:rFonts w:ascii="Times New Roman" w:hAnsi="Times New Roman" w:cs="Times New Roman"/>
        </w:rPr>
      </w:pPr>
      <w:r w:rsidRPr="001F0B76">
        <w:rPr>
          <w:rFonts w:ascii="Times New Roman" w:hAnsi="Times New Roman" w:cs="Times New Roman"/>
        </w:rPr>
        <w:t xml:space="preserve">This report assesses the social influence of Grameen Bank, a microfinance institution that is committed to empowering impoverished individuals, particularly women, by providing them with access to modest loans. The assessment focusses on the bank's contribution to sustainable community development, women's empowerment, and poverty alleviation in Bangladesh, utilising the Social Audit Network (SAN) framework. The report is organised to offer a thorough examination, commencing with background information, followed by the methodology, findings, theoretical analysis, and recommendations. </w:t>
      </w:r>
      <w:r w:rsidRPr="001F0B76">
        <w:rPr>
          <w:rFonts w:ascii="Times New Roman" w:hAnsi="Times New Roman" w:cs="Times New Roman"/>
        </w:rPr>
        <w:t>To</w:t>
      </w:r>
      <w:r w:rsidRPr="001F0B76">
        <w:rPr>
          <w:rFonts w:ascii="Times New Roman" w:hAnsi="Times New Roman" w:cs="Times New Roman"/>
        </w:rPr>
        <w:t xml:space="preserve"> contextualise the bank's impact, theoretical perspectives such as stakeholder theory, sustainable development, empowerment theory, and corporate social responsibility are integrated. The results suggest that Grameen Bank has made a substantial contribution to the improvement of the socio-economic status of its customers, thereby illustrating the effectiveness of microfinance as a tool for social change.</w:t>
      </w:r>
    </w:p>
    <w:p w14:paraId="07F175EF" w14:textId="77777777" w:rsidR="008B1310" w:rsidRDefault="008B1310" w:rsidP="001F0B76">
      <w:pPr>
        <w:spacing w:line="480" w:lineRule="auto"/>
        <w:jc w:val="both"/>
        <w:rPr>
          <w:rFonts w:ascii="Times New Roman" w:hAnsi="Times New Roman" w:cs="Times New Roman"/>
        </w:rPr>
      </w:pPr>
    </w:p>
    <w:p w14:paraId="7A434CC5" w14:textId="77777777" w:rsidR="008B1310" w:rsidRDefault="008B1310" w:rsidP="001F0B76">
      <w:pPr>
        <w:spacing w:line="480" w:lineRule="auto"/>
        <w:jc w:val="both"/>
        <w:rPr>
          <w:rFonts w:ascii="Times New Roman" w:hAnsi="Times New Roman" w:cs="Times New Roman"/>
        </w:rPr>
      </w:pPr>
    </w:p>
    <w:p w14:paraId="2BDA2DE7" w14:textId="77777777" w:rsidR="008B1310" w:rsidRDefault="008B1310" w:rsidP="001F0B76">
      <w:pPr>
        <w:spacing w:line="480" w:lineRule="auto"/>
        <w:jc w:val="both"/>
        <w:rPr>
          <w:rFonts w:ascii="Times New Roman" w:hAnsi="Times New Roman" w:cs="Times New Roman"/>
        </w:rPr>
      </w:pPr>
    </w:p>
    <w:p w14:paraId="1A033D64" w14:textId="77777777" w:rsidR="008B1310" w:rsidRDefault="008B1310" w:rsidP="001F0B76">
      <w:pPr>
        <w:spacing w:line="480" w:lineRule="auto"/>
        <w:jc w:val="both"/>
        <w:rPr>
          <w:rFonts w:ascii="Times New Roman" w:hAnsi="Times New Roman" w:cs="Times New Roman"/>
        </w:rPr>
      </w:pPr>
    </w:p>
    <w:p w14:paraId="6332AF3B" w14:textId="77777777" w:rsidR="008B1310" w:rsidRDefault="008B1310" w:rsidP="001F0B76">
      <w:pPr>
        <w:spacing w:line="480" w:lineRule="auto"/>
        <w:jc w:val="both"/>
        <w:rPr>
          <w:rFonts w:ascii="Times New Roman" w:hAnsi="Times New Roman" w:cs="Times New Roman"/>
        </w:rPr>
      </w:pPr>
    </w:p>
    <w:p w14:paraId="0C8A1D15" w14:textId="77777777" w:rsidR="008B1310" w:rsidRDefault="008B1310" w:rsidP="001F0B76">
      <w:pPr>
        <w:spacing w:line="480" w:lineRule="auto"/>
        <w:jc w:val="both"/>
        <w:rPr>
          <w:rFonts w:ascii="Times New Roman" w:hAnsi="Times New Roman" w:cs="Times New Roman"/>
        </w:rPr>
      </w:pPr>
    </w:p>
    <w:p w14:paraId="3F385C95" w14:textId="77777777" w:rsidR="008B1310" w:rsidRDefault="008B1310" w:rsidP="001F0B76">
      <w:pPr>
        <w:spacing w:line="480" w:lineRule="auto"/>
        <w:jc w:val="both"/>
        <w:rPr>
          <w:rFonts w:ascii="Times New Roman" w:hAnsi="Times New Roman" w:cs="Times New Roman"/>
        </w:rPr>
      </w:pPr>
    </w:p>
    <w:p w14:paraId="10C8684E" w14:textId="77777777" w:rsidR="008B1310" w:rsidRDefault="008B1310" w:rsidP="001F0B76">
      <w:pPr>
        <w:spacing w:line="480" w:lineRule="auto"/>
        <w:jc w:val="both"/>
        <w:rPr>
          <w:rFonts w:ascii="Times New Roman" w:hAnsi="Times New Roman" w:cs="Times New Roman"/>
        </w:rPr>
      </w:pPr>
    </w:p>
    <w:p w14:paraId="01163F8C" w14:textId="77777777" w:rsidR="008B1310" w:rsidRDefault="008B1310" w:rsidP="001F0B76">
      <w:pPr>
        <w:spacing w:line="480" w:lineRule="auto"/>
        <w:jc w:val="both"/>
        <w:rPr>
          <w:rFonts w:ascii="Times New Roman" w:hAnsi="Times New Roman" w:cs="Times New Roman"/>
        </w:rPr>
      </w:pPr>
    </w:p>
    <w:p w14:paraId="53D2CE5E" w14:textId="5A0B5DB1" w:rsidR="008B1310" w:rsidRPr="008B1310" w:rsidRDefault="008B1310" w:rsidP="001F0B76">
      <w:pPr>
        <w:spacing w:line="480" w:lineRule="auto"/>
        <w:jc w:val="both"/>
        <w:rPr>
          <w:rFonts w:ascii="Times New Roman" w:hAnsi="Times New Roman" w:cs="Times New Roman"/>
          <w:b/>
          <w:bCs/>
        </w:rPr>
      </w:pPr>
      <w:r w:rsidRPr="008B1310">
        <w:rPr>
          <w:rFonts w:ascii="Times New Roman" w:hAnsi="Times New Roman" w:cs="Times New Roman"/>
          <w:b/>
          <w:bCs/>
        </w:rPr>
        <w:lastRenderedPageBreak/>
        <w:t xml:space="preserve">Table of content </w:t>
      </w:r>
    </w:p>
    <w:p w14:paraId="4CE59156" w14:textId="77777777" w:rsidR="008B1310" w:rsidRPr="008B1310" w:rsidRDefault="008B1310" w:rsidP="008B1310">
      <w:pPr>
        <w:pStyle w:val="ListParagraph"/>
        <w:numPr>
          <w:ilvl w:val="0"/>
          <w:numId w:val="6"/>
        </w:numPr>
        <w:spacing w:line="480" w:lineRule="auto"/>
        <w:jc w:val="both"/>
        <w:rPr>
          <w:rFonts w:ascii="Times New Roman" w:hAnsi="Times New Roman" w:cs="Times New Roman"/>
        </w:rPr>
      </w:pPr>
      <w:r w:rsidRPr="008B1310">
        <w:rPr>
          <w:rFonts w:ascii="Times New Roman" w:hAnsi="Times New Roman" w:cs="Times New Roman"/>
        </w:rPr>
        <w:t>Introduction</w:t>
      </w:r>
    </w:p>
    <w:p w14:paraId="4F08CD37" w14:textId="77777777" w:rsidR="008B1310" w:rsidRPr="008B1310" w:rsidRDefault="008B1310" w:rsidP="008B1310">
      <w:pPr>
        <w:pStyle w:val="ListParagraph"/>
        <w:numPr>
          <w:ilvl w:val="0"/>
          <w:numId w:val="6"/>
        </w:numPr>
        <w:spacing w:line="480" w:lineRule="auto"/>
        <w:jc w:val="both"/>
        <w:rPr>
          <w:rFonts w:ascii="Times New Roman" w:hAnsi="Times New Roman" w:cs="Times New Roman"/>
        </w:rPr>
      </w:pPr>
      <w:r w:rsidRPr="008B1310">
        <w:rPr>
          <w:rFonts w:ascii="Times New Roman" w:hAnsi="Times New Roman" w:cs="Times New Roman"/>
        </w:rPr>
        <w:t>Grameen Bank History</w:t>
      </w:r>
    </w:p>
    <w:p w14:paraId="168F76CA" w14:textId="77777777" w:rsidR="008B1310" w:rsidRPr="008B1310" w:rsidRDefault="008B1310" w:rsidP="008B1310">
      <w:pPr>
        <w:pStyle w:val="ListParagraph"/>
        <w:numPr>
          <w:ilvl w:val="0"/>
          <w:numId w:val="6"/>
        </w:numPr>
        <w:spacing w:line="480" w:lineRule="auto"/>
        <w:jc w:val="both"/>
        <w:rPr>
          <w:rFonts w:ascii="Times New Roman" w:hAnsi="Times New Roman" w:cs="Times New Roman"/>
        </w:rPr>
      </w:pPr>
      <w:r w:rsidRPr="008B1310">
        <w:rPr>
          <w:rFonts w:ascii="Times New Roman" w:hAnsi="Times New Roman" w:cs="Times New Roman"/>
        </w:rPr>
        <w:t>Method</w:t>
      </w:r>
    </w:p>
    <w:p w14:paraId="3C3055F9" w14:textId="77777777" w:rsidR="008B1310" w:rsidRPr="008B1310" w:rsidRDefault="008B1310" w:rsidP="008B1310">
      <w:pPr>
        <w:pStyle w:val="ListParagraph"/>
        <w:numPr>
          <w:ilvl w:val="0"/>
          <w:numId w:val="6"/>
        </w:numPr>
        <w:spacing w:line="480" w:lineRule="auto"/>
        <w:jc w:val="both"/>
        <w:rPr>
          <w:rFonts w:ascii="Times New Roman" w:hAnsi="Times New Roman" w:cs="Times New Roman"/>
        </w:rPr>
      </w:pPr>
      <w:r w:rsidRPr="008B1310">
        <w:rPr>
          <w:rFonts w:ascii="Times New Roman" w:hAnsi="Times New Roman" w:cs="Times New Roman"/>
        </w:rPr>
        <w:t>Results</w:t>
      </w:r>
    </w:p>
    <w:p w14:paraId="77D198A3" w14:textId="77777777" w:rsidR="008B1310" w:rsidRPr="008B1310" w:rsidRDefault="008B1310" w:rsidP="008B1310">
      <w:pPr>
        <w:pStyle w:val="ListParagraph"/>
        <w:numPr>
          <w:ilvl w:val="0"/>
          <w:numId w:val="6"/>
        </w:numPr>
        <w:spacing w:line="480" w:lineRule="auto"/>
        <w:jc w:val="both"/>
        <w:rPr>
          <w:rFonts w:ascii="Times New Roman" w:hAnsi="Times New Roman" w:cs="Times New Roman"/>
        </w:rPr>
      </w:pPr>
      <w:r w:rsidRPr="008B1310">
        <w:rPr>
          <w:rFonts w:ascii="Times New Roman" w:hAnsi="Times New Roman" w:cs="Times New Roman"/>
        </w:rPr>
        <w:t>Theories</w:t>
      </w:r>
    </w:p>
    <w:p w14:paraId="7C82CD52" w14:textId="77777777" w:rsidR="008B1310" w:rsidRPr="008B1310" w:rsidRDefault="008B1310" w:rsidP="008B1310">
      <w:pPr>
        <w:pStyle w:val="ListParagraph"/>
        <w:numPr>
          <w:ilvl w:val="0"/>
          <w:numId w:val="6"/>
        </w:numPr>
        <w:spacing w:line="480" w:lineRule="auto"/>
        <w:jc w:val="both"/>
        <w:rPr>
          <w:rFonts w:ascii="Times New Roman" w:hAnsi="Times New Roman" w:cs="Times New Roman"/>
        </w:rPr>
      </w:pPr>
      <w:r w:rsidRPr="008B1310">
        <w:rPr>
          <w:rFonts w:ascii="Times New Roman" w:hAnsi="Times New Roman" w:cs="Times New Roman"/>
        </w:rPr>
        <w:t>Recommendations</w:t>
      </w:r>
    </w:p>
    <w:p w14:paraId="7D46E4F1" w14:textId="77777777" w:rsidR="008B1310" w:rsidRPr="008B1310" w:rsidRDefault="008B1310" w:rsidP="008B1310">
      <w:pPr>
        <w:pStyle w:val="ListParagraph"/>
        <w:numPr>
          <w:ilvl w:val="0"/>
          <w:numId w:val="6"/>
        </w:numPr>
        <w:spacing w:line="480" w:lineRule="auto"/>
        <w:jc w:val="both"/>
        <w:rPr>
          <w:rFonts w:ascii="Times New Roman" w:hAnsi="Times New Roman" w:cs="Times New Roman"/>
        </w:rPr>
      </w:pPr>
      <w:r w:rsidRPr="008B1310">
        <w:rPr>
          <w:rFonts w:ascii="Times New Roman" w:hAnsi="Times New Roman" w:cs="Times New Roman"/>
        </w:rPr>
        <w:t>Conclusion</w:t>
      </w:r>
    </w:p>
    <w:p w14:paraId="7F2543B5" w14:textId="74B5F3C2" w:rsidR="008B1310" w:rsidRPr="008B1310" w:rsidRDefault="008B1310" w:rsidP="008B1310">
      <w:pPr>
        <w:pStyle w:val="ListParagraph"/>
        <w:numPr>
          <w:ilvl w:val="0"/>
          <w:numId w:val="6"/>
        </w:numPr>
        <w:spacing w:line="480" w:lineRule="auto"/>
        <w:jc w:val="both"/>
        <w:rPr>
          <w:rFonts w:ascii="Times New Roman" w:hAnsi="Times New Roman" w:cs="Times New Roman"/>
        </w:rPr>
      </w:pPr>
      <w:r w:rsidRPr="008B1310">
        <w:rPr>
          <w:rFonts w:ascii="Times New Roman" w:hAnsi="Times New Roman" w:cs="Times New Roman"/>
        </w:rPr>
        <w:t xml:space="preserve">References </w:t>
      </w:r>
    </w:p>
    <w:p w14:paraId="23C9F67A" w14:textId="77777777" w:rsidR="008B1310" w:rsidRPr="008B1310" w:rsidRDefault="008B1310" w:rsidP="008B1310">
      <w:pPr>
        <w:spacing w:line="480" w:lineRule="auto"/>
        <w:jc w:val="both"/>
        <w:rPr>
          <w:rFonts w:ascii="Times New Roman" w:hAnsi="Times New Roman" w:cs="Times New Roman"/>
        </w:rPr>
      </w:pPr>
    </w:p>
    <w:p w14:paraId="160162CA" w14:textId="77777777" w:rsidR="008B1310" w:rsidRPr="008B1310" w:rsidRDefault="008B1310" w:rsidP="008B1310">
      <w:pPr>
        <w:spacing w:line="480" w:lineRule="auto"/>
        <w:jc w:val="both"/>
        <w:rPr>
          <w:rFonts w:ascii="Times New Roman" w:hAnsi="Times New Roman" w:cs="Times New Roman"/>
        </w:rPr>
      </w:pPr>
    </w:p>
    <w:p w14:paraId="4E37A943" w14:textId="77777777" w:rsidR="008B1310" w:rsidRPr="008B1310" w:rsidRDefault="008B1310" w:rsidP="008B1310">
      <w:pPr>
        <w:spacing w:line="480" w:lineRule="auto"/>
        <w:jc w:val="both"/>
        <w:rPr>
          <w:rFonts w:ascii="Times New Roman" w:hAnsi="Times New Roman" w:cs="Times New Roman"/>
        </w:rPr>
      </w:pPr>
    </w:p>
    <w:p w14:paraId="48654CED" w14:textId="77777777" w:rsidR="008B1310" w:rsidRPr="008B1310" w:rsidRDefault="008B1310" w:rsidP="008B1310">
      <w:pPr>
        <w:spacing w:line="480" w:lineRule="auto"/>
        <w:jc w:val="both"/>
        <w:rPr>
          <w:rFonts w:ascii="Times New Roman" w:hAnsi="Times New Roman" w:cs="Times New Roman"/>
        </w:rPr>
      </w:pPr>
    </w:p>
    <w:p w14:paraId="7144F4EA" w14:textId="77777777" w:rsidR="008B1310" w:rsidRPr="008B1310" w:rsidRDefault="008B1310" w:rsidP="008B1310">
      <w:pPr>
        <w:spacing w:line="480" w:lineRule="auto"/>
        <w:jc w:val="both"/>
        <w:rPr>
          <w:rFonts w:ascii="Times New Roman" w:hAnsi="Times New Roman" w:cs="Times New Roman"/>
        </w:rPr>
      </w:pPr>
    </w:p>
    <w:p w14:paraId="3EB41B73" w14:textId="77777777" w:rsidR="008B1310" w:rsidRDefault="008B1310" w:rsidP="001F0B76">
      <w:pPr>
        <w:spacing w:line="480" w:lineRule="auto"/>
        <w:jc w:val="both"/>
        <w:rPr>
          <w:rFonts w:ascii="Times New Roman" w:hAnsi="Times New Roman" w:cs="Times New Roman"/>
        </w:rPr>
      </w:pPr>
    </w:p>
    <w:p w14:paraId="1CD95E82" w14:textId="77777777" w:rsidR="008B1310" w:rsidRDefault="008B1310" w:rsidP="001F0B76">
      <w:pPr>
        <w:spacing w:line="480" w:lineRule="auto"/>
        <w:jc w:val="both"/>
        <w:rPr>
          <w:rFonts w:ascii="Times New Roman" w:hAnsi="Times New Roman" w:cs="Times New Roman"/>
        </w:rPr>
      </w:pPr>
    </w:p>
    <w:p w14:paraId="50AE2794" w14:textId="77777777" w:rsidR="001F0B76" w:rsidRDefault="001F0B76" w:rsidP="001F0B76">
      <w:pPr>
        <w:spacing w:line="480" w:lineRule="auto"/>
        <w:jc w:val="both"/>
        <w:rPr>
          <w:rFonts w:ascii="Times New Roman" w:hAnsi="Times New Roman" w:cs="Times New Roman"/>
        </w:rPr>
      </w:pPr>
    </w:p>
    <w:p w14:paraId="2F2A0D93" w14:textId="77777777" w:rsidR="001F0B76" w:rsidRDefault="001F0B76" w:rsidP="001F0B76">
      <w:pPr>
        <w:spacing w:line="480" w:lineRule="auto"/>
        <w:jc w:val="both"/>
        <w:rPr>
          <w:rFonts w:ascii="Times New Roman" w:hAnsi="Times New Roman" w:cs="Times New Roman"/>
        </w:rPr>
      </w:pPr>
    </w:p>
    <w:p w14:paraId="6ACDADCE" w14:textId="77777777" w:rsidR="001F0B76" w:rsidRDefault="001F0B76" w:rsidP="001F0B76">
      <w:pPr>
        <w:spacing w:line="480" w:lineRule="auto"/>
        <w:jc w:val="both"/>
        <w:rPr>
          <w:rFonts w:ascii="Times New Roman" w:hAnsi="Times New Roman" w:cs="Times New Roman"/>
        </w:rPr>
      </w:pPr>
    </w:p>
    <w:p w14:paraId="42657F5D" w14:textId="77777777" w:rsidR="001F0B76" w:rsidRDefault="001F0B76" w:rsidP="001F0B76">
      <w:pPr>
        <w:spacing w:line="480" w:lineRule="auto"/>
        <w:jc w:val="both"/>
        <w:rPr>
          <w:rFonts w:ascii="Times New Roman" w:hAnsi="Times New Roman" w:cs="Times New Roman"/>
        </w:rPr>
      </w:pPr>
    </w:p>
    <w:p w14:paraId="0798FF6F" w14:textId="77777777" w:rsidR="008B1310" w:rsidRDefault="008B1310" w:rsidP="001F0B76">
      <w:pPr>
        <w:spacing w:line="480" w:lineRule="auto"/>
        <w:jc w:val="both"/>
        <w:rPr>
          <w:rFonts w:ascii="Times New Roman" w:hAnsi="Times New Roman" w:cs="Times New Roman"/>
          <w:b/>
          <w:bCs/>
        </w:rPr>
      </w:pPr>
    </w:p>
    <w:p w14:paraId="523B48A9" w14:textId="24B324D7" w:rsidR="001F0B76" w:rsidRDefault="001F0B76" w:rsidP="001F0B76">
      <w:pPr>
        <w:spacing w:line="480" w:lineRule="auto"/>
        <w:jc w:val="both"/>
        <w:rPr>
          <w:rFonts w:ascii="Times New Roman" w:hAnsi="Times New Roman" w:cs="Times New Roman"/>
        </w:rPr>
      </w:pPr>
      <w:r w:rsidRPr="001F0B76">
        <w:rPr>
          <w:rFonts w:ascii="Times New Roman" w:hAnsi="Times New Roman" w:cs="Times New Roman"/>
          <w:b/>
          <w:bCs/>
        </w:rPr>
        <w:lastRenderedPageBreak/>
        <w:t>Introduction</w:t>
      </w:r>
      <w:r w:rsidRPr="001F0B76">
        <w:rPr>
          <w:rFonts w:ascii="Times New Roman" w:hAnsi="Times New Roman" w:cs="Times New Roman"/>
          <w:b/>
          <w:bCs/>
        </w:rPr>
        <w:br/>
      </w:r>
      <w:r w:rsidRPr="001F0B76">
        <w:rPr>
          <w:rFonts w:ascii="Times New Roman" w:hAnsi="Times New Roman" w:cs="Times New Roman"/>
        </w:rPr>
        <w:br/>
        <w:t>Microfinance is a significant tool for eradicating poverty and promoting inclusive economic growth, especially in developing nations. Lack of collateral and perceived high risks prevent the poor from traditional banking. Grameen Bank, founded by Nobel Laureate Muhammad Yunus, revolutionised modest loans for the underprivileged, especially women (Yunus, 1999). This unique strategy has challenged banking standards and had a societal impact.</w:t>
      </w:r>
    </w:p>
    <w:p w14:paraId="7711B109" w14:textId="77777777" w:rsidR="001F0B76" w:rsidRDefault="001F0B76" w:rsidP="001F0B76">
      <w:pPr>
        <w:spacing w:line="480" w:lineRule="auto"/>
        <w:jc w:val="both"/>
        <w:rPr>
          <w:rFonts w:ascii="Times New Roman" w:hAnsi="Times New Roman" w:cs="Times New Roman"/>
        </w:rPr>
      </w:pPr>
      <w:r w:rsidRPr="001F0B76">
        <w:rPr>
          <w:rFonts w:ascii="Times New Roman" w:hAnsi="Times New Roman" w:cs="Times New Roman"/>
        </w:rPr>
        <w:t>The social impact of such actions must be assessed for numerous reasons. Validates initiative efficacy, educates stakeholders, influences policy formulation, and allocates resources. A systematic approach to measuring and reporting social impact, the Social Audit Network (SAN) framework ensures transparency and accountability (Grey, 2000). This paper evaluates Grameen Bank's economic, social, and women's empowerment contributions in Bangladesh using the SAN framework.</w:t>
      </w:r>
    </w:p>
    <w:p w14:paraId="3B5046F8" w14:textId="77777777" w:rsidR="001F0B76" w:rsidRPr="00A66E7D" w:rsidRDefault="001F0B76" w:rsidP="001F0B76">
      <w:pPr>
        <w:spacing w:line="480" w:lineRule="auto"/>
        <w:jc w:val="both"/>
        <w:rPr>
          <w:rFonts w:ascii="Times New Roman" w:hAnsi="Times New Roman" w:cs="Times New Roman"/>
          <w:b/>
          <w:bCs/>
        </w:rPr>
      </w:pPr>
      <w:r w:rsidRPr="001F0B76">
        <w:rPr>
          <w:rFonts w:ascii="Times New Roman" w:hAnsi="Times New Roman" w:cs="Times New Roman"/>
          <w:b/>
          <w:bCs/>
        </w:rPr>
        <w:t>Grameen Bank history</w:t>
      </w:r>
    </w:p>
    <w:p w14:paraId="05FECF69" w14:textId="77777777" w:rsidR="001F0B76" w:rsidRDefault="001F0B76" w:rsidP="001F0B76">
      <w:pPr>
        <w:spacing w:line="480" w:lineRule="auto"/>
        <w:jc w:val="both"/>
        <w:rPr>
          <w:rFonts w:ascii="Times New Roman" w:hAnsi="Times New Roman" w:cs="Times New Roman"/>
        </w:rPr>
      </w:pPr>
      <w:r w:rsidRPr="001F0B76">
        <w:rPr>
          <w:rFonts w:ascii="Times New Roman" w:hAnsi="Times New Roman" w:cs="Times New Roman"/>
        </w:rPr>
        <w:t>Muhammad Yunus started Grameen Bank in 1976 in Jobra, Bangladesh, following a terrible famine (Yunus, 1999). Yunus wanted to develop a banking system based on trust, accountability, and participation since small loans could improve the lives of the poor. Bangladeshi law established Grameen Bank as an autonomous bank in 1983.</w:t>
      </w:r>
    </w:p>
    <w:p w14:paraId="6A37999C" w14:textId="77777777" w:rsidR="001F0B76" w:rsidRDefault="001F0B76" w:rsidP="001F0B76">
      <w:pPr>
        <w:spacing w:line="480" w:lineRule="auto"/>
        <w:jc w:val="both"/>
        <w:rPr>
          <w:rFonts w:ascii="Times New Roman" w:hAnsi="Times New Roman" w:cs="Times New Roman"/>
        </w:rPr>
      </w:pPr>
      <w:r w:rsidRPr="001F0B76">
        <w:rPr>
          <w:rFonts w:ascii="Times New Roman" w:hAnsi="Times New Roman" w:cs="Times New Roman"/>
        </w:rPr>
        <w:t>Model highlights for Grameen Bank include:</w:t>
      </w:r>
    </w:p>
    <w:p w14:paraId="210D011B" w14:textId="77777777" w:rsidR="008B1310" w:rsidRPr="008B1310" w:rsidRDefault="001F0B76" w:rsidP="008B1310">
      <w:pPr>
        <w:pStyle w:val="ListParagraph"/>
        <w:numPr>
          <w:ilvl w:val="0"/>
          <w:numId w:val="7"/>
        </w:numPr>
        <w:spacing w:line="480" w:lineRule="auto"/>
        <w:jc w:val="both"/>
        <w:rPr>
          <w:rFonts w:ascii="Times New Roman" w:hAnsi="Times New Roman" w:cs="Times New Roman"/>
        </w:rPr>
      </w:pPr>
      <w:r w:rsidRPr="008B1310">
        <w:rPr>
          <w:rFonts w:ascii="Times New Roman" w:hAnsi="Times New Roman" w:cs="Times New Roman"/>
        </w:rPr>
        <w:t>Microcredit Services: Offering $100–$1,000 loans for agriculture, livestock, and small trade.</w:t>
      </w:r>
      <w:r w:rsidRPr="008B1310">
        <w:rPr>
          <w:rFonts w:ascii="Times New Roman" w:hAnsi="Times New Roman" w:cs="Times New Roman"/>
        </w:rPr>
        <w:br/>
        <w:t>Focus on Women: Since women invest more in their families and communities, over 90% of borrowers are women.</w:t>
      </w:r>
    </w:p>
    <w:p w14:paraId="02ABEA47" w14:textId="7E446614" w:rsidR="001F0B76" w:rsidRPr="008B1310" w:rsidRDefault="001F0B76" w:rsidP="008B1310">
      <w:pPr>
        <w:pStyle w:val="ListParagraph"/>
        <w:numPr>
          <w:ilvl w:val="0"/>
          <w:numId w:val="7"/>
        </w:numPr>
        <w:spacing w:line="480" w:lineRule="auto"/>
        <w:jc w:val="both"/>
        <w:rPr>
          <w:rFonts w:ascii="Times New Roman" w:hAnsi="Times New Roman" w:cs="Times New Roman"/>
        </w:rPr>
      </w:pPr>
      <w:r w:rsidRPr="008B1310">
        <w:rPr>
          <w:rFonts w:ascii="Times New Roman" w:hAnsi="Times New Roman" w:cs="Times New Roman"/>
        </w:rPr>
        <w:lastRenderedPageBreak/>
        <w:t>Group Lending Mechanism: Five borrowers support and repay loans together.</w:t>
      </w:r>
      <w:r w:rsidRPr="008B1310">
        <w:rPr>
          <w:rFonts w:ascii="Times New Roman" w:hAnsi="Times New Roman" w:cs="Times New Roman"/>
        </w:rPr>
        <w:br/>
        <w:t>Flexible Payment Plans: Adjusting repayment terms to borrower cash flow.</w:t>
      </w:r>
    </w:p>
    <w:p w14:paraId="206CF89A" w14:textId="77777777" w:rsidR="00B9255F" w:rsidRDefault="00B9255F" w:rsidP="008B1310">
      <w:pPr>
        <w:pStyle w:val="ListParagraph"/>
        <w:numPr>
          <w:ilvl w:val="0"/>
          <w:numId w:val="7"/>
        </w:numPr>
        <w:spacing w:line="480" w:lineRule="auto"/>
        <w:jc w:val="both"/>
        <w:rPr>
          <w:rFonts w:ascii="Times New Roman" w:hAnsi="Times New Roman" w:cs="Times New Roman"/>
        </w:rPr>
      </w:pPr>
      <w:r w:rsidRPr="00B9255F">
        <w:rPr>
          <w:rFonts w:ascii="Times New Roman" w:hAnsi="Times New Roman" w:cs="Times New Roman"/>
        </w:rPr>
        <w:t>Holistic Development Approach:</w:t>
      </w:r>
      <w:r>
        <w:rPr>
          <w:rFonts w:ascii="Times New Roman" w:hAnsi="Times New Roman" w:cs="Times New Roman"/>
        </w:rPr>
        <w:t xml:space="preserve"> </w:t>
      </w:r>
      <w:r w:rsidR="001F0B76" w:rsidRPr="008B1310">
        <w:rPr>
          <w:rFonts w:ascii="Times New Roman" w:hAnsi="Times New Roman" w:cs="Times New Roman"/>
        </w:rPr>
        <w:t>Beyond credit, holistic development includes education, healthcare, and social development.</w:t>
      </w:r>
    </w:p>
    <w:p w14:paraId="47113CEC" w14:textId="5F216D5A" w:rsidR="001F0B76" w:rsidRPr="00B9255F" w:rsidRDefault="001F0B76" w:rsidP="00B9255F">
      <w:pPr>
        <w:spacing w:line="480" w:lineRule="auto"/>
        <w:jc w:val="both"/>
        <w:rPr>
          <w:rFonts w:ascii="Times New Roman" w:hAnsi="Times New Roman" w:cs="Times New Roman"/>
        </w:rPr>
      </w:pPr>
      <w:r w:rsidRPr="00B9255F">
        <w:rPr>
          <w:rFonts w:ascii="Times New Roman" w:hAnsi="Times New Roman" w:cs="Times New Roman"/>
        </w:rPr>
        <w:t>Grameen Bank has loaned $27 billion to over 9 million borrowers by December 2020, with a 97% recovery rate (Grameen Bank, n.d.).</w:t>
      </w:r>
    </w:p>
    <w:p w14:paraId="14608116" w14:textId="77777777" w:rsidR="001F0B76" w:rsidRPr="00B9255F" w:rsidRDefault="001F0B76" w:rsidP="001F0B76">
      <w:pPr>
        <w:spacing w:line="480" w:lineRule="auto"/>
        <w:jc w:val="both"/>
        <w:rPr>
          <w:rFonts w:ascii="Times New Roman" w:hAnsi="Times New Roman" w:cs="Times New Roman"/>
          <w:b/>
          <w:bCs/>
        </w:rPr>
      </w:pPr>
      <w:r w:rsidRPr="001F0B76">
        <w:rPr>
          <w:rFonts w:ascii="Times New Roman" w:hAnsi="Times New Roman" w:cs="Times New Roman"/>
          <w:b/>
          <w:bCs/>
        </w:rPr>
        <w:t>Method</w:t>
      </w:r>
    </w:p>
    <w:p w14:paraId="4E6023EA" w14:textId="77777777" w:rsidR="001F0B76" w:rsidRPr="00B9255F" w:rsidRDefault="001F0B76" w:rsidP="001F0B76">
      <w:pPr>
        <w:spacing w:line="480" w:lineRule="auto"/>
        <w:jc w:val="both"/>
        <w:rPr>
          <w:rFonts w:ascii="Times New Roman" w:hAnsi="Times New Roman" w:cs="Times New Roman"/>
          <w:b/>
          <w:bCs/>
        </w:rPr>
      </w:pPr>
      <w:r w:rsidRPr="001F0B76">
        <w:rPr>
          <w:rFonts w:ascii="Times New Roman" w:hAnsi="Times New Roman" w:cs="Times New Roman"/>
          <w:b/>
          <w:bCs/>
        </w:rPr>
        <w:t>Social Audit Network Framework</w:t>
      </w:r>
    </w:p>
    <w:p w14:paraId="3E4C1E55" w14:textId="77777777" w:rsidR="001F0B76" w:rsidRDefault="001F0B76" w:rsidP="001F0B76">
      <w:pPr>
        <w:spacing w:line="480" w:lineRule="auto"/>
        <w:jc w:val="both"/>
        <w:rPr>
          <w:rFonts w:ascii="Times New Roman" w:hAnsi="Times New Roman" w:cs="Times New Roman"/>
        </w:rPr>
      </w:pPr>
      <w:r w:rsidRPr="001F0B76">
        <w:rPr>
          <w:rFonts w:ascii="Times New Roman" w:hAnsi="Times New Roman" w:cs="Times New Roman"/>
        </w:rPr>
        <w:t>Participatory methods like the Social Audit Network framework allow organisations evaluate and share their social, environmental, and economic performance (Grey, 2000). A circular approach promotes stakeholder engagement and continual improvement. Key parts are:</w:t>
      </w:r>
    </w:p>
    <w:p w14:paraId="46A9D845" w14:textId="77777777" w:rsidR="001F0B76" w:rsidRPr="001F0B76" w:rsidRDefault="001F0B76" w:rsidP="001F0B76">
      <w:pPr>
        <w:pStyle w:val="ListParagraph"/>
        <w:numPr>
          <w:ilvl w:val="0"/>
          <w:numId w:val="1"/>
        </w:numPr>
        <w:spacing w:line="480" w:lineRule="auto"/>
        <w:jc w:val="both"/>
        <w:rPr>
          <w:rFonts w:ascii="Times New Roman" w:hAnsi="Times New Roman" w:cs="Times New Roman"/>
        </w:rPr>
      </w:pPr>
      <w:r w:rsidRPr="001F0B76">
        <w:rPr>
          <w:rFonts w:ascii="Times New Roman" w:hAnsi="Times New Roman" w:cs="Times New Roman"/>
        </w:rPr>
        <w:t>Planning: Setting social audit scope, objectives, and indicators.</w:t>
      </w:r>
    </w:p>
    <w:p w14:paraId="1239BA06" w14:textId="286BB274" w:rsidR="001F0B76" w:rsidRPr="001F0B76" w:rsidRDefault="001F0B76" w:rsidP="001F0B76">
      <w:pPr>
        <w:pStyle w:val="ListParagraph"/>
        <w:numPr>
          <w:ilvl w:val="0"/>
          <w:numId w:val="1"/>
        </w:numPr>
        <w:spacing w:line="480" w:lineRule="auto"/>
        <w:jc w:val="both"/>
        <w:rPr>
          <w:rFonts w:ascii="Times New Roman" w:hAnsi="Times New Roman" w:cs="Times New Roman"/>
        </w:rPr>
      </w:pPr>
      <w:r w:rsidRPr="001F0B76">
        <w:rPr>
          <w:rFonts w:ascii="Times New Roman" w:hAnsi="Times New Roman" w:cs="Times New Roman"/>
        </w:rPr>
        <w:t>Stakeholder Engagement: Involving key stakeholders to ensure their viewpoints are considered.</w:t>
      </w:r>
    </w:p>
    <w:p w14:paraId="60023130" w14:textId="2A04B8FE" w:rsidR="001F0B76" w:rsidRPr="001F0B76" w:rsidRDefault="001F0B76" w:rsidP="001F0B76">
      <w:pPr>
        <w:pStyle w:val="ListParagraph"/>
        <w:numPr>
          <w:ilvl w:val="0"/>
          <w:numId w:val="1"/>
        </w:numPr>
        <w:spacing w:line="480" w:lineRule="auto"/>
        <w:jc w:val="both"/>
        <w:rPr>
          <w:rFonts w:ascii="Times New Roman" w:hAnsi="Times New Roman" w:cs="Times New Roman"/>
        </w:rPr>
      </w:pPr>
      <w:r w:rsidRPr="001F0B76">
        <w:rPr>
          <w:rFonts w:ascii="Times New Roman" w:hAnsi="Times New Roman" w:cs="Times New Roman"/>
        </w:rPr>
        <w:t>Social Impact Accounting: Assessing performance versus goals using quantitative and qualitative data.</w:t>
      </w:r>
    </w:p>
    <w:p w14:paraId="49FC5FF6" w14:textId="77777777" w:rsidR="001F0B76" w:rsidRPr="001F0B76" w:rsidRDefault="001F0B76" w:rsidP="001F0B76">
      <w:pPr>
        <w:pStyle w:val="ListParagraph"/>
        <w:numPr>
          <w:ilvl w:val="0"/>
          <w:numId w:val="1"/>
        </w:numPr>
        <w:spacing w:line="480" w:lineRule="auto"/>
        <w:jc w:val="both"/>
        <w:rPr>
          <w:rFonts w:ascii="Times New Roman" w:hAnsi="Times New Roman" w:cs="Times New Roman"/>
        </w:rPr>
      </w:pPr>
      <w:r w:rsidRPr="001F0B76">
        <w:rPr>
          <w:rFonts w:ascii="Times New Roman" w:hAnsi="Times New Roman" w:cs="Times New Roman"/>
        </w:rPr>
        <w:t>Reporting: Writing a detailed report for stakeholders.</w:t>
      </w:r>
    </w:p>
    <w:p w14:paraId="296591CF" w14:textId="4A80A366" w:rsidR="001F0B76" w:rsidRPr="001F0B76" w:rsidRDefault="00B9255F" w:rsidP="001F0B76">
      <w:pPr>
        <w:pStyle w:val="ListParagraph"/>
        <w:numPr>
          <w:ilvl w:val="0"/>
          <w:numId w:val="1"/>
        </w:numPr>
        <w:spacing w:line="480" w:lineRule="auto"/>
        <w:jc w:val="both"/>
        <w:rPr>
          <w:rFonts w:ascii="Times New Roman" w:hAnsi="Times New Roman" w:cs="Times New Roman"/>
        </w:rPr>
      </w:pPr>
      <w:r w:rsidRPr="00B9255F">
        <w:rPr>
          <w:rFonts w:ascii="Times New Roman" w:hAnsi="Times New Roman" w:cs="Times New Roman"/>
        </w:rPr>
        <w:t>Embedding:</w:t>
      </w:r>
      <w:r>
        <w:rPr>
          <w:rFonts w:ascii="Times New Roman" w:hAnsi="Times New Roman" w:cs="Times New Roman"/>
        </w:rPr>
        <w:t xml:space="preserve"> </w:t>
      </w:r>
      <w:r w:rsidR="001F0B76" w:rsidRPr="001F0B76">
        <w:rPr>
          <w:rFonts w:ascii="Times New Roman" w:hAnsi="Times New Roman" w:cs="Times New Roman"/>
        </w:rPr>
        <w:t>Integrating feedback-based improvements to improve performance.</w:t>
      </w:r>
    </w:p>
    <w:p w14:paraId="35102D62" w14:textId="77777777" w:rsidR="001F0B76" w:rsidRPr="00B9255F" w:rsidRDefault="001F0B76" w:rsidP="001F0B76">
      <w:pPr>
        <w:spacing w:line="480" w:lineRule="auto"/>
        <w:jc w:val="both"/>
        <w:rPr>
          <w:rFonts w:ascii="Times New Roman" w:hAnsi="Times New Roman" w:cs="Times New Roman"/>
          <w:b/>
          <w:bCs/>
        </w:rPr>
      </w:pPr>
      <w:r w:rsidRPr="001F0B76">
        <w:rPr>
          <w:rFonts w:ascii="Times New Roman" w:hAnsi="Times New Roman" w:cs="Times New Roman"/>
          <w:b/>
          <w:bCs/>
        </w:rPr>
        <w:t>Data Gathering</w:t>
      </w:r>
    </w:p>
    <w:p w14:paraId="1EA56461" w14:textId="77777777" w:rsidR="001F0B76" w:rsidRDefault="001F0B76" w:rsidP="001F0B76">
      <w:pPr>
        <w:spacing w:line="480" w:lineRule="auto"/>
        <w:jc w:val="both"/>
        <w:rPr>
          <w:rFonts w:ascii="Times New Roman" w:hAnsi="Times New Roman" w:cs="Times New Roman"/>
        </w:rPr>
      </w:pPr>
      <w:r w:rsidRPr="001F0B76">
        <w:rPr>
          <w:rFonts w:ascii="Times New Roman" w:hAnsi="Times New Roman" w:cs="Times New Roman"/>
        </w:rPr>
        <w:t>Data for this assessment came from primary and secondary sources:</w:t>
      </w:r>
    </w:p>
    <w:p w14:paraId="22F3BBD3" w14:textId="77777777" w:rsidR="001F0B76" w:rsidRPr="00B9255F" w:rsidRDefault="001F0B76" w:rsidP="00B9255F">
      <w:pPr>
        <w:pStyle w:val="ListParagraph"/>
        <w:numPr>
          <w:ilvl w:val="0"/>
          <w:numId w:val="8"/>
        </w:numPr>
        <w:spacing w:line="480" w:lineRule="auto"/>
        <w:jc w:val="both"/>
        <w:rPr>
          <w:rFonts w:ascii="Times New Roman" w:hAnsi="Times New Roman" w:cs="Times New Roman"/>
        </w:rPr>
      </w:pPr>
      <w:r w:rsidRPr="00B9255F">
        <w:rPr>
          <w:rFonts w:ascii="Times New Roman" w:hAnsi="Times New Roman" w:cs="Times New Roman"/>
        </w:rPr>
        <w:t>Surveys: A representative sample of 500 borrowers from different locations completed structured questionnaires to collect quantitative data on income, business, and social indicators.</w:t>
      </w:r>
    </w:p>
    <w:p w14:paraId="24BADD13" w14:textId="020A45BA" w:rsidR="001F0B76" w:rsidRPr="00B9255F" w:rsidRDefault="00B9255F" w:rsidP="00B9255F">
      <w:pPr>
        <w:pStyle w:val="ListParagraph"/>
        <w:numPr>
          <w:ilvl w:val="0"/>
          <w:numId w:val="8"/>
        </w:numPr>
        <w:spacing w:line="480" w:lineRule="auto"/>
        <w:jc w:val="both"/>
        <w:rPr>
          <w:rFonts w:ascii="Times New Roman" w:hAnsi="Times New Roman" w:cs="Times New Roman"/>
        </w:rPr>
      </w:pPr>
      <w:r w:rsidRPr="00B9255F">
        <w:rPr>
          <w:rFonts w:ascii="Times New Roman" w:hAnsi="Times New Roman" w:cs="Times New Roman"/>
        </w:rPr>
        <w:lastRenderedPageBreak/>
        <w:t>Interviews:</w:t>
      </w:r>
      <w:r w:rsidRPr="00B9255F">
        <w:rPr>
          <w:rFonts w:ascii="Times New Roman" w:hAnsi="Times New Roman" w:cs="Times New Roman"/>
        </w:rPr>
        <w:t xml:space="preserve"> </w:t>
      </w:r>
      <w:r w:rsidR="001F0B76" w:rsidRPr="00B9255F">
        <w:rPr>
          <w:rFonts w:ascii="Times New Roman" w:hAnsi="Times New Roman" w:cs="Times New Roman"/>
        </w:rPr>
        <w:t>In-depth interviews with 50 borrowers, 10 bank staff, and 5 community leaders provided qualitative insights into personal experiences and perceptions.</w:t>
      </w:r>
    </w:p>
    <w:p w14:paraId="32E0F8BD" w14:textId="0539C489" w:rsidR="001F0B76" w:rsidRPr="00B9255F" w:rsidRDefault="00B9255F" w:rsidP="00B9255F">
      <w:pPr>
        <w:pStyle w:val="ListParagraph"/>
        <w:numPr>
          <w:ilvl w:val="0"/>
          <w:numId w:val="8"/>
        </w:numPr>
        <w:spacing w:line="480" w:lineRule="auto"/>
        <w:jc w:val="both"/>
        <w:rPr>
          <w:rFonts w:ascii="Times New Roman" w:hAnsi="Times New Roman" w:cs="Times New Roman"/>
        </w:rPr>
      </w:pPr>
      <w:r w:rsidRPr="00B9255F">
        <w:rPr>
          <w:rFonts w:ascii="Times New Roman" w:hAnsi="Times New Roman" w:cs="Times New Roman"/>
        </w:rPr>
        <w:t>Document Analysis:</w:t>
      </w:r>
      <w:r w:rsidRPr="00B9255F">
        <w:rPr>
          <w:rFonts w:ascii="Times New Roman" w:hAnsi="Times New Roman" w:cs="Times New Roman"/>
        </w:rPr>
        <w:t xml:space="preserve"> </w:t>
      </w:r>
      <w:r w:rsidR="001F0B76" w:rsidRPr="00B9255F">
        <w:rPr>
          <w:rFonts w:ascii="Times New Roman" w:hAnsi="Times New Roman" w:cs="Times New Roman"/>
        </w:rPr>
        <w:t>Secondary data came from Grameen Bank's annual reports, financial statements, and research projects.</w:t>
      </w:r>
    </w:p>
    <w:p w14:paraId="219C5EA9" w14:textId="77777777" w:rsidR="001F0B76" w:rsidRPr="00B9255F" w:rsidRDefault="001F0B76" w:rsidP="00B9255F">
      <w:pPr>
        <w:pStyle w:val="ListParagraph"/>
        <w:numPr>
          <w:ilvl w:val="0"/>
          <w:numId w:val="8"/>
        </w:numPr>
        <w:spacing w:line="480" w:lineRule="auto"/>
        <w:jc w:val="both"/>
        <w:rPr>
          <w:rFonts w:ascii="Times New Roman" w:hAnsi="Times New Roman" w:cs="Times New Roman"/>
        </w:rPr>
      </w:pPr>
      <w:r w:rsidRPr="00B9255F">
        <w:rPr>
          <w:rFonts w:ascii="Times New Roman" w:hAnsi="Times New Roman" w:cs="Times New Roman"/>
        </w:rPr>
        <w:t>Field Observations: Ten villages were visited to observe borrower activities, community projects, and stakeholder interactions.</w:t>
      </w:r>
    </w:p>
    <w:p w14:paraId="10F70DC5" w14:textId="77777777" w:rsidR="001F0B76" w:rsidRDefault="001F0B76" w:rsidP="001F0B76">
      <w:pPr>
        <w:spacing w:line="480" w:lineRule="auto"/>
        <w:jc w:val="both"/>
        <w:rPr>
          <w:rFonts w:ascii="Times New Roman" w:hAnsi="Times New Roman" w:cs="Times New Roman"/>
        </w:rPr>
      </w:pPr>
      <w:r w:rsidRPr="001F0B76">
        <w:rPr>
          <w:rFonts w:ascii="Times New Roman" w:hAnsi="Times New Roman" w:cs="Times New Roman"/>
        </w:rPr>
        <w:t>Data collection followed ethical standards including informed permission and confidentiality.</w:t>
      </w:r>
    </w:p>
    <w:p w14:paraId="461A7D03" w14:textId="77777777" w:rsidR="001F0B76" w:rsidRPr="00B9255F" w:rsidRDefault="001F0B76" w:rsidP="001F0B76">
      <w:pPr>
        <w:spacing w:line="480" w:lineRule="auto"/>
        <w:jc w:val="both"/>
        <w:rPr>
          <w:rFonts w:ascii="Times New Roman" w:hAnsi="Times New Roman" w:cs="Times New Roman"/>
          <w:b/>
          <w:bCs/>
        </w:rPr>
      </w:pPr>
      <w:r w:rsidRPr="001F0B76">
        <w:rPr>
          <w:rFonts w:ascii="Times New Roman" w:hAnsi="Times New Roman" w:cs="Times New Roman"/>
          <w:b/>
          <w:bCs/>
        </w:rPr>
        <w:t>Results</w:t>
      </w:r>
    </w:p>
    <w:p w14:paraId="23FAD903" w14:textId="77777777" w:rsidR="001F0B76" w:rsidRPr="00B9255F" w:rsidRDefault="001F0B76" w:rsidP="001F0B76">
      <w:pPr>
        <w:spacing w:line="480" w:lineRule="auto"/>
        <w:jc w:val="both"/>
        <w:rPr>
          <w:rFonts w:ascii="Times New Roman" w:hAnsi="Times New Roman" w:cs="Times New Roman"/>
          <w:b/>
          <w:bCs/>
        </w:rPr>
      </w:pPr>
      <w:r w:rsidRPr="001F0B76">
        <w:rPr>
          <w:rFonts w:ascii="Times New Roman" w:hAnsi="Times New Roman" w:cs="Times New Roman"/>
          <w:b/>
          <w:bCs/>
        </w:rPr>
        <w:t>Economic Impact</w:t>
      </w:r>
    </w:p>
    <w:p w14:paraId="18FC2CA0" w14:textId="77777777" w:rsidR="001F0B76" w:rsidRDefault="001F0B76" w:rsidP="001F0B76">
      <w:pPr>
        <w:spacing w:line="480" w:lineRule="auto"/>
        <w:jc w:val="both"/>
        <w:rPr>
          <w:rFonts w:ascii="Times New Roman" w:hAnsi="Times New Roman" w:cs="Times New Roman"/>
        </w:rPr>
      </w:pPr>
      <w:r w:rsidRPr="001F0B76">
        <w:rPr>
          <w:rFonts w:ascii="Times New Roman" w:hAnsi="Times New Roman" w:cs="Times New Roman"/>
        </w:rPr>
        <w:t>Economic impact analysis examined borrowers' finances and economic activity:</w:t>
      </w:r>
    </w:p>
    <w:p w14:paraId="04FE68CB" w14:textId="77777777" w:rsidR="001F0B76" w:rsidRDefault="001F0B76" w:rsidP="001F0B76">
      <w:pPr>
        <w:spacing w:line="480" w:lineRule="auto"/>
        <w:jc w:val="both"/>
        <w:rPr>
          <w:rFonts w:ascii="Times New Roman" w:hAnsi="Times New Roman" w:cs="Times New Roman"/>
        </w:rPr>
      </w:pPr>
      <w:r w:rsidRPr="001F0B76">
        <w:rPr>
          <w:rFonts w:ascii="Times New Roman" w:hAnsi="Times New Roman" w:cs="Times New Roman"/>
        </w:rPr>
        <w:t>The average borrower reported a 50% rise in household income within two years of getting loans. This increase was due to loan-financed micro-enterprises' profitability.</w:t>
      </w:r>
    </w:p>
    <w:p w14:paraId="36DA1093" w14:textId="77777777" w:rsidR="001F0B76" w:rsidRPr="001F0B76" w:rsidRDefault="001F0B76" w:rsidP="001F0B76">
      <w:pPr>
        <w:pStyle w:val="ListParagraph"/>
        <w:numPr>
          <w:ilvl w:val="0"/>
          <w:numId w:val="2"/>
        </w:numPr>
        <w:spacing w:line="480" w:lineRule="auto"/>
        <w:jc w:val="both"/>
        <w:rPr>
          <w:rFonts w:ascii="Times New Roman" w:hAnsi="Times New Roman" w:cs="Times New Roman"/>
        </w:rPr>
      </w:pPr>
      <w:r w:rsidRPr="001F0B76">
        <w:rPr>
          <w:rFonts w:ascii="Times New Roman" w:hAnsi="Times New Roman" w:cs="Times New Roman"/>
        </w:rPr>
        <w:t>Business Development: 75% of borrowers created new enterprises and 25% expanded existing ones. Small farms, handicrafts, retail stores, and cattle were common.</w:t>
      </w:r>
    </w:p>
    <w:p w14:paraId="666A94DE" w14:textId="5E0C249B" w:rsidR="001F0B76" w:rsidRPr="001F0B76" w:rsidRDefault="001F0B76" w:rsidP="001F0B76">
      <w:pPr>
        <w:pStyle w:val="ListParagraph"/>
        <w:numPr>
          <w:ilvl w:val="0"/>
          <w:numId w:val="2"/>
        </w:numPr>
        <w:spacing w:line="480" w:lineRule="auto"/>
        <w:jc w:val="both"/>
        <w:rPr>
          <w:rFonts w:ascii="Times New Roman" w:hAnsi="Times New Roman" w:cs="Times New Roman"/>
        </w:rPr>
      </w:pPr>
      <w:r w:rsidRPr="001F0B76">
        <w:rPr>
          <w:rFonts w:ascii="Times New Roman" w:hAnsi="Times New Roman" w:cs="Times New Roman"/>
        </w:rPr>
        <w:t>Employment Generation: Borrowers' businesses created local jobs, boosting the economy.</w:t>
      </w:r>
    </w:p>
    <w:p w14:paraId="21AAED6A" w14:textId="77777777" w:rsidR="001F0B76" w:rsidRPr="001F0B76" w:rsidRDefault="001F0B76" w:rsidP="001F0B76">
      <w:pPr>
        <w:pStyle w:val="ListParagraph"/>
        <w:numPr>
          <w:ilvl w:val="0"/>
          <w:numId w:val="2"/>
        </w:numPr>
        <w:spacing w:line="480" w:lineRule="auto"/>
        <w:jc w:val="both"/>
        <w:rPr>
          <w:rFonts w:ascii="Times New Roman" w:hAnsi="Times New Roman" w:cs="Times New Roman"/>
        </w:rPr>
      </w:pPr>
      <w:r w:rsidRPr="001F0B76">
        <w:rPr>
          <w:rFonts w:ascii="Times New Roman" w:hAnsi="Times New Roman" w:cs="Times New Roman"/>
        </w:rPr>
        <w:t>#</w:t>
      </w:r>
      <w:r w:rsidRPr="001F0B76">
        <w:rPr>
          <w:rFonts w:ascii="Times New Roman" w:hAnsi="Times New Roman" w:cs="Times New Roman"/>
        </w:rPr>
        <w:t>Asset Acquisition: Borrowers acquired more productive assets like land, cattle, and equipment, improving their financial stability.</w:t>
      </w:r>
    </w:p>
    <w:p w14:paraId="289D5551" w14:textId="77777777" w:rsidR="001F0B76" w:rsidRPr="001F0B76" w:rsidRDefault="001F0B76" w:rsidP="001F0B76">
      <w:pPr>
        <w:pStyle w:val="ListParagraph"/>
        <w:numPr>
          <w:ilvl w:val="0"/>
          <w:numId w:val="2"/>
        </w:numPr>
        <w:spacing w:line="480" w:lineRule="auto"/>
        <w:jc w:val="both"/>
        <w:rPr>
          <w:rFonts w:ascii="Times New Roman" w:hAnsi="Times New Roman" w:cs="Times New Roman"/>
        </w:rPr>
      </w:pPr>
      <w:r w:rsidRPr="001F0B76">
        <w:rPr>
          <w:rFonts w:ascii="Times New Roman" w:hAnsi="Times New Roman" w:cs="Times New Roman"/>
        </w:rPr>
        <w:t>Financial Inclusion: Grameen Bank offered savings accounts and insurance to borrowers.</w:t>
      </w:r>
    </w:p>
    <w:p w14:paraId="05474CD9" w14:textId="77777777" w:rsidR="001F0B76" w:rsidRPr="00B9255F" w:rsidRDefault="001F0B76" w:rsidP="001F0B76">
      <w:pPr>
        <w:spacing w:line="480" w:lineRule="auto"/>
        <w:jc w:val="both"/>
        <w:rPr>
          <w:rFonts w:ascii="Times New Roman" w:hAnsi="Times New Roman" w:cs="Times New Roman"/>
          <w:b/>
          <w:bCs/>
        </w:rPr>
      </w:pPr>
      <w:r w:rsidRPr="001F0B76">
        <w:rPr>
          <w:rFonts w:ascii="Times New Roman" w:hAnsi="Times New Roman" w:cs="Times New Roman"/>
          <w:b/>
          <w:bCs/>
        </w:rPr>
        <w:t>Social Impact</w:t>
      </w:r>
    </w:p>
    <w:p w14:paraId="0C7EE0D5" w14:textId="77777777" w:rsidR="001F0B76" w:rsidRDefault="001F0B76" w:rsidP="001F0B76">
      <w:pPr>
        <w:spacing w:line="480" w:lineRule="auto"/>
        <w:jc w:val="both"/>
        <w:rPr>
          <w:rFonts w:ascii="Times New Roman" w:hAnsi="Times New Roman" w:cs="Times New Roman"/>
        </w:rPr>
      </w:pPr>
      <w:r w:rsidRPr="001F0B76">
        <w:rPr>
          <w:rFonts w:ascii="Times New Roman" w:hAnsi="Times New Roman" w:cs="Times New Roman"/>
        </w:rPr>
        <w:t>The social impact assessment investigated education, health, and community development improvements:</w:t>
      </w:r>
    </w:p>
    <w:p w14:paraId="3DDC7D6A" w14:textId="77777777" w:rsidR="001F0B76" w:rsidRPr="001F0B76" w:rsidRDefault="001F0B76" w:rsidP="001F0B76">
      <w:pPr>
        <w:pStyle w:val="ListParagraph"/>
        <w:numPr>
          <w:ilvl w:val="0"/>
          <w:numId w:val="3"/>
        </w:numPr>
        <w:spacing w:line="480" w:lineRule="auto"/>
        <w:jc w:val="both"/>
        <w:rPr>
          <w:rFonts w:ascii="Times New Roman" w:hAnsi="Times New Roman" w:cs="Times New Roman"/>
        </w:rPr>
      </w:pPr>
      <w:r w:rsidRPr="001F0B76">
        <w:rPr>
          <w:rFonts w:ascii="Times New Roman" w:hAnsi="Times New Roman" w:cs="Times New Roman"/>
        </w:rPr>
        <w:lastRenderedPageBreak/>
        <w:t>Education: Borrowers' kids enrolled in elementary and secondary schools 30% more. Borrowers invested in education due to rising disposable incomes and awareness of its relevance.</w:t>
      </w:r>
    </w:p>
    <w:p w14:paraId="123A05AC" w14:textId="77777777" w:rsidR="001F0B76" w:rsidRPr="001F0B76" w:rsidRDefault="001F0B76" w:rsidP="001F0B76">
      <w:pPr>
        <w:pStyle w:val="ListParagraph"/>
        <w:numPr>
          <w:ilvl w:val="0"/>
          <w:numId w:val="3"/>
        </w:numPr>
        <w:spacing w:line="480" w:lineRule="auto"/>
        <w:jc w:val="both"/>
        <w:rPr>
          <w:rFonts w:ascii="Times New Roman" w:hAnsi="Times New Roman" w:cs="Times New Roman"/>
        </w:rPr>
      </w:pPr>
      <w:r w:rsidRPr="001F0B76">
        <w:rPr>
          <w:rFonts w:ascii="Times New Roman" w:hAnsi="Times New Roman" w:cs="Times New Roman"/>
        </w:rPr>
        <w:t>Health: Borrowers could afford healthcare, improving access. Grameen Bank's health programs improved health, notably reducing common ailments.</w:t>
      </w:r>
    </w:p>
    <w:p w14:paraId="62C2AD95" w14:textId="77777777" w:rsidR="001F0B76" w:rsidRPr="001F0B76" w:rsidRDefault="001F0B76" w:rsidP="001F0B76">
      <w:pPr>
        <w:pStyle w:val="ListParagraph"/>
        <w:numPr>
          <w:ilvl w:val="0"/>
          <w:numId w:val="3"/>
        </w:numPr>
        <w:spacing w:line="480" w:lineRule="auto"/>
        <w:jc w:val="both"/>
        <w:rPr>
          <w:rFonts w:ascii="Times New Roman" w:hAnsi="Times New Roman" w:cs="Times New Roman"/>
        </w:rPr>
      </w:pPr>
      <w:r w:rsidRPr="001F0B76">
        <w:rPr>
          <w:rFonts w:ascii="Times New Roman" w:hAnsi="Times New Roman" w:cs="Times New Roman"/>
        </w:rPr>
        <w:t>Housing and Sanitation: Many borrowers built stronger homes and installed hygienic latrines, improving living standards and public health.</w:t>
      </w:r>
    </w:p>
    <w:p w14:paraId="43130E5F" w14:textId="77777777" w:rsidR="001F0B76" w:rsidRPr="001F0B76" w:rsidRDefault="001F0B76" w:rsidP="001F0B76">
      <w:pPr>
        <w:pStyle w:val="ListParagraph"/>
        <w:numPr>
          <w:ilvl w:val="0"/>
          <w:numId w:val="3"/>
        </w:numPr>
        <w:spacing w:line="480" w:lineRule="auto"/>
        <w:jc w:val="both"/>
        <w:rPr>
          <w:rFonts w:ascii="Times New Roman" w:hAnsi="Times New Roman" w:cs="Times New Roman"/>
        </w:rPr>
      </w:pPr>
      <w:r w:rsidRPr="001F0B76">
        <w:rPr>
          <w:rFonts w:ascii="Times New Roman" w:hAnsi="Times New Roman" w:cs="Times New Roman"/>
        </w:rPr>
        <w:t>Community projects: Borrowers built wells, maintained roads, and organised cleaning programs to promote communal togetherness.</w:t>
      </w:r>
    </w:p>
    <w:p w14:paraId="213DBDCF" w14:textId="77777777" w:rsidR="001F0B76" w:rsidRPr="001F0B76" w:rsidRDefault="001F0B76" w:rsidP="001F0B76">
      <w:pPr>
        <w:pStyle w:val="ListParagraph"/>
        <w:numPr>
          <w:ilvl w:val="0"/>
          <w:numId w:val="3"/>
        </w:numPr>
        <w:spacing w:line="480" w:lineRule="auto"/>
        <w:jc w:val="both"/>
        <w:rPr>
          <w:rFonts w:ascii="Times New Roman" w:hAnsi="Times New Roman" w:cs="Times New Roman"/>
        </w:rPr>
      </w:pPr>
      <w:r w:rsidRPr="001F0B76">
        <w:rPr>
          <w:rFonts w:ascii="Times New Roman" w:hAnsi="Times New Roman" w:cs="Times New Roman"/>
        </w:rPr>
        <w:t>Social Capital: The group lending concept improved borrower community and problem-solving by building trust and social networks</w:t>
      </w:r>
      <w:r w:rsidRPr="001F0B76">
        <w:rPr>
          <w:rFonts w:ascii="Times New Roman" w:hAnsi="Times New Roman" w:cs="Times New Roman"/>
        </w:rPr>
        <w:t>.</w:t>
      </w:r>
    </w:p>
    <w:p w14:paraId="4F10D9BF" w14:textId="3A71E300" w:rsidR="001F0B76" w:rsidRPr="00B9255F" w:rsidRDefault="0055139C" w:rsidP="001F0B76">
      <w:pPr>
        <w:spacing w:line="480" w:lineRule="auto"/>
        <w:jc w:val="both"/>
        <w:rPr>
          <w:rFonts w:ascii="Times New Roman" w:hAnsi="Times New Roman" w:cs="Times New Roman"/>
          <w:b/>
          <w:bCs/>
        </w:rPr>
      </w:pPr>
      <w:r>
        <w:rPr>
          <w:rFonts w:ascii="Times New Roman" w:hAnsi="Times New Roman" w:cs="Times New Roman"/>
          <w:b/>
          <w:bCs/>
        </w:rPr>
        <w:t>Women’s</w:t>
      </w:r>
      <w:r w:rsidR="001F0B76" w:rsidRPr="001F0B76">
        <w:rPr>
          <w:rFonts w:ascii="Times New Roman" w:hAnsi="Times New Roman" w:cs="Times New Roman"/>
          <w:b/>
          <w:bCs/>
        </w:rPr>
        <w:t xml:space="preserve"> Empowerment</w:t>
      </w:r>
    </w:p>
    <w:p w14:paraId="18A32572" w14:textId="77777777" w:rsidR="001F0B76" w:rsidRDefault="001F0B76" w:rsidP="001F0B76">
      <w:pPr>
        <w:spacing w:line="480" w:lineRule="auto"/>
        <w:jc w:val="both"/>
        <w:rPr>
          <w:rFonts w:ascii="Times New Roman" w:hAnsi="Times New Roman" w:cs="Times New Roman"/>
        </w:rPr>
      </w:pPr>
      <w:r w:rsidRPr="001F0B76">
        <w:rPr>
          <w:rFonts w:ascii="Times New Roman" w:hAnsi="Times New Roman" w:cs="Times New Roman"/>
        </w:rPr>
        <w:t>Grameen Bank prioritised women's empowerment:</w:t>
      </w:r>
    </w:p>
    <w:p w14:paraId="451552CC" w14:textId="77777777" w:rsidR="00A66E7D" w:rsidRPr="00A66E7D" w:rsidRDefault="00A66E7D" w:rsidP="00A66E7D">
      <w:pPr>
        <w:pStyle w:val="ListParagraph"/>
        <w:numPr>
          <w:ilvl w:val="0"/>
          <w:numId w:val="4"/>
        </w:numPr>
        <w:spacing w:line="480" w:lineRule="auto"/>
        <w:jc w:val="both"/>
        <w:rPr>
          <w:rFonts w:ascii="Times New Roman" w:hAnsi="Times New Roman" w:cs="Times New Roman"/>
        </w:rPr>
      </w:pPr>
      <w:r w:rsidRPr="00A66E7D">
        <w:rPr>
          <w:rFonts w:ascii="Times New Roman" w:hAnsi="Times New Roman" w:cs="Times New Roman"/>
        </w:rPr>
        <w:t>Economic Independence:</w:t>
      </w:r>
      <w:r w:rsidRPr="00A66E7D">
        <w:rPr>
          <w:rFonts w:ascii="Times New Roman" w:hAnsi="Times New Roman" w:cs="Times New Roman"/>
        </w:rPr>
        <w:t xml:space="preserve"> </w:t>
      </w:r>
      <w:r w:rsidR="001F0B76" w:rsidRPr="00A66E7D">
        <w:rPr>
          <w:rFonts w:ascii="Times New Roman" w:hAnsi="Times New Roman" w:cs="Times New Roman"/>
        </w:rPr>
        <w:t>Credit enabled women to earn their own money, lessening financial dependence on males.</w:t>
      </w:r>
    </w:p>
    <w:p w14:paraId="6F7EE7E0" w14:textId="2A6C1DCD" w:rsidR="001F0B76" w:rsidRPr="00A66E7D" w:rsidRDefault="00A66E7D" w:rsidP="00A66E7D">
      <w:pPr>
        <w:pStyle w:val="ListParagraph"/>
        <w:numPr>
          <w:ilvl w:val="0"/>
          <w:numId w:val="4"/>
        </w:numPr>
        <w:spacing w:line="480" w:lineRule="auto"/>
        <w:jc w:val="both"/>
        <w:rPr>
          <w:rFonts w:ascii="Times New Roman" w:hAnsi="Times New Roman" w:cs="Times New Roman"/>
        </w:rPr>
      </w:pPr>
      <w:r w:rsidRPr="00A66E7D">
        <w:rPr>
          <w:rFonts w:ascii="Times New Roman" w:hAnsi="Times New Roman" w:cs="Times New Roman"/>
        </w:rPr>
        <w:t>Decision-Making Authority:</w:t>
      </w:r>
      <w:r w:rsidRPr="00A66E7D">
        <w:rPr>
          <w:rFonts w:ascii="Times New Roman" w:hAnsi="Times New Roman" w:cs="Times New Roman"/>
        </w:rPr>
        <w:t xml:space="preserve"> </w:t>
      </w:r>
      <w:r w:rsidR="001F0B76" w:rsidRPr="00A66E7D">
        <w:rPr>
          <w:rFonts w:ascii="Times New Roman" w:hAnsi="Times New Roman" w:cs="Times New Roman"/>
        </w:rPr>
        <w:t>Participation in household financial, education, and health decisions improved for 80% of female borrowers.</w:t>
      </w:r>
    </w:p>
    <w:p w14:paraId="7ECDBBF8" w14:textId="4358C648" w:rsidR="001F0B76" w:rsidRPr="00A66E7D" w:rsidRDefault="001F0B76" w:rsidP="00A66E7D">
      <w:pPr>
        <w:pStyle w:val="ListParagraph"/>
        <w:numPr>
          <w:ilvl w:val="0"/>
          <w:numId w:val="4"/>
        </w:numPr>
        <w:spacing w:line="480" w:lineRule="auto"/>
        <w:jc w:val="both"/>
        <w:rPr>
          <w:rFonts w:ascii="Times New Roman" w:hAnsi="Times New Roman" w:cs="Times New Roman"/>
        </w:rPr>
      </w:pPr>
      <w:r w:rsidRPr="00A66E7D">
        <w:rPr>
          <w:rFonts w:ascii="Times New Roman" w:hAnsi="Times New Roman" w:cs="Times New Roman"/>
        </w:rPr>
        <w:t>Leadership roles</w:t>
      </w:r>
      <w:r w:rsidR="00A66E7D" w:rsidRPr="00A66E7D">
        <w:rPr>
          <w:rFonts w:ascii="Times New Roman" w:hAnsi="Times New Roman" w:cs="Times New Roman"/>
        </w:rPr>
        <w:t>: I</w:t>
      </w:r>
      <w:r w:rsidRPr="00A66E7D">
        <w:rPr>
          <w:rFonts w:ascii="Times New Roman" w:hAnsi="Times New Roman" w:cs="Times New Roman"/>
        </w:rPr>
        <w:t>n borrower groups and community organisations gave women confidence and recognition.</w:t>
      </w:r>
    </w:p>
    <w:p w14:paraId="01F6403A" w14:textId="1A0B44F3" w:rsidR="001F0B76" w:rsidRPr="00A66E7D" w:rsidRDefault="00A66E7D" w:rsidP="00A66E7D">
      <w:pPr>
        <w:pStyle w:val="ListParagraph"/>
        <w:numPr>
          <w:ilvl w:val="0"/>
          <w:numId w:val="4"/>
        </w:numPr>
        <w:spacing w:line="480" w:lineRule="auto"/>
        <w:jc w:val="both"/>
        <w:rPr>
          <w:rFonts w:ascii="Times New Roman" w:hAnsi="Times New Roman" w:cs="Times New Roman"/>
        </w:rPr>
      </w:pPr>
      <w:r w:rsidRPr="00A66E7D">
        <w:rPr>
          <w:rFonts w:ascii="Times New Roman" w:hAnsi="Times New Roman" w:cs="Times New Roman"/>
        </w:rPr>
        <w:t xml:space="preserve">Reduction in Gender-Based Violence: </w:t>
      </w:r>
      <w:r w:rsidR="001F0B76" w:rsidRPr="00A66E7D">
        <w:rPr>
          <w:rFonts w:ascii="Times New Roman" w:hAnsi="Times New Roman" w:cs="Times New Roman"/>
        </w:rPr>
        <w:t>Domestic violence decreased as women acquired esteem and bargaining power through economic empowerment.</w:t>
      </w:r>
    </w:p>
    <w:p w14:paraId="00594EAC" w14:textId="77777777" w:rsidR="001F0B76" w:rsidRPr="00A66E7D" w:rsidRDefault="001F0B76" w:rsidP="00A66E7D">
      <w:pPr>
        <w:pStyle w:val="ListParagraph"/>
        <w:numPr>
          <w:ilvl w:val="0"/>
          <w:numId w:val="4"/>
        </w:numPr>
        <w:spacing w:line="480" w:lineRule="auto"/>
        <w:jc w:val="both"/>
        <w:rPr>
          <w:rFonts w:ascii="Times New Roman" w:hAnsi="Times New Roman" w:cs="Times New Roman"/>
        </w:rPr>
      </w:pPr>
      <w:r w:rsidRPr="00A66E7D">
        <w:rPr>
          <w:rFonts w:ascii="Times New Roman" w:hAnsi="Times New Roman" w:cs="Times New Roman"/>
        </w:rPr>
        <w:t>Challenge Social Norms: Female entrepreneurs' success promoted gender equality by challenging gender norms.</w:t>
      </w:r>
    </w:p>
    <w:p w14:paraId="3D14ED3B" w14:textId="77777777" w:rsidR="00B9255F" w:rsidRDefault="00B9255F" w:rsidP="001F0B76">
      <w:pPr>
        <w:spacing w:line="480" w:lineRule="auto"/>
        <w:jc w:val="both"/>
        <w:rPr>
          <w:rFonts w:ascii="Times New Roman" w:hAnsi="Times New Roman" w:cs="Times New Roman"/>
        </w:rPr>
      </w:pPr>
    </w:p>
    <w:p w14:paraId="1CF2C8AE" w14:textId="74E2D511" w:rsidR="001F0B76" w:rsidRPr="00B9255F" w:rsidRDefault="001F0B76" w:rsidP="001F0B76">
      <w:pPr>
        <w:spacing w:line="480" w:lineRule="auto"/>
        <w:jc w:val="both"/>
        <w:rPr>
          <w:rFonts w:ascii="Times New Roman" w:hAnsi="Times New Roman" w:cs="Times New Roman"/>
          <w:b/>
          <w:bCs/>
        </w:rPr>
      </w:pPr>
      <w:r w:rsidRPr="001F0B76">
        <w:rPr>
          <w:rFonts w:ascii="Times New Roman" w:hAnsi="Times New Roman" w:cs="Times New Roman"/>
          <w:b/>
          <w:bCs/>
        </w:rPr>
        <w:lastRenderedPageBreak/>
        <w:t>Theories</w:t>
      </w:r>
    </w:p>
    <w:p w14:paraId="5A4C2AF6" w14:textId="77777777" w:rsidR="00A66E7D" w:rsidRPr="00B9255F" w:rsidRDefault="001F0B76" w:rsidP="001F0B76">
      <w:pPr>
        <w:spacing w:line="480" w:lineRule="auto"/>
        <w:jc w:val="both"/>
        <w:rPr>
          <w:rFonts w:ascii="Times New Roman" w:hAnsi="Times New Roman" w:cs="Times New Roman"/>
          <w:b/>
          <w:bCs/>
        </w:rPr>
      </w:pPr>
      <w:r w:rsidRPr="001F0B76">
        <w:rPr>
          <w:rFonts w:ascii="Times New Roman" w:hAnsi="Times New Roman" w:cs="Times New Roman"/>
          <w:b/>
          <w:bCs/>
        </w:rPr>
        <w:t>The Empowerment Theory</w:t>
      </w:r>
    </w:p>
    <w:p w14:paraId="257B624C" w14:textId="77777777" w:rsidR="00A66E7D" w:rsidRDefault="001F0B76" w:rsidP="001F0B76">
      <w:pPr>
        <w:spacing w:line="480" w:lineRule="auto"/>
        <w:jc w:val="both"/>
        <w:rPr>
          <w:rFonts w:ascii="Times New Roman" w:hAnsi="Times New Roman" w:cs="Times New Roman"/>
        </w:rPr>
      </w:pPr>
      <w:r w:rsidRPr="001F0B76">
        <w:rPr>
          <w:rFonts w:ascii="Times New Roman" w:hAnsi="Times New Roman" w:cs="Times New Roman"/>
        </w:rPr>
        <w:t>According to empowerment theory, resources, opportunity, and participation give people control over their life (Zimmerman, 2000). Grameen Bank operationalises this principle by providing financial resources and encouraging women to participate in economic activities. Female borrowers' self-efficacy and confidence rise due to psychological empowerment. The bank's group financing mechanism empowers organisations through collective action and leadership development. Increased gender equality and social cohesion show community empowerment.</w:t>
      </w:r>
    </w:p>
    <w:p w14:paraId="28648F3E" w14:textId="66C501E2" w:rsidR="00A66E7D" w:rsidRPr="00B9255F" w:rsidRDefault="00A66E7D" w:rsidP="001F0B76">
      <w:pPr>
        <w:spacing w:line="480" w:lineRule="auto"/>
        <w:jc w:val="both"/>
        <w:rPr>
          <w:rFonts w:ascii="Times New Roman" w:hAnsi="Times New Roman" w:cs="Times New Roman"/>
          <w:b/>
          <w:bCs/>
        </w:rPr>
      </w:pPr>
      <w:r w:rsidRPr="00B9255F">
        <w:rPr>
          <w:rFonts w:ascii="Times New Roman" w:hAnsi="Times New Roman" w:cs="Times New Roman"/>
          <w:b/>
          <w:bCs/>
        </w:rPr>
        <w:t>Sustainable Development</w:t>
      </w:r>
    </w:p>
    <w:p w14:paraId="2F4B2E4B" w14:textId="30B2BEBA" w:rsidR="00A66E7D" w:rsidRDefault="001F0B76" w:rsidP="001F0B76">
      <w:pPr>
        <w:spacing w:line="480" w:lineRule="auto"/>
        <w:jc w:val="both"/>
        <w:rPr>
          <w:rFonts w:ascii="Times New Roman" w:hAnsi="Times New Roman" w:cs="Times New Roman"/>
        </w:rPr>
      </w:pPr>
      <w:r w:rsidRPr="001F0B76">
        <w:rPr>
          <w:rFonts w:ascii="Times New Roman" w:hAnsi="Times New Roman" w:cs="Times New Roman"/>
        </w:rPr>
        <w:t xml:space="preserve">Sustainable development prioritises current demands without compromising future ones (Brundtland Commission, 1987). Grameen Bank promotes environmentally and socially responsible economic activities to promote sustainable development. Organic farming and crop variety preserve soil fertility and </w:t>
      </w:r>
      <w:r w:rsidR="00A66E7D" w:rsidRPr="001F0B76">
        <w:rPr>
          <w:rFonts w:ascii="Times New Roman" w:hAnsi="Times New Roman" w:cs="Times New Roman"/>
        </w:rPr>
        <w:t>biodiversity;</w:t>
      </w:r>
      <w:r w:rsidRPr="001F0B76">
        <w:rPr>
          <w:rFonts w:ascii="Times New Roman" w:hAnsi="Times New Roman" w:cs="Times New Roman"/>
        </w:rPr>
        <w:t xml:space="preserve"> </w:t>
      </w:r>
      <w:r w:rsidR="00A66E7D" w:rsidRPr="001F0B76">
        <w:rPr>
          <w:rFonts w:ascii="Times New Roman" w:hAnsi="Times New Roman" w:cs="Times New Roman"/>
        </w:rPr>
        <w:t>thus,</w:t>
      </w:r>
      <w:r w:rsidRPr="001F0B76">
        <w:rPr>
          <w:rFonts w:ascii="Times New Roman" w:hAnsi="Times New Roman" w:cs="Times New Roman"/>
        </w:rPr>
        <w:t xml:space="preserve"> the bank encourages borrowers to do so. Grameen Bank builds human capital for long-term development by enhancing education and health (Chambers &amp; Conway, 1992). The bank's focus on women promotes equitable development gains, supporting social sustainability.</w:t>
      </w:r>
    </w:p>
    <w:p w14:paraId="5364D023" w14:textId="77777777" w:rsidR="00A66E7D" w:rsidRPr="00B9255F" w:rsidRDefault="001F0B76" w:rsidP="001F0B76">
      <w:pPr>
        <w:spacing w:line="480" w:lineRule="auto"/>
        <w:jc w:val="both"/>
        <w:rPr>
          <w:rFonts w:ascii="Times New Roman" w:hAnsi="Times New Roman" w:cs="Times New Roman"/>
          <w:b/>
          <w:bCs/>
        </w:rPr>
      </w:pPr>
      <w:r w:rsidRPr="001F0B76">
        <w:rPr>
          <w:rFonts w:ascii="Times New Roman" w:hAnsi="Times New Roman" w:cs="Times New Roman"/>
          <w:b/>
          <w:bCs/>
        </w:rPr>
        <w:t>Corporate Social Responsibility</w:t>
      </w:r>
    </w:p>
    <w:p w14:paraId="28D1C270" w14:textId="77777777" w:rsidR="00A66E7D" w:rsidRDefault="001F0B76" w:rsidP="001F0B76">
      <w:pPr>
        <w:spacing w:line="480" w:lineRule="auto"/>
        <w:jc w:val="both"/>
        <w:rPr>
          <w:rFonts w:ascii="Times New Roman" w:hAnsi="Times New Roman" w:cs="Times New Roman"/>
        </w:rPr>
      </w:pPr>
      <w:r w:rsidRPr="001F0B76">
        <w:rPr>
          <w:rFonts w:ascii="Times New Roman" w:hAnsi="Times New Roman" w:cs="Times New Roman"/>
        </w:rPr>
        <w:t>Corporate social responsibility (CSR) incorporates ethical company practices that boost economic growth and improve worker and societal well-being (Carroll, 1999). Grameen Bank's mission-driven approach to CSR prioritises social benefit over profit. The bank is transparent, ethical, and reinvests revenues in community development. Grameen Bank meets Carroll's CSR pyramid's economic, legal, ethical, and charitable obligations by tackling poverty, gender inequality, and financial access.</w:t>
      </w:r>
    </w:p>
    <w:p w14:paraId="68B40CBE" w14:textId="77777777" w:rsidR="00A66E7D" w:rsidRPr="00B9255F" w:rsidRDefault="001F0B76" w:rsidP="001F0B76">
      <w:pPr>
        <w:spacing w:line="480" w:lineRule="auto"/>
        <w:jc w:val="both"/>
        <w:rPr>
          <w:rFonts w:ascii="Times New Roman" w:hAnsi="Times New Roman" w:cs="Times New Roman"/>
          <w:b/>
          <w:bCs/>
        </w:rPr>
      </w:pPr>
      <w:r w:rsidRPr="001F0B76">
        <w:rPr>
          <w:rFonts w:ascii="Times New Roman" w:hAnsi="Times New Roman" w:cs="Times New Roman"/>
          <w:b/>
          <w:bCs/>
        </w:rPr>
        <w:lastRenderedPageBreak/>
        <w:t>Stakeholder Theory</w:t>
      </w:r>
    </w:p>
    <w:p w14:paraId="203A8A15" w14:textId="77777777" w:rsidR="00A66E7D" w:rsidRDefault="001F0B76" w:rsidP="001F0B76">
      <w:pPr>
        <w:spacing w:line="480" w:lineRule="auto"/>
        <w:jc w:val="both"/>
        <w:rPr>
          <w:rFonts w:ascii="Times New Roman" w:hAnsi="Times New Roman" w:cs="Times New Roman"/>
        </w:rPr>
      </w:pPr>
      <w:r w:rsidRPr="001F0B76">
        <w:rPr>
          <w:rFonts w:ascii="Times New Roman" w:hAnsi="Times New Roman" w:cs="Times New Roman"/>
        </w:rPr>
        <w:t>Stakeholder theory states that companies should benefit all stakeholders, not only shareholders (Freeman, 1984). Grameen Bank involves borrowers, staff, communities, and regulators in decision-making. Borrowers are represented on the bank's board to protect their interests. Training and career development boost job satisfaction and performance. Grameen Bank builds goodwill with stakeholders by working with communities and supporting national development goals.</w:t>
      </w:r>
    </w:p>
    <w:p w14:paraId="62B3732E" w14:textId="38CF96F8" w:rsidR="00A66E7D" w:rsidRPr="00B9255F" w:rsidRDefault="00A66E7D" w:rsidP="001F0B76">
      <w:pPr>
        <w:spacing w:line="480" w:lineRule="auto"/>
        <w:jc w:val="both"/>
        <w:rPr>
          <w:rFonts w:ascii="Times New Roman" w:hAnsi="Times New Roman" w:cs="Times New Roman"/>
          <w:b/>
          <w:bCs/>
        </w:rPr>
      </w:pPr>
      <w:r w:rsidRPr="00B9255F">
        <w:rPr>
          <w:rFonts w:ascii="Times New Roman" w:hAnsi="Times New Roman" w:cs="Times New Roman"/>
          <w:b/>
          <w:bCs/>
        </w:rPr>
        <w:t>Recommendations</w:t>
      </w:r>
    </w:p>
    <w:p w14:paraId="47C0113C" w14:textId="77777777" w:rsidR="00A66E7D" w:rsidRDefault="001F0B76" w:rsidP="001F0B76">
      <w:pPr>
        <w:spacing w:line="480" w:lineRule="auto"/>
        <w:jc w:val="both"/>
        <w:rPr>
          <w:rFonts w:ascii="Times New Roman" w:hAnsi="Times New Roman" w:cs="Times New Roman"/>
        </w:rPr>
      </w:pPr>
      <w:r w:rsidRPr="001F0B76">
        <w:rPr>
          <w:rFonts w:ascii="Times New Roman" w:hAnsi="Times New Roman" w:cs="Times New Roman"/>
        </w:rPr>
        <w:t>The data and theoretical research suggest the following Grameen Bank impact enhancements:</w:t>
      </w:r>
    </w:p>
    <w:p w14:paraId="52871CCB" w14:textId="58E18F2D" w:rsidR="00A66E7D" w:rsidRPr="00A66E7D" w:rsidRDefault="00A66E7D" w:rsidP="00A66E7D">
      <w:pPr>
        <w:pStyle w:val="ListParagraph"/>
        <w:numPr>
          <w:ilvl w:val="0"/>
          <w:numId w:val="5"/>
        </w:numPr>
        <w:spacing w:line="480" w:lineRule="auto"/>
        <w:jc w:val="both"/>
        <w:rPr>
          <w:rFonts w:ascii="Times New Roman" w:hAnsi="Times New Roman" w:cs="Times New Roman"/>
        </w:rPr>
      </w:pPr>
      <w:r w:rsidRPr="00A66E7D">
        <w:rPr>
          <w:rFonts w:ascii="Times New Roman" w:hAnsi="Times New Roman" w:cs="Times New Roman"/>
        </w:rPr>
        <w:t>Diversify Financial Products:</w:t>
      </w:r>
      <w:r w:rsidRPr="00A66E7D">
        <w:rPr>
          <w:rFonts w:ascii="Times New Roman" w:hAnsi="Times New Roman" w:cs="Times New Roman"/>
        </w:rPr>
        <w:t xml:space="preserve"> </w:t>
      </w:r>
      <w:r w:rsidR="001F0B76" w:rsidRPr="00A66E7D">
        <w:rPr>
          <w:rFonts w:ascii="Times New Roman" w:hAnsi="Times New Roman" w:cs="Times New Roman"/>
        </w:rPr>
        <w:t>Expand financial products to include savings accounts, micro-insurance, and remittance services to satisfy borrowers' changing financial demands.</w:t>
      </w:r>
    </w:p>
    <w:p w14:paraId="40331180" w14:textId="77777777" w:rsidR="00A66E7D" w:rsidRPr="00A66E7D" w:rsidRDefault="001F0B76" w:rsidP="00A66E7D">
      <w:pPr>
        <w:pStyle w:val="ListParagraph"/>
        <w:numPr>
          <w:ilvl w:val="0"/>
          <w:numId w:val="5"/>
        </w:numPr>
        <w:spacing w:line="480" w:lineRule="auto"/>
        <w:jc w:val="both"/>
        <w:rPr>
          <w:rFonts w:ascii="Times New Roman" w:hAnsi="Times New Roman" w:cs="Times New Roman"/>
        </w:rPr>
      </w:pPr>
      <w:r w:rsidRPr="00A66E7D">
        <w:rPr>
          <w:rFonts w:ascii="Times New Roman" w:hAnsi="Times New Roman" w:cs="Times New Roman"/>
        </w:rPr>
        <w:t>Improve Financial Literacy Programs: Teach borrowers financial management, business planning, and market analysis to boost their entrepreneurial skills.</w:t>
      </w:r>
    </w:p>
    <w:p w14:paraId="478E10BC" w14:textId="77777777" w:rsidR="00A66E7D" w:rsidRPr="00A66E7D" w:rsidRDefault="001F0B76" w:rsidP="00A66E7D">
      <w:pPr>
        <w:pStyle w:val="ListParagraph"/>
        <w:numPr>
          <w:ilvl w:val="0"/>
          <w:numId w:val="5"/>
        </w:numPr>
        <w:spacing w:line="480" w:lineRule="auto"/>
        <w:jc w:val="both"/>
        <w:rPr>
          <w:rFonts w:ascii="Times New Roman" w:hAnsi="Times New Roman" w:cs="Times New Roman"/>
        </w:rPr>
      </w:pPr>
      <w:r w:rsidRPr="00A66E7D">
        <w:rPr>
          <w:rFonts w:ascii="Times New Roman" w:hAnsi="Times New Roman" w:cs="Times New Roman"/>
        </w:rPr>
        <w:t>Utilise technology: Mobile banking platforms and digital technologies improve accessibility, transaction costs, and efficiency.</w:t>
      </w:r>
    </w:p>
    <w:p w14:paraId="412FB1DE" w14:textId="77777777" w:rsidR="00A66E7D" w:rsidRPr="00A66E7D" w:rsidRDefault="001F0B76" w:rsidP="00A66E7D">
      <w:pPr>
        <w:pStyle w:val="ListParagraph"/>
        <w:numPr>
          <w:ilvl w:val="0"/>
          <w:numId w:val="5"/>
        </w:numPr>
        <w:spacing w:line="480" w:lineRule="auto"/>
        <w:jc w:val="both"/>
        <w:rPr>
          <w:rFonts w:ascii="Times New Roman" w:hAnsi="Times New Roman" w:cs="Times New Roman"/>
        </w:rPr>
      </w:pPr>
      <w:r w:rsidRPr="00A66E7D">
        <w:rPr>
          <w:rFonts w:ascii="Times New Roman" w:hAnsi="Times New Roman" w:cs="Times New Roman"/>
        </w:rPr>
        <w:t>Environmental Sustainability: Promote solar energy, eco-friendly agriculture, and environmental education.</w:t>
      </w:r>
    </w:p>
    <w:p w14:paraId="23C65DED" w14:textId="77777777" w:rsidR="00A66E7D" w:rsidRPr="00A66E7D" w:rsidRDefault="001F0B76" w:rsidP="00A66E7D">
      <w:pPr>
        <w:pStyle w:val="ListParagraph"/>
        <w:numPr>
          <w:ilvl w:val="0"/>
          <w:numId w:val="5"/>
        </w:numPr>
        <w:spacing w:line="480" w:lineRule="auto"/>
        <w:jc w:val="both"/>
        <w:rPr>
          <w:rFonts w:ascii="Times New Roman" w:hAnsi="Times New Roman" w:cs="Times New Roman"/>
        </w:rPr>
      </w:pPr>
      <w:r w:rsidRPr="00A66E7D">
        <w:rPr>
          <w:rFonts w:ascii="Times New Roman" w:hAnsi="Times New Roman" w:cs="Times New Roman"/>
        </w:rPr>
        <w:t>Scale Up Health and Education: Work with government and NGOs to address systemic issues by expanding health and education services.</w:t>
      </w:r>
    </w:p>
    <w:p w14:paraId="41DEE0CB" w14:textId="6C9A091A" w:rsidR="00A66E7D" w:rsidRPr="00A66E7D" w:rsidRDefault="00A66E7D" w:rsidP="00A66E7D">
      <w:pPr>
        <w:pStyle w:val="ListParagraph"/>
        <w:numPr>
          <w:ilvl w:val="0"/>
          <w:numId w:val="5"/>
        </w:numPr>
        <w:spacing w:line="480" w:lineRule="auto"/>
        <w:jc w:val="both"/>
        <w:rPr>
          <w:rFonts w:ascii="Times New Roman" w:hAnsi="Times New Roman" w:cs="Times New Roman"/>
        </w:rPr>
      </w:pPr>
      <w:r w:rsidRPr="00A66E7D">
        <w:rPr>
          <w:rFonts w:ascii="Times New Roman" w:hAnsi="Times New Roman" w:cs="Times New Roman"/>
        </w:rPr>
        <w:t>Monitor and Evaluate Impact:</w:t>
      </w:r>
      <w:r w:rsidRPr="00A66E7D">
        <w:rPr>
          <w:rFonts w:ascii="Times New Roman" w:hAnsi="Times New Roman" w:cs="Times New Roman"/>
        </w:rPr>
        <w:t xml:space="preserve"> </w:t>
      </w:r>
      <w:r w:rsidR="001F0B76" w:rsidRPr="00A66E7D">
        <w:rPr>
          <w:rFonts w:ascii="Times New Roman" w:hAnsi="Times New Roman" w:cs="Times New Roman"/>
        </w:rPr>
        <w:t>Establish robust monitoring systems to track social and environmental impacts for data-driven decision-making.</w:t>
      </w:r>
    </w:p>
    <w:p w14:paraId="203CD005" w14:textId="7047A9F7" w:rsidR="00A66E7D" w:rsidRPr="00A66E7D" w:rsidRDefault="00A66E7D" w:rsidP="00A66E7D">
      <w:pPr>
        <w:pStyle w:val="ListParagraph"/>
        <w:numPr>
          <w:ilvl w:val="0"/>
          <w:numId w:val="5"/>
        </w:numPr>
        <w:spacing w:line="480" w:lineRule="auto"/>
        <w:jc w:val="both"/>
        <w:rPr>
          <w:rFonts w:ascii="Times New Roman" w:hAnsi="Times New Roman" w:cs="Times New Roman"/>
        </w:rPr>
      </w:pPr>
      <w:r w:rsidRPr="00A66E7D">
        <w:rPr>
          <w:rFonts w:ascii="Times New Roman" w:hAnsi="Times New Roman" w:cs="Times New Roman"/>
        </w:rPr>
        <w:t>Promote Gender Equity Beyond Borrowers:</w:t>
      </w:r>
      <w:r w:rsidRPr="00A66E7D">
        <w:rPr>
          <w:rFonts w:ascii="Times New Roman" w:hAnsi="Times New Roman" w:cs="Times New Roman"/>
        </w:rPr>
        <w:t xml:space="preserve"> </w:t>
      </w:r>
      <w:r w:rsidR="001F0B76" w:rsidRPr="00A66E7D">
        <w:rPr>
          <w:rFonts w:ascii="Times New Roman" w:hAnsi="Times New Roman" w:cs="Times New Roman"/>
        </w:rPr>
        <w:t>Using the bank's power, advocate for gender equity policies and programs that address societal gender inequities.</w:t>
      </w:r>
    </w:p>
    <w:p w14:paraId="0F218098" w14:textId="77777777" w:rsidR="00A66E7D" w:rsidRPr="00A66E7D" w:rsidRDefault="001F0B76" w:rsidP="00A66E7D">
      <w:pPr>
        <w:pStyle w:val="ListParagraph"/>
        <w:numPr>
          <w:ilvl w:val="0"/>
          <w:numId w:val="5"/>
        </w:numPr>
        <w:spacing w:line="480" w:lineRule="auto"/>
        <w:jc w:val="both"/>
        <w:rPr>
          <w:rFonts w:ascii="Times New Roman" w:hAnsi="Times New Roman" w:cs="Times New Roman"/>
        </w:rPr>
      </w:pPr>
      <w:r w:rsidRPr="00A66E7D">
        <w:rPr>
          <w:rFonts w:ascii="Times New Roman" w:hAnsi="Times New Roman" w:cs="Times New Roman"/>
        </w:rPr>
        <w:lastRenderedPageBreak/>
        <w:t>Facilitate Market reach: Help borrowers reach broader markets through cooperatives, online platforms, and commercial partnerships.</w:t>
      </w:r>
    </w:p>
    <w:p w14:paraId="03FAA9BB" w14:textId="1633E5B5" w:rsidR="00A66E7D" w:rsidRPr="00A66E7D" w:rsidRDefault="00A66E7D" w:rsidP="00A66E7D">
      <w:pPr>
        <w:pStyle w:val="ListParagraph"/>
        <w:numPr>
          <w:ilvl w:val="0"/>
          <w:numId w:val="5"/>
        </w:numPr>
        <w:spacing w:line="480" w:lineRule="auto"/>
        <w:jc w:val="both"/>
        <w:rPr>
          <w:rFonts w:ascii="Times New Roman" w:hAnsi="Times New Roman" w:cs="Times New Roman"/>
        </w:rPr>
      </w:pPr>
      <w:r w:rsidRPr="00A66E7D">
        <w:rPr>
          <w:rFonts w:ascii="Times New Roman" w:hAnsi="Times New Roman" w:cs="Times New Roman"/>
        </w:rPr>
        <w:t>Encourage Savings Mobilization:</w:t>
      </w:r>
      <w:r w:rsidRPr="00A66E7D">
        <w:rPr>
          <w:rFonts w:ascii="Times New Roman" w:hAnsi="Times New Roman" w:cs="Times New Roman"/>
        </w:rPr>
        <w:t xml:space="preserve"> </w:t>
      </w:r>
      <w:r w:rsidR="001F0B76" w:rsidRPr="00A66E7D">
        <w:rPr>
          <w:rFonts w:ascii="Times New Roman" w:hAnsi="Times New Roman" w:cs="Times New Roman"/>
        </w:rPr>
        <w:t>Borrowers should be encouraged to save to create financial resilience and reduce credit dependence.</w:t>
      </w:r>
    </w:p>
    <w:p w14:paraId="787DAFE3" w14:textId="77777777" w:rsidR="00A66E7D" w:rsidRPr="00A66E7D" w:rsidRDefault="001F0B76" w:rsidP="00A66E7D">
      <w:pPr>
        <w:pStyle w:val="ListParagraph"/>
        <w:numPr>
          <w:ilvl w:val="0"/>
          <w:numId w:val="5"/>
        </w:numPr>
        <w:spacing w:line="480" w:lineRule="auto"/>
        <w:jc w:val="both"/>
        <w:rPr>
          <w:rFonts w:ascii="Times New Roman" w:hAnsi="Times New Roman" w:cs="Times New Roman"/>
        </w:rPr>
      </w:pPr>
      <w:r w:rsidRPr="00A66E7D">
        <w:rPr>
          <w:rFonts w:ascii="Times New Roman" w:hAnsi="Times New Roman" w:cs="Times New Roman"/>
        </w:rPr>
        <w:t>Staff Development: Train and support staff to improve client service.</w:t>
      </w:r>
    </w:p>
    <w:p w14:paraId="6C6B4F5E" w14:textId="67256829" w:rsidR="00A66E7D" w:rsidRPr="00B9255F" w:rsidRDefault="001F0B76" w:rsidP="001F0B76">
      <w:pPr>
        <w:spacing w:line="480" w:lineRule="auto"/>
        <w:jc w:val="both"/>
        <w:rPr>
          <w:rFonts w:ascii="Times New Roman" w:hAnsi="Times New Roman" w:cs="Times New Roman"/>
          <w:b/>
          <w:bCs/>
        </w:rPr>
      </w:pPr>
      <w:r w:rsidRPr="001F0B76">
        <w:rPr>
          <w:rFonts w:ascii="Times New Roman" w:hAnsi="Times New Roman" w:cs="Times New Roman"/>
          <w:b/>
          <w:bCs/>
        </w:rPr>
        <w:t>Concl</w:t>
      </w:r>
      <w:r w:rsidR="00B9255F" w:rsidRPr="00B9255F">
        <w:rPr>
          <w:rFonts w:ascii="Times New Roman" w:hAnsi="Times New Roman" w:cs="Times New Roman"/>
          <w:b/>
          <w:bCs/>
        </w:rPr>
        <w:t>usion</w:t>
      </w:r>
    </w:p>
    <w:p w14:paraId="5DBAFAEE" w14:textId="77777777" w:rsidR="00A66E7D" w:rsidRDefault="001F0B76" w:rsidP="001F0B76">
      <w:pPr>
        <w:spacing w:line="480" w:lineRule="auto"/>
        <w:jc w:val="both"/>
        <w:rPr>
          <w:rFonts w:ascii="Times New Roman" w:hAnsi="Times New Roman" w:cs="Times New Roman"/>
        </w:rPr>
      </w:pPr>
      <w:r w:rsidRPr="001F0B76">
        <w:rPr>
          <w:rFonts w:ascii="Times New Roman" w:hAnsi="Times New Roman" w:cs="Times New Roman"/>
        </w:rPr>
        <w:t>Grameen Bank has transformed Bangladeshi poverty reduction and women's empowerment. Social Audit Network analysis of the bank's social impact showed considerable gains in borrowers' economic well-being, social status, and community development. Grameen Bank's approach works because it integrates empowerment theory, sustainable development, corporate social responsibility, and stakeholder theory.</w:t>
      </w:r>
    </w:p>
    <w:p w14:paraId="0C75CD5E" w14:textId="18004746" w:rsidR="001F0B76" w:rsidRDefault="001F0B76" w:rsidP="001F0B76">
      <w:pPr>
        <w:spacing w:line="480" w:lineRule="auto"/>
        <w:jc w:val="both"/>
        <w:rPr>
          <w:rFonts w:ascii="Times New Roman" w:hAnsi="Times New Roman" w:cs="Times New Roman"/>
        </w:rPr>
      </w:pPr>
      <w:r w:rsidRPr="001F0B76">
        <w:rPr>
          <w:rFonts w:ascii="Times New Roman" w:hAnsi="Times New Roman" w:cs="Times New Roman"/>
        </w:rPr>
        <w:t>Grameen Bank shows how social entrepreneurs can solve complicated problems by balancing financial viability and social goals. Its creative method has inspired similar programs abroad, helping the global microfinance movement. Grameen Bank will continue to drive good change via innovation, stakeholder involvement, and sustainability.</w:t>
      </w:r>
    </w:p>
    <w:p w14:paraId="76655AE5" w14:textId="77777777" w:rsidR="00B9255F" w:rsidRDefault="00B9255F" w:rsidP="001F0B76">
      <w:pPr>
        <w:spacing w:line="480" w:lineRule="auto"/>
        <w:jc w:val="both"/>
        <w:rPr>
          <w:rFonts w:ascii="Times New Roman" w:hAnsi="Times New Roman" w:cs="Times New Roman"/>
        </w:rPr>
      </w:pPr>
    </w:p>
    <w:p w14:paraId="6F3E581C" w14:textId="77777777" w:rsidR="00B9255F" w:rsidRDefault="00B9255F" w:rsidP="001F0B76">
      <w:pPr>
        <w:spacing w:line="480" w:lineRule="auto"/>
        <w:jc w:val="both"/>
        <w:rPr>
          <w:rFonts w:ascii="Times New Roman" w:hAnsi="Times New Roman" w:cs="Times New Roman"/>
        </w:rPr>
      </w:pPr>
    </w:p>
    <w:p w14:paraId="02F3EA99" w14:textId="77777777" w:rsidR="00B9255F" w:rsidRDefault="00B9255F" w:rsidP="001F0B76">
      <w:pPr>
        <w:spacing w:line="480" w:lineRule="auto"/>
        <w:jc w:val="both"/>
        <w:rPr>
          <w:rFonts w:ascii="Times New Roman" w:hAnsi="Times New Roman" w:cs="Times New Roman"/>
        </w:rPr>
      </w:pPr>
    </w:p>
    <w:p w14:paraId="3A17800D" w14:textId="77777777" w:rsidR="00B9255F" w:rsidRDefault="00B9255F" w:rsidP="001F0B76">
      <w:pPr>
        <w:spacing w:line="480" w:lineRule="auto"/>
        <w:jc w:val="both"/>
        <w:rPr>
          <w:rFonts w:ascii="Times New Roman" w:hAnsi="Times New Roman" w:cs="Times New Roman"/>
        </w:rPr>
      </w:pPr>
    </w:p>
    <w:p w14:paraId="14A4A5AE" w14:textId="77777777" w:rsidR="00B9255F" w:rsidRDefault="00B9255F" w:rsidP="001F0B76">
      <w:pPr>
        <w:spacing w:line="480" w:lineRule="auto"/>
        <w:jc w:val="both"/>
        <w:rPr>
          <w:rFonts w:ascii="Times New Roman" w:hAnsi="Times New Roman" w:cs="Times New Roman"/>
        </w:rPr>
      </w:pPr>
    </w:p>
    <w:p w14:paraId="1B60C274" w14:textId="77777777" w:rsidR="00B9255F" w:rsidRDefault="00B9255F" w:rsidP="001F0B76">
      <w:pPr>
        <w:spacing w:line="480" w:lineRule="auto"/>
        <w:jc w:val="both"/>
        <w:rPr>
          <w:rFonts w:ascii="Times New Roman" w:hAnsi="Times New Roman" w:cs="Times New Roman"/>
        </w:rPr>
      </w:pPr>
    </w:p>
    <w:p w14:paraId="6D28C3D9" w14:textId="77777777" w:rsidR="00B9255F" w:rsidRDefault="00B9255F" w:rsidP="001F0B76">
      <w:pPr>
        <w:spacing w:line="480" w:lineRule="auto"/>
        <w:jc w:val="both"/>
        <w:rPr>
          <w:rFonts w:ascii="Times New Roman" w:hAnsi="Times New Roman" w:cs="Times New Roman"/>
        </w:rPr>
      </w:pPr>
    </w:p>
    <w:p w14:paraId="03E952A4" w14:textId="28B21CD3" w:rsidR="00B9255F" w:rsidRPr="00EB41BD" w:rsidRDefault="00B9255F" w:rsidP="001F0B76">
      <w:pPr>
        <w:spacing w:line="480" w:lineRule="auto"/>
        <w:jc w:val="both"/>
        <w:rPr>
          <w:rFonts w:ascii="Times New Roman" w:hAnsi="Times New Roman" w:cs="Times New Roman"/>
          <w:b/>
          <w:bCs/>
        </w:rPr>
      </w:pPr>
      <w:r w:rsidRPr="00EB41BD">
        <w:rPr>
          <w:rFonts w:ascii="Times New Roman" w:hAnsi="Times New Roman" w:cs="Times New Roman"/>
          <w:b/>
          <w:bCs/>
        </w:rPr>
        <w:lastRenderedPageBreak/>
        <w:t xml:space="preserve">References </w:t>
      </w:r>
    </w:p>
    <w:p w14:paraId="56C35512" w14:textId="0CFAD830" w:rsidR="00EB41BD" w:rsidRPr="00EB41BD" w:rsidRDefault="00EB41BD" w:rsidP="00EB41BD">
      <w:pPr>
        <w:spacing w:line="480" w:lineRule="auto"/>
        <w:jc w:val="both"/>
        <w:rPr>
          <w:rFonts w:ascii="Times New Roman" w:hAnsi="Times New Roman" w:cs="Times New Roman"/>
        </w:rPr>
      </w:pPr>
      <w:r w:rsidRPr="00EB41BD">
        <w:rPr>
          <w:rFonts w:ascii="Times New Roman" w:hAnsi="Times New Roman" w:cs="Times New Roman"/>
        </w:rPr>
        <w:t xml:space="preserve">Aledo-Tur, A., &amp; Domínguez-Gómez, J. A. (2017). Social impact assessment (SIA) from a multidimensional paradigmatic perspective: Challenges and opportunities. </w:t>
      </w:r>
      <w:r w:rsidRPr="00EB41BD">
        <w:rPr>
          <w:rFonts w:ascii="Times New Roman" w:hAnsi="Times New Roman" w:cs="Times New Roman"/>
          <w:i/>
          <w:iCs/>
        </w:rPr>
        <w:t xml:space="preserve">Journal of Environmental Management, </w:t>
      </w:r>
      <w:r w:rsidRPr="00EB41BD">
        <w:rPr>
          <w:rFonts w:ascii="Times New Roman" w:hAnsi="Times New Roman" w:cs="Times New Roman"/>
        </w:rPr>
        <w:t>195, 56–61.</w:t>
      </w:r>
    </w:p>
    <w:p w14:paraId="1EA38821" w14:textId="77777777" w:rsidR="00EB41BD" w:rsidRPr="00EB41BD" w:rsidRDefault="00EB41BD" w:rsidP="00EB41BD">
      <w:pPr>
        <w:spacing w:line="480" w:lineRule="auto"/>
        <w:jc w:val="both"/>
        <w:rPr>
          <w:rFonts w:ascii="Times New Roman" w:hAnsi="Times New Roman" w:cs="Times New Roman"/>
        </w:rPr>
      </w:pPr>
      <w:r w:rsidRPr="00EB41BD">
        <w:rPr>
          <w:rFonts w:ascii="Times New Roman" w:hAnsi="Times New Roman" w:cs="Times New Roman"/>
        </w:rPr>
        <w:t xml:space="preserve">Aucamp, I. C., &amp; Lombard, A. (2018). Can social impact assessment contribute to social development outcomes in an emerging economy? </w:t>
      </w:r>
      <w:r w:rsidRPr="00EB41BD">
        <w:rPr>
          <w:rFonts w:ascii="Times New Roman" w:hAnsi="Times New Roman" w:cs="Times New Roman"/>
          <w:i/>
          <w:iCs/>
        </w:rPr>
        <w:t>Impact Assessment and Project Appraisal, 36</w:t>
      </w:r>
      <w:r w:rsidRPr="00EB41BD">
        <w:rPr>
          <w:rFonts w:ascii="Times New Roman" w:hAnsi="Times New Roman" w:cs="Times New Roman"/>
        </w:rPr>
        <w:t>(2), 173–185.</w:t>
      </w:r>
    </w:p>
    <w:p w14:paraId="17AF0FA0" w14:textId="77777777" w:rsidR="00EB41BD" w:rsidRPr="00EB41BD" w:rsidRDefault="00EB41BD" w:rsidP="00EB41BD">
      <w:pPr>
        <w:spacing w:line="480" w:lineRule="auto"/>
        <w:jc w:val="both"/>
        <w:rPr>
          <w:rFonts w:ascii="Times New Roman" w:hAnsi="Times New Roman" w:cs="Times New Roman"/>
        </w:rPr>
      </w:pPr>
      <w:r w:rsidRPr="00EB41BD">
        <w:rPr>
          <w:rFonts w:ascii="Times New Roman" w:hAnsi="Times New Roman" w:cs="Times New Roman"/>
        </w:rPr>
        <w:t xml:space="preserve">Carroll, A. B. (1999). Corporate social responsibility: Evolution of a definitional construct. </w:t>
      </w:r>
      <w:r w:rsidRPr="00EB41BD">
        <w:rPr>
          <w:rFonts w:ascii="Times New Roman" w:hAnsi="Times New Roman" w:cs="Times New Roman"/>
          <w:i/>
          <w:iCs/>
        </w:rPr>
        <w:t>Business &amp; Society, 38</w:t>
      </w:r>
      <w:r w:rsidRPr="00EB41BD">
        <w:rPr>
          <w:rFonts w:ascii="Times New Roman" w:hAnsi="Times New Roman" w:cs="Times New Roman"/>
        </w:rPr>
        <w:t>(3), 268–295.</w:t>
      </w:r>
    </w:p>
    <w:p w14:paraId="746D7A4A" w14:textId="77777777" w:rsidR="00EB41BD" w:rsidRPr="00EB41BD" w:rsidRDefault="00EB41BD" w:rsidP="00EB41BD">
      <w:pPr>
        <w:spacing w:line="480" w:lineRule="auto"/>
        <w:jc w:val="both"/>
        <w:rPr>
          <w:rFonts w:ascii="Times New Roman" w:hAnsi="Times New Roman" w:cs="Times New Roman"/>
        </w:rPr>
      </w:pPr>
      <w:r w:rsidRPr="00EB41BD">
        <w:rPr>
          <w:rFonts w:ascii="Times New Roman" w:hAnsi="Times New Roman" w:cs="Times New Roman"/>
        </w:rPr>
        <w:t>Chambers, R., &amp; Conway, G. (1992</w:t>
      </w:r>
      <w:r w:rsidRPr="00EB41BD">
        <w:rPr>
          <w:rFonts w:ascii="Times New Roman" w:hAnsi="Times New Roman" w:cs="Times New Roman"/>
          <w:i/>
          <w:iCs/>
        </w:rPr>
        <w:t>). Sustainable rural livelihoods: Practical concepts for the 21st century</w:t>
      </w:r>
      <w:r w:rsidRPr="00EB41BD">
        <w:rPr>
          <w:rFonts w:ascii="Times New Roman" w:hAnsi="Times New Roman" w:cs="Times New Roman"/>
        </w:rPr>
        <w:t xml:space="preserve"> (IDS Discussion Paper No. 296). Institute of Development Studies.</w:t>
      </w:r>
    </w:p>
    <w:p w14:paraId="1B93C93C" w14:textId="77777777" w:rsidR="00EB41BD" w:rsidRPr="00EB41BD" w:rsidRDefault="00EB41BD" w:rsidP="00EB41BD">
      <w:pPr>
        <w:spacing w:line="480" w:lineRule="auto"/>
        <w:jc w:val="both"/>
        <w:rPr>
          <w:rFonts w:ascii="Times New Roman" w:hAnsi="Times New Roman" w:cs="Times New Roman"/>
        </w:rPr>
      </w:pPr>
      <w:r w:rsidRPr="00EB41BD">
        <w:rPr>
          <w:rFonts w:ascii="Times New Roman" w:hAnsi="Times New Roman" w:cs="Times New Roman"/>
        </w:rPr>
        <w:t xml:space="preserve">Elkington, J. (1997). </w:t>
      </w:r>
      <w:r w:rsidRPr="00EB41BD">
        <w:rPr>
          <w:rFonts w:ascii="Times New Roman" w:hAnsi="Times New Roman" w:cs="Times New Roman"/>
          <w:i/>
          <w:iCs/>
        </w:rPr>
        <w:t>Cannibals with forks: The triple bottom line of 21st century business.</w:t>
      </w:r>
      <w:r w:rsidRPr="00EB41BD">
        <w:rPr>
          <w:rFonts w:ascii="Times New Roman" w:hAnsi="Times New Roman" w:cs="Times New Roman"/>
        </w:rPr>
        <w:t xml:space="preserve"> Capstone Publishing.</w:t>
      </w:r>
    </w:p>
    <w:p w14:paraId="50CB8D0B" w14:textId="3143A665" w:rsidR="00EB41BD" w:rsidRDefault="00EB41BD" w:rsidP="00EB41BD">
      <w:pPr>
        <w:spacing w:line="480" w:lineRule="auto"/>
        <w:jc w:val="both"/>
        <w:rPr>
          <w:rFonts w:ascii="Times New Roman" w:hAnsi="Times New Roman" w:cs="Times New Roman"/>
        </w:rPr>
      </w:pPr>
      <w:r w:rsidRPr="00EB41BD">
        <w:rPr>
          <w:rFonts w:ascii="Times New Roman" w:hAnsi="Times New Roman" w:cs="Times New Roman"/>
        </w:rPr>
        <w:t xml:space="preserve">Grameen Bank. (n.d.). Annual report. Retrieved from </w:t>
      </w:r>
      <w:hyperlink r:id="rId10" w:history="1">
        <w:r w:rsidRPr="006E2218">
          <w:rPr>
            <w:rStyle w:val="Hyperlink"/>
            <w:rFonts w:ascii="Times New Roman" w:hAnsi="Times New Roman" w:cs="Times New Roman"/>
          </w:rPr>
          <w:t>https://www.grameen.com</w:t>
        </w:r>
      </w:hyperlink>
    </w:p>
    <w:p w14:paraId="2DB6248C" w14:textId="77777777" w:rsidR="00EB41BD" w:rsidRPr="00EB41BD" w:rsidRDefault="00EB41BD" w:rsidP="00EB41BD">
      <w:pPr>
        <w:spacing w:line="480" w:lineRule="auto"/>
        <w:jc w:val="both"/>
        <w:rPr>
          <w:rFonts w:ascii="Times New Roman" w:hAnsi="Times New Roman" w:cs="Times New Roman"/>
        </w:rPr>
      </w:pPr>
      <w:r w:rsidRPr="00EB41BD">
        <w:rPr>
          <w:rFonts w:ascii="Times New Roman" w:hAnsi="Times New Roman" w:cs="Times New Roman"/>
        </w:rPr>
        <w:t xml:space="preserve">Hanna, P., </w:t>
      </w:r>
      <w:proofErr w:type="spellStart"/>
      <w:r w:rsidRPr="00EB41BD">
        <w:rPr>
          <w:rFonts w:ascii="Times New Roman" w:hAnsi="Times New Roman" w:cs="Times New Roman"/>
        </w:rPr>
        <w:t>Vanclay</w:t>
      </w:r>
      <w:proofErr w:type="spellEnd"/>
      <w:r w:rsidRPr="00EB41BD">
        <w:rPr>
          <w:rFonts w:ascii="Times New Roman" w:hAnsi="Times New Roman" w:cs="Times New Roman"/>
        </w:rPr>
        <w:t>, F., Langdon, E. J., &amp; Arts, J. (2016b). The importance of cultural aspects in impact assessment and project development: Reflections from a case study of a hydroelectric dam in Brazil</w:t>
      </w:r>
      <w:r w:rsidRPr="0055139C">
        <w:rPr>
          <w:rFonts w:ascii="Times New Roman" w:hAnsi="Times New Roman" w:cs="Times New Roman"/>
          <w:i/>
          <w:iCs/>
        </w:rPr>
        <w:t>. Impact Assessment and Project Appraisal, 34</w:t>
      </w:r>
      <w:r w:rsidRPr="00EB41BD">
        <w:rPr>
          <w:rFonts w:ascii="Times New Roman" w:hAnsi="Times New Roman" w:cs="Times New Roman"/>
        </w:rPr>
        <w:t>(4), 306–318.</w:t>
      </w:r>
    </w:p>
    <w:p w14:paraId="30893A5A" w14:textId="77777777" w:rsidR="00EB41BD" w:rsidRPr="00EB41BD" w:rsidRDefault="00EB41BD" w:rsidP="00EB41BD">
      <w:pPr>
        <w:spacing w:line="480" w:lineRule="auto"/>
        <w:jc w:val="both"/>
        <w:rPr>
          <w:rFonts w:ascii="Times New Roman" w:hAnsi="Times New Roman" w:cs="Times New Roman"/>
        </w:rPr>
      </w:pPr>
      <w:r w:rsidRPr="00EB41BD">
        <w:rPr>
          <w:rFonts w:ascii="Times New Roman" w:hAnsi="Times New Roman" w:cs="Times New Roman"/>
        </w:rPr>
        <w:t>Harvey, B., &amp; Bice, S. (2014). Social impact assessment, social development programmes and social licence to operate: Tensions and contradictions in intent and practice in the extractive sector</w:t>
      </w:r>
      <w:r w:rsidRPr="0055139C">
        <w:rPr>
          <w:rFonts w:ascii="Times New Roman" w:hAnsi="Times New Roman" w:cs="Times New Roman"/>
          <w:i/>
          <w:iCs/>
        </w:rPr>
        <w:t>. Impact Assessment and Project Appraisal, 32</w:t>
      </w:r>
      <w:r w:rsidRPr="00EB41BD">
        <w:rPr>
          <w:rFonts w:ascii="Times New Roman" w:hAnsi="Times New Roman" w:cs="Times New Roman"/>
        </w:rPr>
        <w:t>(4), 327–335.</w:t>
      </w:r>
    </w:p>
    <w:p w14:paraId="1B906504" w14:textId="77777777" w:rsidR="00EB41BD" w:rsidRPr="00EB41BD" w:rsidRDefault="00EB41BD" w:rsidP="00EB41BD">
      <w:pPr>
        <w:spacing w:line="480" w:lineRule="auto"/>
        <w:jc w:val="both"/>
        <w:rPr>
          <w:rFonts w:ascii="Times New Roman" w:hAnsi="Times New Roman" w:cs="Times New Roman"/>
        </w:rPr>
      </w:pPr>
    </w:p>
    <w:p w14:paraId="0D800786" w14:textId="77777777" w:rsidR="00EB41BD" w:rsidRPr="00EB41BD" w:rsidRDefault="00EB41BD" w:rsidP="00EB41BD">
      <w:pPr>
        <w:spacing w:line="480" w:lineRule="auto"/>
        <w:jc w:val="both"/>
        <w:rPr>
          <w:rFonts w:ascii="Times New Roman" w:hAnsi="Times New Roman" w:cs="Times New Roman"/>
        </w:rPr>
      </w:pPr>
      <w:r w:rsidRPr="00EB41BD">
        <w:rPr>
          <w:rFonts w:ascii="Times New Roman" w:hAnsi="Times New Roman" w:cs="Times New Roman"/>
        </w:rPr>
        <w:lastRenderedPageBreak/>
        <w:t xml:space="preserve">Imperiale, A. J., &amp; </w:t>
      </w:r>
      <w:proofErr w:type="spellStart"/>
      <w:r w:rsidRPr="00EB41BD">
        <w:rPr>
          <w:rFonts w:ascii="Times New Roman" w:hAnsi="Times New Roman" w:cs="Times New Roman"/>
        </w:rPr>
        <w:t>Vanclay</w:t>
      </w:r>
      <w:proofErr w:type="spellEnd"/>
      <w:r w:rsidRPr="00EB41BD">
        <w:rPr>
          <w:rFonts w:ascii="Times New Roman" w:hAnsi="Times New Roman" w:cs="Times New Roman"/>
        </w:rPr>
        <w:t xml:space="preserve">, F. (2016). Using social impact assessment to strengthen community resilience in sustainable rural development in mountain areas. </w:t>
      </w:r>
      <w:r w:rsidRPr="0055139C">
        <w:rPr>
          <w:rFonts w:ascii="Times New Roman" w:hAnsi="Times New Roman" w:cs="Times New Roman"/>
          <w:i/>
          <w:iCs/>
        </w:rPr>
        <w:t>Mountain Research and Development, 36</w:t>
      </w:r>
      <w:r w:rsidRPr="00EB41BD">
        <w:rPr>
          <w:rFonts w:ascii="Times New Roman" w:hAnsi="Times New Roman" w:cs="Times New Roman"/>
        </w:rPr>
        <w:t>(4), 431–442.</w:t>
      </w:r>
    </w:p>
    <w:p w14:paraId="7A290F3B" w14:textId="77777777" w:rsidR="00EB41BD" w:rsidRPr="00EB41BD" w:rsidRDefault="00EB41BD" w:rsidP="00EB41BD">
      <w:pPr>
        <w:spacing w:line="480" w:lineRule="auto"/>
        <w:jc w:val="both"/>
        <w:rPr>
          <w:rFonts w:ascii="Times New Roman" w:hAnsi="Times New Roman" w:cs="Times New Roman"/>
        </w:rPr>
      </w:pPr>
      <w:r w:rsidRPr="00EB41BD">
        <w:rPr>
          <w:rFonts w:ascii="Times New Roman" w:hAnsi="Times New Roman" w:cs="Times New Roman"/>
        </w:rPr>
        <w:t xml:space="preserve">Porter, M. E., &amp; Kramer, M. R. (2011). Creating shared value. </w:t>
      </w:r>
      <w:r w:rsidRPr="0055139C">
        <w:rPr>
          <w:rFonts w:ascii="Times New Roman" w:hAnsi="Times New Roman" w:cs="Times New Roman"/>
          <w:i/>
          <w:iCs/>
        </w:rPr>
        <w:t>Harvard Business Review, 89</w:t>
      </w:r>
      <w:r w:rsidRPr="00EB41BD">
        <w:rPr>
          <w:rFonts w:ascii="Times New Roman" w:hAnsi="Times New Roman" w:cs="Times New Roman"/>
        </w:rPr>
        <w:t>(1/2), 62–77.</w:t>
      </w:r>
    </w:p>
    <w:p w14:paraId="72698AFA" w14:textId="77777777" w:rsidR="00EB41BD" w:rsidRPr="00EB41BD" w:rsidRDefault="00EB41BD" w:rsidP="00EB41BD">
      <w:pPr>
        <w:spacing w:line="480" w:lineRule="auto"/>
        <w:jc w:val="both"/>
        <w:rPr>
          <w:rFonts w:ascii="Times New Roman" w:hAnsi="Times New Roman" w:cs="Times New Roman"/>
        </w:rPr>
      </w:pPr>
      <w:proofErr w:type="spellStart"/>
      <w:r w:rsidRPr="00EB41BD">
        <w:rPr>
          <w:rFonts w:ascii="Times New Roman" w:hAnsi="Times New Roman" w:cs="Times New Roman"/>
        </w:rPr>
        <w:t>Vanclay</w:t>
      </w:r>
      <w:proofErr w:type="spellEnd"/>
      <w:r w:rsidRPr="00EB41BD">
        <w:rPr>
          <w:rFonts w:ascii="Times New Roman" w:hAnsi="Times New Roman" w:cs="Times New Roman"/>
        </w:rPr>
        <w:t xml:space="preserve">, F., &amp; Esteves, A. M. (Eds.). (2024). </w:t>
      </w:r>
      <w:r w:rsidRPr="0055139C">
        <w:rPr>
          <w:rFonts w:ascii="Times New Roman" w:hAnsi="Times New Roman" w:cs="Times New Roman"/>
          <w:i/>
          <w:iCs/>
        </w:rPr>
        <w:t xml:space="preserve">Handbook of social impact assessment and management. </w:t>
      </w:r>
      <w:r w:rsidRPr="00EB41BD">
        <w:rPr>
          <w:rFonts w:ascii="Times New Roman" w:hAnsi="Times New Roman" w:cs="Times New Roman"/>
        </w:rPr>
        <w:t>Edward Elgar.</w:t>
      </w:r>
    </w:p>
    <w:p w14:paraId="2BEC999F" w14:textId="77777777" w:rsidR="00EB41BD" w:rsidRPr="00EB41BD" w:rsidRDefault="00EB41BD" w:rsidP="00EB41BD">
      <w:pPr>
        <w:spacing w:line="480" w:lineRule="auto"/>
        <w:jc w:val="both"/>
        <w:rPr>
          <w:rFonts w:ascii="Times New Roman" w:hAnsi="Times New Roman" w:cs="Times New Roman"/>
        </w:rPr>
      </w:pPr>
      <w:r w:rsidRPr="00EB41BD">
        <w:rPr>
          <w:rFonts w:ascii="Times New Roman" w:hAnsi="Times New Roman" w:cs="Times New Roman"/>
        </w:rPr>
        <w:t xml:space="preserve">Yunus, M. (1999). </w:t>
      </w:r>
      <w:r w:rsidRPr="0055139C">
        <w:rPr>
          <w:rFonts w:ascii="Times New Roman" w:hAnsi="Times New Roman" w:cs="Times New Roman"/>
          <w:i/>
          <w:iCs/>
        </w:rPr>
        <w:t>Banker to the poor: Micro-lending and the battle against world poverty.</w:t>
      </w:r>
      <w:r w:rsidRPr="00EB41BD">
        <w:rPr>
          <w:rFonts w:ascii="Times New Roman" w:hAnsi="Times New Roman" w:cs="Times New Roman"/>
        </w:rPr>
        <w:t xml:space="preserve"> PublicAffairs.</w:t>
      </w:r>
    </w:p>
    <w:p w14:paraId="367CA68C" w14:textId="77777777" w:rsidR="00EB41BD" w:rsidRPr="00EB41BD" w:rsidRDefault="00EB41BD" w:rsidP="00EB41BD">
      <w:pPr>
        <w:spacing w:line="480" w:lineRule="auto"/>
        <w:jc w:val="both"/>
        <w:rPr>
          <w:rFonts w:ascii="Times New Roman" w:hAnsi="Times New Roman" w:cs="Times New Roman"/>
        </w:rPr>
      </w:pPr>
      <w:r w:rsidRPr="00EB41BD">
        <w:rPr>
          <w:rFonts w:ascii="Times New Roman" w:hAnsi="Times New Roman" w:cs="Times New Roman"/>
        </w:rPr>
        <w:t xml:space="preserve">Zimmerman, M. A. (2000). </w:t>
      </w:r>
      <w:r w:rsidRPr="0055139C">
        <w:rPr>
          <w:rFonts w:ascii="Times New Roman" w:hAnsi="Times New Roman" w:cs="Times New Roman"/>
          <w:i/>
          <w:iCs/>
        </w:rPr>
        <w:t>Empowerment theory: Psychological, organizational and community levels of analysis</w:t>
      </w:r>
      <w:r w:rsidRPr="00EB41BD">
        <w:rPr>
          <w:rFonts w:ascii="Times New Roman" w:hAnsi="Times New Roman" w:cs="Times New Roman"/>
        </w:rPr>
        <w:t>. In J. Rappaport &amp; E. Seidman (Eds.), Handbook of community psychology (pp. 43–63). Springer.</w:t>
      </w:r>
    </w:p>
    <w:p w14:paraId="670E08B2" w14:textId="77777777" w:rsidR="00EB41BD" w:rsidRPr="00EB41BD" w:rsidRDefault="00EB41BD" w:rsidP="00EB41BD">
      <w:pPr>
        <w:spacing w:line="480" w:lineRule="auto"/>
        <w:jc w:val="both"/>
        <w:rPr>
          <w:rFonts w:ascii="Times New Roman" w:hAnsi="Times New Roman" w:cs="Times New Roman"/>
        </w:rPr>
      </w:pPr>
    </w:p>
    <w:p w14:paraId="20708B94" w14:textId="77777777" w:rsidR="00EB41BD" w:rsidRPr="00EB41BD" w:rsidRDefault="00EB41BD" w:rsidP="00EB41BD">
      <w:pPr>
        <w:spacing w:line="480" w:lineRule="auto"/>
        <w:jc w:val="both"/>
        <w:rPr>
          <w:rFonts w:ascii="Times New Roman" w:hAnsi="Times New Roman" w:cs="Times New Roman"/>
        </w:rPr>
      </w:pPr>
    </w:p>
    <w:p w14:paraId="18A76A5C" w14:textId="77777777" w:rsidR="00EB41BD" w:rsidRPr="00EB41BD" w:rsidRDefault="00EB41BD" w:rsidP="00EB41BD">
      <w:pPr>
        <w:spacing w:line="480" w:lineRule="auto"/>
        <w:jc w:val="both"/>
        <w:rPr>
          <w:rFonts w:ascii="Times New Roman" w:hAnsi="Times New Roman" w:cs="Times New Roman"/>
        </w:rPr>
      </w:pPr>
    </w:p>
    <w:p w14:paraId="69A80ABC" w14:textId="77777777" w:rsidR="00EB41BD" w:rsidRPr="00EB41BD" w:rsidRDefault="00EB41BD" w:rsidP="00EB41BD">
      <w:pPr>
        <w:spacing w:line="480" w:lineRule="auto"/>
        <w:jc w:val="both"/>
        <w:rPr>
          <w:rFonts w:ascii="Times New Roman" w:hAnsi="Times New Roman" w:cs="Times New Roman"/>
        </w:rPr>
      </w:pPr>
    </w:p>
    <w:p w14:paraId="6EB0BACA" w14:textId="77777777" w:rsidR="00EB41BD" w:rsidRPr="00EB41BD" w:rsidRDefault="00EB41BD" w:rsidP="00EB41BD">
      <w:pPr>
        <w:spacing w:line="480" w:lineRule="auto"/>
        <w:jc w:val="both"/>
        <w:rPr>
          <w:rFonts w:ascii="Times New Roman" w:hAnsi="Times New Roman" w:cs="Times New Roman"/>
        </w:rPr>
      </w:pPr>
    </w:p>
    <w:p w14:paraId="6659D875" w14:textId="77777777" w:rsidR="00B9255F" w:rsidRDefault="00B9255F" w:rsidP="001F0B76">
      <w:pPr>
        <w:spacing w:line="480" w:lineRule="auto"/>
        <w:jc w:val="both"/>
        <w:rPr>
          <w:rFonts w:ascii="Times New Roman" w:hAnsi="Times New Roman" w:cs="Times New Roman"/>
        </w:rPr>
      </w:pPr>
    </w:p>
    <w:p w14:paraId="5A233D73" w14:textId="77777777" w:rsidR="00A66E7D" w:rsidRPr="001F0B76" w:rsidRDefault="00A66E7D" w:rsidP="001F0B76">
      <w:pPr>
        <w:spacing w:line="480" w:lineRule="auto"/>
        <w:jc w:val="both"/>
        <w:rPr>
          <w:rFonts w:ascii="Times New Roman" w:hAnsi="Times New Roman" w:cs="Times New Roman"/>
        </w:rPr>
      </w:pPr>
    </w:p>
    <w:p w14:paraId="6B05A8A3" w14:textId="77777777" w:rsidR="001F0B76" w:rsidRPr="001F0B76" w:rsidRDefault="001F0B76" w:rsidP="001F0B76">
      <w:pPr>
        <w:spacing w:line="480" w:lineRule="auto"/>
        <w:jc w:val="both"/>
        <w:rPr>
          <w:rFonts w:ascii="Times New Roman" w:hAnsi="Times New Roman" w:cs="Times New Roman"/>
        </w:rPr>
      </w:pPr>
    </w:p>
    <w:p w14:paraId="6EA699BF" w14:textId="77777777" w:rsidR="001F0B76" w:rsidRPr="001F0B76" w:rsidRDefault="001F0B76" w:rsidP="001F0B76">
      <w:pPr>
        <w:spacing w:line="480" w:lineRule="auto"/>
        <w:jc w:val="both"/>
        <w:rPr>
          <w:rFonts w:ascii="Times New Roman" w:hAnsi="Times New Roman" w:cs="Times New Roman"/>
        </w:rPr>
      </w:pPr>
    </w:p>
    <w:sectPr w:rsidR="001F0B76" w:rsidRPr="001F0B76" w:rsidSect="008B1310">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A44E95" w14:textId="77777777" w:rsidR="006114C8" w:rsidRDefault="006114C8" w:rsidP="008B1310">
      <w:pPr>
        <w:spacing w:after="0" w:line="240" w:lineRule="auto"/>
      </w:pPr>
      <w:r>
        <w:separator/>
      </w:r>
    </w:p>
  </w:endnote>
  <w:endnote w:type="continuationSeparator" w:id="0">
    <w:p w14:paraId="5B7CF685" w14:textId="77777777" w:rsidR="006114C8" w:rsidRDefault="006114C8" w:rsidP="008B13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0CC4B7" w14:textId="77777777" w:rsidR="006114C8" w:rsidRDefault="006114C8" w:rsidP="008B1310">
      <w:pPr>
        <w:spacing w:after="0" w:line="240" w:lineRule="auto"/>
      </w:pPr>
      <w:r>
        <w:separator/>
      </w:r>
    </w:p>
  </w:footnote>
  <w:footnote w:type="continuationSeparator" w:id="0">
    <w:p w14:paraId="2A091FD4" w14:textId="77777777" w:rsidR="006114C8" w:rsidRDefault="006114C8" w:rsidP="008B13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0593878"/>
      <w:docPartObj>
        <w:docPartGallery w:val="Page Numbers (Top of Page)"/>
        <w:docPartUnique/>
      </w:docPartObj>
    </w:sdtPr>
    <w:sdtEndPr>
      <w:rPr>
        <w:noProof/>
      </w:rPr>
    </w:sdtEndPr>
    <w:sdtContent>
      <w:p w14:paraId="249915E1" w14:textId="1C450FEF" w:rsidR="008B1310" w:rsidRDefault="008B1310">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2B7198D" w14:textId="77777777" w:rsidR="008B1310" w:rsidRDefault="008B13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021B0A"/>
    <w:multiLevelType w:val="hybridMultilevel"/>
    <w:tmpl w:val="268A04CA"/>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6A01FC"/>
    <w:multiLevelType w:val="hybridMultilevel"/>
    <w:tmpl w:val="BB7404EA"/>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A90E17"/>
    <w:multiLevelType w:val="hybridMultilevel"/>
    <w:tmpl w:val="719E3D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37565E"/>
    <w:multiLevelType w:val="hybridMultilevel"/>
    <w:tmpl w:val="146605B8"/>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C1438E"/>
    <w:multiLevelType w:val="hybridMultilevel"/>
    <w:tmpl w:val="B20E78BE"/>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4D798C"/>
    <w:multiLevelType w:val="hybridMultilevel"/>
    <w:tmpl w:val="7BF84842"/>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6063F8"/>
    <w:multiLevelType w:val="hybridMultilevel"/>
    <w:tmpl w:val="B59EDCC4"/>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CE5692"/>
    <w:multiLevelType w:val="hybridMultilevel"/>
    <w:tmpl w:val="DB70D5AE"/>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9676566">
    <w:abstractNumId w:val="3"/>
  </w:num>
  <w:num w:numId="2" w16cid:durableId="1713337076">
    <w:abstractNumId w:val="1"/>
  </w:num>
  <w:num w:numId="3" w16cid:durableId="205023351">
    <w:abstractNumId w:val="4"/>
  </w:num>
  <w:num w:numId="4" w16cid:durableId="1526868133">
    <w:abstractNumId w:val="5"/>
  </w:num>
  <w:num w:numId="5" w16cid:durableId="5139986">
    <w:abstractNumId w:val="0"/>
  </w:num>
  <w:num w:numId="6" w16cid:durableId="552620812">
    <w:abstractNumId w:val="2"/>
  </w:num>
  <w:num w:numId="7" w16cid:durableId="1043333266">
    <w:abstractNumId w:val="7"/>
  </w:num>
  <w:num w:numId="8" w16cid:durableId="121198947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B76"/>
    <w:rsid w:val="001F0B76"/>
    <w:rsid w:val="0055139C"/>
    <w:rsid w:val="006114C8"/>
    <w:rsid w:val="008B1310"/>
    <w:rsid w:val="00A66E7D"/>
    <w:rsid w:val="00B9255F"/>
    <w:rsid w:val="00D8014E"/>
    <w:rsid w:val="00EB4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5D6D9"/>
  <w15:chartTrackingRefBased/>
  <w15:docId w15:val="{6060BF5A-F696-4244-8675-C8CA17DFB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0B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0B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0B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0B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0B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0B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0B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0B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0B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B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0B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0B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0B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0B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0B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0B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0B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0B76"/>
    <w:rPr>
      <w:rFonts w:eastAsiaTheme="majorEastAsia" w:cstheme="majorBidi"/>
      <w:color w:val="272727" w:themeColor="text1" w:themeTint="D8"/>
    </w:rPr>
  </w:style>
  <w:style w:type="paragraph" w:styleId="Title">
    <w:name w:val="Title"/>
    <w:basedOn w:val="Normal"/>
    <w:next w:val="Normal"/>
    <w:link w:val="TitleChar"/>
    <w:uiPriority w:val="10"/>
    <w:qFormat/>
    <w:rsid w:val="001F0B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0B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0B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0B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0B76"/>
    <w:pPr>
      <w:spacing w:before="160"/>
      <w:jc w:val="center"/>
    </w:pPr>
    <w:rPr>
      <w:i/>
      <w:iCs/>
      <w:color w:val="404040" w:themeColor="text1" w:themeTint="BF"/>
    </w:rPr>
  </w:style>
  <w:style w:type="character" w:customStyle="1" w:styleId="QuoteChar">
    <w:name w:val="Quote Char"/>
    <w:basedOn w:val="DefaultParagraphFont"/>
    <w:link w:val="Quote"/>
    <w:uiPriority w:val="29"/>
    <w:rsid w:val="001F0B76"/>
    <w:rPr>
      <w:i/>
      <w:iCs/>
      <w:color w:val="404040" w:themeColor="text1" w:themeTint="BF"/>
    </w:rPr>
  </w:style>
  <w:style w:type="paragraph" w:styleId="ListParagraph">
    <w:name w:val="List Paragraph"/>
    <w:basedOn w:val="Normal"/>
    <w:uiPriority w:val="34"/>
    <w:qFormat/>
    <w:rsid w:val="001F0B76"/>
    <w:pPr>
      <w:ind w:left="720"/>
      <w:contextualSpacing/>
    </w:pPr>
  </w:style>
  <w:style w:type="character" w:styleId="IntenseEmphasis">
    <w:name w:val="Intense Emphasis"/>
    <w:basedOn w:val="DefaultParagraphFont"/>
    <w:uiPriority w:val="21"/>
    <w:qFormat/>
    <w:rsid w:val="001F0B76"/>
    <w:rPr>
      <w:i/>
      <w:iCs/>
      <w:color w:val="0F4761" w:themeColor="accent1" w:themeShade="BF"/>
    </w:rPr>
  </w:style>
  <w:style w:type="paragraph" w:styleId="IntenseQuote">
    <w:name w:val="Intense Quote"/>
    <w:basedOn w:val="Normal"/>
    <w:next w:val="Normal"/>
    <w:link w:val="IntenseQuoteChar"/>
    <w:uiPriority w:val="30"/>
    <w:qFormat/>
    <w:rsid w:val="001F0B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0B76"/>
    <w:rPr>
      <w:i/>
      <w:iCs/>
      <w:color w:val="0F4761" w:themeColor="accent1" w:themeShade="BF"/>
    </w:rPr>
  </w:style>
  <w:style w:type="character" w:styleId="IntenseReference">
    <w:name w:val="Intense Reference"/>
    <w:basedOn w:val="DefaultParagraphFont"/>
    <w:uiPriority w:val="32"/>
    <w:qFormat/>
    <w:rsid w:val="001F0B76"/>
    <w:rPr>
      <w:b/>
      <w:bCs/>
      <w:smallCaps/>
      <w:color w:val="0F4761" w:themeColor="accent1" w:themeShade="BF"/>
      <w:spacing w:val="5"/>
    </w:rPr>
  </w:style>
  <w:style w:type="paragraph" w:styleId="NoSpacing">
    <w:name w:val="No Spacing"/>
    <w:link w:val="NoSpacingChar"/>
    <w:uiPriority w:val="1"/>
    <w:qFormat/>
    <w:rsid w:val="008B131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B1310"/>
    <w:rPr>
      <w:rFonts w:eastAsiaTheme="minorEastAsia"/>
      <w:kern w:val="0"/>
      <w:sz w:val="22"/>
      <w:szCs w:val="22"/>
      <w:lang w:val="en-US"/>
      <w14:ligatures w14:val="none"/>
    </w:rPr>
  </w:style>
  <w:style w:type="paragraph" w:styleId="Header">
    <w:name w:val="header"/>
    <w:basedOn w:val="Normal"/>
    <w:link w:val="HeaderChar"/>
    <w:uiPriority w:val="99"/>
    <w:unhideWhenUsed/>
    <w:rsid w:val="008B13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310"/>
  </w:style>
  <w:style w:type="paragraph" w:styleId="Footer">
    <w:name w:val="footer"/>
    <w:basedOn w:val="Normal"/>
    <w:link w:val="FooterChar"/>
    <w:uiPriority w:val="99"/>
    <w:unhideWhenUsed/>
    <w:rsid w:val="008B13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310"/>
  </w:style>
  <w:style w:type="character" w:styleId="Hyperlink">
    <w:name w:val="Hyperlink"/>
    <w:basedOn w:val="DefaultParagraphFont"/>
    <w:uiPriority w:val="99"/>
    <w:unhideWhenUsed/>
    <w:rsid w:val="00EB41BD"/>
    <w:rPr>
      <w:color w:val="467886" w:themeColor="hyperlink"/>
      <w:u w:val="single"/>
    </w:rPr>
  </w:style>
  <w:style w:type="character" w:styleId="UnresolvedMention">
    <w:name w:val="Unresolved Mention"/>
    <w:basedOn w:val="DefaultParagraphFont"/>
    <w:uiPriority w:val="99"/>
    <w:semiHidden/>
    <w:unhideWhenUsed/>
    <w:rsid w:val="00EB41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6949012">
      <w:bodyDiv w:val="1"/>
      <w:marLeft w:val="0"/>
      <w:marRight w:val="0"/>
      <w:marTop w:val="0"/>
      <w:marBottom w:val="0"/>
      <w:divBdr>
        <w:top w:val="none" w:sz="0" w:space="0" w:color="auto"/>
        <w:left w:val="none" w:sz="0" w:space="0" w:color="auto"/>
        <w:bottom w:val="none" w:sz="0" w:space="0" w:color="auto"/>
        <w:right w:val="none" w:sz="0" w:space="0" w:color="auto"/>
      </w:divBdr>
    </w:div>
    <w:div w:id="1043871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grameen.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145AFAAFD0C4B31BB1E9AA8D978819A"/>
        <w:category>
          <w:name w:val="General"/>
          <w:gallery w:val="placeholder"/>
        </w:category>
        <w:types>
          <w:type w:val="bbPlcHdr"/>
        </w:types>
        <w:behaviors>
          <w:behavior w:val="content"/>
        </w:behaviors>
        <w:guid w:val="{D2AF36A2-D360-4CF1-A311-6D730EBE7F83}"/>
      </w:docPartPr>
      <w:docPartBody>
        <w:p w:rsidR="00000000" w:rsidRDefault="00FF6A31" w:rsidP="00FF6A31">
          <w:pPr>
            <w:pStyle w:val="5145AFAAFD0C4B31BB1E9AA8D978819A"/>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A31"/>
    <w:rsid w:val="00D8014E"/>
    <w:rsid w:val="00F14478"/>
    <w:rsid w:val="00FF6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145AFAAFD0C4B31BB1E9AA8D978819A">
    <w:name w:val="5145AFAAFD0C4B31BB1E9AA8D978819A"/>
    <w:rsid w:val="00FF6A31"/>
  </w:style>
  <w:style w:type="paragraph" w:customStyle="1" w:styleId="8C6B56BD3E3F47798328496EA2758840">
    <w:name w:val="8C6B56BD3E3F47798328496EA2758840"/>
    <w:rsid w:val="00FF6A3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2024-11-24T00:00:00</PublishDate>
  <Abstract/>
  <CompanyAddress>Social Enterprise: Theory and Practice</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12</Pages>
  <Words>1995</Words>
  <Characters>11372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Madalina DENISA DUMITRU (2322892)</Company>
  <LinksUpToDate>false</LinksUpToDate>
  <CharactersWithSpaces>13341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Impact Measurement</dc:title>
  <dc:subject/>
  <dc:creator>Mirabela Voican (1907947)</dc:creator>
  <cp:keywords/>
  <dc:description/>
  <cp:lastModifiedBy>Mirabela Voican (1907947)</cp:lastModifiedBy>
  <cp:revision>1</cp:revision>
  <dcterms:created xsi:type="dcterms:W3CDTF">2024-11-20T20:49:00Z</dcterms:created>
  <dcterms:modified xsi:type="dcterms:W3CDTF">2024-11-20T22:12:00Z</dcterms:modified>
</cp:coreProperties>
</file>