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3168D" w14:textId="4062600B" w:rsidR="00DF27A7" w:rsidRDefault="00DF27A7" w:rsidP="00CA12DC">
      <w:pPr>
        <w:jc w:val="center"/>
        <w:rPr>
          <w:rFonts w:cs="Arial"/>
          <w:b/>
          <w:sz w:val="32"/>
          <w:szCs w:val="32"/>
        </w:rPr>
      </w:pPr>
    </w:p>
    <w:p w14:paraId="190B63A9" w14:textId="77777777" w:rsidR="009C72A7" w:rsidRDefault="009C72A7" w:rsidP="00CA12DC">
      <w:pPr>
        <w:jc w:val="center"/>
        <w:rPr>
          <w:rFonts w:cs="Arial"/>
          <w:b/>
          <w:sz w:val="32"/>
          <w:szCs w:val="32"/>
        </w:rPr>
      </w:pPr>
    </w:p>
    <w:p w14:paraId="5F44E594" w14:textId="77777777" w:rsidR="00CA12DC" w:rsidRPr="00463655" w:rsidRDefault="000F325D" w:rsidP="00CA12DC">
      <w:pPr>
        <w:jc w:val="center"/>
        <w:rPr>
          <w:rFonts w:cs="Arial"/>
          <w:bCs/>
          <w:sz w:val="32"/>
          <w:szCs w:val="32"/>
        </w:rPr>
      </w:pPr>
      <w:r w:rsidRPr="00463655">
        <w:rPr>
          <w:rFonts w:cs="Arial"/>
          <w:bCs/>
          <w:sz w:val="32"/>
          <w:szCs w:val="32"/>
        </w:rPr>
        <w:t>UNIVERSITY OF WALES TRINITY SAINT DAVID</w:t>
      </w:r>
    </w:p>
    <w:p w14:paraId="71284E1B"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168138B2" w14:textId="77777777" w:rsidR="00CA12DC" w:rsidRPr="00C22A3A" w:rsidRDefault="00CA12DC" w:rsidP="00CA12DC">
      <w:pPr>
        <w:jc w:val="center"/>
        <w:rPr>
          <w:rFonts w:cs="Arial"/>
          <w:b/>
          <w:sz w:val="32"/>
          <w:szCs w:val="32"/>
        </w:rPr>
      </w:pPr>
    </w:p>
    <w:p w14:paraId="7668BF08" w14:textId="77777777"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14:paraId="2B7582DB" w14:textId="40A8CD4D" w:rsidR="00CA12DC" w:rsidRPr="00C22A3A" w:rsidRDefault="00CA12DC" w:rsidP="00F109C7">
      <w:pPr>
        <w:jc w:val="center"/>
        <w:rPr>
          <w:rFonts w:cs="Arial"/>
          <w:sz w:val="24"/>
          <w:szCs w:val="24"/>
        </w:rPr>
      </w:pPr>
    </w:p>
    <w:p w14:paraId="22C359D2" w14:textId="77777777" w:rsidR="00CA12DC" w:rsidRPr="00C22A3A" w:rsidRDefault="00CA12DC" w:rsidP="00CA12DC">
      <w:pPr>
        <w:rPr>
          <w:rFonts w:cs="Arial"/>
          <w:b/>
          <w:sz w:val="32"/>
          <w:szCs w:val="32"/>
          <w:u w:val="single"/>
        </w:rPr>
      </w:pPr>
      <w:r w:rsidRPr="00C22A3A">
        <w:rPr>
          <w:rFonts w:cs="Arial"/>
          <w:b/>
          <w:sz w:val="32"/>
          <w:szCs w:val="32"/>
          <w:u w:val="single"/>
        </w:rPr>
        <w:t>SECTION ONE:</w:t>
      </w:r>
    </w:p>
    <w:p w14:paraId="3B598A22"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2E443395" w14:textId="77777777" w:rsidTr="68D56145">
        <w:tc>
          <w:tcPr>
            <w:tcW w:w="5353" w:type="dxa"/>
          </w:tcPr>
          <w:p w14:paraId="751500B5" w14:textId="072FC822" w:rsidR="00CA12DC" w:rsidRPr="00C22A3A" w:rsidRDefault="00CA12DC" w:rsidP="000F1367">
            <w:pPr>
              <w:rPr>
                <w:rFonts w:cs="Arial"/>
                <w:b/>
                <w:sz w:val="24"/>
                <w:szCs w:val="24"/>
              </w:rPr>
            </w:pPr>
            <w:r w:rsidRPr="00C22A3A">
              <w:rPr>
                <w:rFonts w:cs="Arial"/>
                <w:b/>
                <w:sz w:val="24"/>
                <w:szCs w:val="24"/>
              </w:rPr>
              <w:t>NAME</w:t>
            </w:r>
            <w:r w:rsidR="006841FC">
              <w:rPr>
                <w:rFonts w:cs="Arial"/>
                <w:b/>
                <w:sz w:val="24"/>
                <w:szCs w:val="24"/>
              </w:rPr>
              <w:t xml:space="preserve"> (</w:t>
            </w:r>
            <w:r w:rsidR="006841FC">
              <w:rPr>
                <w:color w:val="000000"/>
                <w:sz w:val="27"/>
                <w:szCs w:val="27"/>
              </w:rPr>
              <w:t>as you would like it to appear on your certificate)</w:t>
            </w:r>
          </w:p>
        </w:tc>
        <w:tc>
          <w:tcPr>
            <w:tcW w:w="5387" w:type="dxa"/>
          </w:tcPr>
          <w:p w14:paraId="41C90F19" w14:textId="77777777" w:rsidR="00CA12DC" w:rsidRPr="00C22A3A" w:rsidRDefault="00CA12DC" w:rsidP="000F1367">
            <w:pPr>
              <w:rPr>
                <w:rFonts w:cs="Arial"/>
                <w:sz w:val="24"/>
                <w:szCs w:val="24"/>
              </w:rPr>
            </w:pPr>
          </w:p>
          <w:p w14:paraId="595508EC" w14:textId="69F6A27D" w:rsidR="00CA12DC" w:rsidRPr="00C22A3A" w:rsidRDefault="0090316A" w:rsidP="000F1367">
            <w:pPr>
              <w:rPr>
                <w:rFonts w:cs="Arial"/>
                <w:sz w:val="24"/>
                <w:szCs w:val="24"/>
              </w:rPr>
            </w:pPr>
            <w:r>
              <w:rPr>
                <w:rFonts w:cs="Arial"/>
                <w:sz w:val="24"/>
                <w:szCs w:val="24"/>
              </w:rPr>
              <w:t>Karl Richard Jones</w:t>
            </w:r>
          </w:p>
        </w:tc>
      </w:tr>
      <w:tr w:rsidR="00CA12DC" w:rsidRPr="00C22A3A" w14:paraId="052EEC1E" w14:textId="77777777" w:rsidTr="68D56145">
        <w:tc>
          <w:tcPr>
            <w:tcW w:w="5353" w:type="dxa"/>
          </w:tcPr>
          <w:p w14:paraId="65BE4F19" w14:textId="005C0B82" w:rsidR="00CA12DC" w:rsidRPr="00C22A3A" w:rsidRDefault="006760F2" w:rsidP="006760F2">
            <w:pPr>
              <w:rPr>
                <w:rFonts w:cs="Arial"/>
                <w:b/>
                <w:sz w:val="24"/>
                <w:szCs w:val="24"/>
              </w:rPr>
            </w:pPr>
            <w:r>
              <w:rPr>
                <w:rFonts w:cs="Arial"/>
                <w:b/>
                <w:sz w:val="24"/>
                <w:szCs w:val="24"/>
              </w:rPr>
              <w:t>INSTITUTE</w:t>
            </w:r>
            <w:r w:rsidR="00CA12DC" w:rsidRPr="00C22A3A">
              <w:rPr>
                <w:rFonts w:cs="Arial"/>
                <w:b/>
                <w:sz w:val="24"/>
                <w:szCs w:val="24"/>
              </w:rPr>
              <w:t>/</w:t>
            </w:r>
            <w:r w:rsidRPr="00C22A3A">
              <w:rPr>
                <w:rFonts w:cs="Arial"/>
                <w:b/>
                <w:sz w:val="24"/>
                <w:szCs w:val="24"/>
              </w:rPr>
              <w:t xml:space="preserve"> </w:t>
            </w:r>
            <w:r w:rsidR="00CA12DC" w:rsidRPr="00C22A3A">
              <w:rPr>
                <w:rFonts w:cs="Arial"/>
                <w:b/>
                <w:sz w:val="24"/>
                <w:szCs w:val="24"/>
              </w:rPr>
              <w:t>DEPARTMENT</w:t>
            </w:r>
            <w:r>
              <w:rPr>
                <w:rFonts w:cs="Arial"/>
                <w:b/>
                <w:sz w:val="24"/>
                <w:szCs w:val="24"/>
              </w:rPr>
              <w:t>/PROFESSIONAL UNIT</w:t>
            </w:r>
          </w:p>
        </w:tc>
        <w:tc>
          <w:tcPr>
            <w:tcW w:w="5387" w:type="dxa"/>
          </w:tcPr>
          <w:p w14:paraId="50ED579C" w14:textId="77777777" w:rsidR="00CA12DC" w:rsidRPr="00C22A3A" w:rsidRDefault="00CA12DC" w:rsidP="000F1367">
            <w:pPr>
              <w:rPr>
                <w:rFonts w:cs="Arial"/>
                <w:sz w:val="24"/>
                <w:szCs w:val="24"/>
              </w:rPr>
            </w:pPr>
          </w:p>
          <w:p w14:paraId="3C46DA3B" w14:textId="605DF54E" w:rsidR="00CA12DC" w:rsidRPr="00C22A3A" w:rsidRDefault="0090316A" w:rsidP="000F1367">
            <w:pPr>
              <w:rPr>
                <w:rFonts w:cs="Arial"/>
                <w:sz w:val="24"/>
                <w:szCs w:val="24"/>
              </w:rPr>
            </w:pPr>
            <w:r>
              <w:rPr>
                <w:rFonts w:cs="Arial"/>
                <w:sz w:val="24"/>
                <w:szCs w:val="24"/>
              </w:rPr>
              <w:t xml:space="preserve">Institute of Education and Humanities </w:t>
            </w:r>
          </w:p>
        </w:tc>
      </w:tr>
      <w:tr w:rsidR="00CA12DC" w:rsidRPr="00C22A3A" w14:paraId="25A905A9" w14:textId="77777777" w:rsidTr="68D56145">
        <w:tc>
          <w:tcPr>
            <w:tcW w:w="5353" w:type="dxa"/>
          </w:tcPr>
          <w:p w14:paraId="7424F6D7" w14:textId="28D84888" w:rsidR="00CA12DC" w:rsidRPr="00C22A3A" w:rsidRDefault="00CA12DC" w:rsidP="000F1367">
            <w:pPr>
              <w:rPr>
                <w:rFonts w:cs="Arial"/>
                <w:sz w:val="24"/>
                <w:szCs w:val="24"/>
              </w:rPr>
            </w:pPr>
            <w:r w:rsidRPr="00C22A3A">
              <w:rPr>
                <w:rFonts w:cs="Arial"/>
                <w:b/>
                <w:sz w:val="24"/>
                <w:szCs w:val="24"/>
              </w:rPr>
              <w:t xml:space="preserve">POSITION </w:t>
            </w:r>
            <w:r w:rsidRPr="00C22A3A">
              <w:rPr>
                <w:rFonts w:cs="Arial"/>
                <w:sz w:val="24"/>
                <w:szCs w:val="24"/>
              </w:rPr>
              <w:t>(E.g. Lecturer/Senior Lecturer/Principal Lecturer/</w:t>
            </w:r>
            <w:r w:rsidR="006760F2">
              <w:rPr>
                <w:rFonts w:cs="Arial"/>
                <w:sz w:val="24"/>
                <w:szCs w:val="24"/>
              </w:rPr>
              <w:t>Director of Discipline</w:t>
            </w:r>
            <w:r w:rsidRPr="00C22A3A">
              <w:rPr>
                <w:rFonts w:cs="Arial"/>
                <w:sz w:val="24"/>
                <w:szCs w:val="24"/>
              </w:rPr>
              <w:t>/Other</w:t>
            </w:r>
            <w:r w:rsidR="000E3A5B" w:rsidRPr="00C22A3A">
              <w:rPr>
                <w:rFonts w:cs="Arial"/>
                <w:sz w:val="24"/>
                <w:szCs w:val="24"/>
              </w:rPr>
              <w:t xml:space="preserve"> </w:t>
            </w:r>
            <w:r w:rsidR="000E3A5B" w:rsidRPr="00C22A3A">
              <w:rPr>
                <w:rFonts w:cs="Arial"/>
                <w:sz w:val="20"/>
                <w:szCs w:val="20"/>
              </w:rPr>
              <w:t>(please specify)</w:t>
            </w:r>
          </w:p>
          <w:p w14:paraId="491E7BEF" w14:textId="77777777" w:rsidR="00CA12DC" w:rsidRPr="00C22A3A" w:rsidRDefault="00CA12DC" w:rsidP="000F1367">
            <w:pPr>
              <w:rPr>
                <w:rFonts w:cs="Arial"/>
                <w:b/>
                <w:sz w:val="24"/>
                <w:szCs w:val="24"/>
              </w:rPr>
            </w:pPr>
          </w:p>
        </w:tc>
        <w:tc>
          <w:tcPr>
            <w:tcW w:w="5387" w:type="dxa"/>
          </w:tcPr>
          <w:p w14:paraId="318553F8" w14:textId="77777777" w:rsidR="00CA12DC" w:rsidRPr="00C22A3A" w:rsidRDefault="00CA12DC" w:rsidP="000F1367">
            <w:pPr>
              <w:rPr>
                <w:rFonts w:cs="Arial"/>
                <w:sz w:val="24"/>
                <w:szCs w:val="24"/>
              </w:rPr>
            </w:pPr>
          </w:p>
          <w:p w14:paraId="62F32A42" w14:textId="7EE61A57" w:rsidR="00CA12DC" w:rsidRPr="00C22A3A" w:rsidRDefault="0090316A" w:rsidP="000F1367">
            <w:pPr>
              <w:rPr>
                <w:rFonts w:cs="Arial"/>
                <w:sz w:val="24"/>
                <w:szCs w:val="24"/>
              </w:rPr>
            </w:pPr>
            <w:r>
              <w:rPr>
                <w:rFonts w:cs="Arial"/>
                <w:sz w:val="24"/>
                <w:szCs w:val="24"/>
              </w:rPr>
              <w:t>Senior Lecturer</w:t>
            </w:r>
          </w:p>
        </w:tc>
      </w:tr>
      <w:tr w:rsidR="00CA12DC" w:rsidRPr="00C22A3A" w14:paraId="56E4A832" w14:textId="77777777" w:rsidTr="68D56145">
        <w:tc>
          <w:tcPr>
            <w:tcW w:w="5353" w:type="dxa"/>
          </w:tcPr>
          <w:p w14:paraId="604AFC82" w14:textId="70F46ABA" w:rsidR="00CA12DC" w:rsidRPr="00C22A3A" w:rsidRDefault="00CA12DC" w:rsidP="000F1367">
            <w:pPr>
              <w:rPr>
                <w:rFonts w:cs="Arial"/>
                <w:sz w:val="24"/>
                <w:szCs w:val="24"/>
              </w:rPr>
            </w:pPr>
            <w:r w:rsidRPr="00C22A3A">
              <w:rPr>
                <w:rFonts w:cs="Arial"/>
                <w:b/>
                <w:sz w:val="24"/>
                <w:szCs w:val="24"/>
              </w:rPr>
              <w:t xml:space="preserve">ROLE </w:t>
            </w:r>
            <w:r w:rsidRPr="00C22A3A">
              <w:rPr>
                <w:rFonts w:cs="Arial"/>
                <w:sz w:val="24"/>
                <w:szCs w:val="24"/>
              </w:rPr>
              <w:t xml:space="preserve">(E.g. Lecturer/Programme </w:t>
            </w:r>
            <w:r w:rsidR="00E00A55">
              <w:rPr>
                <w:rFonts w:cs="Arial"/>
                <w:sz w:val="24"/>
                <w:szCs w:val="24"/>
              </w:rPr>
              <w:t>Manager</w:t>
            </w:r>
            <w:r w:rsidRPr="00C22A3A">
              <w:rPr>
                <w:rFonts w:cs="Arial"/>
                <w:sz w:val="24"/>
                <w:szCs w:val="24"/>
              </w:rPr>
              <w:t>/Admissions Tutor/Module Leader/Other</w:t>
            </w:r>
            <w:r w:rsidR="000E3A5B" w:rsidRPr="00C22A3A">
              <w:rPr>
                <w:rFonts w:cs="Arial"/>
                <w:sz w:val="24"/>
                <w:szCs w:val="24"/>
              </w:rPr>
              <w:t xml:space="preserve"> </w:t>
            </w:r>
            <w:r w:rsidR="000E3A5B" w:rsidRPr="00C22A3A">
              <w:rPr>
                <w:rFonts w:cs="Arial"/>
                <w:sz w:val="20"/>
                <w:szCs w:val="20"/>
              </w:rPr>
              <w:t>(please specify)</w:t>
            </w:r>
          </w:p>
          <w:p w14:paraId="37C5F872" w14:textId="77777777" w:rsidR="00CA12DC" w:rsidRPr="00C22A3A" w:rsidRDefault="00CA12DC" w:rsidP="000F1367">
            <w:pPr>
              <w:rPr>
                <w:rFonts w:cs="Arial"/>
                <w:b/>
                <w:sz w:val="24"/>
                <w:szCs w:val="24"/>
              </w:rPr>
            </w:pPr>
          </w:p>
        </w:tc>
        <w:tc>
          <w:tcPr>
            <w:tcW w:w="5387" w:type="dxa"/>
          </w:tcPr>
          <w:p w14:paraId="40D8F280" w14:textId="77777777" w:rsidR="00CA12DC" w:rsidRPr="00C22A3A" w:rsidRDefault="00CA12DC" w:rsidP="000F1367">
            <w:pPr>
              <w:rPr>
                <w:rFonts w:cs="Arial"/>
                <w:sz w:val="24"/>
                <w:szCs w:val="24"/>
              </w:rPr>
            </w:pPr>
          </w:p>
          <w:p w14:paraId="5DDBDE1B" w14:textId="6224C680" w:rsidR="00CA12DC" w:rsidRPr="00C22A3A" w:rsidRDefault="0090316A" w:rsidP="000F1367">
            <w:pPr>
              <w:rPr>
                <w:rFonts w:cs="Arial"/>
                <w:sz w:val="24"/>
                <w:szCs w:val="24"/>
              </w:rPr>
            </w:pPr>
            <w:r>
              <w:rPr>
                <w:rFonts w:cs="Arial"/>
                <w:sz w:val="24"/>
                <w:szCs w:val="24"/>
              </w:rPr>
              <w:t>Lecturer/Lead on Skills</w:t>
            </w:r>
          </w:p>
        </w:tc>
      </w:tr>
      <w:tr w:rsidR="00A46FE4" w:rsidRPr="00FE7642" w14:paraId="54185FDB" w14:textId="77777777" w:rsidTr="68D56145">
        <w:tc>
          <w:tcPr>
            <w:tcW w:w="5353" w:type="dxa"/>
          </w:tcPr>
          <w:p w14:paraId="1C017C31" w14:textId="77777777" w:rsidR="00A46FE4" w:rsidRDefault="00A46FE4" w:rsidP="00A46FE4">
            <w:pPr>
              <w:rPr>
                <w:rFonts w:cs="Arial"/>
                <w:b/>
                <w:sz w:val="24"/>
                <w:szCs w:val="24"/>
              </w:rPr>
            </w:pPr>
            <w:r>
              <w:rPr>
                <w:rFonts w:cs="Arial"/>
                <w:b/>
                <w:sz w:val="24"/>
                <w:szCs w:val="24"/>
              </w:rPr>
              <w:t>Referees</w:t>
            </w:r>
          </w:p>
          <w:p w14:paraId="4802B0D3" w14:textId="279AE2E1" w:rsidR="00ED2AAE" w:rsidRDefault="00ED2AAE" w:rsidP="00ED2AAE">
            <w:pPr>
              <w:rPr>
                <w:rFonts w:cs="Arial"/>
                <w:sz w:val="24"/>
                <w:szCs w:val="24"/>
              </w:rPr>
            </w:pPr>
            <w:r w:rsidRPr="68D56145">
              <w:rPr>
                <w:rFonts w:cs="Arial"/>
                <w:sz w:val="24"/>
                <w:szCs w:val="24"/>
              </w:rPr>
              <w:t>Please could you tick the box if you have sent in your referee</w:t>
            </w:r>
            <w:r w:rsidR="03D88530" w:rsidRPr="68D56145">
              <w:rPr>
                <w:rFonts w:cs="Arial"/>
                <w:sz w:val="24"/>
                <w:szCs w:val="24"/>
              </w:rPr>
              <w:t>s’</w:t>
            </w:r>
            <w:r w:rsidRPr="68D56145">
              <w:rPr>
                <w:rFonts w:cs="Arial"/>
                <w:sz w:val="24"/>
                <w:szCs w:val="24"/>
              </w:rPr>
              <w:t xml:space="preserve"> statement</w:t>
            </w:r>
            <w:r w:rsidR="705003F2" w:rsidRPr="68D56145">
              <w:rPr>
                <w:rFonts w:cs="Arial"/>
                <w:sz w:val="24"/>
                <w:szCs w:val="24"/>
              </w:rPr>
              <w:t>s</w:t>
            </w:r>
            <w:r w:rsidRPr="68D56145">
              <w:rPr>
                <w:rFonts w:cs="Arial"/>
                <w:sz w:val="24"/>
                <w:szCs w:val="24"/>
              </w:rPr>
              <w:t>?  (Please be aware if we do not receive your referee</w:t>
            </w:r>
            <w:r w:rsidR="54A4CCAA" w:rsidRPr="68D56145">
              <w:rPr>
                <w:rFonts w:cs="Arial"/>
                <w:sz w:val="24"/>
                <w:szCs w:val="24"/>
              </w:rPr>
              <w:t>s’</w:t>
            </w:r>
            <w:r w:rsidRPr="68D56145">
              <w:rPr>
                <w:rFonts w:cs="Arial"/>
                <w:sz w:val="24"/>
                <w:szCs w:val="24"/>
              </w:rPr>
              <w:t xml:space="preserve"> statement</w:t>
            </w:r>
            <w:r w:rsidR="63B457C6" w:rsidRPr="68D56145">
              <w:rPr>
                <w:rFonts w:cs="Arial"/>
                <w:sz w:val="24"/>
                <w:szCs w:val="24"/>
              </w:rPr>
              <w:t>s</w:t>
            </w:r>
            <w:r w:rsidRPr="68D56145">
              <w:rPr>
                <w:rFonts w:cs="Arial"/>
                <w:sz w:val="24"/>
                <w:szCs w:val="24"/>
              </w:rPr>
              <w:t xml:space="preserve"> at the time of the submission or a maximum of 2 days after the panel submission date then your application will be passed to the next Panel meeting).</w:t>
            </w:r>
          </w:p>
          <w:p w14:paraId="00061D20" w14:textId="2A465BE8" w:rsidR="00A46FE4" w:rsidRDefault="00ED2AAE" w:rsidP="00ED2AAE">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34398218" w14:textId="77777777" w:rsidR="00A46FE4" w:rsidRDefault="00A46FE4" w:rsidP="00E8293F">
            <w:pPr>
              <w:rPr>
                <w:rFonts w:cs="Arial"/>
                <w:b/>
                <w:sz w:val="24"/>
                <w:szCs w:val="24"/>
              </w:rPr>
            </w:pPr>
          </w:p>
          <w:p w14:paraId="1D40A576" w14:textId="296F9172" w:rsidR="00A46FE4" w:rsidRPr="00FE7642" w:rsidRDefault="00A46FE4" w:rsidP="00E8293F">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90316A">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A46FE4" w14:paraId="7413EE2E" w14:textId="77777777" w:rsidTr="68D56145">
        <w:tc>
          <w:tcPr>
            <w:tcW w:w="5353" w:type="dxa"/>
          </w:tcPr>
          <w:p w14:paraId="4622330B" w14:textId="77777777" w:rsidR="00A46FE4" w:rsidRDefault="00A46FE4" w:rsidP="00E8293F">
            <w:pPr>
              <w:rPr>
                <w:rFonts w:cs="Arial"/>
                <w:b/>
                <w:sz w:val="24"/>
                <w:szCs w:val="24"/>
              </w:rPr>
            </w:pPr>
            <w:r>
              <w:rPr>
                <w:rFonts w:cs="Arial"/>
                <w:b/>
                <w:sz w:val="24"/>
                <w:szCs w:val="24"/>
              </w:rPr>
              <w:t>Date of Training</w:t>
            </w:r>
          </w:p>
        </w:tc>
        <w:tc>
          <w:tcPr>
            <w:tcW w:w="5387" w:type="dxa"/>
          </w:tcPr>
          <w:p w14:paraId="290D08B6" w14:textId="2F906BF5" w:rsidR="00A46FE4" w:rsidRDefault="0090316A" w:rsidP="00E8293F">
            <w:pPr>
              <w:rPr>
                <w:rFonts w:cs="Arial"/>
                <w:b/>
                <w:sz w:val="24"/>
                <w:szCs w:val="24"/>
              </w:rPr>
            </w:pPr>
            <w:r>
              <w:rPr>
                <w:rFonts w:cs="Arial"/>
                <w:b/>
                <w:sz w:val="24"/>
                <w:szCs w:val="24"/>
              </w:rPr>
              <w:t>06/04/23</w:t>
            </w:r>
          </w:p>
        </w:tc>
      </w:tr>
      <w:tr w:rsidR="00450C1B" w14:paraId="7E37DEAE" w14:textId="77777777" w:rsidTr="68D56145">
        <w:tc>
          <w:tcPr>
            <w:tcW w:w="5353" w:type="dxa"/>
          </w:tcPr>
          <w:p w14:paraId="28E1FCD2" w14:textId="3D67B7B4" w:rsidR="00450C1B" w:rsidRDefault="00450C1B" w:rsidP="00E8293F">
            <w:pPr>
              <w:rPr>
                <w:rFonts w:cs="Arial"/>
                <w:b/>
                <w:sz w:val="24"/>
                <w:szCs w:val="24"/>
              </w:rPr>
            </w:pPr>
            <w:r>
              <w:rPr>
                <w:rFonts w:cs="Arial"/>
                <w:b/>
                <w:sz w:val="24"/>
                <w:szCs w:val="24"/>
              </w:rPr>
              <w:t>Mentor</w:t>
            </w:r>
          </w:p>
        </w:tc>
        <w:tc>
          <w:tcPr>
            <w:tcW w:w="5387" w:type="dxa"/>
          </w:tcPr>
          <w:p w14:paraId="00ACBF69" w14:textId="63F9919E" w:rsidR="00450C1B" w:rsidRDefault="0090316A" w:rsidP="00E8293F">
            <w:pPr>
              <w:rPr>
                <w:rFonts w:cs="Arial"/>
                <w:b/>
                <w:sz w:val="24"/>
                <w:szCs w:val="24"/>
              </w:rPr>
            </w:pPr>
            <w:r>
              <w:rPr>
                <w:rFonts w:ascii="Calibri" w:hAnsi="Calibri" w:cs="Calibri"/>
                <w:color w:val="242424"/>
              </w:rPr>
              <w:t>Jayne Griffith-Parry</w:t>
            </w:r>
          </w:p>
        </w:tc>
      </w:tr>
      <w:tr w:rsidR="000E3A5B" w:rsidRPr="00C22A3A" w14:paraId="1B8048C0" w14:textId="77777777" w:rsidTr="68D56145">
        <w:tc>
          <w:tcPr>
            <w:tcW w:w="10740" w:type="dxa"/>
            <w:gridSpan w:val="2"/>
          </w:tcPr>
          <w:p w14:paraId="52986889" w14:textId="77777777" w:rsidR="000E3A5B" w:rsidRPr="00C22A3A" w:rsidRDefault="000E3A5B" w:rsidP="0056012A">
            <w:pPr>
              <w:rPr>
                <w:rFonts w:cs="Arial"/>
                <w:b/>
                <w:sz w:val="24"/>
                <w:szCs w:val="24"/>
              </w:rPr>
            </w:pPr>
          </w:p>
          <w:p w14:paraId="3BEF39A5" w14:textId="77777777"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14:paraId="63833BAB" w14:textId="77777777" w:rsidR="009B3895" w:rsidRPr="00C22A3A" w:rsidRDefault="009B3895" w:rsidP="000E3A5B">
            <w:pPr>
              <w:jc w:val="center"/>
              <w:rPr>
                <w:rFonts w:cs="Arial"/>
                <w:b/>
                <w:sz w:val="24"/>
                <w:szCs w:val="24"/>
                <w:u w:val="single"/>
              </w:rPr>
            </w:pPr>
          </w:p>
          <w:p w14:paraId="3C94E8F6" w14:textId="77777777"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14:paraId="37B9F70A" w14:textId="77777777" w:rsidR="009B3895" w:rsidRPr="00C22A3A" w:rsidRDefault="009B3895" w:rsidP="009B3895">
            <w:pPr>
              <w:rPr>
                <w:rFonts w:cs="Arial"/>
                <w:sz w:val="24"/>
                <w:szCs w:val="24"/>
              </w:rPr>
            </w:pPr>
          </w:p>
          <w:p w14:paraId="74471405" w14:textId="7ABF9BE7"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A95C27" w:rsidRPr="00A95C27">
              <w:rPr>
                <w:rFonts w:cs="Arial"/>
                <w:sz w:val="24"/>
                <w:szCs w:val="24"/>
              </w:rPr>
              <w:t xml:space="preserve">Reflective Account of Practice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14:paraId="29617989" w14:textId="77777777" w:rsidR="000E3A5B" w:rsidRPr="00C22A3A" w:rsidRDefault="000E3A5B" w:rsidP="000F1367">
            <w:pPr>
              <w:jc w:val="center"/>
              <w:rPr>
                <w:rFonts w:cs="Arial"/>
                <w:sz w:val="24"/>
                <w:szCs w:val="24"/>
              </w:rPr>
            </w:pPr>
          </w:p>
        </w:tc>
      </w:tr>
    </w:tbl>
    <w:p w14:paraId="47CD8179" w14:textId="77777777" w:rsidR="00751348" w:rsidRDefault="00751348">
      <w:pPr>
        <w:rPr>
          <w:rFonts w:cs="Arial"/>
        </w:rPr>
        <w:sectPr w:rsidR="00751348" w:rsidSect="00C86610">
          <w:headerReference w:type="default" r:id="rId10"/>
          <w:footerReference w:type="default" r:id="rId11"/>
          <w:pgSz w:w="11906" w:h="16838"/>
          <w:pgMar w:top="720" w:right="720" w:bottom="720" w:left="720" w:header="708" w:footer="708" w:gutter="0"/>
          <w:cols w:space="708"/>
          <w:docGrid w:linePitch="360"/>
        </w:sectPr>
      </w:pPr>
    </w:p>
    <w:p w14:paraId="2373A845" w14:textId="0A0DA05B"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508036B3" w14:textId="77777777" w:rsidTr="001C6B3E">
        <w:tc>
          <w:tcPr>
            <w:tcW w:w="10740" w:type="dxa"/>
          </w:tcPr>
          <w:p w14:paraId="7ECD20A5" w14:textId="77777777" w:rsidR="000E3A5B" w:rsidRPr="00C22A3A" w:rsidRDefault="000E3A5B" w:rsidP="00F109C7">
            <w:pPr>
              <w:jc w:val="both"/>
              <w:rPr>
                <w:rFonts w:cs="Arial"/>
                <w:b/>
                <w:sz w:val="24"/>
                <w:szCs w:val="24"/>
              </w:rPr>
            </w:pPr>
          </w:p>
          <w:p w14:paraId="1E6A4936" w14:textId="77777777" w:rsidR="000E3A5B" w:rsidRPr="00C22A3A" w:rsidRDefault="000E3A5B" w:rsidP="00F109C7">
            <w:pPr>
              <w:jc w:val="both"/>
              <w:rPr>
                <w:rFonts w:cs="Arial"/>
                <w:b/>
                <w:sz w:val="24"/>
                <w:szCs w:val="24"/>
                <w:u w:val="single"/>
              </w:rPr>
            </w:pPr>
            <w:r w:rsidRPr="00C22A3A">
              <w:rPr>
                <w:rFonts w:cs="Arial"/>
                <w:b/>
                <w:sz w:val="24"/>
                <w:szCs w:val="24"/>
                <w:u w:val="single"/>
              </w:rPr>
              <w:t>General Principles to consider in preparing you application</w:t>
            </w:r>
          </w:p>
          <w:p w14:paraId="6E876C6A" w14:textId="77777777" w:rsidR="000E3A5B" w:rsidRPr="00C22A3A" w:rsidRDefault="000E3A5B" w:rsidP="00F109C7">
            <w:pPr>
              <w:jc w:val="both"/>
              <w:rPr>
                <w:rFonts w:cs="Arial"/>
                <w:sz w:val="24"/>
                <w:szCs w:val="24"/>
              </w:rPr>
            </w:pPr>
          </w:p>
          <w:p w14:paraId="5C57098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refer at all times to the relevant parts of the UKPSF. </w:t>
            </w:r>
          </w:p>
          <w:p w14:paraId="12148264" w14:textId="77777777" w:rsidR="000A7669" w:rsidRPr="00C22A3A" w:rsidRDefault="000A7669" w:rsidP="00F109C7">
            <w:pPr>
              <w:jc w:val="both"/>
              <w:rPr>
                <w:rFonts w:cs="Arial"/>
                <w:sz w:val="24"/>
                <w:szCs w:val="24"/>
              </w:rPr>
            </w:pPr>
          </w:p>
          <w:p w14:paraId="37DAF8B7" w14:textId="77777777" w:rsidR="004851AF" w:rsidRPr="00C22A3A" w:rsidRDefault="004851AF" w:rsidP="004851AF">
            <w:pPr>
              <w:pStyle w:val="ListParagraph"/>
              <w:numPr>
                <w:ilvl w:val="0"/>
                <w:numId w:val="11"/>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Therefore applicants should fully address the holistic nature of Descriptor 3, by providing evidence of a sustained record of effectiveness in relation to both personal teaching and learning practices and positive influence on the practices of others. </w:t>
            </w:r>
          </w:p>
          <w:p w14:paraId="66845BC5" w14:textId="77777777" w:rsidR="004851AF" w:rsidRPr="00C22A3A" w:rsidRDefault="004851AF" w:rsidP="00CD26E0">
            <w:pPr>
              <w:pStyle w:val="ListParagraph"/>
              <w:rPr>
                <w:rFonts w:ascii="Arial" w:hAnsi="Arial" w:cs="Arial"/>
                <w:b/>
                <w:sz w:val="24"/>
                <w:szCs w:val="24"/>
              </w:rPr>
            </w:pPr>
          </w:p>
          <w:p w14:paraId="7EC185DB" w14:textId="77777777" w:rsidR="000A7669"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discipline or profession in which you teach.</w:t>
            </w:r>
          </w:p>
          <w:p w14:paraId="613914F9" w14:textId="77777777" w:rsidR="000A7669" w:rsidRPr="00C22A3A" w:rsidRDefault="000A7669" w:rsidP="00F109C7">
            <w:pPr>
              <w:pStyle w:val="ListParagraph"/>
              <w:jc w:val="both"/>
              <w:rPr>
                <w:rFonts w:ascii="Arial" w:hAnsi="Arial" w:cs="Arial"/>
                <w:sz w:val="24"/>
                <w:szCs w:val="24"/>
              </w:rPr>
            </w:pPr>
          </w:p>
          <w:p w14:paraId="65E67C6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14:paraId="563E92F8" w14:textId="77777777" w:rsidR="00FC3A6E" w:rsidRPr="00C22A3A" w:rsidRDefault="00FC3A6E" w:rsidP="00F109C7">
            <w:pPr>
              <w:ind w:left="426" w:hanging="284"/>
              <w:jc w:val="both"/>
              <w:rPr>
                <w:rFonts w:cs="Arial"/>
                <w:sz w:val="24"/>
                <w:szCs w:val="24"/>
              </w:rPr>
            </w:pPr>
          </w:p>
          <w:p w14:paraId="399905FE" w14:textId="77777777" w:rsidR="00C86610" w:rsidRPr="00C22A3A" w:rsidRDefault="00C86610"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Ensure you </w:t>
            </w:r>
            <w:r w:rsidRPr="00C22A3A">
              <w:rPr>
                <w:rFonts w:ascii="Arial" w:hAnsi="Arial" w:cs="Arial"/>
                <w:b/>
                <w:sz w:val="24"/>
                <w:szCs w:val="24"/>
              </w:rPr>
              <w:t>provide reasons for the choice of activities you describe</w:t>
            </w:r>
            <w:r w:rsidRPr="00C22A3A">
              <w:rPr>
                <w:rFonts w:ascii="Arial" w:hAnsi="Arial" w:cs="Arial"/>
                <w:sz w:val="24"/>
                <w:szCs w:val="24"/>
              </w:rPr>
              <w:t>, and demonstrate that you reflect on your teaching practice and the students’ learning experience.</w:t>
            </w:r>
          </w:p>
          <w:p w14:paraId="3E87A934"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7573181D" w14:textId="77777777"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C22A3A">
              <w:rPr>
                <w:rFonts w:ascii="Arial" w:hAnsi="Arial" w:cs="Arial"/>
                <w:b/>
                <w:sz w:val="24"/>
                <w:szCs w:val="24"/>
              </w:rPr>
              <w:t>The quality of your reflection is far more important than quantity.</w:t>
            </w:r>
          </w:p>
          <w:p w14:paraId="5B7103C6"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19AAAADC" w14:textId="0FF151F5"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p>
          <w:p w14:paraId="43696AED" w14:textId="77777777" w:rsidR="008F2F61" w:rsidRPr="00C22A3A" w:rsidRDefault="008F2F61" w:rsidP="00F109C7">
            <w:pPr>
              <w:pStyle w:val="ListParagraph"/>
              <w:spacing w:after="0" w:line="240" w:lineRule="auto"/>
              <w:ind w:left="426" w:hanging="284"/>
              <w:jc w:val="both"/>
              <w:rPr>
                <w:rFonts w:ascii="Arial" w:hAnsi="Arial" w:cs="Arial"/>
                <w:b/>
                <w:sz w:val="24"/>
                <w:szCs w:val="24"/>
              </w:rPr>
            </w:pPr>
          </w:p>
          <w:p w14:paraId="3E37D7FF" w14:textId="77777777" w:rsidR="008F2F61" w:rsidRPr="00C22A3A" w:rsidRDefault="008F2F61" w:rsidP="00F109C7">
            <w:pPr>
              <w:pStyle w:val="ListParagraph"/>
              <w:numPr>
                <w:ilvl w:val="0"/>
                <w:numId w:val="3"/>
              </w:numPr>
              <w:spacing w:after="0" w:line="240" w:lineRule="auto"/>
              <w:ind w:left="426" w:hanging="284"/>
              <w:jc w:val="both"/>
              <w:rPr>
                <w:rFonts w:ascii="Arial" w:hAnsi="Arial" w:cs="Arial"/>
                <w:sz w:val="24"/>
                <w:szCs w:val="24"/>
              </w:rPr>
            </w:pPr>
            <w:r w:rsidRPr="00C22A3A">
              <w:rPr>
                <w:rFonts w:ascii="Arial" w:hAnsi="Arial" w:cs="Arial"/>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14:paraId="7F661990" w14:textId="77777777" w:rsidR="00CB2CBF" w:rsidRPr="00C22A3A" w:rsidRDefault="00CB2CBF" w:rsidP="00F109C7">
            <w:pPr>
              <w:pStyle w:val="ListParagraph"/>
              <w:spacing w:after="0" w:line="240" w:lineRule="auto"/>
              <w:ind w:left="426" w:hanging="284"/>
              <w:jc w:val="both"/>
              <w:rPr>
                <w:rFonts w:ascii="Arial" w:hAnsi="Arial" w:cs="Arial"/>
                <w:sz w:val="24"/>
                <w:szCs w:val="24"/>
              </w:rPr>
            </w:pPr>
          </w:p>
          <w:p w14:paraId="0AEFB7E8" w14:textId="77777777" w:rsidR="00CB2CBF" w:rsidRPr="00C22A3A" w:rsidRDefault="00CB2CBF"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14:paraId="296EE5DF" w14:textId="77777777" w:rsidR="00CB2CBF" w:rsidRPr="00C22A3A" w:rsidRDefault="00CB2CBF" w:rsidP="00F109C7">
            <w:pPr>
              <w:pStyle w:val="ListParagraph"/>
              <w:spacing w:after="0" w:line="240" w:lineRule="auto"/>
              <w:ind w:left="426" w:hanging="284"/>
              <w:jc w:val="both"/>
              <w:rPr>
                <w:rFonts w:ascii="Arial" w:hAnsi="Arial" w:cs="Arial"/>
                <w:b/>
                <w:sz w:val="24"/>
                <w:szCs w:val="24"/>
              </w:rPr>
            </w:pPr>
          </w:p>
          <w:p w14:paraId="1E756465" w14:textId="17C1E06A" w:rsidR="00CB2CBF" w:rsidRPr="00C22A3A" w:rsidRDefault="00CB2CBF"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 xml:space="preserve">Think deeply about and thereby enhance the quality and effectiveness of your work </w:t>
            </w:r>
            <m:oMath>
              <m:r>
                <w:rPr>
                  <w:rFonts w:ascii="Cambria Math" w:hAnsi="Cambria Math" w:cs="Arial"/>
                  <w:sz w:val="24"/>
                  <w:szCs w:val="24"/>
                </w:rPr>
                <m:t>in the area of</m:t>
              </m:r>
            </m:oMath>
            <w:r w:rsidRPr="00C22A3A">
              <w:rPr>
                <w:rFonts w:ascii="Arial" w:hAnsi="Arial" w:cs="Arial"/>
                <w:sz w:val="24"/>
                <w:szCs w:val="24"/>
              </w:rPr>
              <w:t xml:space="preserve"> teaching and supporting learning in HE.</w:t>
            </w:r>
          </w:p>
          <w:p w14:paraId="18993C01" w14:textId="77777777" w:rsidR="00BB477D" w:rsidRPr="00C22A3A" w:rsidRDefault="00BB477D"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14:paraId="499FA683" w14:textId="77777777" w:rsidR="002C2CBD" w:rsidRPr="00C22A3A" w:rsidRDefault="00BB477D" w:rsidP="00F109C7">
            <w:pPr>
              <w:pStyle w:val="ListParagraph"/>
              <w:numPr>
                <w:ilvl w:val="0"/>
                <w:numId w:val="3"/>
              </w:numPr>
              <w:spacing w:after="0" w:line="240" w:lineRule="auto"/>
              <w:ind w:left="851" w:hanging="284"/>
              <w:jc w:val="both"/>
              <w:rPr>
                <w:rFonts w:ascii="Arial" w:hAnsi="Arial" w:cs="Arial"/>
                <w:b/>
                <w:sz w:val="24"/>
                <w:szCs w:val="24"/>
              </w:rPr>
            </w:pPr>
            <w:r w:rsidRPr="00C22A3A">
              <w:rPr>
                <w:rFonts w:ascii="Arial" w:hAnsi="Arial" w:cs="Arial"/>
                <w:sz w:val="24"/>
                <w:szCs w:val="24"/>
              </w:rPr>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context</w:t>
            </w:r>
          </w:p>
          <w:p w14:paraId="0CC3D99E" w14:textId="77777777" w:rsidR="009B3895" w:rsidRPr="00C22A3A" w:rsidRDefault="009B3895" w:rsidP="00F109C7">
            <w:pPr>
              <w:ind w:left="567"/>
              <w:jc w:val="both"/>
              <w:rPr>
                <w:rFonts w:cs="Arial"/>
                <w:b/>
                <w:sz w:val="24"/>
                <w:szCs w:val="24"/>
              </w:rPr>
            </w:pPr>
          </w:p>
        </w:tc>
      </w:tr>
    </w:tbl>
    <w:p w14:paraId="1EACBB35" w14:textId="77777777" w:rsidR="009B3895" w:rsidRPr="00C22A3A" w:rsidRDefault="009B3895" w:rsidP="00CA12DC">
      <w:pPr>
        <w:ind w:left="2880" w:hanging="2880"/>
        <w:jc w:val="both"/>
        <w:rPr>
          <w:rFonts w:cs="Arial"/>
          <w:b/>
          <w:sz w:val="32"/>
          <w:szCs w:val="32"/>
        </w:rPr>
      </w:pPr>
    </w:p>
    <w:p w14:paraId="00EABF1A" w14:textId="77777777" w:rsidR="006760F2" w:rsidRDefault="006760F2" w:rsidP="00CA12DC">
      <w:pPr>
        <w:ind w:left="2880" w:hanging="2880"/>
        <w:jc w:val="both"/>
        <w:rPr>
          <w:rFonts w:cs="Arial"/>
          <w:b/>
          <w:sz w:val="32"/>
          <w:szCs w:val="32"/>
        </w:rPr>
        <w:sectPr w:rsidR="006760F2" w:rsidSect="00C86610">
          <w:pgSz w:w="11906" w:h="16838"/>
          <w:pgMar w:top="720" w:right="720" w:bottom="720" w:left="720" w:header="708" w:footer="708" w:gutter="0"/>
          <w:cols w:space="708"/>
          <w:docGrid w:linePitch="360"/>
        </w:sectPr>
      </w:pPr>
    </w:p>
    <w:p w14:paraId="6396ABA2" w14:textId="1C9450C1" w:rsidR="00CA12DC" w:rsidRPr="00C22A3A" w:rsidRDefault="00CA12DC" w:rsidP="00CA12DC">
      <w:pPr>
        <w:ind w:left="2880" w:hanging="2880"/>
        <w:jc w:val="both"/>
        <w:rPr>
          <w:rFonts w:cs="Arial"/>
          <w:b/>
          <w:sz w:val="32"/>
          <w:szCs w:val="32"/>
        </w:rPr>
      </w:pPr>
      <w:r w:rsidRPr="00C22A3A">
        <w:rPr>
          <w:rFonts w:cs="Arial"/>
          <w:b/>
          <w:sz w:val="32"/>
          <w:szCs w:val="32"/>
        </w:rPr>
        <w:lastRenderedPageBreak/>
        <w:t>SECTION TWO:</w:t>
      </w:r>
      <w:r w:rsidRPr="00C22A3A">
        <w:rPr>
          <w:rFonts w:cs="Arial"/>
          <w:b/>
          <w:sz w:val="32"/>
          <w:szCs w:val="32"/>
        </w:rPr>
        <w:tab/>
        <w:t>Your reflective account of your Continuing Professional Development</w:t>
      </w:r>
    </w:p>
    <w:p w14:paraId="264340DB" w14:textId="77777777" w:rsidR="00CA12DC" w:rsidRPr="00C22A3A" w:rsidRDefault="00CA12DC" w:rsidP="00CA12DC">
      <w:pPr>
        <w:jc w:val="both"/>
        <w:rPr>
          <w:rFonts w:cs="Arial"/>
          <w:sz w:val="24"/>
          <w:szCs w:val="24"/>
        </w:rPr>
      </w:pPr>
    </w:p>
    <w:p w14:paraId="7D1BC901" w14:textId="77777777"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14:paraId="2DFB1517" w14:textId="77777777" w:rsidR="00CA12DC" w:rsidRPr="00C22A3A" w:rsidRDefault="00CA12DC" w:rsidP="00CA12DC">
      <w:pPr>
        <w:jc w:val="both"/>
        <w:rPr>
          <w:rFonts w:cs="Arial"/>
          <w:sz w:val="24"/>
          <w:szCs w:val="24"/>
        </w:rPr>
      </w:pPr>
    </w:p>
    <w:p w14:paraId="0FC4CC38" w14:textId="2D3B92DC"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2" w:history="1">
        <w:r w:rsidRPr="00102F6C">
          <w:rPr>
            <w:rStyle w:val="Hyperlink"/>
            <w:rFonts w:ascii="Arial" w:hAnsi="Arial" w:cs="Arial"/>
            <w:sz w:val="24"/>
            <w:szCs w:val="24"/>
          </w:rPr>
          <w:t>Advance HE Fellowship Category tool</w:t>
        </w:r>
      </w:hyperlink>
      <w:r w:rsidRPr="00904D42">
        <w:rPr>
          <w:rFonts w:ascii="Arial" w:hAnsi="Arial" w:cs="Arial"/>
          <w:sz w:val="24"/>
          <w:szCs w:val="24"/>
        </w:rPr>
        <w:t xml:space="preserve"> will help you to determine whether Senior Fellowship is the most appropriate category of HEA Fellowship for you at this point;</w:t>
      </w:r>
    </w:p>
    <w:p w14:paraId="7296B104" w14:textId="6B43F0A8"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3" w:history="1">
        <w:r w:rsidRPr="00102F6C">
          <w:rPr>
            <w:rStyle w:val="Hyperlink"/>
            <w:rFonts w:ascii="Arial" w:hAnsi="Arial" w:cs="Arial"/>
            <w:sz w:val="24"/>
            <w:szCs w:val="24"/>
          </w:rPr>
          <w:t>UK Professional Standards Framework (UKPSF)</w:t>
        </w:r>
      </w:hyperlink>
      <w:r w:rsidRPr="00904D42">
        <w:rPr>
          <w:rFonts w:ascii="Arial" w:hAnsi="Arial" w:cs="Arial"/>
          <w:sz w:val="24"/>
          <w:szCs w:val="24"/>
        </w:rPr>
        <w:t xml:space="preserve"> – the award of HEA Fellowship is based on the criteria of Descriptor 3 (UKPSF, 2011, p.6) being evidenced; </w:t>
      </w:r>
    </w:p>
    <w:p w14:paraId="74297D1E" w14:textId="086EC04A" w:rsidR="00237AD2" w:rsidRPr="00904D42" w:rsidRDefault="00000000" w:rsidP="00904D42">
      <w:pPr>
        <w:pStyle w:val="ListParagraph"/>
        <w:numPr>
          <w:ilvl w:val="0"/>
          <w:numId w:val="16"/>
        </w:numPr>
        <w:jc w:val="both"/>
        <w:rPr>
          <w:rFonts w:ascii="Arial" w:hAnsi="Arial" w:cs="Arial"/>
          <w:sz w:val="24"/>
          <w:szCs w:val="24"/>
        </w:rPr>
      </w:pPr>
      <w:hyperlink r:id="rId14" w:history="1">
        <w:r w:rsidR="00237AD2" w:rsidRPr="007937D6">
          <w:rPr>
            <w:rStyle w:val="Hyperlink"/>
            <w:rFonts w:ascii="Arial" w:hAnsi="Arial" w:cs="Arial"/>
            <w:sz w:val="24"/>
            <w:szCs w:val="24"/>
          </w:rPr>
          <w:t>Guidance for Senior Fellow applicants</w:t>
        </w:r>
      </w:hyperlink>
      <w:r w:rsidR="00237AD2" w:rsidRPr="00904D42">
        <w:rPr>
          <w:rFonts w:ascii="Arial" w:hAnsi="Arial" w:cs="Arial"/>
          <w:sz w:val="24"/>
          <w:szCs w:val="24"/>
        </w:rPr>
        <w:t xml:space="preserve"> and </w:t>
      </w:r>
      <w:hyperlink r:id="rId15" w:history="1">
        <w:r w:rsidR="00237AD2" w:rsidRPr="007937D6">
          <w:rPr>
            <w:rStyle w:val="Hyperlink"/>
            <w:rFonts w:ascii="Arial" w:hAnsi="Arial" w:cs="Arial"/>
            <w:sz w:val="24"/>
            <w:szCs w:val="24"/>
          </w:rPr>
          <w:t>Dimensions of the Framework guidance</w:t>
        </w:r>
      </w:hyperlink>
      <w:r w:rsidR="00237AD2" w:rsidRPr="00904D42">
        <w:rPr>
          <w:rFonts w:ascii="Arial" w:hAnsi="Arial" w:cs="Arial"/>
          <w:sz w:val="24"/>
          <w:szCs w:val="24"/>
        </w:rPr>
        <w:t xml:space="preserve"> available on the Advance HE website.</w:t>
      </w:r>
    </w:p>
    <w:p w14:paraId="05D61C62" w14:textId="77777777" w:rsidR="00237AD2" w:rsidRPr="00237AD2" w:rsidRDefault="00237AD2" w:rsidP="00237AD2">
      <w:pPr>
        <w:jc w:val="both"/>
        <w:rPr>
          <w:rFonts w:cs="Arial"/>
          <w:sz w:val="24"/>
          <w:szCs w:val="24"/>
        </w:rPr>
      </w:pPr>
    </w:p>
    <w:p w14:paraId="0AEC1798" w14:textId="77777777" w:rsidR="008C3B0F" w:rsidRPr="000B43DF" w:rsidRDefault="00237AD2" w:rsidP="00237AD2">
      <w:pPr>
        <w:jc w:val="both"/>
        <w:rPr>
          <w:rFonts w:cs="Arial"/>
          <w:sz w:val="24"/>
          <w:szCs w:val="24"/>
        </w:rPr>
      </w:pPr>
      <w:r w:rsidRPr="00237AD2">
        <w:rPr>
          <w:rFonts w:cs="Arial"/>
          <w:sz w:val="24"/>
          <w:szCs w:val="24"/>
        </w:rPr>
        <w:t>Your application for Senior Fellowship takes the form of an Account of Professional Practice consisting of</w:t>
      </w:r>
      <w:r w:rsidR="008C3B0F" w:rsidRPr="000B43DF">
        <w:rPr>
          <w:rFonts w:cs="Arial"/>
          <w:sz w:val="24"/>
          <w:szCs w:val="24"/>
        </w:rPr>
        <w:t>:</w:t>
      </w:r>
    </w:p>
    <w:p w14:paraId="1724A34B" w14:textId="12740CCE" w:rsidR="006841FC" w:rsidRDefault="006841FC" w:rsidP="000B43DF">
      <w:pPr>
        <w:pStyle w:val="ListParagraph"/>
        <w:numPr>
          <w:ilvl w:val="0"/>
          <w:numId w:val="17"/>
        </w:numPr>
        <w:jc w:val="both"/>
        <w:rPr>
          <w:rFonts w:ascii="Arial" w:hAnsi="Arial" w:cs="Arial"/>
          <w:sz w:val="24"/>
          <w:szCs w:val="24"/>
        </w:rPr>
      </w:pPr>
      <w:r>
        <w:rPr>
          <w:rFonts w:ascii="Arial" w:hAnsi="Arial" w:cs="Arial"/>
          <w:sz w:val="24"/>
          <w:szCs w:val="24"/>
        </w:rPr>
        <w:t>Context Statement (maximum 500 words not included in overall word count)</w:t>
      </w:r>
    </w:p>
    <w:p w14:paraId="4EC5808E" w14:textId="0D3A7845"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a Reflective Account of Practice</w:t>
      </w:r>
      <w:r w:rsidR="000B43DF" w:rsidRPr="000B43DF">
        <w:rPr>
          <w:rFonts w:ascii="Arial" w:hAnsi="Arial" w:cs="Arial"/>
          <w:sz w:val="24"/>
          <w:szCs w:val="24"/>
        </w:rPr>
        <w:t>;</w:t>
      </w:r>
    </w:p>
    <w:p w14:paraId="1F60ED1C" w14:textId="531F0A72"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and two Case Studies</w:t>
      </w:r>
      <w:r w:rsidR="001165B0">
        <w:rPr>
          <w:rFonts w:ascii="Arial" w:hAnsi="Arial" w:cs="Arial"/>
          <w:sz w:val="24"/>
          <w:szCs w:val="24"/>
        </w:rPr>
        <w:t>.</w:t>
      </w:r>
    </w:p>
    <w:p w14:paraId="76B1D8AA" w14:textId="6B4937EE" w:rsidR="00237AD2" w:rsidRDefault="001165B0" w:rsidP="00237AD2">
      <w:pPr>
        <w:jc w:val="both"/>
        <w:rPr>
          <w:rFonts w:cs="Arial"/>
          <w:b/>
          <w:bCs/>
          <w:sz w:val="24"/>
          <w:szCs w:val="24"/>
        </w:rPr>
      </w:pPr>
      <w:r w:rsidRPr="382CC43D">
        <w:rPr>
          <w:rFonts w:cs="Arial"/>
          <w:b/>
          <w:bCs/>
          <w:sz w:val="24"/>
          <w:szCs w:val="24"/>
        </w:rPr>
        <w:t xml:space="preserve">The word limit is </w:t>
      </w:r>
      <w:r w:rsidR="00237AD2" w:rsidRPr="382CC43D">
        <w:rPr>
          <w:rFonts w:cs="Arial"/>
          <w:b/>
          <w:bCs/>
          <w:sz w:val="24"/>
          <w:szCs w:val="24"/>
        </w:rPr>
        <w:t>6,000 word</w:t>
      </w:r>
      <w:r w:rsidRPr="382CC43D">
        <w:rPr>
          <w:rFonts w:cs="Arial"/>
          <w:b/>
          <w:bCs/>
          <w:sz w:val="24"/>
          <w:szCs w:val="24"/>
        </w:rPr>
        <w:t xml:space="preserve">s </w:t>
      </w:r>
      <w:r w:rsidR="00237AD2" w:rsidRPr="382CC43D">
        <w:rPr>
          <w:rFonts w:cs="Arial"/>
          <w:b/>
          <w:bCs/>
          <w:sz w:val="24"/>
          <w:szCs w:val="24"/>
        </w:rPr>
        <w:t>shared across all three elements</w:t>
      </w:r>
      <w:r w:rsidRPr="382CC43D">
        <w:rPr>
          <w:rFonts w:cs="Arial"/>
          <w:b/>
          <w:bCs/>
          <w:sz w:val="24"/>
          <w:szCs w:val="24"/>
        </w:rPr>
        <w:t xml:space="preserve">, with an additional 500 words for citations </w:t>
      </w:r>
      <w:r w:rsidR="00237AD2" w:rsidRPr="382CC43D">
        <w:rPr>
          <w:rFonts w:cs="Arial"/>
          <w:b/>
          <w:bCs/>
          <w:sz w:val="24"/>
          <w:szCs w:val="24"/>
        </w:rPr>
        <w:t>(overall maximum of 6,500 words</w:t>
      </w:r>
      <w:r w:rsidRPr="382CC43D">
        <w:rPr>
          <w:rFonts w:cs="Arial"/>
          <w:b/>
          <w:bCs/>
          <w:sz w:val="24"/>
          <w:szCs w:val="24"/>
        </w:rPr>
        <w:t>)</w:t>
      </w:r>
      <w:r w:rsidR="00237AD2" w:rsidRPr="382CC43D">
        <w:rPr>
          <w:rFonts w:cs="Arial"/>
          <w:b/>
          <w:bCs/>
          <w:sz w:val="24"/>
          <w:szCs w:val="24"/>
        </w:rPr>
        <w:t>, along with supporting statements from two referees.</w:t>
      </w:r>
    </w:p>
    <w:p w14:paraId="72F398D9" w14:textId="354ED2CE" w:rsidR="00450C1B" w:rsidRDefault="00450C1B" w:rsidP="00237AD2">
      <w:pPr>
        <w:jc w:val="both"/>
        <w:rPr>
          <w:rFonts w:cs="Arial"/>
          <w:b/>
          <w:bCs/>
          <w:sz w:val="24"/>
          <w:szCs w:val="24"/>
        </w:rPr>
      </w:pPr>
    </w:p>
    <w:p w14:paraId="19858B3B" w14:textId="54E70838" w:rsidR="00450C1B" w:rsidRPr="00450C1B" w:rsidRDefault="00450C1B" w:rsidP="00450C1B">
      <w:pPr>
        <w:jc w:val="both"/>
        <w:rPr>
          <w:rFonts w:cs="Arial"/>
          <w:b/>
          <w:bCs/>
          <w:sz w:val="24"/>
          <w:szCs w:val="24"/>
        </w:rPr>
      </w:pPr>
      <w:r w:rsidRPr="68D56145">
        <w:rPr>
          <w:rFonts w:cs="Arial"/>
          <w:b/>
          <w:bCs/>
          <w:sz w:val="24"/>
          <w:szCs w:val="24"/>
        </w:rPr>
        <w:t xml:space="preserve">We suggest that you use </w:t>
      </w:r>
      <w:r w:rsidR="75C51F5A" w:rsidRPr="68D56145">
        <w:rPr>
          <w:rFonts w:cs="Arial"/>
          <w:b/>
          <w:bCs/>
          <w:sz w:val="24"/>
          <w:szCs w:val="24"/>
        </w:rPr>
        <w:t>3000</w:t>
      </w:r>
      <w:r w:rsidR="001F30EE" w:rsidRPr="68D56145">
        <w:rPr>
          <w:rFonts w:cs="Arial"/>
          <w:b/>
          <w:bCs/>
          <w:sz w:val="24"/>
          <w:szCs w:val="24"/>
        </w:rPr>
        <w:t xml:space="preserve">words </w:t>
      </w:r>
      <w:r w:rsidRPr="68D56145">
        <w:rPr>
          <w:rFonts w:cs="Arial"/>
          <w:b/>
          <w:bCs/>
          <w:sz w:val="24"/>
          <w:szCs w:val="24"/>
        </w:rPr>
        <w:t xml:space="preserve">for </w:t>
      </w:r>
      <w:r w:rsidR="001F30EE" w:rsidRPr="68D56145">
        <w:rPr>
          <w:rFonts w:cs="Arial"/>
          <w:b/>
          <w:bCs/>
          <w:sz w:val="24"/>
          <w:szCs w:val="24"/>
        </w:rPr>
        <w:t xml:space="preserve">the </w:t>
      </w:r>
      <w:r w:rsidRPr="68D56145">
        <w:rPr>
          <w:rFonts w:cs="Arial"/>
          <w:b/>
          <w:bCs/>
          <w:sz w:val="24"/>
          <w:szCs w:val="24"/>
        </w:rPr>
        <w:t xml:space="preserve">RAP, and </w:t>
      </w:r>
      <w:r w:rsidR="4BBEACC4" w:rsidRPr="68D56145">
        <w:rPr>
          <w:rFonts w:cs="Arial"/>
          <w:b/>
          <w:bCs/>
          <w:sz w:val="24"/>
          <w:szCs w:val="24"/>
        </w:rPr>
        <w:t xml:space="preserve">1500 </w:t>
      </w:r>
      <w:r w:rsidR="001F30EE" w:rsidRPr="68D56145">
        <w:rPr>
          <w:rFonts w:cs="Arial"/>
          <w:b/>
          <w:bCs/>
          <w:sz w:val="24"/>
          <w:szCs w:val="24"/>
        </w:rPr>
        <w:t xml:space="preserve">words </w:t>
      </w:r>
      <w:r w:rsidRPr="68D56145">
        <w:rPr>
          <w:rFonts w:cs="Arial"/>
          <w:b/>
          <w:bCs/>
          <w:sz w:val="24"/>
          <w:szCs w:val="24"/>
        </w:rPr>
        <w:t>for each Case Study</w:t>
      </w:r>
    </w:p>
    <w:p w14:paraId="2BF9FB69" w14:textId="333B0ABC" w:rsidR="00450C1B" w:rsidRPr="00AF1272" w:rsidRDefault="00450C1B" w:rsidP="00237AD2">
      <w:pPr>
        <w:jc w:val="both"/>
        <w:rPr>
          <w:rFonts w:cs="Arial"/>
          <w:b/>
          <w:bCs/>
          <w:sz w:val="24"/>
          <w:szCs w:val="24"/>
        </w:rPr>
      </w:pPr>
    </w:p>
    <w:p w14:paraId="64B2392F" w14:textId="46B963C2" w:rsidR="00151B90" w:rsidRDefault="00151B90" w:rsidP="00151B90">
      <w:pPr>
        <w:jc w:val="both"/>
        <w:rPr>
          <w:rFonts w:cs="Arial"/>
          <w:sz w:val="24"/>
          <w:szCs w:val="24"/>
        </w:rPr>
      </w:pPr>
      <w:r w:rsidRPr="00151B90">
        <w:rPr>
          <w:rFonts w:cs="Arial"/>
          <w:sz w:val="24"/>
          <w:szCs w:val="24"/>
        </w:rPr>
        <w:t>You will need to continue to refer to the Advance HE guidance and the UKPSF as you draft your application to ensure that you are writing to meet the requirements of UKPSF Descriptor 3.</w:t>
      </w:r>
    </w:p>
    <w:p w14:paraId="5134EDF4" w14:textId="77777777" w:rsidR="00151B90" w:rsidRPr="00151B90" w:rsidRDefault="00151B90" w:rsidP="00151B90">
      <w:pPr>
        <w:jc w:val="both"/>
        <w:rPr>
          <w:rFonts w:cs="Arial"/>
          <w:sz w:val="24"/>
          <w:szCs w:val="24"/>
        </w:rPr>
      </w:pPr>
    </w:p>
    <w:p w14:paraId="2448B138" w14:textId="769999BB" w:rsidR="00151B90" w:rsidRDefault="00151B90" w:rsidP="00151B90">
      <w:pPr>
        <w:jc w:val="both"/>
        <w:rPr>
          <w:rFonts w:cs="Arial"/>
          <w:sz w:val="24"/>
          <w:szCs w:val="24"/>
        </w:rPr>
      </w:pPr>
      <w:r w:rsidRPr="00151B90">
        <w:rPr>
          <w:rFonts w:cs="Arial"/>
          <w:sz w:val="24"/>
          <w:szCs w:val="24"/>
        </w:rPr>
        <w:t>You will be able to use the relevant boxes below to complete your draft application. Once completed, all the guidance can be deleted and this template containing your application can be sent to your two referees so that they can write their supporting references.</w:t>
      </w:r>
    </w:p>
    <w:p w14:paraId="7DAB90F1" w14:textId="77777777" w:rsidR="00151B90" w:rsidRPr="00151B90" w:rsidRDefault="00151B90" w:rsidP="00151B90">
      <w:pPr>
        <w:jc w:val="both"/>
        <w:rPr>
          <w:rFonts w:cs="Arial"/>
          <w:sz w:val="24"/>
          <w:szCs w:val="24"/>
        </w:rPr>
      </w:pPr>
    </w:p>
    <w:p w14:paraId="13C36F76" w14:textId="77777777" w:rsidR="00151B90" w:rsidRPr="00151B90" w:rsidRDefault="00151B90" w:rsidP="00151B90">
      <w:pPr>
        <w:jc w:val="both"/>
        <w:rPr>
          <w:rFonts w:cs="Arial"/>
          <w:sz w:val="24"/>
          <w:szCs w:val="24"/>
        </w:rPr>
      </w:pPr>
      <w:r w:rsidRPr="00151B90">
        <w:rPr>
          <w:rFonts w:cs="Arial"/>
          <w:sz w:val="24"/>
          <w:szCs w:val="24"/>
        </w:rPr>
        <w:t xml:space="preserve">When you have finalised your draft application, you will need to send this to your </w:t>
      </w:r>
      <w:r w:rsidRPr="00AF1272">
        <w:rPr>
          <w:rFonts w:cs="Arial"/>
          <w:b/>
          <w:bCs/>
          <w:sz w:val="24"/>
          <w:szCs w:val="24"/>
        </w:rPr>
        <w:t>two referees</w:t>
      </w:r>
      <w:r w:rsidRPr="00151B90">
        <w:rPr>
          <w:rFonts w:cs="Arial"/>
          <w:sz w:val="24"/>
          <w:szCs w:val="24"/>
        </w:rPr>
        <w:t xml:space="preserve"> so that they can write their supporting statements. Please direct them to the guidance notes for Senior Fellow applications.</w:t>
      </w:r>
    </w:p>
    <w:p w14:paraId="1CC744BB" w14:textId="77777777" w:rsidR="00151B90" w:rsidRPr="00237AD2" w:rsidRDefault="00151B90" w:rsidP="00237AD2">
      <w:pPr>
        <w:jc w:val="both"/>
        <w:rPr>
          <w:rFonts w:cs="Arial"/>
          <w:sz w:val="24"/>
          <w:szCs w:val="24"/>
        </w:rPr>
      </w:pPr>
    </w:p>
    <w:p w14:paraId="2B7EEACE" w14:textId="77777777" w:rsidR="00DF71C7" w:rsidRPr="00C22A3A" w:rsidRDefault="00DF71C7" w:rsidP="00CA12DC">
      <w:pPr>
        <w:jc w:val="both"/>
        <w:rPr>
          <w:rFonts w:cs="Arial"/>
          <w:b/>
          <w:sz w:val="24"/>
          <w:szCs w:val="24"/>
        </w:rPr>
      </w:pPr>
      <w:r w:rsidRPr="00C22A3A">
        <w:rPr>
          <w:rFonts w:cs="Arial"/>
          <w:b/>
          <w:sz w:val="24"/>
          <w:szCs w:val="24"/>
        </w:rPr>
        <w:t>The form will expand as you enter your information</w:t>
      </w:r>
    </w:p>
    <w:p w14:paraId="3F029B6E" w14:textId="77777777" w:rsidR="00CA12DC" w:rsidRPr="00C22A3A" w:rsidRDefault="00CA12DC" w:rsidP="00CA12DC">
      <w:pPr>
        <w:jc w:val="both"/>
        <w:rPr>
          <w:rFonts w:cs="Arial"/>
          <w:sz w:val="24"/>
          <w:szCs w:val="24"/>
        </w:rPr>
      </w:pPr>
    </w:p>
    <w:p w14:paraId="21CFC4C2" w14:textId="77777777" w:rsidR="006760F2" w:rsidRDefault="006760F2" w:rsidP="00CA12DC">
      <w:pPr>
        <w:jc w:val="both"/>
        <w:rPr>
          <w:rFonts w:cs="Arial"/>
          <w:sz w:val="24"/>
          <w:szCs w:val="24"/>
        </w:rPr>
        <w:sectPr w:rsidR="006760F2" w:rsidSect="00C86610">
          <w:pgSz w:w="11906" w:h="16838"/>
          <w:pgMar w:top="720" w:right="720" w:bottom="720" w:left="720" w:header="708" w:footer="708" w:gutter="0"/>
          <w:cols w:space="708"/>
          <w:docGrid w:linePitch="360"/>
        </w:sectPr>
      </w:pPr>
    </w:p>
    <w:p w14:paraId="7308173B" w14:textId="766F2AF4"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AE3652" w14:paraId="4646E01F" w14:textId="77777777" w:rsidTr="00AE3652">
        <w:tc>
          <w:tcPr>
            <w:tcW w:w="10456" w:type="dxa"/>
          </w:tcPr>
          <w:p w14:paraId="3E43B36B" w14:textId="37D175B7" w:rsidR="00AE3652" w:rsidRDefault="00AE3652" w:rsidP="00C877F9">
            <w:pPr>
              <w:jc w:val="both"/>
              <w:rPr>
                <w:rFonts w:cs="Arial"/>
                <w:b/>
                <w:bCs/>
                <w:sz w:val="24"/>
                <w:szCs w:val="24"/>
              </w:rPr>
            </w:pPr>
            <w:r w:rsidRPr="001347D4">
              <w:rPr>
                <w:rFonts w:cs="Arial"/>
                <w:b/>
                <w:bCs/>
                <w:sz w:val="24"/>
                <w:szCs w:val="24"/>
              </w:rPr>
              <w:t>Context Statement</w:t>
            </w:r>
            <w:r>
              <w:rPr>
                <w:rFonts w:cs="Arial"/>
                <w:b/>
                <w:bCs/>
                <w:sz w:val="24"/>
                <w:szCs w:val="24"/>
              </w:rPr>
              <w:t xml:space="preserve"> (</w:t>
            </w:r>
            <w:r w:rsidR="00E20124">
              <w:rPr>
                <w:rFonts w:cs="Arial"/>
                <w:b/>
                <w:bCs/>
                <w:sz w:val="24"/>
                <w:szCs w:val="24"/>
              </w:rPr>
              <w:t>3</w:t>
            </w:r>
            <w:r>
              <w:rPr>
                <w:rFonts w:cs="Arial"/>
                <w:b/>
                <w:bCs/>
                <w:sz w:val="24"/>
                <w:szCs w:val="24"/>
              </w:rPr>
              <w:t>00 words)</w:t>
            </w:r>
          </w:p>
        </w:tc>
      </w:tr>
      <w:tr w:rsidR="004858AC" w14:paraId="755A97C2" w14:textId="77777777" w:rsidTr="00AE3652">
        <w:tc>
          <w:tcPr>
            <w:tcW w:w="10456" w:type="dxa"/>
          </w:tcPr>
          <w:p w14:paraId="21DFEB75" w14:textId="77777777" w:rsidR="004858AC" w:rsidRPr="004858AC" w:rsidRDefault="004858AC" w:rsidP="004858AC">
            <w:pPr>
              <w:numPr>
                <w:ilvl w:val="0"/>
                <w:numId w:val="19"/>
              </w:numPr>
              <w:jc w:val="both"/>
              <w:rPr>
                <w:rFonts w:cs="Arial"/>
                <w:sz w:val="24"/>
                <w:szCs w:val="24"/>
              </w:rPr>
            </w:pPr>
            <w:r w:rsidRPr="004858AC">
              <w:rPr>
                <w:rFonts w:cs="Arial"/>
                <w:sz w:val="24"/>
                <w:szCs w:val="24"/>
              </w:rPr>
              <w:t xml:space="preserve">Provide </w:t>
            </w:r>
            <w:proofErr w:type="gramStart"/>
            <w:r w:rsidRPr="004858AC">
              <w:rPr>
                <w:rFonts w:cs="Arial"/>
                <w:sz w:val="24"/>
                <w:szCs w:val="24"/>
              </w:rPr>
              <w:t>a brief summary</w:t>
            </w:r>
            <w:proofErr w:type="gramEnd"/>
            <w:r w:rsidRPr="004858AC">
              <w:rPr>
                <w:rFonts w:cs="Arial"/>
                <w:sz w:val="24"/>
                <w:szCs w:val="24"/>
              </w:rPr>
              <w:t xml:space="preserve"> of your teaching and/or support of learning experience, including the context in which you currently work, your current role and responsibilities in teaching and/or support of learning. Identify the type and location of institution(s) you work for, as this will help to set out the context for your work, but keep this brief and relevant to your role. Do not include details about the history and prestige of the institution(s), as your Account of Professional Practice is about you and your practice;</w:t>
            </w:r>
          </w:p>
          <w:p w14:paraId="2658A8FE" w14:textId="77777777" w:rsidR="004858AC" w:rsidRPr="004858AC" w:rsidRDefault="004858AC" w:rsidP="004858AC">
            <w:pPr>
              <w:numPr>
                <w:ilvl w:val="0"/>
                <w:numId w:val="19"/>
              </w:numPr>
              <w:jc w:val="both"/>
              <w:rPr>
                <w:rFonts w:cs="Arial"/>
                <w:sz w:val="24"/>
                <w:szCs w:val="24"/>
              </w:rPr>
            </w:pPr>
            <w:r w:rsidRPr="004858AC">
              <w:rPr>
                <w:rFonts w:cs="Arial"/>
                <w:sz w:val="24"/>
                <w:szCs w:val="24"/>
              </w:rPr>
              <w:t>Identify the students/colleagues that you work with; for example, student level of study (e.g. year of study, undergraduate, postgraduate, etc.), programme(s)/unit(s) of study, discipline/specialist area of work, number and types of learners, etc. For Senior Fellowship, your work with students may be more indirect, as you may work more closely with colleagues/teams/external organisations/professional bodies, etc.; in which case identify these aspects of your work;</w:t>
            </w:r>
          </w:p>
          <w:p w14:paraId="3257E8AC" w14:textId="77777777" w:rsidR="004858AC" w:rsidRPr="004858AC" w:rsidRDefault="004858AC" w:rsidP="004858AC">
            <w:pPr>
              <w:numPr>
                <w:ilvl w:val="0"/>
                <w:numId w:val="19"/>
              </w:numPr>
              <w:jc w:val="both"/>
              <w:rPr>
                <w:rFonts w:cs="Arial"/>
                <w:sz w:val="24"/>
                <w:szCs w:val="24"/>
              </w:rPr>
            </w:pPr>
            <w:r w:rsidRPr="004858AC">
              <w:rPr>
                <w:rFonts w:cs="Arial"/>
                <w:sz w:val="24"/>
                <w:szCs w:val="24"/>
              </w:rPr>
              <w:t>Outline your current and recent role(s)/experience related to coordination, support, supervision, management and/or mentoring of others related to teaching and learning (Descriptor 3.VII);</w:t>
            </w:r>
          </w:p>
          <w:p w14:paraId="7185E480" w14:textId="5F178799" w:rsidR="004858AC" w:rsidRDefault="004858AC" w:rsidP="004858AC">
            <w:pPr>
              <w:numPr>
                <w:ilvl w:val="0"/>
                <w:numId w:val="19"/>
              </w:numPr>
              <w:jc w:val="both"/>
              <w:rPr>
                <w:rFonts w:cs="Arial"/>
                <w:sz w:val="24"/>
                <w:szCs w:val="24"/>
              </w:rPr>
            </w:pPr>
            <w:r w:rsidRPr="004858AC">
              <w:rPr>
                <w:rFonts w:cs="Arial"/>
                <w:sz w:val="24"/>
                <w:szCs w:val="24"/>
              </w:rPr>
              <w:t>Focus on your current or recent practice, which should be able to demonstrate your sustained impact at Descriptor 3 over the last 3-5 years;</w:t>
            </w:r>
          </w:p>
          <w:p w14:paraId="1A52CBA1" w14:textId="4CB45392" w:rsidR="004858AC" w:rsidRPr="00037784" w:rsidRDefault="00037784" w:rsidP="00C877F9">
            <w:pPr>
              <w:numPr>
                <w:ilvl w:val="0"/>
                <w:numId w:val="19"/>
              </w:numPr>
              <w:jc w:val="both"/>
              <w:rPr>
                <w:rFonts w:cs="Arial"/>
                <w:sz w:val="24"/>
                <w:szCs w:val="24"/>
              </w:rPr>
            </w:pPr>
            <w:r w:rsidRPr="00037784">
              <w:rPr>
                <w:rFonts w:cs="Arial"/>
                <w:sz w:val="24"/>
                <w:szCs w:val="24"/>
              </w:rPr>
              <w:t xml:space="preserve">Please remember that your application for Senior Fellowship is based on your </w:t>
            </w:r>
            <w:r w:rsidRPr="00037784">
              <w:rPr>
                <w:rFonts w:cs="Arial"/>
                <w:b/>
                <w:sz w:val="24"/>
                <w:szCs w:val="24"/>
              </w:rPr>
              <w:t>higher education practice</w:t>
            </w:r>
            <w:r w:rsidRPr="00037784">
              <w:rPr>
                <w:rFonts w:cs="Arial"/>
                <w:sz w:val="24"/>
                <w:szCs w:val="24"/>
              </w:rPr>
              <w:t>; if you also work in other teaching or learning roles outside of higher education you should not include this in your application</w:t>
            </w:r>
          </w:p>
        </w:tc>
      </w:tr>
      <w:tr w:rsidR="00AE3652" w14:paraId="27A278C5" w14:textId="77777777" w:rsidTr="00BD009A">
        <w:trPr>
          <w:trHeight w:val="1984"/>
        </w:trPr>
        <w:tc>
          <w:tcPr>
            <w:tcW w:w="10456" w:type="dxa"/>
          </w:tcPr>
          <w:p w14:paraId="32205797" w14:textId="10EFB66D" w:rsidR="00AE3652" w:rsidRDefault="0067328A" w:rsidP="00AE3652">
            <w:pPr>
              <w:jc w:val="both"/>
              <w:rPr>
                <w:rFonts w:cs="Arial"/>
                <w:sz w:val="24"/>
                <w:szCs w:val="24"/>
              </w:rPr>
            </w:pPr>
            <w:r>
              <w:rPr>
                <w:rFonts w:cs="Arial"/>
                <w:sz w:val="24"/>
                <w:szCs w:val="24"/>
              </w:rPr>
              <w:t xml:space="preserve">My current role is as senior lecturer in initial teacher education at University of Wales Trinity Saint David. My role is made up of </w:t>
            </w:r>
            <w:r w:rsidR="00A201F8">
              <w:rPr>
                <w:rFonts w:cs="Arial"/>
                <w:sz w:val="24"/>
                <w:szCs w:val="24"/>
              </w:rPr>
              <w:t>several</w:t>
            </w:r>
            <w:r>
              <w:rPr>
                <w:rFonts w:cs="Arial"/>
                <w:sz w:val="24"/>
                <w:szCs w:val="24"/>
              </w:rPr>
              <w:t xml:space="preserve"> different attributes and has changed as program demands have evolved. My direct teaching experience sees me teaching </w:t>
            </w:r>
            <w:r w:rsidR="00A201F8">
              <w:rPr>
                <w:rFonts w:cs="Arial"/>
                <w:sz w:val="24"/>
                <w:szCs w:val="24"/>
              </w:rPr>
              <w:t>from level four undergraduate</w:t>
            </w:r>
            <w:r>
              <w:rPr>
                <w:rFonts w:cs="Arial"/>
                <w:sz w:val="24"/>
                <w:szCs w:val="24"/>
              </w:rPr>
              <w:t xml:space="preserve"> to postgraduate studies as part of our Post</w:t>
            </w:r>
            <w:r w:rsidR="00A201F8">
              <w:rPr>
                <w:rFonts w:cs="Arial"/>
                <w:sz w:val="24"/>
                <w:szCs w:val="24"/>
              </w:rPr>
              <w:t>-</w:t>
            </w:r>
            <w:r>
              <w:rPr>
                <w:rFonts w:cs="Arial"/>
                <w:sz w:val="24"/>
                <w:szCs w:val="24"/>
              </w:rPr>
              <w:t xml:space="preserve">Graduate Certificate in Education. My course management responsibility sits within the development of digital skills across the suite of BA undergraduate and postgraduate certificate in education, as well as module lead for two level six modules on reflective practice, and digital innovation and professional practice for post-compulsory educators. As well as this course management </w:t>
            </w:r>
            <w:r w:rsidR="00A201F8">
              <w:rPr>
                <w:rFonts w:cs="Arial"/>
                <w:sz w:val="24"/>
                <w:szCs w:val="24"/>
              </w:rPr>
              <w:t>I am also a</w:t>
            </w:r>
            <w:r>
              <w:rPr>
                <w:rFonts w:cs="Arial"/>
                <w:sz w:val="24"/>
                <w:szCs w:val="24"/>
              </w:rPr>
              <w:t xml:space="preserve"> supervisor </w:t>
            </w:r>
            <w:r w:rsidR="00A201F8">
              <w:rPr>
                <w:rFonts w:cs="Arial"/>
                <w:sz w:val="24"/>
                <w:szCs w:val="24"/>
              </w:rPr>
              <w:t xml:space="preserve">of </w:t>
            </w:r>
            <w:r>
              <w:rPr>
                <w:rFonts w:cs="Arial"/>
                <w:sz w:val="24"/>
                <w:szCs w:val="24"/>
              </w:rPr>
              <w:t>student</w:t>
            </w:r>
            <w:r w:rsidR="00A201F8">
              <w:rPr>
                <w:rFonts w:cs="Arial"/>
                <w:sz w:val="24"/>
                <w:szCs w:val="24"/>
              </w:rPr>
              <w:t>s</w:t>
            </w:r>
            <w:r>
              <w:rPr>
                <w:rFonts w:cs="Arial"/>
                <w:sz w:val="24"/>
                <w:szCs w:val="24"/>
              </w:rPr>
              <w:t xml:space="preserve"> at </w:t>
            </w:r>
            <w:r w:rsidR="00A201F8">
              <w:rPr>
                <w:rFonts w:cs="Arial"/>
                <w:sz w:val="24"/>
                <w:szCs w:val="24"/>
              </w:rPr>
              <w:t>master’s</w:t>
            </w:r>
            <w:r>
              <w:rPr>
                <w:rFonts w:cs="Arial"/>
                <w:sz w:val="24"/>
                <w:szCs w:val="24"/>
              </w:rPr>
              <w:t xml:space="preserve"> level. In a broader context, I am involved in several external research and development projects, including a project funded by the Welsh government, looking at progression within the new national curriculum for Wales as well as an E-sports project seeking to develop a network of E-sport interest amongst schools in South Wales. A previous aspect of my role saw me sitting as the strategic lead for quality academic standards, which required me to </w:t>
            </w:r>
            <w:r w:rsidR="00A201F8">
              <w:rPr>
                <w:rFonts w:cs="Arial"/>
                <w:sz w:val="24"/>
                <w:szCs w:val="24"/>
              </w:rPr>
              <w:t>oversee quality assurance of</w:t>
            </w:r>
            <w:r>
              <w:rPr>
                <w:rFonts w:cs="Arial"/>
                <w:sz w:val="24"/>
                <w:szCs w:val="24"/>
              </w:rPr>
              <w:t xml:space="preserve"> aspects of the provision we deliver in initial teacher education</w:t>
            </w:r>
            <w:r w:rsidR="00A201F8">
              <w:rPr>
                <w:rFonts w:cs="Arial"/>
                <w:sz w:val="24"/>
                <w:szCs w:val="24"/>
              </w:rPr>
              <w:t xml:space="preserve"> as well as ensuring we </w:t>
            </w:r>
            <w:r>
              <w:rPr>
                <w:rFonts w:cs="Arial"/>
                <w:sz w:val="24"/>
                <w:szCs w:val="24"/>
              </w:rPr>
              <w:t xml:space="preserve">met the internal and external requirements of assessment and delivery </w:t>
            </w:r>
            <w:proofErr w:type="gramStart"/>
            <w:r w:rsidR="00A201F8">
              <w:rPr>
                <w:rFonts w:cs="Arial"/>
                <w:sz w:val="24"/>
                <w:szCs w:val="24"/>
              </w:rPr>
              <w:t>in order to</w:t>
            </w:r>
            <w:proofErr w:type="gramEnd"/>
            <w:r w:rsidR="00A201F8">
              <w:rPr>
                <w:rFonts w:cs="Arial"/>
                <w:sz w:val="24"/>
                <w:szCs w:val="24"/>
              </w:rPr>
              <w:t xml:space="preserve"> drive the area</w:t>
            </w:r>
            <w:r>
              <w:rPr>
                <w:rFonts w:cs="Arial"/>
                <w:sz w:val="24"/>
                <w:szCs w:val="24"/>
              </w:rPr>
              <w:t xml:space="preserve"> forward. As part of this </w:t>
            </w:r>
            <w:r w:rsidR="00BB036A">
              <w:rPr>
                <w:rFonts w:cs="Arial"/>
                <w:sz w:val="24"/>
                <w:szCs w:val="24"/>
              </w:rPr>
              <w:t>role,</w:t>
            </w:r>
            <w:r>
              <w:rPr>
                <w:rFonts w:cs="Arial"/>
                <w:sz w:val="24"/>
                <w:szCs w:val="24"/>
              </w:rPr>
              <w:t xml:space="preserve"> I introduced </w:t>
            </w:r>
            <w:proofErr w:type="gramStart"/>
            <w:r>
              <w:rPr>
                <w:rFonts w:cs="Arial"/>
                <w:sz w:val="24"/>
                <w:szCs w:val="24"/>
              </w:rPr>
              <w:t>a number of</w:t>
            </w:r>
            <w:proofErr w:type="gramEnd"/>
            <w:r>
              <w:rPr>
                <w:rFonts w:cs="Arial"/>
                <w:sz w:val="24"/>
                <w:szCs w:val="24"/>
              </w:rPr>
              <w:t xml:space="preserve"> initiatives around developing assessment and consistency.</w:t>
            </w:r>
            <w:r w:rsidR="00BB036A">
              <w:rPr>
                <w:rFonts w:cs="Arial"/>
                <w:sz w:val="24"/>
                <w:szCs w:val="24"/>
              </w:rPr>
              <w:t xml:space="preserve"> I am also currently sitting on the institute digital </w:t>
            </w:r>
            <w:r w:rsidR="00A201F8">
              <w:rPr>
                <w:rFonts w:cs="Arial"/>
                <w:sz w:val="24"/>
                <w:szCs w:val="24"/>
              </w:rPr>
              <w:t>skills</w:t>
            </w:r>
            <w:r w:rsidR="00BB036A">
              <w:rPr>
                <w:rFonts w:cs="Arial"/>
                <w:sz w:val="24"/>
                <w:szCs w:val="24"/>
              </w:rPr>
              <w:t xml:space="preserve"> group and part of the group working on the confederation development opportunity to develop specific HE </w:t>
            </w:r>
            <w:proofErr w:type="gramStart"/>
            <w:r w:rsidR="00BB036A">
              <w:rPr>
                <w:rFonts w:cs="Arial"/>
                <w:sz w:val="24"/>
                <w:szCs w:val="24"/>
              </w:rPr>
              <w:t>provision</w:t>
            </w:r>
            <w:proofErr w:type="gramEnd"/>
            <w:r w:rsidR="00BB036A">
              <w:rPr>
                <w:rFonts w:cs="Arial"/>
                <w:sz w:val="24"/>
                <w:szCs w:val="24"/>
              </w:rPr>
              <w:t xml:space="preserve"> for partner colleges.</w:t>
            </w:r>
          </w:p>
          <w:p w14:paraId="2810CD58" w14:textId="77777777" w:rsidR="00AE3652" w:rsidRPr="00BD009A" w:rsidRDefault="00AE3652" w:rsidP="00CA12DC">
            <w:pPr>
              <w:jc w:val="both"/>
              <w:rPr>
                <w:rFonts w:cs="Arial"/>
                <w:sz w:val="24"/>
                <w:szCs w:val="24"/>
              </w:rPr>
            </w:pPr>
          </w:p>
        </w:tc>
      </w:tr>
    </w:tbl>
    <w:p w14:paraId="208A8909" w14:textId="577A38E6" w:rsidR="005407DE" w:rsidRDefault="005407DE" w:rsidP="00CA12DC">
      <w:pPr>
        <w:jc w:val="both"/>
        <w:rPr>
          <w:rFonts w:cs="Arial"/>
          <w:sz w:val="24"/>
          <w:szCs w:val="24"/>
        </w:rPr>
      </w:pPr>
    </w:p>
    <w:p w14:paraId="0157AE35" w14:textId="77777777" w:rsidR="007D09B2" w:rsidRDefault="007D09B2" w:rsidP="00CA12DC">
      <w:pPr>
        <w:jc w:val="both"/>
        <w:rPr>
          <w:rFonts w:cs="Arial"/>
          <w:sz w:val="24"/>
          <w:szCs w:val="24"/>
        </w:rPr>
        <w:sectPr w:rsidR="007D09B2" w:rsidSect="00C86610">
          <w:pgSz w:w="11906" w:h="16838"/>
          <w:pgMar w:top="720" w:right="720" w:bottom="720" w:left="720" w:header="708" w:footer="708" w:gutter="0"/>
          <w:cols w:space="708"/>
          <w:docGrid w:linePitch="360"/>
        </w:sectPr>
      </w:pPr>
    </w:p>
    <w:p w14:paraId="7DB7F0D6" w14:textId="77777777"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5228"/>
        <w:gridCol w:w="5228"/>
      </w:tblGrid>
      <w:tr w:rsidR="00AE3652" w14:paraId="2DD9CAFE" w14:textId="77777777" w:rsidTr="382CC43D">
        <w:tc>
          <w:tcPr>
            <w:tcW w:w="10456" w:type="dxa"/>
            <w:gridSpan w:val="2"/>
          </w:tcPr>
          <w:p w14:paraId="6DCEB3EF" w14:textId="6D8D1190" w:rsidR="00AE3652" w:rsidRDefault="51CF5E6E" w:rsidP="00C877F9">
            <w:pPr>
              <w:jc w:val="both"/>
              <w:rPr>
                <w:rFonts w:cs="Arial"/>
                <w:b/>
                <w:bCs/>
                <w:sz w:val="24"/>
                <w:szCs w:val="24"/>
              </w:rPr>
            </w:pPr>
            <w:r w:rsidRPr="382CC43D">
              <w:rPr>
                <w:rFonts w:cs="Arial"/>
                <w:b/>
                <w:bCs/>
                <w:sz w:val="24"/>
                <w:szCs w:val="24"/>
              </w:rPr>
              <w:t>Reflective Account of Practice (RAP)</w:t>
            </w:r>
          </w:p>
        </w:tc>
      </w:tr>
      <w:tr w:rsidR="00392169" w14:paraId="7B845E7A" w14:textId="77777777" w:rsidTr="00B83376">
        <w:tc>
          <w:tcPr>
            <w:tcW w:w="5228" w:type="dxa"/>
          </w:tcPr>
          <w:p w14:paraId="405DEC4F" w14:textId="77777777" w:rsidR="00392169" w:rsidRPr="0031780E" w:rsidRDefault="00392169" w:rsidP="0031780E">
            <w:pPr>
              <w:jc w:val="both"/>
              <w:rPr>
                <w:rFonts w:cs="Arial"/>
                <w:sz w:val="24"/>
                <w:szCs w:val="24"/>
              </w:rPr>
            </w:pPr>
            <w:r w:rsidRPr="0031780E">
              <w:rPr>
                <w:rFonts w:cs="Arial"/>
                <w:sz w:val="24"/>
                <w:szCs w:val="24"/>
              </w:rPr>
              <w:t>You may wish to reflect on:</w:t>
            </w:r>
          </w:p>
          <w:p w14:paraId="6E3F6066" w14:textId="77777777" w:rsidR="00392169" w:rsidRPr="0031780E" w:rsidRDefault="00392169" w:rsidP="0031780E">
            <w:pPr>
              <w:numPr>
                <w:ilvl w:val="0"/>
                <w:numId w:val="20"/>
              </w:numPr>
              <w:jc w:val="both"/>
              <w:rPr>
                <w:rFonts w:cs="Arial"/>
                <w:sz w:val="24"/>
                <w:szCs w:val="24"/>
              </w:rPr>
            </w:pPr>
            <w:r w:rsidRPr="0031780E">
              <w:rPr>
                <w:rFonts w:cs="Arial"/>
                <w:b/>
                <w:sz w:val="24"/>
                <w:szCs w:val="24"/>
              </w:rPr>
              <w:t xml:space="preserve">Roles, responsibilities and experience </w:t>
            </w:r>
            <w:r w:rsidRPr="0031780E">
              <w:rPr>
                <w:rFonts w:cs="Arial"/>
                <w:sz w:val="24"/>
                <w:szCs w:val="24"/>
              </w:rPr>
              <w:t>related to teaching and supporting learning;</w:t>
            </w:r>
          </w:p>
          <w:p w14:paraId="106210C2"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Areas of research, scholarship and/or professional practice</w:t>
            </w:r>
          </w:p>
          <w:p w14:paraId="1D29A4F1" w14:textId="77777777" w:rsidR="00392169" w:rsidRPr="0031780E" w:rsidRDefault="00392169" w:rsidP="0031780E">
            <w:pPr>
              <w:numPr>
                <w:ilvl w:val="1"/>
                <w:numId w:val="26"/>
              </w:numPr>
              <w:jc w:val="both"/>
              <w:rPr>
                <w:rFonts w:cs="Arial"/>
                <w:sz w:val="24"/>
                <w:szCs w:val="24"/>
              </w:rPr>
            </w:pPr>
            <w:r w:rsidRPr="0031780E">
              <w:rPr>
                <w:rFonts w:cs="Arial"/>
                <w:sz w:val="24"/>
                <w:szCs w:val="24"/>
              </w:rPr>
              <w:t>relevant publications and/or presentations;</w:t>
            </w:r>
          </w:p>
          <w:p w14:paraId="61A96972" w14:textId="77777777" w:rsidR="00392169" w:rsidRPr="0031780E" w:rsidRDefault="00392169" w:rsidP="0031780E">
            <w:pPr>
              <w:numPr>
                <w:ilvl w:val="1"/>
                <w:numId w:val="26"/>
              </w:numPr>
              <w:jc w:val="both"/>
              <w:rPr>
                <w:rFonts w:cs="Arial"/>
                <w:sz w:val="24"/>
                <w:szCs w:val="24"/>
              </w:rPr>
            </w:pPr>
            <w:r w:rsidRPr="0031780E">
              <w:rPr>
                <w:rFonts w:cs="Arial"/>
                <w:sz w:val="24"/>
                <w:szCs w:val="24"/>
              </w:rPr>
              <w:t>incorporation of research, scholarship and/or professional practice into teaching and supporting learning;</w:t>
            </w:r>
          </w:p>
          <w:p w14:paraId="3B3F2796" w14:textId="77777777" w:rsidR="00392169" w:rsidRPr="0031780E" w:rsidRDefault="00392169" w:rsidP="0031780E">
            <w:pPr>
              <w:numPr>
                <w:ilvl w:val="1"/>
                <w:numId w:val="26"/>
              </w:numPr>
              <w:jc w:val="both"/>
              <w:rPr>
                <w:rFonts w:cs="Arial"/>
                <w:sz w:val="24"/>
                <w:szCs w:val="24"/>
              </w:rPr>
            </w:pPr>
            <w:r w:rsidRPr="0031780E">
              <w:rPr>
                <w:rFonts w:cs="Arial"/>
                <w:sz w:val="24"/>
                <w:szCs w:val="24"/>
              </w:rPr>
              <w:t>links with professional bodies or wider communities.</w:t>
            </w:r>
          </w:p>
          <w:p w14:paraId="00DE71EC" w14:textId="77777777" w:rsidR="00392169" w:rsidRPr="0031780E" w:rsidRDefault="00392169" w:rsidP="0031780E">
            <w:pPr>
              <w:numPr>
                <w:ilvl w:val="1"/>
                <w:numId w:val="26"/>
              </w:numPr>
              <w:jc w:val="both"/>
              <w:rPr>
                <w:rFonts w:cs="Arial"/>
                <w:sz w:val="24"/>
                <w:szCs w:val="24"/>
              </w:rPr>
            </w:pPr>
            <w:r w:rsidRPr="0031780E">
              <w:rPr>
                <w:rFonts w:cs="Arial"/>
                <w:sz w:val="24"/>
                <w:szCs w:val="24"/>
              </w:rPr>
              <w:t>Involvement in teaching and learning initiatives</w:t>
            </w:r>
          </w:p>
          <w:p w14:paraId="70C528B3" w14:textId="77777777" w:rsidR="00392169" w:rsidRPr="0031780E" w:rsidRDefault="00392169" w:rsidP="0031780E">
            <w:pPr>
              <w:numPr>
                <w:ilvl w:val="1"/>
                <w:numId w:val="26"/>
              </w:numPr>
              <w:jc w:val="both"/>
              <w:rPr>
                <w:rFonts w:cs="Arial"/>
                <w:sz w:val="24"/>
                <w:szCs w:val="24"/>
              </w:rPr>
            </w:pPr>
            <w:r w:rsidRPr="0031780E">
              <w:rPr>
                <w:rFonts w:cs="Arial"/>
                <w:sz w:val="24"/>
                <w:szCs w:val="24"/>
              </w:rPr>
              <w:t>institutional/nationally funded projects;</w:t>
            </w:r>
          </w:p>
          <w:p w14:paraId="56B73D2F" w14:textId="77777777" w:rsidR="00392169" w:rsidRPr="0031780E" w:rsidRDefault="00392169" w:rsidP="0031780E">
            <w:pPr>
              <w:numPr>
                <w:ilvl w:val="1"/>
                <w:numId w:val="26"/>
              </w:numPr>
              <w:jc w:val="both"/>
              <w:rPr>
                <w:rFonts w:cs="Arial"/>
                <w:sz w:val="24"/>
                <w:szCs w:val="24"/>
              </w:rPr>
            </w:pPr>
            <w:r w:rsidRPr="0031780E">
              <w:rPr>
                <w:rFonts w:cs="Arial"/>
                <w:sz w:val="24"/>
                <w:szCs w:val="24"/>
              </w:rPr>
              <w:t>small-medium scale investigations or awards;</w:t>
            </w:r>
          </w:p>
          <w:p w14:paraId="4EB31781" w14:textId="77777777" w:rsidR="00392169" w:rsidRPr="0031780E" w:rsidRDefault="00392169" w:rsidP="0031780E">
            <w:pPr>
              <w:numPr>
                <w:ilvl w:val="1"/>
                <w:numId w:val="26"/>
              </w:numPr>
              <w:jc w:val="both"/>
              <w:rPr>
                <w:rFonts w:cs="Arial"/>
                <w:sz w:val="24"/>
                <w:szCs w:val="24"/>
              </w:rPr>
            </w:pPr>
            <w:r w:rsidRPr="0031780E">
              <w:rPr>
                <w:rFonts w:cs="Arial"/>
                <w:sz w:val="24"/>
                <w:szCs w:val="24"/>
              </w:rPr>
              <w:t>work with professional bodies;</w:t>
            </w:r>
          </w:p>
          <w:p w14:paraId="47998B20" w14:textId="77777777" w:rsidR="00392169" w:rsidRPr="0031780E" w:rsidRDefault="00392169" w:rsidP="0031780E">
            <w:pPr>
              <w:numPr>
                <w:ilvl w:val="1"/>
                <w:numId w:val="26"/>
              </w:numPr>
              <w:jc w:val="both"/>
              <w:rPr>
                <w:rFonts w:cs="Arial"/>
                <w:sz w:val="24"/>
                <w:szCs w:val="24"/>
              </w:rPr>
            </w:pPr>
            <w:r w:rsidRPr="0031780E">
              <w:rPr>
                <w:rFonts w:cs="Arial"/>
                <w:sz w:val="24"/>
                <w:szCs w:val="24"/>
              </w:rPr>
              <w:t>development and/or adoption of learning and teaching themes, for example, internationalisation,</w:t>
            </w:r>
          </w:p>
          <w:p w14:paraId="687B2D9A" w14:textId="77777777" w:rsidR="00392169" w:rsidRPr="0031780E" w:rsidRDefault="00392169" w:rsidP="0031780E">
            <w:pPr>
              <w:numPr>
                <w:ilvl w:val="1"/>
                <w:numId w:val="26"/>
              </w:numPr>
              <w:jc w:val="both"/>
              <w:rPr>
                <w:rFonts w:cs="Arial"/>
                <w:sz w:val="24"/>
                <w:szCs w:val="24"/>
              </w:rPr>
            </w:pPr>
            <w:r w:rsidRPr="0031780E">
              <w:rPr>
                <w:rFonts w:cs="Arial"/>
                <w:sz w:val="24"/>
                <w:szCs w:val="24"/>
              </w:rPr>
              <w:t>employability, assessment and feedback, retention, flexible learning, education for sustainability;</w:t>
            </w:r>
          </w:p>
          <w:p w14:paraId="58916B20" w14:textId="77777777" w:rsidR="00392169" w:rsidRPr="0031780E" w:rsidRDefault="00392169" w:rsidP="0031780E">
            <w:pPr>
              <w:numPr>
                <w:ilvl w:val="1"/>
                <w:numId w:val="26"/>
              </w:numPr>
              <w:jc w:val="both"/>
              <w:rPr>
                <w:rFonts w:cs="Arial"/>
                <w:sz w:val="24"/>
                <w:szCs w:val="24"/>
              </w:rPr>
            </w:pPr>
            <w:r w:rsidRPr="0031780E">
              <w:rPr>
                <w:rFonts w:cs="Arial"/>
                <w:sz w:val="24"/>
                <w:szCs w:val="24"/>
              </w:rPr>
              <w:t>dissemination of teaching and learning related expertise;</w:t>
            </w:r>
          </w:p>
          <w:p w14:paraId="5DC77FF8" w14:textId="77777777" w:rsidR="00392169" w:rsidRPr="0031780E" w:rsidRDefault="00392169" w:rsidP="0031780E">
            <w:pPr>
              <w:numPr>
                <w:ilvl w:val="1"/>
                <w:numId w:val="26"/>
              </w:numPr>
              <w:jc w:val="both"/>
              <w:rPr>
                <w:rFonts w:cs="Arial"/>
                <w:sz w:val="24"/>
                <w:szCs w:val="24"/>
              </w:rPr>
            </w:pPr>
            <w:r w:rsidRPr="0031780E">
              <w:rPr>
                <w:rFonts w:cs="Arial"/>
                <w:sz w:val="24"/>
                <w:szCs w:val="24"/>
              </w:rPr>
              <w:t>impact of your own ongoing professional learning on your practice.</w:t>
            </w:r>
          </w:p>
          <w:p w14:paraId="498522A9"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Recognition and reward</w:t>
            </w:r>
          </w:p>
          <w:p w14:paraId="138F97DF" w14:textId="77777777" w:rsidR="00392169" w:rsidRPr="0031780E" w:rsidRDefault="00392169" w:rsidP="0031780E">
            <w:pPr>
              <w:numPr>
                <w:ilvl w:val="1"/>
                <w:numId w:val="26"/>
              </w:numPr>
              <w:jc w:val="both"/>
              <w:rPr>
                <w:rFonts w:cs="Arial"/>
                <w:sz w:val="24"/>
                <w:szCs w:val="24"/>
              </w:rPr>
            </w:pPr>
            <w:r w:rsidRPr="0031780E">
              <w:rPr>
                <w:rFonts w:cs="Arial"/>
                <w:sz w:val="24"/>
                <w:szCs w:val="24"/>
              </w:rPr>
              <w:t>teaching prizes, fellowships, institutional awards for innovation;</w:t>
            </w:r>
          </w:p>
          <w:p w14:paraId="06C1FDC3" w14:textId="77777777" w:rsidR="00392169" w:rsidRPr="0031780E" w:rsidRDefault="00392169" w:rsidP="0031780E">
            <w:pPr>
              <w:numPr>
                <w:ilvl w:val="1"/>
                <w:numId w:val="26"/>
              </w:numPr>
              <w:jc w:val="both"/>
              <w:rPr>
                <w:rFonts w:cs="Arial"/>
                <w:sz w:val="24"/>
                <w:szCs w:val="24"/>
              </w:rPr>
            </w:pPr>
            <w:r w:rsidRPr="0031780E">
              <w:rPr>
                <w:rFonts w:cs="Arial"/>
                <w:sz w:val="24"/>
                <w:szCs w:val="24"/>
              </w:rPr>
              <w:t>professional body recognition.</w:t>
            </w:r>
          </w:p>
          <w:p w14:paraId="0869B44D" w14:textId="77777777" w:rsidR="00392169" w:rsidRDefault="00392169" w:rsidP="006F371C">
            <w:pPr>
              <w:numPr>
                <w:ilvl w:val="0"/>
                <w:numId w:val="26"/>
              </w:numPr>
              <w:jc w:val="both"/>
              <w:rPr>
                <w:rFonts w:cs="Arial"/>
                <w:sz w:val="24"/>
                <w:szCs w:val="24"/>
              </w:rPr>
            </w:pPr>
            <w:r w:rsidRPr="0031780E">
              <w:rPr>
                <w:rFonts w:cs="Arial"/>
                <w:b/>
                <w:bCs/>
                <w:sz w:val="24"/>
                <w:szCs w:val="24"/>
              </w:rPr>
              <w:t>Collaborating with others</w:t>
            </w:r>
            <w:r w:rsidRPr="0031780E">
              <w:rPr>
                <w:rFonts w:cs="Arial"/>
                <w:sz w:val="24"/>
                <w:szCs w:val="24"/>
              </w:rPr>
              <w:t xml:space="preserve"> </w:t>
            </w:r>
          </w:p>
          <w:p w14:paraId="71204EE2" w14:textId="783B0B45" w:rsidR="00392169" w:rsidRPr="0031780E" w:rsidRDefault="006F371C" w:rsidP="00392169">
            <w:pPr>
              <w:numPr>
                <w:ilvl w:val="1"/>
                <w:numId w:val="26"/>
              </w:numPr>
              <w:jc w:val="both"/>
              <w:rPr>
                <w:rFonts w:cs="Arial"/>
                <w:sz w:val="24"/>
                <w:szCs w:val="24"/>
              </w:rPr>
            </w:pPr>
            <w:r>
              <w:rPr>
                <w:rFonts w:cs="Arial"/>
                <w:sz w:val="24"/>
                <w:szCs w:val="24"/>
              </w:rPr>
              <w:t>a</w:t>
            </w:r>
            <w:r w:rsidR="00392169" w:rsidRPr="0031780E">
              <w:rPr>
                <w:rFonts w:cs="Arial"/>
                <w:sz w:val="24"/>
                <w:szCs w:val="24"/>
              </w:rPr>
              <w:t>dvisory, support, co-ordination roles in teaching and supporting learning;</w:t>
            </w:r>
          </w:p>
          <w:p w14:paraId="7F7F3A98" w14:textId="77777777" w:rsidR="00392169" w:rsidRPr="0031780E" w:rsidRDefault="00392169" w:rsidP="00392169">
            <w:pPr>
              <w:numPr>
                <w:ilvl w:val="1"/>
                <w:numId w:val="26"/>
              </w:numPr>
              <w:jc w:val="both"/>
              <w:rPr>
                <w:rFonts w:cs="Arial"/>
                <w:sz w:val="24"/>
                <w:szCs w:val="24"/>
              </w:rPr>
            </w:pPr>
            <w:r w:rsidRPr="0031780E">
              <w:rPr>
                <w:rFonts w:cs="Arial"/>
                <w:sz w:val="24"/>
                <w:szCs w:val="24"/>
              </w:rPr>
              <w:t>leadership and management roles;</w:t>
            </w:r>
          </w:p>
          <w:p w14:paraId="4EF7DB38" w14:textId="77777777" w:rsidR="00392169" w:rsidRPr="0031780E" w:rsidRDefault="00392169" w:rsidP="00392169">
            <w:pPr>
              <w:numPr>
                <w:ilvl w:val="1"/>
                <w:numId w:val="26"/>
              </w:numPr>
              <w:jc w:val="both"/>
              <w:rPr>
                <w:rFonts w:cs="Arial"/>
                <w:sz w:val="24"/>
                <w:szCs w:val="24"/>
              </w:rPr>
            </w:pPr>
            <w:r w:rsidRPr="0031780E">
              <w:rPr>
                <w:rFonts w:cs="Arial"/>
                <w:sz w:val="24"/>
                <w:szCs w:val="24"/>
              </w:rPr>
              <w:t>working with colleagues to develop inclusive practice and ensure accessibility of learning for all students;</w:t>
            </w:r>
          </w:p>
          <w:p w14:paraId="65D0BCD7" w14:textId="2BE691C1" w:rsidR="00392169" w:rsidRPr="006F371C" w:rsidRDefault="00392169" w:rsidP="006F371C">
            <w:pPr>
              <w:numPr>
                <w:ilvl w:val="1"/>
                <w:numId w:val="26"/>
              </w:numPr>
              <w:jc w:val="both"/>
              <w:rPr>
                <w:rFonts w:cs="Arial"/>
                <w:sz w:val="24"/>
                <w:szCs w:val="24"/>
              </w:rPr>
            </w:pPr>
            <w:r w:rsidRPr="0031780E">
              <w:rPr>
                <w:rFonts w:cs="Arial"/>
                <w:sz w:val="24"/>
                <w:szCs w:val="24"/>
              </w:rPr>
              <w:t>contributing to academic collaborations with partner HEI(s);</w:t>
            </w:r>
          </w:p>
        </w:tc>
        <w:tc>
          <w:tcPr>
            <w:tcW w:w="5228" w:type="dxa"/>
          </w:tcPr>
          <w:p w14:paraId="7F502825"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Educational and staff development activity</w:t>
            </w:r>
          </w:p>
          <w:p w14:paraId="4121087B" w14:textId="77777777" w:rsidR="00392169" w:rsidRPr="0031780E" w:rsidRDefault="00392169" w:rsidP="0031780E">
            <w:pPr>
              <w:numPr>
                <w:ilvl w:val="1"/>
                <w:numId w:val="26"/>
              </w:numPr>
              <w:jc w:val="both"/>
              <w:rPr>
                <w:rFonts w:cs="Arial"/>
                <w:sz w:val="24"/>
                <w:szCs w:val="24"/>
              </w:rPr>
            </w:pPr>
            <w:r w:rsidRPr="0031780E">
              <w:rPr>
                <w:rFonts w:cs="Arial"/>
                <w:sz w:val="24"/>
                <w:szCs w:val="24"/>
              </w:rPr>
              <w:t>providing advice or coaching to staff on different pedagogic practices or learning development and support practices</w:t>
            </w:r>
          </w:p>
          <w:p w14:paraId="2B4F316C" w14:textId="77777777" w:rsidR="00392169" w:rsidRPr="0031780E" w:rsidRDefault="00392169" w:rsidP="0031780E">
            <w:pPr>
              <w:numPr>
                <w:ilvl w:val="1"/>
                <w:numId w:val="26"/>
              </w:numPr>
              <w:jc w:val="both"/>
              <w:rPr>
                <w:rFonts w:cs="Arial"/>
                <w:sz w:val="24"/>
                <w:szCs w:val="24"/>
              </w:rPr>
            </w:pPr>
            <w:r w:rsidRPr="0031780E">
              <w:rPr>
                <w:rFonts w:cs="Arial"/>
                <w:sz w:val="24"/>
                <w:szCs w:val="24"/>
              </w:rPr>
              <w:t>mentor roles in professional development programmes for new and inexperienced staff;</w:t>
            </w:r>
          </w:p>
          <w:p w14:paraId="1827D4CD" w14:textId="77777777" w:rsidR="00392169" w:rsidRPr="0031780E" w:rsidRDefault="00392169" w:rsidP="0031780E">
            <w:pPr>
              <w:numPr>
                <w:ilvl w:val="1"/>
                <w:numId w:val="26"/>
              </w:numPr>
              <w:jc w:val="both"/>
              <w:rPr>
                <w:rFonts w:cs="Arial"/>
                <w:sz w:val="24"/>
                <w:szCs w:val="24"/>
              </w:rPr>
            </w:pPr>
            <w:r w:rsidRPr="0031780E">
              <w:rPr>
                <w:rFonts w:cs="Arial"/>
                <w:sz w:val="24"/>
                <w:szCs w:val="24"/>
              </w:rPr>
              <w:t>learning and teaching workshops/seminars;</w:t>
            </w:r>
          </w:p>
          <w:p w14:paraId="4B1B8AC6" w14:textId="77777777" w:rsidR="00392169" w:rsidRPr="0031780E" w:rsidRDefault="00392169" w:rsidP="0031780E">
            <w:pPr>
              <w:numPr>
                <w:ilvl w:val="1"/>
                <w:numId w:val="26"/>
              </w:numPr>
              <w:jc w:val="both"/>
              <w:rPr>
                <w:rFonts w:cs="Arial"/>
                <w:sz w:val="24"/>
                <w:szCs w:val="24"/>
              </w:rPr>
            </w:pPr>
            <w:r w:rsidRPr="0031780E">
              <w:rPr>
                <w:rFonts w:cs="Arial"/>
                <w:sz w:val="24"/>
                <w:szCs w:val="24"/>
              </w:rPr>
              <w:t>related publications/documents;</w:t>
            </w:r>
          </w:p>
          <w:p w14:paraId="7AA7A0A6" w14:textId="77777777" w:rsidR="00392169" w:rsidRPr="0031780E" w:rsidRDefault="00392169" w:rsidP="0031780E">
            <w:pPr>
              <w:numPr>
                <w:ilvl w:val="1"/>
                <w:numId w:val="26"/>
              </w:numPr>
              <w:jc w:val="both"/>
              <w:rPr>
                <w:rFonts w:cs="Arial"/>
                <w:sz w:val="24"/>
                <w:szCs w:val="24"/>
              </w:rPr>
            </w:pPr>
            <w:r w:rsidRPr="0031780E">
              <w:rPr>
                <w:rFonts w:cs="Arial"/>
                <w:sz w:val="24"/>
                <w:szCs w:val="24"/>
              </w:rPr>
              <w:t>supervising the development of teaching assistants and research students in their learning support or teaching roles;</w:t>
            </w:r>
          </w:p>
          <w:p w14:paraId="0BCAEE87" w14:textId="77777777" w:rsidR="00392169" w:rsidRPr="0031780E" w:rsidRDefault="00392169" w:rsidP="0031780E">
            <w:pPr>
              <w:numPr>
                <w:ilvl w:val="1"/>
                <w:numId w:val="26"/>
              </w:numPr>
              <w:jc w:val="both"/>
              <w:rPr>
                <w:rFonts w:cs="Arial"/>
                <w:sz w:val="24"/>
                <w:szCs w:val="24"/>
              </w:rPr>
            </w:pPr>
            <w:r w:rsidRPr="0031780E">
              <w:rPr>
                <w:rFonts w:cs="Arial"/>
                <w:sz w:val="24"/>
                <w:szCs w:val="24"/>
              </w:rPr>
              <w:t>creating and sharing relevant CPD or learning resources and materials internally and externally;</w:t>
            </w:r>
          </w:p>
          <w:p w14:paraId="032D6C04"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Leadership, management and organisational roles within an institutional or wider higher education context</w:t>
            </w:r>
          </w:p>
          <w:p w14:paraId="0095870F" w14:textId="77777777" w:rsidR="00392169" w:rsidRPr="0031780E" w:rsidRDefault="00392169" w:rsidP="0031780E">
            <w:pPr>
              <w:numPr>
                <w:ilvl w:val="1"/>
                <w:numId w:val="26"/>
              </w:numPr>
              <w:jc w:val="both"/>
              <w:rPr>
                <w:rFonts w:cs="Arial"/>
                <w:sz w:val="24"/>
                <w:szCs w:val="24"/>
              </w:rPr>
            </w:pPr>
            <w:r w:rsidRPr="0031780E">
              <w:rPr>
                <w:rFonts w:cs="Arial"/>
                <w:sz w:val="24"/>
                <w:szCs w:val="24"/>
              </w:rPr>
              <w:t>learning and teaching/quality enhancement committees;</w:t>
            </w:r>
          </w:p>
          <w:p w14:paraId="036B075F" w14:textId="77777777" w:rsidR="00392169" w:rsidRPr="0031780E" w:rsidRDefault="00392169" w:rsidP="0031780E">
            <w:pPr>
              <w:numPr>
                <w:ilvl w:val="1"/>
                <w:numId w:val="26"/>
              </w:numPr>
              <w:jc w:val="both"/>
              <w:rPr>
                <w:rFonts w:cs="Arial"/>
                <w:sz w:val="24"/>
                <w:szCs w:val="24"/>
              </w:rPr>
            </w:pPr>
            <w:r w:rsidRPr="0031780E">
              <w:rPr>
                <w:rFonts w:cs="Arial"/>
                <w:sz w:val="24"/>
                <w:szCs w:val="24"/>
              </w:rPr>
              <w:t>programme design, approval and review process;</w:t>
            </w:r>
          </w:p>
          <w:p w14:paraId="3C068579" w14:textId="77777777" w:rsidR="00392169" w:rsidRPr="0031780E" w:rsidRDefault="00392169" w:rsidP="0031780E">
            <w:pPr>
              <w:numPr>
                <w:ilvl w:val="1"/>
                <w:numId w:val="26"/>
              </w:numPr>
              <w:jc w:val="both"/>
              <w:rPr>
                <w:rFonts w:cs="Arial"/>
                <w:sz w:val="24"/>
                <w:szCs w:val="24"/>
              </w:rPr>
            </w:pPr>
            <w:r w:rsidRPr="0031780E">
              <w:rPr>
                <w:rFonts w:cs="Arial"/>
                <w:sz w:val="24"/>
                <w:szCs w:val="24"/>
              </w:rPr>
              <w:t>quality assurance roles and responsibilities;</w:t>
            </w:r>
          </w:p>
          <w:p w14:paraId="613B41FC" w14:textId="77777777" w:rsidR="00392169" w:rsidRPr="0031780E" w:rsidRDefault="00392169" w:rsidP="0031780E">
            <w:pPr>
              <w:numPr>
                <w:ilvl w:val="1"/>
                <w:numId w:val="26"/>
              </w:numPr>
              <w:jc w:val="both"/>
              <w:rPr>
                <w:rFonts w:cs="Arial"/>
                <w:sz w:val="24"/>
                <w:szCs w:val="24"/>
              </w:rPr>
            </w:pPr>
            <w:r w:rsidRPr="0031780E">
              <w:rPr>
                <w:rFonts w:cs="Arial"/>
                <w:sz w:val="24"/>
                <w:szCs w:val="24"/>
              </w:rPr>
              <w:t>contributing to the development of strategy related to supporting learning and teaching;</w:t>
            </w:r>
          </w:p>
          <w:p w14:paraId="7C985867" w14:textId="34FAB92D" w:rsidR="00392169" w:rsidRPr="0031780E" w:rsidRDefault="00392169" w:rsidP="0031780E">
            <w:pPr>
              <w:numPr>
                <w:ilvl w:val="1"/>
                <w:numId w:val="26"/>
              </w:numPr>
              <w:jc w:val="both"/>
              <w:rPr>
                <w:rFonts w:cs="Arial"/>
                <w:sz w:val="24"/>
                <w:szCs w:val="24"/>
              </w:rPr>
            </w:pPr>
            <w:r w:rsidRPr="0031780E">
              <w:rPr>
                <w:rFonts w:cs="Arial"/>
                <w:sz w:val="24"/>
                <w:szCs w:val="24"/>
              </w:rPr>
              <w:t>leading projects/initiatives which have contributed to enhanced student learning or support;</w:t>
            </w:r>
          </w:p>
        </w:tc>
      </w:tr>
      <w:tr w:rsidR="00AE3652" w14:paraId="06BC3C45" w14:textId="77777777" w:rsidTr="382CC43D">
        <w:trPr>
          <w:trHeight w:val="2835"/>
        </w:trPr>
        <w:tc>
          <w:tcPr>
            <w:tcW w:w="10456" w:type="dxa"/>
            <w:gridSpan w:val="2"/>
          </w:tcPr>
          <w:p w14:paraId="100D1618" w14:textId="5D942A29" w:rsidR="00BB036A" w:rsidRDefault="00BB036A" w:rsidP="00C877F9">
            <w:pPr>
              <w:jc w:val="both"/>
              <w:rPr>
                <w:rFonts w:cs="Arial"/>
                <w:b/>
                <w:sz w:val="24"/>
                <w:szCs w:val="24"/>
              </w:rPr>
            </w:pPr>
          </w:p>
          <w:p w14:paraId="56EA7B91" w14:textId="77777777" w:rsidR="00BD009A" w:rsidRDefault="00BB036A" w:rsidP="00CA12DC">
            <w:pPr>
              <w:jc w:val="both"/>
              <w:rPr>
                <w:rFonts w:cs="Arial"/>
                <w:sz w:val="24"/>
                <w:szCs w:val="24"/>
              </w:rPr>
            </w:pPr>
            <w:r>
              <w:rPr>
                <w:rFonts w:cs="Arial"/>
                <w:sz w:val="24"/>
                <w:szCs w:val="24"/>
              </w:rPr>
              <w:t xml:space="preserve">My role as Senior Lecturer in ITE at UWTSD has been varied. </w:t>
            </w:r>
            <w:r w:rsidR="001E6D25">
              <w:rPr>
                <w:rFonts w:cs="Arial"/>
                <w:sz w:val="24"/>
                <w:szCs w:val="24"/>
              </w:rPr>
              <w:t>I came into position as senior lecturer in 2020, after working as a Lecturer in computing for 12 years, where I was successful in obtaining my PGCE PCET, and my recognition as a Fellow of the Higher Education Academy (A5, K2).</w:t>
            </w:r>
          </w:p>
          <w:p w14:paraId="62484CEF" w14:textId="083F3BD9" w:rsidR="001E6D25" w:rsidRDefault="001E6D25" w:rsidP="00CA12DC">
            <w:pPr>
              <w:jc w:val="both"/>
              <w:rPr>
                <w:rFonts w:cs="Arial"/>
                <w:sz w:val="24"/>
                <w:szCs w:val="24"/>
              </w:rPr>
            </w:pPr>
            <w:r>
              <w:rPr>
                <w:rFonts w:cs="Arial"/>
                <w:sz w:val="24"/>
                <w:szCs w:val="24"/>
              </w:rPr>
              <w:t>This section will explore aspects of my role as Senior Lecturer, and how they meet the dimensions of the UK Professional Standards Framework.</w:t>
            </w:r>
          </w:p>
          <w:p w14:paraId="760F00FC" w14:textId="77777777" w:rsidR="001E6D25" w:rsidRDefault="001E6D25" w:rsidP="00CA12DC">
            <w:pPr>
              <w:jc w:val="both"/>
              <w:rPr>
                <w:rFonts w:cs="Arial"/>
                <w:sz w:val="24"/>
                <w:szCs w:val="24"/>
              </w:rPr>
            </w:pPr>
          </w:p>
          <w:p w14:paraId="7CE7B491" w14:textId="77777777" w:rsidR="001E6D25" w:rsidRDefault="001E6D25" w:rsidP="001E6D25">
            <w:pPr>
              <w:jc w:val="both"/>
              <w:rPr>
                <w:rFonts w:cs="Arial"/>
                <w:b/>
                <w:sz w:val="24"/>
                <w:szCs w:val="24"/>
              </w:rPr>
            </w:pPr>
            <w:r w:rsidRPr="0031780E">
              <w:rPr>
                <w:rFonts w:cs="Arial"/>
                <w:b/>
                <w:sz w:val="24"/>
                <w:szCs w:val="24"/>
              </w:rPr>
              <w:t>Roles, responsibilities and experience</w:t>
            </w:r>
          </w:p>
          <w:p w14:paraId="0BDC73A1" w14:textId="77777777" w:rsidR="001E6D25" w:rsidRDefault="001E6D25" w:rsidP="00CA12DC">
            <w:pPr>
              <w:jc w:val="both"/>
              <w:rPr>
                <w:rFonts w:cs="Arial"/>
                <w:sz w:val="24"/>
                <w:szCs w:val="24"/>
              </w:rPr>
            </w:pPr>
          </w:p>
          <w:p w14:paraId="5684466A" w14:textId="080D4823" w:rsidR="00054B8B" w:rsidRDefault="001E6D25" w:rsidP="00CA12DC">
            <w:pPr>
              <w:jc w:val="both"/>
              <w:rPr>
                <w:rFonts w:cs="Arial"/>
                <w:sz w:val="24"/>
                <w:szCs w:val="24"/>
              </w:rPr>
            </w:pPr>
            <w:r>
              <w:rPr>
                <w:rFonts w:cs="Arial"/>
                <w:sz w:val="24"/>
                <w:szCs w:val="24"/>
              </w:rPr>
              <w:lastRenderedPageBreak/>
              <w:t xml:space="preserve">I currently teach across </w:t>
            </w:r>
            <w:proofErr w:type="gramStart"/>
            <w:r>
              <w:rPr>
                <w:rFonts w:cs="Arial"/>
                <w:sz w:val="24"/>
                <w:szCs w:val="24"/>
              </w:rPr>
              <w:t>a number of</w:t>
            </w:r>
            <w:proofErr w:type="gramEnd"/>
            <w:r>
              <w:rPr>
                <w:rFonts w:cs="Arial"/>
                <w:sz w:val="24"/>
                <w:szCs w:val="24"/>
              </w:rPr>
              <w:t xml:space="preserve"> levels (4-7) and teach subjects re</w:t>
            </w:r>
            <w:r w:rsidR="003671C9">
              <w:rPr>
                <w:rFonts w:cs="Arial"/>
                <w:sz w:val="24"/>
                <w:szCs w:val="24"/>
              </w:rPr>
              <w:t>late</w:t>
            </w:r>
            <w:r>
              <w:rPr>
                <w:rFonts w:cs="Arial"/>
                <w:sz w:val="24"/>
                <w:szCs w:val="24"/>
              </w:rPr>
              <w:t>d broadly to teacher practice, but also specialise in the delivery of content around the teaching of digital skills and computer science</w:t>
            </w:r>
            <w:r w:rsidR="00054B8B">
              <w:rPr>
                <w:rFonts w:cs="Arial"/>
                <w:sz w:val="24"/>
                <w:szCs w:val="24"/>
              </w:rPr>
              <w:t xml:space="preserve"> (K1, A2)</w:t>
            </w:r>
            <w:r w:rsidR="00A201F8">
              <w:rPr>
                <w:rFonts w:cs="Arial"/>
                <w:sz w:val="24"/>
                <w:szCs w:val="24"/>
              </w:rPr>
              <w:t>.</w:t>
            </w:r>
            <w:r w:rsidR="003671C9">
              <w:rPr>
                <w:rFonts w:cs="Arial"/>
                <w:sz w:val="24"/>
                <w:szCs w:val="24"/>
              </w:rPr>
              <w:t xml:space="preserve"> </w:t>
            </w:r>
            <w:r w:rsidR="00A201F8">
              <w:rPr>
                <w:rFonts w:cs="Arial"/>
                <w:sz w:val="24"/>
                <w:szCs w:val="24"/>
              </w:rPr>
              <w:t>My subject specific practice sees me</w:t>
            </w:r>
            <w:r w:rsidR="003671C9">
              <w:rPr>
                <w:rFonts w:cs="Arial"/>
                <w:sz w:val="24"/>
                <w:szCs w:val="24"/>
              </w:rPr>
              <w:t xml:space="preserve"> lead on the computer science and design technology pathway for our PGCE provision</w:t>
            </w:r>
            <w:r w:rsidR="00054B8B">
              <w:rPr>
                <w:rFonts w:cs="Arial"/>
                <w:sz w:val="24"/>
                <w:szCs w:val="24"/>
              </w:rPr>
              <w:t xml:space="preserve"> (A1)</w:t>
            </w:r>
            <w:r>
              <w:rPr>
                <w:rFonts w:cs="Arial"/>
                <w:sz w:val="24"/>
                <w:szCs w:val="24"/>
              </w:rPr>
              <w:t>.  As well as teaching our provision, I sit as module lead for two level six modules in teacher education</w:t>
            </w:r>
            <w:r w:rsidR="00A06578">
              <w:rPr>
                <w:rFonts w:cs="Arial"/>
                <w:sz w:val="24"/>
                <w:szCs w:val="24"/>
              </w:rPr>
              <w:t>(A1)</w:t>
            </w:r>
            <w:r>
              <w:rPr>
                <w:rFonts w:cs="Arial"/>
                <w:sz w:val="24"/>
                <w:szCs w:val="24"/>
              </w:rPr>
              <w:t>. The first module</w:t>
            </w:r>
            <w:r w:rsidR="00A06578">
              <w:rPr>
                <w:rFonts w:cs="Arial"/>
                <w:sz w:val="24"/>
                <w:szCs w:val="24"/>
              </w:rPr>
              <w:t xml:space="preserve"> I would like to discuss</w:t>
            </w:r>
            <w:r>
              <w:rPr>
                <w:rFonts w:cs="Arial"/>
                <w:sz w:val="24"/>
                <w:szCs w:val="24"/>
              </w:rPr>
              <w:t xml:space="preserve"> was in place prior to my starting</w:t>
            </w:r>
            <w:r w:rsidR="00A06578">
              <w:rPr>
                <w:rFonts w:cs="Arial"/>
                <w:sz w:val="24"/>
                <w:szCs w:val="24"/>
              </w:rPr>
              <w:t xml:space="preserve"> in my role,</w:t>
            </w:r>
            <w:r>
              <w:rPr>
                <w:rFonts w:cs="Arial"/>
                <w:sz w:val="24"/>
                <w:szCs w:val="24"/>
              </w:rPr>
              <w:t xml:space="preserve"> and has since undergone a significant redesign to better meet the needs of the accreditation documentation and </w:t>
            </w:r>
            <w:r w:rsidR="005062A5">
              <w:rPr>
                <w:rFonts w:cs="Arial"/>
                <w:sz w:val="24"/>
                <w:szCs w:val="24"/>
              </w:rPr>
              <w:t xml:space="preserve">the </w:t>
            </w:r>
            <w:r w:rsidR="00253E04">
              <w:rPr>
                <w:rFonts w:cs="Arial"/>
                <w:sz w:val="24"/>
                <w:szCs w:val="24"/>
              </w:rPr>
              <w:t xml:space="preserve">Welsh professional standards for teaching and leadership </w:t>
            </w:r>
            <w:r w:rsidR="00253E04">
              <w:rPr>
                <w:rFonts w:cs="Arial"/>
                <w:sz w:val="24"/>
                <w:szCs w:val="24"/>
              </w:rPr>
              <w:fldChar w:fldCharType="begin"/>
            </w:r>
            <w:r w:rsidR="00253E04">
              <w:rPr>
                <w:rFonts w:cs="Arial"/>
                <w:sz w:val="24"/>
                <w:szCs w:val="24"/>
              </w:rPr>
              <w:instrText xml:space="preserve"> ADDIN ZOTERO_ITEM CSL_CITATION {"citationID":"sxD8zUzi","properties":{"formattedCitation":"({\\i{}Professional standards - Hwb}, no date)","plainCitation":"(Professional standards - Hwb, no date)","noteIndex":0},"citationItems":[{"id":897,"uris":["http://zotero.org/users/8042394/items/YB2V7MM8"],"itemData":{"id":897,"type":"webpage","abstract":"Information on professional standards that apply to practitioners in Wales.","language":"en","title":"Professional standards - Hwb","URL":"https://hwb.gov.wales/professional-development/professional-standards","accessed":{"date-parts":[["2023",5,2]]}}}],"schema":"https://github.com/citation-style-language/schema/raw/master/csl-citation.json"} </w:instrText>
            </w:r>
            <w:r w:rsidR="00253E04">
              <w:rPr>
                <w:rFonts w:cs="Arial"/>
                <w:sz w:val="24"/>
                <w:szCs w:val="24"/>
              </w:rPr>
              <w:fldChar w:fldCharType="separate"/>
            </w:r>
            <w:r w:rsidR="00253E04" w:rsidRPr="00253E04">
              <w:rPr>
                <w:rFonts w:cs="Arial"/>
                <w:sz w:val="24"/>
              </w:rPr>
              <w:t>(</w:t>
            </w:r>
            <w:r w:rsidR="00253E04" w:rsidRPr="00253E04">
              <w:rPr>
                <w:rFonts w:cs="Arial"/>
                <w:i/>
                <w:iCs/>
                <w:sz w:val="24"/>
              </w:rPr>
              <w:t>Professional standards - Hwb</w:t>
            </w:r>
            <w:r w:rsidR="00253E04" w:rsidRPr="00253E04">
              <w:rPr>
                <w:rFonts w:cs="Arial"/>
                <w:sz w:val="24"/>
              </w:rPr>
              <w:t>, no date)</w:t>
            </w:r>
            <w:r w:rsidR="00253E04">
              <w:rPr>
                <w:rFonts w:cs="Arial"/>
                <w:sz w:val="24"/>
                <w:szCs w:val="24"/>
              </w:rPr>
              <w:fldChar w:fldCharType="end"/>
            </w:r>
            <w:r w:rsidR="00253E04">
              <w:rPr>
                <w:rFonts w:cs="Arial"/>
                <w:sz w:val="24"/>
                <w:szCs w:val="24"/>
              </w:rPr>
              <w:t xml:space="preserve"> </w:t>
            </w:r>
            <w:r w:rsidR="005062A5">
              <w:rPr>
                <w:rFonts w:cs="Arial"/>
                <w:sz w:val="24"/>
                <w:szCs w:val="24"/>
              </w:rPr>
              <w:t xml:space="preserve">, refocussing the module more clearly around </w:t>
            </w:r>
            <w:r w:rsidR="00253E04">
              <w:rPr>
                <w:rFonts w:cs="Arial"/>
                <w:sz w:val="24"/>
                <w:szCs w:val="24"/>
              </w:rPr>
              <w:t>Tripp’s</w:t>
            </w:r>
            <w:r w:rsidR="005062A5">
              <w:rPr>
                <w:rFonts w:cs="Arial"/>
                <w:sz w:val="24"/>
                <w:szCs w:val="24"/>
              </w:rPr>
              <w:t xml:space="preserve"> </w:t>
            </w:r>
            <w:r w:rsidR="00253E04">
              <w:rPr>
                <w:rFonts w:cs="Arial"/>
                <w:sz w:val="24"/>
                <w:szCs w:val="24"/>
              </w:rPr>
              <w:fldChar w:fldCharType="begin"/>
            </w:r>
            <w:r w:rsidR="00253E04">
              <w:rPr>
                <w:rFonts w:cs="Arial"/>
                <w:sz w:val="24"/>
                <w:szCs w:val="24"/>
              </w:rPr>
              <w:instrText xml:space="preserve"> ADDIN ZOTERO_ITEM CSL_CITATION {"citationID":"qiybyKHR","properties":{"formattedCitation":"(Tripp, 2011)","plainCitation":"(Tripp, 2011)","noteIndex":0},"citationItems":[{"id":899,"uris":["http://zotero.org/users/8042394/items/EBS2H9FR"],"itemData":{"id":899,"type":"book","edition":"0","ISBN":"978-1-136-62386-8","language":"en","note":"DOI: 10.4324/9780203802014","publisher":"Routledge","source":"DOI.org (Crossref)","title":"Critical Incidents in Teaching (Classic Edition)","URL":"https://www.taylorfrancis.com/books/9781136623868","author":[{"family":"Tripp","given":"David"}],"accessed":{"date-parts":[["2023",5,2]]},"issued":{"date-parts":[["2011",10,27]]}}}],"schema":"https://github.com/citation-style-language/schema/raw/master/csl-citation.json"} </w:instrText>
            </w:r>
            <w:r w:rsidR="00253E04">
              <w:rPr>
                <w:rFonts w:cs="Arial"/>
                <w:sz w:val="24"/>
                <w:szCs w:val="24"/>
              </w:rPr>
              <w:fldChar w:fldCharType="separate"/>
            </w:r>
            <w:r w:rsidR="00253E04">
              <w:rPr>
                <w:rFonts w:cs="Arial"/>
                <w:noProof/>
                <w:sz w:val="24"/>
                <w:szCs w:val="24"/>
              </w:rPr>
              <w:t>(2011)</w:t>
            </w:r>
            <w:r w:rsidR="00253E04">
              <w:rPr>
                <w:rFonts w:cs="Arial"/>
                <w:sz w:val="24"/>
                <w:szCs w:val="24"/>
              </w:rPr>
              <w:fldChar w:fldCharType="end"/>
            </w:r>
            <w:r w:rsidR="00253E04">
              <w:rPr>
                <w:rFonts w:cs="Arial"/>
                <w:sz w:val="24"/>
                <w:szCs w:val="24"/>
              </w:rPr>
              <w:t xml:space="preserve"> </w:t>
            </w:r>
            <w:r w:rsidR="005062A5">
              <w:rPr>
                <w:rFonts w:cs="Arial"/>
                <w:sz w:val="24"/>
                <w:szCs w:val="24"/>
              </w:rPr>
              <w:t>critical incident methodology and the aspect of reflective practice for educators</w:t>
            </w:r>
            <w:r w:rsidR="00455CE0">
              <w:rPr>
                <w:rFonts w:cs="Arial"/>
                <w:sz w:val="24"/>
                <w:szCs w:val="24"/>
              </w:rPr>
              <w:t xml:space="preserve"> </w:t>
            </w:r>
            <w:r w:rsidR="00455CE0">
              <w:rPr>
                <w:rFonts w:cs="Arial"/>
                <w:sz w:val="24"/>
                <w:szCs w:val="24"/>
              </w:rPr>
              <w:fldChar w:fldCharType="begin"/>
            </w:r>
            <w:r w:rsidR="00455CE0">
              <w:rPr>
                <w:rFonts w:cs="Arial"/>
                <w:sz w:val="24"/>
                <w:szCs w:val="24"/>
              </w:rPr>
              <w:instrText xml:space="preserve"> ADDIN ZOTERO_ITEM CSL_CITATION {"citationID":"AfSirtqd","properties":{"formattedCitation":"({\\i{}Pedagogy for professional learning - Hwb}, no date)","plainCitation":"(Pedagogy for professional learning - Hwb, no date)","noteIndex":0},"citationItems":[{"id":902,"uris":["http://zotero.org/users/8042394/items/3N3FNHEQ"],"itemData":{"id":902,"type":"webpage","abstract":"Digital Learning for Wales.","language":"en","title":"Pedagogy for professional learning - Hwb","URL":"https://hwb.gov.wales/professional-development/national-approach-to-professional-learning/pedagogy-for-professional-learning","accessed":{"date-parts":[["2023",5,2]]}}}],"schema":"https://github.com/citation-style-language/schema/raw/master/csl-citation.json"} </w:instrText>
            </w:r>
            <w:r w:rsidR="00455CE0">
              <w:rPr>
                <w:rFonts w:cs="Arial"/>
                <w:sz w:val="24"/>
                <w:szCs w:val="24"/>
              </w:rPr>
              <w:fldChar w:fldCharType="separate"/>
            </w:r>
            <w:r w:rsidR="00455CE0" w:rsidRPr="00455CE0">
              <w:rPr>
                <w:rFonts w:cs="Arial"/>
                <w:sz w:val="24"/>
              </w:rPr>
              <w:t>(</w:t>
            </w:r>
            <w:r w:rsidR="00455CE0" w:rsidRPr="00455CE0">
              <w:rPr>
                <w:rFonts w:cs="Arial"/>
                <w:i/>
                <w:iCs/>
                <w:sz w:val="24"/>
              </w:rPr>
              <w:t>Pedagogy for professional learning - Hwb</w:t>
            </w:r>
            <w:r w:rsidR="00455CE0" w:rsidRPr="00455CE0">
              <w:rPr>
                <w:rFonts w:cs="Arial"/>
                <w:sz w:val="24"/>
              </w:rPr>
              <w:t>, no date)</w:t>
            </w:r>
            <w:r w:rsidR="00455CE0">
              <w:rPr>
                <w:rFonts w:cs="Arial"/>
                <w:sz w:val="24"/>
                <w:szCs w:val="24"/>
              </w:rPr>
              <w:fldChar w:fldCharType="end"/>
            </w:r>
            <w:r w:rsidR="00054B8B">
              <w:rPr>
                <w:rFonts w:cs="Arial"/>
                <w:sz w:val="24"/>
                <w:szCs w:val="24"/>
              </w:rPr>
              <w:t xml:space="preserve"> (K1, K2, K5, V3)</w:t>
            </w:r>
            <w:r w:rsidR="005062A5">
              <w:rPr>
                <w:rFonts w:cs="Arial"/>
                <w:sz w:val="24"/>
                <w:szCs w:val="24"/>
              </w:rPr>
              <w:t xml:space="preserve">. The second module has been developed by </w:t>
            </w:r>
            <w:r w:rsidR="00054B8B">
              <w:rPr>
                <w:rFonts w:cs="Arial"/>
                <w:sz w:val="24"/>
                <w:szCs w:val="24"/>
              </w:rPr>
              <w:t>me</w:t>
            </w:r>
            <w:r w:rsidR="005062A5">
              <w:rPr>
                <w:rFonts w:cs="Arial"/>
                <w:sz w:val="24"/>
                <w:szCs w:val="24"/>
              </w:rPr>
              <w:t xml:space="preserve">, and is focussed on developing post compulsory educator knowledge around </w:t>
            </w:r>
            <w:r w:rsidR="003671C9">
              <w:rPr>
                <w:rFonts w:cs="Arial"/>
                <w:sz w:val="24"/>
                <w:szCs w:val="24"/>
              </w:rPr>
              <w:t>the pedagogical principals associated with using technology in educatio</w:t>
            </w:r>
            <w:r w:rsidR="00455CE0">
              <w:rPr>
                <w:rFonts w:cs="Arial"/>
                <w:sz w:val="24"/>
                <w:szCs w:val="24"/>
              </w:rPr>
              <w:t>n</w:t>
            </w:r>
            <w:r w:rsidR="00054B8B">
              <w:rPr>
                <w:rFonts w:cs="Arial"/>
                <w:sz w:val="24"/>
                <w:szCs w:val="24"/>
              </w:rPr>
              <w:t xml:space="preserve"> (K1, A2, K4)</w:t>
            </w:r>
            <w:r w:rsidR="003671C9">
              <w:rPr>
                <w:rFonts w:cs="Arial"/>
                <w:sz w:val="24"/>
                <w:szCs w:val="24"/>
              </w:rPr>
              <w:t>.</w:t>
            </w:r>
            <w:r w:rsidR="00C65E89">
              <w:rPr>
                <w:rFonts w:cs="Arial"/>
                <w:sz w:val="24"/>
                <w:szCs w:val="24"/>
              </w:rPr>
              <w:t xml:space="preserve"> </w:t>
            </w:r>
            <w:r w:rsidR="000D2542">
              <w:rPr>
                <w:rFonts w:cs="Arial"/>
                <w:sz w:val="24"/>
                <w:szCs w:val="24"/>
              </w:rPr>
              <w:t>A key aspect of this module is around the individual learner, so needs to be updated and reflected upon regularly, last year this led to the development and inclusion of content around intersectionality – an opportunity to prepare our student teachers to operate in diverse communities in which will they work and teach (V1).</w:t>
            </w:r>
          </w:p>
          <w:p w14:paraId="0A3D3003" w14:textId="77777777" w:rsidR="00054B8B" w:rsidRDefault="00054B8B" w:rsidP="00CA12DC">
            <w:pPr>
              <w:jc w:val="both"/>
              <w:rPr>
                <w:rFonts w:cs="Arial"/>
                <w:sz w:val="24"/>
                <w:szCs w:val="24"/>
              </w:rPr>
            </w:pPr>
          </w:p>
          <w:p w14:paraId="480811AD" w14:textId="009513C0" w:rsidR="001E6D25" w:rsidRDefault="00C65E89" w:rsidP="00CA12DC">
            <w:pPr>
              <w:jc w:val="both"/>
              <w:rPr>
                <w:rFonts w:cs="Arial"/>
                <w:sz w:val="24"/>
                <w:szCs w:val="24"/>
              </w:rPr>
            </w:pPr>
            <w:r>
              <w:rPr>
                <w:rFonts w:cs="Arial"/>
                <w:sz w:val="24"/>
                <w:szCs w:val="24"/>
              </w:rPr>
              <w:t>As well as these teaching specific roles, I also act as a personal tutor to a group of secondary teacher trainers as part of our post-graduate certificate in education</w:t>
            </w:r>
            <w:r w:rsidR="00054B8B">
              <w:rPr>
                <w:rFonts w:cs="Arial"/>
                <w:sz w:val="24"/>
                <w:szCs w:val="24"/>
              </w:rPr>
              <w:t xml:space="preserve">. As well as a key role in the course in terms of our </w:t>
            </w:r>
            <w:r w:rsidR="00583811">
              <w:rPr>
                <w:rFonts w:cs="Arial"/>
                <w:sz w:val="24"/>
                <w:szCs w:val="24"/>
              </w:rPr>
              <w:t>provision</w:t>
            </w:r>
            <w:r w:rsidR="00054B8B">
              <w:rPr>
                <w:rFonts w:cs="Arial"/>
                <w:sz w:val="24"/>
                <w:szCs w:val="24"/>
              </w:rPr>
              <w:t>, the role requires ongoing support for learners to ensure they receive support and guidance around their development, and ensure that provision is accessible to them (A4, V2)</w:t>
            </w:r>
            <w:r>
              <w:rPr>
                <w:rFonts w:cs="Arial"/>
                <w:sz w:val="24"/>
                <w:szCs w:val="24"/>
              </w:rPr>
              <w:t xml:space="preserve"> </w:t>
            </w:r>
            <w:r w:rsidR="003671C9">
              <w:rPr>
                <w:rFonts w:cs="Arial"/>
                <w:sz w:val="24"/>
                <w:szCs w:val="24"/>
              </w:rPr>
              <w:t xml:space="preserve"> </w:t>
            </w:r>
          </w:p>
          <w:p w14:paraId="6DA87FE8" w14:textId="4AD596AA" w:rsidR="001E6D25" w:rsidRDefault="001E6D25" w:rsidP="00CA12DC">
            <w:pPr>
              <w:jc w:val="both"/>
              <w:rPr>
                <w:rFonts w:cs="Arial"/>
                <w:sz w:val="24"/>
                <w:szCs w:val="24"/>
              </w:rPr>
            </w:pPr>
          </w:p>
          <w:p w14:paraId="7F01DE8E" w14:textId="36335289" w:rsidR="00746CAF" w:rsidRDefault="00746CAF" w:rsidP="00CA12DC">
            <w:pPr>
              <w:jc w:val="both"/>
              <w:rPr>
                <w:rFonts w:cs="Arial"/>
                <w:sz w:val="24"/>
                <w:szCs w:val="24"/>
              </w:rPr>
            </w:pPr>
            <w:r>
              <w:rPr>
                <w:rFonts w:cs="Arial"/>
                <w:sz w:val="24"/>
                <w:szCs w:val="24"/>
              </w:rPr>
              <w:t>I currently sit as operational lead for skills development across our range of provision, where I am responsible for the tracking of skills development and support for our ~300 student teachers in placement in schools in Wales, as well we development skills in digital competence across the BA.ed and PGCE Courses. I have also sat as strategic lead, with a wider overarching responsibility for developing quality assurance processes to maintain academic standards across our provision</w:t>
            </w:r>
            <w:r w:rsidR="00054B8B">
              <w:rPr>
                <w:rFonts w:cs="Arial"/>
                <w:sz w:val="24"/>
                <w:szCs w:val="24"/>
              </w:rPr>
              <w:t xml:space="preserve"> (A1, K5, K6)</w:t>
            </w:r>
            <w:r>
              <w:rPr>
                <w:rFonts w:cs="Arial"/>
                <w:sz w:val="24"/>
                <w:szCs w:val="24"/>
              </w:rPr>
              <w:t xml:space="preserve">. </w:t>
            </w:r>
          </w:p>
          <w:p w14:paraId="69F23127" w14:textId="0B5487C7" w:rsidR="007A3391" w:rsidRDefault="007A3391" w:rsidP="00CA12DC">
            <w:pPr>
              <w:jc w:val="both"/>
              <w:rPr>
                <w:rFonts w:cs="Arial"/>
                <w:sz w:val="24"/>
                <w:szCs w:val="24"/>
              </w:rPr>
            </w:pPr>
          </w:p>
          <w:p w14:paraId="44E99244" w14:textId="4CEF6813" w:rsidR="007A3391" w:rsidRDefault="007A3391" w:rsidP="00CA12DC">
            <w:pPr>
              <w:jc w:val="both"/>
              <w:rPr>
                <w:rFonts w:cs="Arial"/>
                <w:sz w:val="24"/>
                <w:szCs w:val="24"/>
              </w:rPr>
            </w:pPr>
            <w:r>
              <w:rPr>
                <w:rFonts w:cs="Arial"/>
                <w:sz w:val="24"/>
                <w:szCs w:val="24"/>
              </w:rPr>
              <w:t>My role as lead for computer science ITE requires me to have a grounded understanding of pedagogy in HE, as well as being able to develop the subject knowledge and pedagogical principles of teaching computer science in student teachers</w:t>
            </w:r>
            <w:r w:rsidR="00C00139">
              <w:rPr>
                <w:rFonts w:cs="Arial"/>
                <w:sz w:val="24"/>
                <w:szCs w:val="24"/>
              </w:rPr>
              <w:t xml:space="preserve"> (A2, A4, K3) </w:t>
            </w:r>
            <w:r>
              <w:rPr>
                <w:rFonts w:cs="Arial"/>
                <w:sz w:val="24"/>
                <w:szCs w:val="24"/>
              </w:rPr>
              <w:t>. Examples of this include being able to structure learning in ways that are most likely to develop learning in computer science, including making use of pedagogical approaches such as modelling</w:t>
            </w:r>
            <w:r w:rsidR="00C00139">
              <w:rPr>
                <w:rFonts w:cs="Arial"/>
                <w:sz w:val="24"/>
                <w:szCs w:val="24"/>
              </w:rPr>
              <w:t xml:space="preserve"> (K3)</w:t>
            </w:r>
            <w:r>
              <w:rPr>
                <w:rFonts w:cs="Arial"/>
                <w:sz w:val="24"/>
                <w:szCs w:val="24"/>
              </w:rPr>
              <w:t>, as well as the opportunities in exploring cognitive science in education</w:t>
            </w:r>
            <w:r w:rsidR="00C00139">
              <w:rPr>
                <w:rFonts w:cs="Arial"/>
                <w:sz w:val="24"/>
                <w:szCs w:val="24"/>
              </w:rPr>
              <w:t xml:space="preserve"> (A2, K3)</w:t>
            </w:r>
            <w:r>
              <w:rPr>
                <w:rFonts w:cs="Arial"/>
                <w:sz w:val="24"/>
                <w:szCs w:val="24"/>
              </w:rPr>
              <w:t>.</w:t>
            </w:r>
          </w:p>
          <w:p w14:paraId="6584F1E2" w14:textId="38405A4C" w:rsidR="007A3391" w:rsidRDefault="007A3391" w:rsidP="00CA12DC">
            <w:pPr>
              <w:jc w:val="both"/>
              <w:rPr>
                <w:rFonts w:cs="Arial"/>
                <w:sz w:val="24"/>
                <w:szCs w:val="24"/>
              </w:rPr>
            </w:pPr>
          </w:p>
          <w:p w14:paraId="17D4DE5E" w14:textId="0C5508FA" w:rsidR="007A3391" w:rsidRPr="00583811" w:rsidRDefault="00583811" w:rsidP="00CA12DC">
            <w:pPr>
              <w:jc w:val="both"/>
              <w:rPr>
                <w:rFonts w:cs="Arial"/>
                <w:color w:val="000000" w:themeColor="text1"/>
                <w:sz w:val="24"/>
                <w:szCs w:val="24"/>
              </w:rPr>
            </w:pPr>
            <w:r w:rsidRPr="00583811">
              <w:rPr>
                <w:rFonts w:cs="Arial"/>
                <w:color w:val="000000" w:themeColor="text1"/>
                <w:sz w:val="24"/>
                <w:szCs w:val="24"/>
              </w:rPr>
              <w:t xml:space="preserve">As part of my role I carry out marking and provide feedback to learners in </w:t>
            </w:r>
            <w:proofErr w:type="gramStart"/>
            <w:r w:rsidRPr="00583811">
              <w:rPr>
                <w:rFonts w:cs="Arial"/>
                <w:color w:val="000000" w:themeColor="text1"/>
                <w:sz w:val="24"/>
                <w:szCs w:val="24"/>
              </w:rPr>
              <w:t>a number of</w:t>
            </w:r>
            <w:proofErr w:type="gramEnd"/>
            <w:r w:rsidRPr="00583811">
              <w:rPr>
                <w:rFonts w:cs="Arial"/>
                <w:color w:val="000000" w:themeColor="text1"/>
                <w:sz w:val="24"/>
                <w:szCs w:val="24"/>
              </w:rPr>
              <w:t xml:space="preserve"> ways. The first of these is through formalised marking, this is on assessment from levels 4 to 7 (A3), where marking is carried out and moderated in line with assessment requirements. The second wa</w:t>
            </w:r>
            <w:r w:rsidR="00A06578">
              <w:rPr>
                <w:rFonts w:cs="Arial"/>
                <w:color w:val="000000" w:themeColor="text1"/>
                <w:sz w:val="24"/>
                <w:szCs w:val="24"/>
              </w:rPr>
              <w:t>y</w:t>
            </w:r>
            <w:r w:rsidRPr="00583811">
              <w:rPr>
                <w:rFonts w:cs="Arial"/>
                <w:color w:val="000000" w:themeColor="text1"/>
                <w:sz w:val="24"/>
                <w:szCs w:val="24"/>
              </w:rPr>
              <w:t xml:space="preserve"> that feedback is provided is part of </w:t>
            </w:r>
            <w:r w:rsidR="00A06578">
              <w:rPr>
                <w:rFonts w:cs="Arial"/>
                <w:color w:val="000000" w:themeColor="text1"/>
                <w:sz w:val="24"/>
                <w:szCs w:val="24"/>
              </w:rPr>
              <w:t>formative</w:t>
            </w:r>
            <w:r w:rsidRPr="00583811">
              <w:rPr>
                <w:rFonts w:cs="Arial"/>
                <w:color w:val="000000" w:themeColor="text1"/>
                <w:sz w:val="24"/>
                <w:szCs w:val="24"/>
              </w:rPr>
              <w:t xml:space="preserve"> assessment opportunities (A3, K6). This typically takes place as part of master supervision, where feedback is used as a mechanism to allow learners to develop further with specific support and guidance (A3). </w:t>
            </w:r>
          </w:p>
          <w:p w14:paraId="2B38DBDD" w14:textId="3CD87BC9" w:rsidR="001E6D25" w:rsidRDefault="001E6D25" w:rsidP="00CA12DC">
            <w:pPr>
              <w:jc w:val="both"/>
              <w:rPr>
                <w:rFonts w:cs="Arial"/>
                <w:sz w:val="24"/>
                <w:szCs w:val="24"/>
              </w:rPr>
            </w:pPr>
          </w:p>
          <w:p w14:paraId="5811A071" w14:textId="3744E166" w:rsidR="003671C9" w:rsidRDefault="003671C9" w:rsidP="00CA12DC">
            <w:pPr>
              <w:jc w:val="both"/>
              <w:rPr>
                <w:rFonts w:cs="Arial"/>
                <w:sz w:val="24"/>
                <w:szCs w:val="24"/>
              </w:rPr>
            </w:pPr>
          </w:p>
          <w:p w14:paraId="6887D16E" w14:textId="3D7A5ED3" w:rsidR="003671C9" w:rsidRDefault="003671C9" w:rsidP="00CA12DC">
            <w:pPr>
              <w:jc w:val="both"/>
              <w:rPr>
                <w:rFonts w:cs="Arial"/>
                <w:sz w:val="24"/>
                <w:szCs w:val="24"/>
              </w:rPr>
            </w:pPr>
          </w:p>
          <w:p w14:paraId="50F60BF0" w14:textId="77777777" w:rsidR="003671C9" w:rsidRPr="0031780E" w:rsidRDefault="003671C9" w:rsidP="003671C9">
            <w:pPr>
              <w:numPr>
                <w:ilvl w:val="0"/>
                <w:numId w:val="20"/>
              </w:numPr>
              <w:jc w:val="both"/>
              <w:rPr>
                <w:rFonts w:cs="Arial"/>
                <w:b/>
                <w:bCs/>
                <w:sz w:val="24"/>
                <w:szCs w:val="24"/>
              </w:rPr>
            </w:pPr>
            <w:r w:rsidRPr="0031780E">
              <w:rPr>
                <w:rFonts w:cs="Arial"/>
                <w:b/>
                <w:bCs/>
                <w:sz w:val="24"/>
                <w:szCs w:val="24"/>
              </w:rPr>
              <w:t>Areas of research, scholarship and/or professional practice</w:t>
            </w:r>
          </w:p>
          <w:p w14:paraId="3C01DDB9" w14:textId="2EA3D30E" w:rsidR="003671C9" w:rsidRDefault="003671C9" w:rsidP="003671C9">
            <w:pPr>
              <w:jc w:val="both"/>
              <w:rPr>
                <w:rFonts w:cs="Arial"/>
                <w:sz w:val="24"/>
                <w:szCs w:val="24"/>
              </w:rPr>
            </w:pPr>
          </w:p>
          <w:p w14:paraId="01E4F954" w14:textId="2B87BEAF" w:rsidR="00455CE0" w:rsidRDefault="003671C9" w:rsidP="003671C9">
            <w:pPr>
              <w:jc w:val="both"/>
              <w:rPr>
                <w:rFonts w:cs="Arial"/>
                <w:sz w:val="24"/>
                <w:szCs w:val="24"/>
              </w:rPr>
            </w:pPr>
            <w:r>
              <w:rPr>
                <w:rFonts w:cs="Arial"/>
                <w:sz w:val="24"/>
                <w:szCs w:val="24"/>
              </w:rPr>
              <w:t>My current research is specifically tied to my Ph.D. in Education, exploring the actualisation of computational thinking by school-based educators in Wales</w:t>
            </w:r>
            <w:r w:rsidR="00583811">
              <w:rPr>
                <w:rFonts w:cs="Arial"/>
                <w:sz w:val="24"/>
                <w:szCs w:val="24"/>
              </w:rPr>
              <w:t xml:space="preserve"> (K1, V3), a key piece of research in terms of the context of Welsh education, but also in relation to provision within ITE providers in Wales (V4)</w:t>
            </w:r>
            <w:r>
              <w:rPr>
                <w:rFonts w:cs="Arial"/>
                <w:sz w:val="24"/>
                <w:szCs w:val="24"/>
              </w:rPr>
              <w:t xml:space="preserve">. </w:t>
            </w:r>
            <w:r w:rsidR="00455CE0">
              <w:rPr>
                <w:rFonts w:cs="Arial"/>
                <w:sz w:val="24"/>
                <w:szCs w:val="24"/>
              </w:rPr>
              <w:t xml:space="preserve">As part of this, research has been carried out in the development of computational thinking </w:t>
            </w:r>
            <w:r w:rsidR="00455CE0">
              <w:rPr>
                <w:rFonts w:cs="Arial"/>
                <w:sz w:val="24"/>
                <w:szCs w:val="24"/>
              </w:rPr>
              <w:fldChar w:fldCharType="begin"/>
            </w:r>
            <w:r w:rsidR="00455CE0">
              <w:rPr>
                <w:rFonts w:cs="Arial"/>
                <w:sz w:val="24"/>
                <w:szCs w:val="24"/>
              </w:rPr>
              <w:instrText xml:space="preserve"> ADDIN ZOTERO_ITEM CSL_CITATION {"citationID":"kNsuYuND","properties":{"formattedCitation":"(Wing, 2006, 2011, 2016; Csizmadia, Selby and Woollard, 2018; Tang {\\i{}et al.}, 2020)","plainCitation":"(Wing, 2006, 2011, 2016; Csizmadia, Selby and Woollard, 2018; Tang et al., 2020)","noteIndex":0},"citationItems":[{"id":87,"uris":["http://zotero.org/users/8042394/items/MEAC8TBS"],"itemData":{"id":87,"type":"article-journal","abstract":"It represents a universally applicable attitude and skill set everyone, not just computer scientists, would be eager to learn and use.","container-title":"Communications of the ACM","DOI":"10.1145/1118178.1118215","ISSN":"0001-0782","issue":"3","journalAbbreviation":"Commun. ACM","page":"33–35","source":"March 2006","title":"Computational thinking","volume":"49","author":[{"family":"Wing","given":"Jeannette M."}],"issued":{"date-parts":[["2006",3,1]]}}},{"id":85,"uris":["http://zotero.org/users/8042394/items/D4T2DBZH"],"itemData":{"id":85,"type":"webpage","abstract":"By Jeannette M. WingIn a March 2006 article for the Communications of the ACM, I used the term \"computational thinking\" to articulate a vision that everyone, not just those who major in computer science, can benefit from thinking like a computer scientist [Wing06]. So, what is computational thinking? Here's a definition that Jan Cuny of the National Science Foundation, Larry Snyder of the University of Washington, and I use; it was inspired by an email exchange I had with Al Aho of Columbia University:","container-title":"Carnegie Mellon School of Computer Science","language":"en","title":"Research Notebook: Computational Thinking--What and Why?","title-short":"Research Notebook","URL":"https://www.cs.cmu.edu/link/research-notebook-computational-thinking-what-and-why","author":[{"family":"Wing","given":"Jeannette M."}],"accessed":{"date-parts":[["2022",9,27]]},"issued":{"date-parts":[["2011",3,6]]}}},{"id":33,"uris":["http://zotero.org/users/8042394/items/G3ZKC89F"],"itemData":{"id":33,"type":"article-journal","abstract":"By Jeannette M. Wing, corporate vice president, Microsoft Research “Not in my lifetime.” That’s what I said when I was asked whether we would ever see computer science taught in K-12. It was 2009, and I was addressing a gathering of attendees to a workshop on computational thinking convened by the National Academies. I’m happy...","container-title":"Microsoft Research","issue":"September 2014","page":"1-4","title":"Computational thinking, 10 years later","author":[{"family":"Wing","given":"Jeannette M."}],"issued":{"date-parts":[["2016"]]}}},{"id":91,"uris":["http://zotero.org/users/8042394/items/ZQZGXGEB"],"itemData":{"id":91,"type":"report","title":"Computational thinking-a guide for teachers","URL":"https://www.researchgate.net/publication/327302966","author":[{"family":"Csizmadia","given":"Andrew"},{"family":"Selby","given":"Cynthia"},{"family":"Woollard","given":"John"}],"issued":{"date-parts":[["2018"]]}}},{"id":89,"uris":["http://zotero.org/users/8042394/items/A5AR5TSK"],"itemData":{"id":89,"type":"article-journal","abstract":"With the increasing attention to Computational Thinking (CT) in education, there has been a concomitant rise of needs and interest in investigating how to assess CT skills. This study systematically reviewed how CT has been assessed in the literature. We reviewed 96 journal articles to analyze specific CT assessments from four perspectives: educational context, assessment construct, assessment type, and reliability and validity evidence. Our review results indicate that (a) more CT assessments are needed for high school, college students, and teacher professional development programs, (b) most CT assessments focus on students' programming or computing skills, (c) traditional tests and performance assessments are often used to assess CT skills, and surveys are used to measure students’ CT dispositions, and (d) more reliability and validity evidence needs to be collected and reported in future studies. This review identifies current research gaps and future directions to conceptualize and assess CT skills, and the findings are expected to be beneficial for researchers, curriculum designers, and instructors.","container-title":"Computers and Education","DOI":"10.1016/j.compedu.2019.103798","ISSN":"03601315","note":"publisher: Elsevier Ltd","page":"103798","title":"Assessing computational thinking: A systematic review of empirical studies","volume":"148","author":[{"family":"Tang","given":"Xiaodan"},{"family":"Yin","given":"Yue"},{"family":"Lin","given":"Qiao"},{"family":"Hadad","given":"Roxana"},{"family":"Zhai","given":"Xiaoming"}],"issued":{"date-parts":[["2020",4,1]]}}}],"schema":"https://github.com/citation-style-language/schema/raw/master/csl-citation.json"} </w:instrText>
            </w:r>
            <w:r w:rsidR="00455CE0">
              <w:rPr>
                <w:rFonts w:cs="Arial"/>
                <w:sz w:val="24"/>
                <w:szCs w:val="24"/>
              </w:rPr>
              <w:fldChar w:fldCharType="separate"/>
            </w:r>
            <w:r w:rsidR="00455CE0" w:rsidRPr="00455CE0">
              <w:rPr>
                <w:rFonts w:cs="Arial"/>
                <w:sz w:val="24"/>
              </w:rPr>
              <w:t xml:space="preserve">(Wing, 2006, 2011, 2016; Csizmadia, Selby and Woollard, 2018; Tang </w:t>
            </w:r>
            <w:r w:rsidR="00455CE0" w:rsidRPr="00455CE0">
              <w:rPr>
                <w:rFonts w:cs="Arial"/>
                <w:i/>
                <w:iCs/>
                <w:sz w:val="24"/>
              </w:rPr>
              <w:t>et al.</w:t>
            </w:r>
            <w:r w:rsidR="00455CE0" w:rsidRPr="00455CE0">
              <w:rPr>
                <w:rFonts w:cs="Arial"/>
                <w:sz w:val="24"/>
              </w:rPr>
              <w:t>, 2020)</w:t>
            </w:r>
            <w:r w:rsidR="00455CE0">
              <w:rPr>
                <w:rFonts w:cs="Arial"/>
                <w:sz w:val="24"/>
                <w:szCs w:val="24"/>
              </w:rPr>
              <w:fldChar w:fldCharType="end"/>
            </w:r>
            <w:r w:rsidR="00455CE0">
              <w:rPr>
                <w:rFonts w:cs="Arial"/>
                <w:sz w:val="24"/>
                <w:szCs w:val="24"/>
              </w:rPr>
              <w:t xml:space="preserve">, as </w:t>
            </w:r>
            <w:r w:rsidR="00455CE0">
              <w:rPr>
                <w:rFonts w:cs="Arial"/>
                <w:sz w:val="24"/>
                <w:szCs w:val="24"/>
              </w:rPr>
              <w:lastRenderedPageBreak/>
              <w:t>well as how this s</w:t>
            </w:r>
            <w:r w:rsidR="00A06578">
              <w:rPr>
                <w:rFonts w:cs="Arial"/>
                <w:sz w:val="24"/>
                <w:szCs w:val="24"/>
              </w:rPr>
              <w:t>i</w:t>
            </w:r>
            <w:r w:rsidR="00455CE0">
              <w:rPr>
                <w:rFonts w:cs="Arial"/>
                <w:sz w:val="24"/>
                <w:szCs w:val="24"/>
              </w:rPr>
              <w:t xml:space="preserve">ts globally </w:t>
            </w:r>
            <w:r w:rsidR="00455CE0">
              <w:rPr>
                <w:rFonts w:cs="Arial"/>
                <w:sz w:val="24"/>
                <w:szCs w:val="24"/>
              </w:rPr>
              <w:fldChar w:fldCharType="begin"/>
            </w:r>
            <w:r w:rsidR="00455CE0">
              <w:rPr>
                <w:rFonts w:cs="Arial"/>
                <w:sz w:val="24"/>
                <w:szCs w:val="24"/>
              </w:rPr>
              <w:instrText xml:space="preserve"> ADDIN ZOTERO_ITEM CSL_CITATION {"citationID":"FktnH9lR","properties":{"formattedCitation":"(Csizmadia, Selby and Woollard, 2018; Angeli and Giannakos, 2020)","plainCitation":"(Csizmadia, Selby and Woollard, 2018; Angeli and Giannakos, 2020)","noteIndex":0},"citationItems":[{"id":91,"uris":["http://zotero.org/users/8042394/items/ZQZGXGEB"],"itemData":{"id":91,"type":"report","title":"Computational thinking-a guide for teachers","URL":"https://www.researchgate.net/publication/327302966","author":[{"family":"Csizmadia","given":"Andrew"},{"family":"Selby","given":"Cynthia"},{"family":"Woollard","given":"John"}],"issued":{"date-parts":[["2018"]]}}},{"id":240,"uris":["http://zotero.org/users/8042394/items/9NJQX3EQ"],"itemData":{"id":240,"type":"article-journal","abstract":"Computational Thinking is a term applied to describe the increasing attention on students' knowledge development about designing computational solutions to problems, algorithmic thinking, and coding. It focuses on skills children develop from practicing programming and algorithms, and enables the development of qualities such as abstract thinking, problem solving, pattern recognition, and logical reasoning. Contemporary educational and infrastructural developments, like “CS for All” (https://www.csforall.org/), ISTE's Standards for Students in Computational Thinking (https://www.iste.org/explore/Solutions/Computational-thinking-for-all?articleid=152), Computer Science Teachers Association's Concepts of Computational Thinking (http://advocate.csteachers.org/2014/09/15/computational-thinking-and-beyond/), and the appearance of tools such as robotics, 3D printing, microprocessors, and intuitive programming languages posit Computational Thinking as a very promising area to support these learning competences. In this special issue of Computers in Human Behavior, the Editors report four studies conducted by interdisciplinary teams. The introduction to the special issue also draws attention to the great potential and need for further research in the area of Computational Thinking Education to engage students in meaningful learning so as to develop useful thinking skills and digital competences. Finally, the Editorspropose directions for future research and practice in Computational Thinking Education.","container-title":"Computers in Human Behavior","DOI":"10.1016/J.CHB.2019.106185","ISSN":"0747-5632","note":"publisher: Pergamon","page":"106185","title":"Computational thinking education: Issues and challenges","volume":"105","author":[{"family":"Angeli","given":"Charoula"},{"family":"Giannakos","given":"Michail"}],"issued":{"date-parts":[["2020",4,1]]}}}],"schema":"https://github.com/citation-style-language/schema/raw/master/csl-citation.json"} </w:instrText>
            </w:r>
            <w:r w:rsidR="00455CE0">
              <w:rPr>
                <w:rFonts w:cs="Arial"/>
                <w:sz w:val="24"/>
                <w:szCs w:val="24"/>
              </w:rPr>
              <w:fldChar w:fldCharType="separate"/>
            </w:r>
            <w:r w:rsidR="00455CE0">
              <w:rPr>
                <w:rFonts w:cs="Arial"/>
                <w:noProof/>
                <w:sz w:val="24"/>
                <w:szCs w:val="24"/>
              </w:rPr>
              <w:t>(Csizmadia, Selby and Woollard, 2018; Angeli and Giannakos, 2020)</w:t>
            </w:r>
            <w:r w:rsidR="00455CE0">
              <w:rPr>
                <w:rFonts w:cs="Arial"/>
                <w:sz w:val="24"/>
                <w:szCs w:val="24"/>
              </w:rPr>
              <w:fldChar w:fldCharType="end"/>
            </w:r>
            <w:r w:rsidR="00455CE0">
              <w:rPr>
                <w:rFonts w:cs="Arial"/>
                <w:sz w:val="24"/>
                <w:szCs w:val="24"/>
              </w:rPr>
              <w:t xml:space="preserve">, and within the context of the Welsh curriculum </w:t>
            </w:r>
            <w:r w:rsidR="00455CE0">
              <w:rPr>
                <w:rFonts w:cs="Arial"/>
                <w:sz w:val="24"/>
                <w:szCs w:val="24"/>
              </w:rPr>
              <w:fldChar w:fldCharType="begin"/>
            </w:r>
            <w:r w:rsidR="00455CE0">
              <w:rPr>
                <w:rFonts w:cs="Arial"/>
                <w:sz w:val="24"/>
                <w:szCs w:val="24"/>
              </w:rPr>
              <w:instrText xml:space="preserve"> ADDIN ZOTERO_ITEM CSL_CITATION {"citationID":"BqEDO9R6","properties":{"formattedCitation":"(\\uc0\\u8216{}Preparing for the Digital Competence Framework (DCF)\\uc0\\u8217{}, 2018; Crick and Priestley, 2019)","plainCitation":"(‘Preparing for the Digital Competence Framework (DCF)’, 2018; Crick and Priestley, 2019)","noteIndex":0},"citationItems":[{"id":121,"uris":["http://zotero.org/users/8042394/items/YN9KSCBY"],"itemData":{"id":121,"type":"article-journal","abstract":"The purpose of Estyn is to inspect quality and standards in education and training in Wales. Estyn is responsible for inspecting: </w:instrText>
            </w:r>
            <w:r w:rsidR="00455CE0">
              <w:rPr>
                <w:rFonts w:cs="Arial"/>
                <w:sz w:val="24"/>
                <w:szCs w:val="24"/>
              </w:rPr>
              <w:instrText xml:space="preserve"> nursery schools and settings that are maintained by, or receive funding from, local authorities </w:instrText>
            </w:r>
            <w:r w:rsidR="00455CE0">
              <w:rPr>
                <w:rFonts w:cs="Arial"/>
                <w:sz w:val="24"/>
                <w:szCs w:val="24"/>
              </w:rPr>
              <w:instrText xml:space="preserve"> primary schools </w:instrText>
            </w:r>
            <w:r w:rsidR="00455CE0">
              <w:rPr>
                <w:rFonts w:cs="Arial"/>
                <w:sz w:val="24"/>
                <w:szCs w:val="24"/>
              </w:rPr>
              <w:instrText xml:space="preserve"> secondary schools </w:instrText>
            </w:r>
            <w:r w:rsidR="00455CE0">
              <w:rPr>
                <w:rFonts w:cs="Arial"/>
                <w:sz w:val="24"/>
                <w:szCs w:val="24"/>
              </w:rPr>
              <w:instrText xml:space="preserve"> special schools </w:instrText>
            </w:r>
            <w:r w:rsidR="00455CE0">
              <w:rPr>
                <w:rFonts w:cs="Arial"/>
                <w:sz w:val="24"/>
                <w:szCs w:val="24"/>
              </w:rPr>
              <w:instrText xml:space="preserve"> pupil referral units </w:instrText>
            </w:r>
            <w:r w:rsidR="00455CE0">
              <w:rPr>
                <w:rFonts w:cs="Arial"/>
                <w:sz w:val="24"/>
                <w:szCs w:val="24"/>
              </w:rPr>
              <w:instrText xml:space="preserve"> all-age schools </w:instrText>
            </w:r>
            <w:r w:rsidR="00455CE0">
              <w:rPr>
                <w:rFonts w:cs="Arial"/>
                <w:sz w:val="24"/>
                <w:szCs w:val="24"/>
              </w:rPr>
              <w:instrText xml:space="preserve"> independent schools </w:instrText>
            </w:r>
            <w:r w:rsidR="00455CE0">
              <w:rPr>
                <w:rFonts w:cs="Arial"/>
                <w:sz w:val="24"/>
                <w:szCs w:val="24"/>
              </w:rPr>
              <w:instrText xml:space="preserve"> further education </w:instrText>
            </w:r>
            <w:r w:rsidR="00455CE0">
              <w:rPr>
                <w:rFonts w:cs="Arial"/>
                <w:sz w:val="24"/>
                <w:szCs w:val="24"/>
              </w:rPr>
              <w:instrText xml:space="preserve"> independent specialist colleges </w:instrText>
            </w:r>
            <w:r w:rsidR="00455CE0">
              <w:rPr>
                <w:rFonts w:cs="Arial"/>
                <w:sz w:val="24"/>
                <w:szCs w:val="24"/>
              </w:rPr>
              <w:instrText xml:space="preserve"> adult community learning </w:instrText>
            </w:r>
            <w:r w:rsidR="00455CE0">
              <w:rPr>
                <w:rFonts w:cs="Arial"/>
                <w:sz w:val="24"/>
                <w:szCs w:val="24"/>
              </w:rPr>
              <w:instrText xml:space="preserve"> local government education services for children and young people </w:instrText>
            </w:r>
            <w:r w:rsidR="00455CE0">
              <w:rPr>
                <w:rFonts w:cs="Arial"/>
                <w:sz w:val="24"/>
                <w:szCs w:val="24"/>
              </w:rPr>
              <w:instrText xml:space="preserve"> teacher education and training </w:instrText>
            </w:r>
            <w:r w:rsidR="00455CE0">
              <w:rPr>
                <w:rFonts w:cs="Arial"/>
                <w:sz w:val="24"/>
                <w:szCs w:val="24"/>
              </w:rPr>
              <w:instrText xml:space="preserve"> Welsh for adults </w:instrText>
            </w:r>
            <w:r w:rsidR="00455CE0">
              <w:rPr>
                <w:rFonts w:cs="Arial"/>
                <w:sz w:val="24"/>
                <w:szCs w:val="24"/>
              </w:rPr>
              <w:instrText xml:space="preserve"> work-based learning </w:instrText>
            </w:r>
            <w:r w:rsidR="00455CE0">
              <w:rPr>
                <w:rFonts w:cs="Arial"/>
                <w:sz w:val="24"/>
                <w:szCs w:val="24"/>
              </w:rPr>
              <w:instrText xml:space="preserve"> learning in the justice sector Estyn also:","title":"Preparing for the Digital Competence Framework (DCF)","URL":"www.estyn.gov.wales","accessed":{"date-parts":[["2022",9,2]]},"issued":{"date-parts":[["2018"]]}}},{"id":131,"uris":["http://zotero.org/users/8042394/items/B8YK3FZC"],"itemData":{"id":131,"type":"paper-conference","container-title":"paper presented at the European Conference on Educational Research","title":"Co-construction of a national curriculum: The role of teachers as curriculum policy makers in Wales,","author":[{"family":"Crick","given":"Tom"},{"family":"Priestley","given":"Mark"}],"issued":{"date-parts":[["2019"]]}}}],"schema":"https://github.com/citation-style-language/schema/raw/master/csl-citation.json"} </w:instrText>
            </w:r>
            <w:r w:rsidR="00455CE0">
              <w:rPr>
                <w:rFonts w:cs="Arial"/>
                <w:sz w:val="24"/>
                <w:szCs w:val="24"/>
              </w:rPr>
              <w:fldChar w:fldCharType="separate"/>
            </w:r>
            <w:r w:rsidR="00455CE0" w:rsidRPr="00455CE0">
              <w:rPr>
                <w:rFonts w:cs="Arial"/>
                <w:sz w:val="24"/>
              </w:rPr>
              <w:t>(‘Preparing for the Digital Competence Framework (DCF)’, 2018; Crick and Priestley, 2019)</w:t>
            </w:r>
            <w:r w:rsidR="00455CE0">
              <w:rPr>
                <w:rFonts w:cs="Arial"/>
                <w:sz w:val="24"/>
                <w:szCs w:val="24"/>
              </w:rPr>
              <w:fldChar w:fldCharType="end"/>
            </w:r>
            <w:r w:rsidR="00054B8B">
              <w:rPr>
                <w:rFonts w:cs="Arial"/>
                <w:sz w:val="24"/>
                <w:szCs w:val="24"/>
              </w:rPr>
              <w:t xml:space="preserve"> (A5, V3, V4)</w:t>
            </w:r>
            <w:r w:rsidR="00455CE0">
              <w:rPr>
                <w:rFonts w:cs="Arial"/>
                <w:sz w:val="24"/>
                <w:szCs w:val="24"/>
              </w:rPr>
              <w:t>. Following this</w:t>
            </w:r>
            <w:r w:rsidR="00583811">
              <w:rPr>
                <w:rFonts w:cs="Arial"/>
                <w:sz w:val="24"/>
                <w:szCs w:val="24"/>
              </w:rPr>
              <w:t xml:space="preserve"> activity,</w:t>
            </w:r>
            <w:r w:rsidR="00455CE0">
              <w:rPr>
                <w:rFonts w:cs="Arial"/>
                <w:sz w:val="24"/>
                <w:szCs w:val="24"/>
              </w:rPr>
              <w:t xml:space="preserve"> a wide field of research interviews will be conducted to help better understand how practitioners interpret the skills associated with computational thinking in different areas of school-based curriculum. The outcomes of this research will feed directly into provision here at the University of Wales Trinity Saint David, and provide the foundation for postdoctoral research into how we support the development of teacher skills in this area across Wales</w:t>
            </w:r>
            <w:r w:rsidR="00A06578">
              <w:rPr>
                <w:rFonts w:cs="Arial"/>
                <w:sz w:val="24"/>
                <w:szCs w:val="24"/>
              </w:rPr>
              <w:t xml:space="preserve"> (V3, V4)</w:t>
            </w:r>
            <w:r w:rsidR="00455CE0">
              <w:rPr>
                <w:rFonts w:cs="Arial"/>
                <w:sz w:val="24"/>
                <w:szCs w:val="24"/>
              </w:rPr>
              <w:t>.</w:t>
            </w:r>
          </w:p>
          <w:p w14:paraId="2C84E47E" w14:textId="77777777" w:rsidR="00C215C1" w:rsidRDefault="00C215C1" w:rsidP="003671C9">
            <w:pPr>
              <w:jc w:val="both"/>
              <w:rPr>
                <w:rFonts w:cs="Arial"/>
                <w:sz w:val="24"/>
                <w:szCs w:val="24"/>
              </w:rPr>
            </w:pPr>
          </w:p>
          <w:p w14:paraId="30FB068C" w14:textId="11AB1811" w:rsidR="003671C9" w:rsidRDefault="003671C9" w:rsidP="003671C9">
            <w:pPr>
              <w:jc w:val="both"/>
              <w:rPr>
                <w:rFonts w:cs="Arial"/>
                <w:sz w:val="24"/>
                <w:szCs w:val="24"/>
              </w:rPr>
            </w:pPr>
            <w:r>
              <w:rPr>
                <w:rFonts w:cs="Arial"/>
                <w:sz w:val="24"/>
                <w:szCs w:val="24"/>
              </w:rPr>
              <w:t>I have strong links with professional bodies in my specialist field (computing), including Pearson education, where I have sat as lead examiner responsible for developing their new T-Level digital provision</w:t>
            </w:r>
            <w:r w:rsidR="00455CE0">
              <w:rPr>
                <w:rFonts w:cs="Arial"/>
                <w:sz w:val="24"/>
                <w:szCs w:val="24"/>
              </w:rPr>
              <w:t xml:space="preserve"> </w:t>
            </w:r>
            <w:r w:rsidR="00455CE0">
              <w:rPr>
                <w:rFonts w:cs="Arial"/>
                <w:sz w:val="24"/>
                <w:szCs w:val="24"/>
              </w:rPr>
              <w:fldChar w:fldCharType="begin"/>
            </w:r>
            <w:r w:rsidR="00C215C1">
              <w:rPr>
                <w:rFonts w:cs="Arial"/>
                <w:sz w:val="24"/>
                <w:szCs w:val="24"/>
              </w:rPr>
              <w:instrText xml:space="preserve"> ADDIN ZOTERO_ITEM CSL_CITATION {"citationID":"bUIJNT7h","properties":{"formattedCitation":"({\\i{}Digital Production, Design and Development | Pearson qualifications}, no date)","plainCitation":"(Digital Production, Design and Development | Pearson qualifications, no date)","noteIndex":0},"citationItems":[{"id":905,"uris":["http://zotero.org/users/8042394/items/XJFG8Y7V"],"itemData":{"id":905,"type":"webpage","title":"Digital Production, Design and Development | Pearson qualifications","URL":"https://qualifications.pearson.com/en/qualifications/t-levels/digital-production-design-and-development.coursematerials.html#%2FfilterQuery=category:Pearson-UK:Category%2FSpecification-and-specimen-assessment-materials","accessed":{"date-parts":[["2023",5,2]]}}}],"schema":"https://github.com/citation-style-language/schema/raw/master/csl-citation.json"} </w:instrText>
            </w:r>
            <w:r w:rsidR="00455CE0">
              <w:rPr>
                <w:rFonts w:cs="Arial"/>
                <w:sz w:val="24"/>
                <w:szCs w:val="24"/>
              </w:rPr>
              <w:fldChar w:fldCharType="separate"/>
            </w:r>
            <w:r w:rsidR="00C215C1" w:rsidRPr="00C215C1">
              <w:rPr>
                <w:rFonts w:cs="Arial"/>
                <w:sz w:val="24"/>
              </w:rPr>
              <w:t>(</w:t>
            </w:r>
            <w:r w:rsidR="00C215C1" w:rsidRPr="00C215C1">
              <w:rPr>
                <w:rFonts w:cs="Arial"/>
                <w:i/>
                <w:iCs/>
                <w:sz w:val="24"/>
              </w:rPr>
              <w:t>Digital Production, Design and Development | Pearson qualifications</w:t>
            </w:r>
            <w:r w:rsidR="00C215C1" w:rsidRPr="00C215C1">
              <w:rPr>
                <w:rFonts w:cs="Arial"/>
                <w:sz w:val="24"/>
              </w:rPr>
              <w:t>, no date)</w:t>
            </w:r>
            <w:r w:rsidR="00455CE0">
              <w:rPr>
                <w:rFonts w:cs="Arial"/>
                <w:sz w:val="24"/>
                <w:szCs w:val="24"/>
              </w:rPr>
              <w:fldChar w:fldCharType="end"/>
            </w:r>
            <w:r>
              <w:rPr>
                <w:rFonts w:cs="Arial"/>
                <w:sz w:val="24"/>
                <w:szCs w:val="24"/>
              </w:rPr>
              <w:t>, and currently sit as examiner and senior standards verifier</w:t>
            </w:r>
            <w:r w:rsidR="00A201F8">
              <w:rPr>
                <w:rFonts w:cs="Arial"/>
                <w:sz w:val="24"/>
                <w:szCs w:val="24"/>
              </w:rPr>
              <w:t xml:space="preserve"> involved in quality assurance</w:t>
            </w:r>
            <w:r>
              <w:rPr>
                <w:rFonts w:cs="Arial"/>
                <w:sz w:val="24"/>
                <w:szCs w:val="24"/>
              </w:rPr>
              <w:t xml:space="preserve"> in the </w:t>
            </w:r>
            <w:r w:rsidR="00A201F8">
              <w:rPr>
                <w:rFonts w:cs="Arial"/>
                <w:sz w:val="24"/>
                <w:szCs w:val="24"/>
              </w:rPr>
              <w:t xml:space="preserve">area of </w:t>
            </w:r>
            <w:r>
              <w:rPr>
                <w:rFonts w:cs="Arial"/>
                <w:sz w:val="24"/>
                <w:szCs w:val="24"/>
              </w:rPr>
              <w:t>computing</w:t>
            </w:r>
            <w:r w:rsidR="00A201F8">
              <w:rPr>
                <w:rFonts w:cs="Arial"/>
                <w:sz w:val="24"/>
                <w:szCs w:val="24"/>
              </w:rPr>
              <w:t xml:space="preserve"> (K6)</w:t>
            </w:r>
            <w:r>
              <w:rPr>
                <w:rFonts w:cs="Arial"/>
                <w:sz w:val="24"/>
                <w:szCs w:val="24"/>
              </w:rPr>
              <w:t>. These aspects help to keep my knowledge in the area up to date, but more importantly, feed into my role as computing lead for our PGCE provision</w:t>
            </w:r>
            <w:r w:rsidR="00054B8B">
              <w:rPr>
                <w:rFonts w:cs="Arial"/>
                <w:sz w:val="24"/>
                <w:szCs w:val="24"/>
              </w:rPr>
              <w:t xml:space="preserve"> (A5, K1, V4)</w:t>
            </w:r>
            <w:r>
              <w:rPr>
                <w:rFonts w:cs="Arial"/>
                <w:sz w:val="24"/>
                <w:szCs w:val="24"/>
              </w:rPr>
              <w:t>.</w:t>
            </w:r>
          </w:p>
          <w:p w14:paraId="1150B680" w14:textId="77777777" w:rsidR="00C215C1" w:rsidRDefault="00C215C1" w:rsidP="003671C9">
            <w:pPr>
              <w:jc w:val="both"/>
              <w:rPr>
                <w:rFonts w:cs="Arial"/>
                <w:sz w:val="24"/>
                <w:szCs w:val="24"/>
              </w:rPr>
            </w:pPr>
          </w:p>
          <w:p w14:paraId="1DA5B21B" w14:textId="17652B44" w:rsidR="003671C9" w:rsidRDefault="003671C9" w:rsidP="003671C9">
            <w:pPr>
              <w:jc w:val="both"/>
              <w:rPr>
                <w:rFonts w:cs="Arial"/>
                <w:sz w:val="24"/>
                <w:szCs w:val="24"/>
              </w:rPr>
            </w:pPr>
            <w:r>
              <w:rPr>
                <w:rFonts w:cs="Arial"/>
                <w:sz w:val="24"/>
                <w:szCs w:val="24"/>
              </w:rPr>
              <w:t xml:space="preserve">The incorporation of research and practice is a fundamental aspect of the level 6 module I lead for our PGCE module, as well as needing </w:t>
            </w:r>
            <w:r w:rsidR="00A06578">
              <w:rPr>
                <w:rFonts w:cs="Arial"/>
                <w:sz w:val="24"/>
                <w:szCs w:val="24"/>
              </w:rPr>
              <w:t>a firm understanding of areas</w:t>
            </w:r>
            <w:r>
              <w:rPr>
                <w:rFonts w:cs="Arial"/>
                <w:sz w:val="24"/>
                <w:szCs w:val="24"/>
              </w:rPr>
              <w:t xml:space="preserve"> around reflective practice </w:t>
            </w:r>
            <w:r w:rsidR="00C215C1">
              <w:rPr>
                <w:rFonts w:cs="Arial"/>
                <w:sz w:val="24"/>
                <w:szCs w:val="24"/>
              </w:rPr>
              <w:fldChar w:fldCharType="begin"/>
            </w:r>
            <w:r w:rsidR="00C215C1">
              <w:rPr>
                <w:rFonts w:cs="Arial"/>
                <w:sz w:val="24"/>
                <w:szCs w:val="24"/>
              </w:rPr>
              <w:instrText xml:space="preserve"> ADDIN ZOTERO_ITEM CSL_CITATION {"citationID":"4AHDW1E0","properties":{"formattedCitation":"(Sch\\uc0\\u246{}n, 1983; Tripp, 2011)","plainCitation":"(Schön, 1983; Tripp, 2011)","noteIndex":0},"citationItems":[{"id":887,"uris":["http://zotero.org/users/8042394/items/DDEZQRU4"],"itemData":{"id":887,"type":"book","event-place":"Farnham","ISBN":"978-1-85742-319-8","language":"en","publisher":"Ashgate","publisher-place":"Farnham","source":"BnF ISBN","title":"The reflective practitioner: how professionals think in action","title-short":"The reflective practitioner","author":[{"family":"Schön","given":"Donald A."}],"issued":{"date-parts":[["1983"]]}}},{"id":899,"uris":["http://zotero.org/users/8042394/items/EBS2H9FR"],"itemData":{"id":899,"type":"book","edition":"0","ISBN":"978-1-136-62386-8","language":"en","note":"DOI: 10.4324/9780203802014","publisher":"Routledge","source":"DOI.org (Crossref)","title":"Critical Incidents in Teaching (Classic Edition)","URL":"https://www.taylorfrancis.com/books/9781136623868","author":[{"family":"Tripp","given":"David"}],"accessed":{"date-parts":[["2023",5,2]]},"issued":{"date-parts":[["2011",10,27]]}}}],"schema":"https://github.com/citation-style-language/schema/raw/master/csl-citation.json"} </w:instrText>
            </w:r>
            <w:r w:rsidR="00C215C1">
              <w:rPr>
                <w:rFonts w:cs="Arial"/>
                <w:sz w:val="24"/>
                <w:szCs w:val="24"/>
              </w:rPr>
              <w:fldChar w:fldCharType="separate"/>
            </w:r>
            <w:r w:rsidR="00C215C1" w:rsidRPr="00C215C1">
              <w:rPr>
                <w:rFonts w:cs="Arial"/>
                <w:sz w:val="24"/>
              </w:rPr>
              <w:t>(Schön, 1983; Tripp, 2011)</w:t>
            </w:r>
            <w:r w:rsidR="00C215C1">
              <w:rPr>
                <w:rFonts w:cs="Arial"/>
                <w:sz w:val="24"/>
                <w:szCs w:val="24"/>
              </w:rPr>
              <w:fldChar w:fldCharType="end"/>
            </w:r>
            <w:r>
              <w:rPr>
                <w:rFonts w:cs="Arial"/>
                <w:sz w:val="24"/>
                <w:szCs w:val="24"/>
              </w:rPr>
              <w:t>, cognitive science and child development</w:t>
            </w:r>
            <w:r w:rsidR="00C215C1">
              <w:rPr>
                <w:rFonts w:cs="Arial"/>
                <w:sz w:val="24"/>
                <w:szCs w:val="24"/>
              </w:rPr>
              <w:t xml:space="preserve"> </w:t>
            </w:r>
            <w:r w:rsidR="00C215C1">
              <w:rPr>
                <w:rFonts w:cs="Arial"/>
                <w:sz w:val="24"/>
                <w:szCs w:val="24"/>
              </w:rPr>
              <w:fldChar w:fldCharType="begin"/>
            </w:r>
            <w:r w:rsidR="00C215C1">
              <w:rPr>
                <w:rFonts w:cs="Arial"/>
                <w:sz w:val="24"/>
                <w:szCs w:val="24"/>
              </w:rPr>
              <w:instrText xml:space="preserve"> ADDIN ZOTERO_ITEM CSL_CITATION {"citationID":"jeMTltoa","properties":{"formattedCitation":"(Reif, 2008)","plainCitation":"(Reif, 2008)","noteIndex":0},"citationItems":[{"id":907,"uris":["http://zotero.org/users/8042394/items/SDPTEV4L"],"itemData":{"id":907,"type":"book","abstract":"An accessible introduction to some of the cognitive issues important for thinking and learning in scientific or other complex domains (such as mathematics, physics, chemistry, engineering, or expository writing), with practical educational applications and implementation methods. Many students find it difficult to learn the kind of knowledge and thinking required by college or high school courses in mathematics, science, or other complex domains. Thus they often emerge with significant misconceptions, fragmented knowledge, and inadequate problem-solving skills. Most instructors or textbook authors approach their teaching efforts with a good knowledge of their field of expertise but little awareness of the underlying thought processes and kinds of knowledge required for learning in scientific domains. In this book, Frederick Reif presents an accessible coherent introduction to some of the cognitive issues important for thinking and learning in scientific or other complex domains (such as mathematics, science, physics, chemistry, biology, engineering, or expository writing). Reif, whose experience teaching physics at the University of California led him to explore the relevance of cognitive science to education, examines with some care the kinds of knowledge and thought processes needed for good performance; discusses the difficulties faced by students trying to deal with unfamiliar scientific domains; describes some explicit teaching methods that can help students learn the requisite knowledge and thinking skills; and indicates how such methods can be implemented by instructors or textbook authors. Writing from a practically applied rather than predominantly theoretical perspective, Reif shows how findings from recent research in cognitive science can be applied to education. He discusses cognitive issues related to the kind of knowledge and thinking skills that are needed for science or mathematics courses in high school or colleges and that are essential prerequisites for more advanced intellectual performance. In particular, he argues that a better understanding of the underlying cognitive mechanisms should help to achieve a more scientific approach to science education.","ISBN":"978-0-262-51514-6","language":"en","note":"Google-Books-ID: 4fY3EAAAQBAJ","number-of-pages":"491","publisher":"MIT Press","source":"Google Books","title":"Applying Cognitive Science to Education: Thinking and Learning in Scientific and Other Complex Domains","title-short":"Applying Cognitive Science to Education","author":[{"family":"Reif","given":"Frederick"}],"issued":{"date-parts":[["2008"]]}}}],"schema":"https://github.com/citation-style-language/schema/raw/master/csl-citation.json"} </w:instrText>
            </w:r>
            <w:r w:rsidR="00C215C1">
              <w:rPr>
                <w:rFonts w:cs="Arial"/>
                <w:sz w:val="24"/>
                <w:szCs w:val="24"/>
              </w:rPr>
              <w:fldChar w:fldCharType="separate"/>
            </w:r>
            <w:r w:rsidR="00C215C1">
              <w:rPr>
                <w:rFonts w:cs="Arial"/>
                <w:noProof/>
                <w:sz w:val="24"/>
                <w:szCs w:val="24"/>
              </w:rPr>
              <w:t>(Reif, 2008)</w:t>
            </w:r>
            <w:r w:rsidR="00C215C1">
              <w:rPr>
                <w:rFonts w:cs="Arial"/>
                <w:sz w:val="24"/>
                <w:szCs w:val="24"/>
              </w:rPr>
              <w:fldChar w:fldCharType="end"/>
            </w:r>
            <w:r>
              <w:rPr>
                <w:rFonts w:cs="Arial"/>
                <w:sz w:val="24"/>
                <w:szCs w:val="24"/>
              </w:rPr>
              <w:t xml:space="preserve">, the module itself has been designed to provide student teachers with a mechanism of being able to </w:t>
            </w:r>
            <w:r w:rsidR="009061BB">
              <w:rPr>
                <w:rFonts w:cs="Arial"/>
                <w:sz w:val="24"/>
                <w:szCs w:val="24"/>
              </w:rPr>
              <w:t>incorporate</w:t>
            </w:r>
            <w:r>
              <w:rPr>
                <w:rFonts w:cs="Arial"/>
                <w:sz w:val="24"/>
                <w:szCs w:val="24"/>
              </w:rPr>
              <w:t xml:space="preserve"> research as part of their own development</w:t>
            </w:r>
            <w:r w:rsidR="00054B8B">
              <w:rPr>
                <w:rFonts w:cs="Arial"/>
                <w:sz w:val="24"/>
                <w:szCs w:val="24"/>
              </w:rPr>
              <w:t xml:space="preserve"> (A5</w:t>
            </w:r>
            <w:r w:rsidR="00A06578">
              <w:rPr>
                <w:rFonts w:cs="Arial"/>
                <w:sz w:val="24"/>
                <w:szCs w:val="24"/>
              </w:rPr>
              <w:t>, V3</w:t>
            </w:r>
            <w:r w:rsidR="00054B8B">
              <w:rPr>
                <w:rFonts w:cs="Arial"/>
                <w:sz w:val="24"/>
                <w:szCs w:val="24"/>
              </w:rPr>
              <w:t>)</w:t>
            </w:r>
            <w:r>
              <w:rPr>
                <w:rFonts w:cs="Arial"/>
                <w:sz w:val="24"/>
                <w:szCs w:val="24"/>
              </w:rPr>
              <w:t xml:space="preserve">. As well as the </w:t>
            </w:r>
            <w:r w:rsidR="009061BB">
              <w:rPr>
                <w:rFonts w:cs="Arial"/>
                <w:sz w:val="24"/>
                <w:szCs w:val="24"/>
              </w:rPr>
              <w:t>work</w:t>
            </w:r>
            <w:r>
              <w:rPr>
                <w:rFonts w:cs="Arial"/>
                <w:sz w:val="24"/>
                <w:szCs w:val="24"/>
              </w:rPr>
              <w:t xml:space="preserve"> with Pearson education, my </w:t>
            </w:r>
            <w:r w:rsidR="00C215C1">
              <w:rPr>
                <w:rFonts w:cs="Arial"/>
                <w:sz w:val="24"/>
                <w:szCs w:val="24"/>
              </w:rPr>
              <w:t>Ph.D.</w:t>
            </w:r>
            <w:r>
              <w:rPr>
                <w:rFonts w:cs="Arial"/>
                <w:sz w:val="24"/>
                <w:szCs w:val="24"/>
              </w:rPr>
              <w:t xml:space="preserve"> work around computational thinking has </w:t>
            </w:r>
            <w:r w:rsidR="009061BB">
              <w:rPr>
                <w:rFonts w:cs="Arial"/>
                <w:sz w:val="24"/>
                <w:szCs w:val="24"/>
              </w:rPr>
              <w:t xml:space="preserve">deepened my understanding around computational thinking, teacher agency </w:t>
            </w:r>
            <w:r w:rsidR="00C215C1">
              <w:rPr>
                <w:rFonts w:cs="Arial"/>
                <w:sz w:val="24"/>
                <w:szCs w:val="24"/>
              </w:rPr>
              <w:fldChar w:fldCharType="begin"/>
            </w:r>
            <w:r w:rsidR="00C215C1">
              <w:rPr>
                <w:rFonts w:cs="Arial"/>
                <w:sz w:val="24"/>
                <w:szCs w:val="24"/>
              </w:rPr>
              <w:instrText xml:space="preserve"> ADDIN ZOTERO_ITEM CSL_CITATION {"citationID":"pvUyZsWK","properties":{"formattedCitation":"(Etel\\uc0\\u228{}pelto {\\i{}et al.}, 2013; Buchanan, 2015; Erss, 2018; Lennert da Silva and M\\uc0\\u248{}lstad, 2020)","plainCitation":"(Eteläpelto et al., 2013; Buchanan, 2015; Erss, 2018; Lennert da Silva and Mølstad, 2020)","noteIndex":0},"citationItems":[{"id":205,"uris":["http://zotero.org/users/8042394/items/DEKJM5U5"],"itemData":{"id":205,"type":"article-journal","abstract":"The concept of agency has become widely used in learning research, especially in studies addressing professional and workplace learning, but also in policy discussion on how to promote individually meaningful careers and life-courses amid rapid changes in working life. The purpose of this article is to provide a critical review of the multidisciplinary concept of agency, and to suggest a fruitful conceptualization of professional agency at work. The following questions are addressed: (i) How have the ontological characteristics and manifestations of agency been understood? (ii) How have the relationships between the social and individual aspects of agency been understood? We examined previous studies and discussions on agency in the fields of education and social sciences, looking selectively also at psychology and gender studies. We identified four major research traditions in which notions of agency were prominent: (i) the social science tradition, (ii) the post-structural tradition, (iii) the socio-cultural approach, and (iv) the identity and life-course approach. Analyses within and across these traditions brought out a range of understandings and manifestations; thus agency might be viewed merely as rational and intentional activity, or else it might be seen from a temporally broad perspective, covering subjects' ontogenetic development, and encompassing discursive, practical, and embodied relations with the world. Analysis of the relationships between individual and social/contextual elements revealed assumptions ranging from analytical inseparability to separateness, and in case of analytical separateness assumptions of strong or weak contextual influence. Based on our review, we suggest a conceptualization of professional agency from a subject-centered socio-cultural perspective. This takes individual agency and social context to be analytically separate, but mutually constitutive, and in complex ways highly interdependent. The suggested conceptualization is summarized in terms of seven propositions. © 2013 Elsevier Ltd.","container-title":"Educational Research Review","DOI":"10.1016/J.EDUREV.2013.05.001","ISSN":"1747938X","page":"45-65","title":"What is agency? Conceptualizing professional agency at work","volume":"10","author":[{"family":"Eteläpelto","given":"Anneli"},{"family":"Vähäsantanen","given":"Katja"},{"family":"Hökkä","given":"Päivi"},{"family":"Paloniemi","given":"Susanna"}],"issued":{"date-parts":[["2013",12]]}}},{"id":191,"uris":["http://zotero.org/users/8042394/items/2HQAXN3E"],"itemData":{"id":191,"type":"article-journal","DOI":"10.1080/13540602.2015.1044329","ISSN":"1470-1278","title":"Teachers and Teaching theory and practice Teacher identity and agency in an era of accountability","URL":"https://www.tandfonline.com/action/journalInformation?journalCode=ctat20","author":[{"family":"Buchanan","given":"Rebecca"}],"accessed":{"date-parts":[["2022",3,23]]},"issued":{"date-parts":[["2015"]]}}},{"id":179,"uris":["http://zotero.org/users/8042394/items/6TFDKZ2K"],"itemData":{"id":179,"type":"article-journal","abstract":"To examine different approaches to teacher autonomy in nation-states, three countries were selected for a comparative study: Estonia, Finland and Germany. The emphasis of the study lies on the subj...","container-title":"The Curriculum Journal","DOI":"10.1080/09585176.2018.1445514","ISSN":"0958-5176","issue":"2","note":"publisher: Routledge","page":"238-256","title":"‘Complete freedom to choose within limits’ – teachers’ views of curricular autonomy, agency and control in Estonia, Finland and Germany","volume":"29","author":[{"family":"Erss","given":"Maria"}],"issued":{"date-parts":[["2018",6,3]]}}},{"id":177,"uris":["http://zotero.org/users/8042394/items/LPA66M9I"],"itemData":{"id":177,"type":"article-journal","abstract":"Teacher autonomy and teacher agency are positively related to teachers’ motivation and engagement in teaching. This paper combines the concepts of teacher autonomy and teacher agency to study how Brazilian and Norwegian lower secondary teachers respond to an accountability system marked by a centralised outcomes-based curriculum and testing. Teacher autonomy concerns the relations between teachers’ scope of action and the state’s role in providing resources and regulations that extend or constrain this scope of action. Teacher agency refers to teachers’ professional action based on their perceptions and experiences of their scope of action as they navigate accountability to respond to educational dilemmas at hand. The findings show that teachers navigate policies in a variety of forms to fit their needs and beliefs and those of their students. Brazilian teachers have a constrained scope of action and possibilities for achieving agency in comparison with their Norwegian counterparts. Norwegian teachers also have their individual autonomy constrained by extended state control over the curriculum and testing. However, the practice of collective work opens up for the exercise of agency because of the possibility of reflection and collective construction of teaching plans and strategies that frame and legitimise teaching work.","container-title":"Curriculum Journal","DOI":"10.1002/curj.3","ISSN":"14693704","issue":"1","title":"Teacher autonomy and teacher agency: a comparative study in Brazilian and Norwegian lower secondary education","volume":"31","author":[{"family":"Lennert da Silva","given":"Ana Lucia"},{"family":"Mølstad","given":"Christina Elde"}],"issued":{"date-parts":[["2020"]]}}}],"schema":"https://github.com/citation-style-language/schema/raw/master/csl-citation.json"} </w:instrText>
            </w:r>
            <w:r w:rsidR="00C215C1">
              <w:rPr>
                <w:rFonts w:cs="Arial"/>
                <w:sz w:val="24"/>
                <w:szCs w:val="24"/>
              </w:rPr>
              <w:fldChar w:fldCharType="separate"/>
            </w:r>
            <w:r w:rsidR="00C215C1" w:rsidRPr="00C215C1">
              <w:rPr>
                <w:rFonts w:cs="Arial"/>
                <w:sz w:val="24"/>
              </w:rPr>
              <w:t xml:space="preserve">(Eteläpelto </w:t>
            </w:r>
            <w:r w:rsidR="00C215C1" w:rsidRPr="00C215C1">
              <w:rPr>
                <w:rFonts w:cs="Arial"/>
                <w:i/>
                <w:iCs/>
                <w:sz w:val="24"/>
              </w:rPr>
              <w:t>et al.</w:t>
            </w:r>
            <w:r w:rsidR="00C215C1" w:rsidRPr="00C215C1">
              <w:rPr>
                <w:rFonts w:cs="Arial"/>
                <w:sz w:val="24"/>
              </w:rPr>
              <w:t>, 2013; Buchanan, 2015; Erss, 2018; Lennert da Silva and Mølstad, 2020)</w:t>
            </w:r>
            <w:r w:rsidR="00C215C1">
              <w:rPr>
                <w:rFonts w:cs="Arial"/>
                <w:sz w:val="24"/>
                <w:szCs w:val="24"/>
              </w:rPr>
              <w:fldChar w:fldCharType="end"/>
            </w:r>
            <w:r w:rsidR="009061BB">
              <w:rPr>
                <w:rFonts w:cs="Arial"/>
                <w:sz w:val="24"/>
                <w:szCs w:val="24"/>
              </w:rPr>
              <w:t>and curriculum design</w:t>
            </w:r>
            <w:r w:rsidR="00C215C1">
              <w:rPr>
                <w:rFonts w:cs="Arial"/>
                <w:sz w:val="24"/>
                <w:szCs w:val="24"/>
              </w:rPr>
              <w:t xml:space="preserve"> </w:t>
            </w:r>
            <w:r w:rsidR="00C215C1">
              <w:rPr>
                <w:rFonts w:cs="Arial"/>
                <w:sz w:val="24"/>
                <w:szCs w:val="24"/>
              </w:rPr>
              <w:fldChar w:fldCharType="begin"/>
            </w:r>
            <w:r w:rsidR="00C215C1">
              <w:rPr>
                <w:rFonts w:cs="Arial"/>
                <w:sz w:val="24"/>
                <w:szCs w:val="24"/>
              </w:rPr>
              <w:instrText xml:space="preserve"> ADDIN ZOTERO_ITEM CSL_CITATION {"citationID":"BtxpjIa5","properties":{"formattedCitation":"(Donaldson, 2015; derekeditor, 2018; Crick and Priestley, 2019; DFE, no date)","plainCitation":"(Donaldson, 2015; derekeditor, 2018; Crick and Priestley, 2019; DFE, no date)","noteIndex":0},"citationItems":[{"id":253,"uris":["http://zotero.org/users/8042394/items/U5B2E9CP"],"itemData":{"id":253,"type":"article-journal","abstract":"Undertaken at the request of the Welsh Government, this review of curriculum and assessment in Wales provides the foundations for a new curriculum in Wales, including the principle of evidence-based curriculum design. The report addresses definition, purposes and structure of the curriculum, pedagogy and assessment as well as the reform process. It defines six Areas of Learning and Experience - expressive arts, health and well-being, humanities, languages, literacy and communication, mathematics and numeracy and science and technology – and three cross-curriculum responsibilities: literacy, numeracy and digital competence. The author concludes by evaluating the implications of reform and recommendations for each level of education, including children and young people with additional learning needs, the reform process, leadership and steering, system capacity, elaboration and development of Areas of Learning and Experience, accountability; and local and national leadership .","container-title":"Open Government Liscence","issue":"February","note":"ISBN: 978 1 4734 3043 3","page":"124","title":"Successful Futures Independent Review of Curriculum and Assessment Arrangements in Wales","author":[{"family":"Donaldson","given":"Graham"}],"issued":{"date-parts":[["2015"]]}}},{"id":811,"uris":["http://zotero.org/users/8042394/items/WVB3T9A2"],"itemData":{"id":811,"type":"post-weblog","abstract":"Darllenwch y dudalen hon yn Gymraeg This post has now been updated to reflect the fact that the Curriculum Guidance was published in January 2020. See the new post here! The new Curriculum for Wale…","container-title":"Curriculum for Wales Blog","language":"en","title":"How ‘Areas of Learning and Experience’ are being developed as a central element of the new curriculum","URL":"https://curriculumforwales.gov.wales/2018/06/20/how-areas-of-learning-and-experience-are-being-developed-as-a-central-element-of-the-new-curriculum/","author":[{"literal":"derekeditor"}],"accessed":{"date-parts":[["2022",11,20]]},"issued":{"date-parts":[["2018",6,20]]}}},{"id":131,"uris":["http://zotero.org/users/8042394/items/B8YK3FZC"],"itemData":{"id":131,"type":"paper-conference","container-title":"paper presented at the European Conference on Educational Research","title":"Co-construction of a national curriculum: The role of teachers as curriculum policy makers in Wales,","author":[{"family":"Crick","given":"Tom"},{"family":"Priestley","given":"Mark"}],"issued":{"date-parts":[["2019"]]}}},{"id":258,"uris":["http://zotero.org/users/8042394/items/J3KWD4V4"],"itemData":{"id":258,"type":"webpage","container-title":"2013","title":"National curriculum in England: computing programmes of study - GOV.UK","URL":"https://www.gov.uk/government/publications/national-curriculum-in-england-computing-programmes-of-study/national-curriculum-in-england-computing-programmes-of-study","author":[{"literal":"DFE"}],"accessed":{"date-parts":[["2022",1,6]]}}}],"schema":"https://github.com/citation-style-language/schema/raw/master/csl-citation.json"} </w:instrText>
            </w:r>
            <w:r w:rsidR="00C215C1">
              <w:rPr>
                <w:rFonts w:cs="Arial"/>
                <w:sz w:val="24"/>
                <w:szCs w:val="24"/>
              </w:rPr>
              <w:fldChar w:fldCharType="separate"/>
            </w:r>
            <w:r w:rsidR="00C215C1">
              <w:rPr>
                <w:rFonts w:cs="Arial"/>
                <w:noProof/>
                <w:sz w:val="24"/>
                <w:szCs w:val="24"/>
              </w:rPr>
              <w:t>(Donaldson, 2015; derekeditor, 2018; Crick and Priestley, 2019; DFE, no date)</w:t>
            </w:r>
            <w:r w:rsidR="00C215C1">
              <w:rPr>
                <w:rFonts w:cs="Arial"/>
                <w:sz w:val="24"/>
                <w:szCs w:val="24"/>
              </w:rPr>
              <w:fldChar w:fldCharType="end"/>
            </w:r>
            <w:r w:rsidR="009061BB">
              <w:rPr>
                <w:rFonts w:cs="Arial"/>
                <w:sz w:val="24"/>
                <w:szCs w:val="24"/>
              </w:rPr>
              <w:t xml:space="preserve">, all of which feed directly into teaching provision and enable me to support learning in our </w:t>
            </w:r>
            <w:r w:rsidR="00C215C1">
              <w:rPr>
                <w:rFonts w:cs="Arial"/>
                <w:sz w:val="24"/>
                <w:szCs w:val="24"/>
              </w:rPr>
              <w:t>BA.ed</w:t>
            </w:r>
            <w:r w:rsidR="009061BB">
              <w:rPr>
                <w:rFonts w:cs="Arial"/>
                <w:sz w:val="24"/>
                <w:szCs w:val="24"/>
              </w:rPr>
              <w:t xml:space="preserve"> and PGCE provision</w:t>
            </w:r>
            <w:r w:rsidR="00054B8B">
              <w:rPr>
                <w:rFonts w:cs="Arial"/>
                <w:sz w:val="24"/>
                <w:szCs w:val="24"/>
              </w:rPr>
              <w:t xml:space="preserve"> (A1, K1)</w:t>
            </w:r>
            <w:r w:rsidR="009061BB">
              <w:rPr>
                <w:rFonts w:cs="Arial"/>
                <w:sz w:val="24"/>
                <w:szCs w:val="24"/>
              </w:rPr>
              <w:t xml:space="preserve">. </w:t>
            </w:r>
          </w:p>
          <w:p w14:paraId="571E36F5" w14:textId="77777777" w:rsidR="00C215C1" w:rsidRDefault="00C215C1" w:rsidP="003671C9">
            <w:pPr>
              <w:jc w:val="both"/>
              <w:rPr>
                <w:rFonts w:cs="Arial"/>
                <w:sz w:val="24"/>
                <w:szCs w:val="24"/>
              </w:rPr>
            </w:pPr>
          </w:p>
          <w:p w14:paraId="79544929" w14:textId="05B741EF" w:rsidR="00C215C1" w:rsidRDefault="009061BB" w:rsidP="003671C9">
            <w:pPr>
              <w:jc w:val="both"/>
              <w:rPr>
                <w:rFonts w:cs="Arial"/>
                <w:sz w:val="24"/>
                <w:szCs w:val="24"/>
              </w:rPr>
            </w:pPr>
            <w:r>
              <w:rPr>
                <w:rFonts w:cs="Arial"/>
                <w:sz w:val="24"/>
                <w:szCs w:val="24"/>
              </w:rPr>
              <w:t xml:space="preserve">As part of my role </w:t>
            </w:r>
            <w:proofErr w:type="gramStart"/>
            <w:r>
              <w:rPr>
                <w:rFonts w:cs="Arial"/>
                <w:sz w:val="24"/>
                <w:szCs w:val="24"/>
              </w:rPr>
              <w:t>have</w:t>
            </w:r>
            <w:proofErr w:type="gramEnd"/>
            <w:r>
              <w:rPr>
                <w:rFonts w:cs="Arial"/>
                <w:sz w:val="24"/>
                <w:szCs w:val="24"/>
              </w:rPr>
              <w:t xml:space="preserve"> </w:t>
            </w:r>
            <w:r w:rsidR="00A06578">
              <w:rPr>
                <w:rFonts w:cs="Arial"/>
                <w:sz w:val="24"/>
                <w:szCs w:val="24"/>
              </w:rPr>
              <w:t xml:space="preserve">I </w:t>
            </w:r>
            <w:r>
              <w:rPr>
                <w:rFonts w:cs="Arial"/>
                <w:sz w:val="24"/>
                <w:szCs w:val="24"/>
              </w:rPr>
              <w:t>been involved in a number of teaching and learning initiatives. The first large-scale example of this was my involvement in helping staff to shift their classroom based pedagogical knowledge to online delivery during the pandemic</w:t>
            </w:r>
            <w:r w:rsidR="007A3391">
              <w:rPr>
                <w:rFonts w:cs="Arial"/>
                <w:sz w:val="24"/>
                <w:szCs w:val="24"/>
              </w:rPr>
              <w:t xml:space="preserve"> (A1, A4, K2, K4, V2, V3)</w:t>
            </w:r>
            <w:r>
              <w:rPr>
                <w:rFonts w:cs="Arial"/>
                <w:sz w:val="24"/>
                <w:szCs w:val="24"/>
              </w:rPr>
              <w:t>. During this time, I work</w:t>
            </w:r>
            <w:r w:rsidR="00C215C1">
              <w:rPr>
                <w:rFonts w:cs="Arial"/>
                <w:sz w:val="24"/>
                <w:szCs w:val="24"/>
              </w:rPr>
              <w:t>ed</w:t>
            </w:r>
            <w:r>
              <w:rPr>
                <w:rFonts w:cs="Arial"/>
                <w:sz w:val="24"/>
                <w:szCs w:val="24"/>
              </w:rPr>
              <w:t xml:space="preserve"> as part of the team</w:t>
            </w:r>
            <w:r w:rsidR="00C215C1">
              <w:rPr>
                <w:rFonts w:cs="Arial"/>
                <w:sz w:val="24"/>
                <w:szCs w:val="24"/>
              </w:rPr>
              <w:t xml:space="preserve"> who researched</w:t>
            </w:r>
            <w:r>
              <w:rPr>
                <w:rFonts w:cs="Arial"/>
                <w:sz w:val="24"/>
                <w:szCs w:val="24"/>
              </w:rPr>
              <w:t xml:space="preserve"> best practice</w:t>
            </w:r>
            <w:r w:rsidR="00C215C1">
              <w:rPr>
                <w:rFonts w:cs="Arial"/>
                <w:sz w:val="24"/>
                <w:szCs w:val="24"/>
              </w:rPr>
              <w:t xml:space="preserve">s in digital pedagogy </w:t>
            </w:r>
            <w:r w:rsidR="00C215C1">
              <w:rPr>
                <w:rFonts w:cs="Arial"/>
                <w:sz w:val="24"/>
                <w:szCs w:val="24"/>
              </w:rPr>
              <w:fldChar w:fldCharType="begin"/>
            </w:r>
            <w:r w:rsidR="00C215C1">
              <w:rPr>
                <w:rFonts w:cs="Arial"/>
                <w:sz w:val="24"/>
                <w:szCs w:val="24"/>
              </w:rPr>
              <w:instrText xml:space="preserve"> ADDIN ZOTERO_ITEM CSL_CITATION {"citationID":"x8hyhEcj","properties":{"formattedCitation":"(Daniela, 2020; Stommel, Friend and Morris, 2020)","plainCitation":"(Daniela, 2020; Stommel, Friend and Morris, 2020)","noteIndex":0},"citationItems":[{"id":911,"uris":["http://zotero.org/users/8042394/items/WKQ5XGSJ"],"itemData":{"id":911,"type":"book","abstract":"Pedagogies of Digital Learning in Higher Education explores topical issues in education and pedagogy related to the learning process in a technology and media-enriched environment. With a range of international contributions, it opens discussions on the development of the educational science sector and strategies for smart pedagogy to promote a synergy between technology and pedagogy to support students in the learning process.  This book analyzes the knowledge-building dimension; the potential of technological solutions to provide feedback. It provides practical offerings that will be of use to those whose interests are related to the collection of research results, digital referencing, the use of online learning tools, or the use of virtual reality solutions in historical constructions. In addition, ideas to promote creativity and the use of digital technology in music education, biology, career education, and social work education have also been developed.  This book will be of great interest to academics, researchers, and post-graduate students in the fields of higher education, vocational education, and digital learning","ISBN":"978-1-00-006342-4","language":"en","note":"Google-Books-ID: HGIPEAAAQBAJ","number-of-pages":"243","publisher":"Routledge","source":"Google Books","title":"Pedagogies of Digital Learning in Higher Education","author":[{"family":"Daniela","given":"Linda"}],"issued":{"date-parts":[["2020",6,3]]}},"label":"page"},{"id":909,"uris":["http://zotero.org/users/8042394/items/RX4BARIU"],"itemData":{"id":909,"type":"book","abstract":"The work of teachers is not just to teach. We are also responsible for the basic needs of students - helping students eat and live, and also helping them find the tools they need to reflect on the present moment. This is in keeping with Freire's insistence that critical pedagogy be focused on helping students read their world; but more and more, we must together reckon with that world. Teaching must be an act of imagination, hope, and possibility. Education must be a practice done with hearts as much as heads, with hands as much as books. Care has to be at the center of this work. For the past ten years, the journal Hybrid Pedagogy has worked to help craft a theory of teaching and learning in and around digital spaces, not by imagining what that work might look like, but by doing, asking after, changing, and doing again. Since 2011, Hybrid Pedagogy has published over 400 articles from more than 200 authors focused in and around the emerging field of critical digital pedagogy. A selection of those articles are gathered here. This is the first peer-reviewed publication centered on the theory and practice of critical digital pedagogy. The collection represents a wide cross-section of both academic and non-academic culture and features articles by women, Black people, indigenous people, Chicanx and Latinx writers, disabled people, queer people, and other underrepresented populations. The goal is to provide evidence for the extraordinary work being done by teachers, librarians, instructional designers, graduate students, technologists, and more - work which advances the study and the praxis of critical digital pedagogy.","ISBN":"978-0-578-72591-8","language":"en","note":"Google-Books-ID: Cu2hzQEACAAJ","number-of-pages":"322","publisher":"Hybrid Pedagogy Incorporated","source":"Google Books","title":"Critical Digital Pedagogy: A Collection","title-short":"Critical Digital Pedagogy","author":[{"family":"Stommel","given":"Jesse"},{"family":"Friend","given":"Chris"},{"family":"Morris","given":"Sean Michael"}],"issued":{"date-parts":[["2020",7,17]]}},"label":"page"}],"schema":"https://github.com/citation-style-language/schema/raw/master/csl-citation.json"} </w:instrText>
            </w:r>
            <w:r w:rsidR="00C215C1">
              <w:rPr>
                <w:rFonts w:cs="Arial"/>
                <w:sz w:val="24"/>
                <w:szCs w:val="24"/>
              </w:rPr>
              <w:fldChar w:fldCharType="separate"/>
            </w:r>
            <w:r w:rsidR="00C215C1">
              <w:rPr>
                <w:rFonts w:cs="Arial"/>
                <w:noProof/>
                <w:sz w:val="24"/>
                <w:szCs w:val="24"/>
              </w:rPr>
              <w:t>(Daniela, 2020; Stommel, Friend and Morris, 2020)</w:t>
            </w:r>
            <w:r w:rsidR="00C215C1">
              <w:rPr>
                <w:rFonts w:cs="Arial"/>
                <w:sz w:val="24"/>
                <w:szCs w:val="24"/>
              </w:rPr>
              <w:fldChar w:fldCharType="end"/>
            </w:r>
            <w:r>
              <w:rPr>
                <w:rFonts w:cs="Arial"/>
                <w:sz w:val="24"/>
                <w:szCs w:val="24"/>
              </w:rPr>
              <w:t xml:space="preserve"> and methods to help develop these in staff as well as provide technological solutions to previous classroom base pedagogy and give st</w:t>
            </w:r>
            <w:r w:rsidR="007A3391">
              <w:rPr>
                <w:rFonts w:cs="Arial"/>
                <w:sz w:val="24"/>
                <w:szCs w:val="24"/>
              </w:rPr>
              <w:t>a</w:t>
            </w:r>
            <w:r>
              <w:rPr>
                <w:rFonts w:cs="Arial"/>
                <w:sz w:val="24"/>
                <w:szCs w:val="24"/>
              </w:rPr>
              <w:t>ff the opportunities to develop their skills and knowledge in these areas</w:t>
            </w:r>
            <w:r w:rsidR="007A3391">
              <w:rPr>
                <w:rFonts w:cs="Arial"/>
                <w:sz w:val="24"/>
                <w:szCs w:val="24"/>
              </w:rPr>
              <w:t xml:space="preserve">, whilst providing ongoing opportunities for reflection and development of practice (K5, K6) </w:t>
            </w:r>
            <w:r>
              <w:rPr>
                <w:rFonts w:cs="Arial"/>
                <w:sz w:val="24"/>
                <w:szCs w:val="24"/>
              </w:rPr>
              <w:t xml:space="preserve">. </w:t>
            </w:r>
            <w:r w:rsidR="00C215C1">
              <w:rPr>
                <w:rFonts w:cs="Arial"/>
                <w:sz w:val="24"/>
                <w:szCs w:val="24"/>
              </w:rPr>
              <w:t>This example</w:t>
            </w:r>
            <w:r>
              <w:rPr>
                <w:rFonts w:cs="Arial"/>
                <w:sz w:val="24"/>
                <w:szCs w:val="24"/>
              </w:rPr>
              <w:t xml:space="preserve"> closely aligns with my experience and knowledge around digital innovation and professional practice and called upon my knowledge around specific models, such as TPACK and SAMR to help aid in ensuring strong pedagogical underpinnings for practice</w:t>
            </w:r>
            <w:r w:rsidR="007A3391">
              <w:rPr>
                <w:rFonts w:cs="Arial"/>
                <w:sz w:val="24"/>
                <w:szCs w:val="24"/>
              </w:rPr>
              <w:t xml:space="preserve"> (A4, K2, K4)</w:t>
            </w:r>
            <w:r>
              <w:rPr>
                <w:rFonts w:cs="Arial"/>
                <w:sz w:val="24"/>
                <w:szCs w:val="24"/>
              </w:rPr>
              <w:t xml:space="preserve">. Another example of this is in our peer learning groups, </w:t>
            </w:r>
            <w:r w:rsidR="00A06578">
              <w:rPr>
                <w:rFonts w:cs="Arial"/>
                <w:sz w:val="24"/>
                <w:szCs w:val="24"/>
              </w:rPr>
              <w:t>in which we</w:t>
            </w:r>
            <w:r>
              <w:rPr>
                <w:rFonts w:cs="Arial"/>
                <w:sz w:val="24"/>
                <w:szCs w:val="24"/>
              </w:rPr>
              <w:t xml:space="preserve"> sought to develop principles around assessment for learning</w:t>
            </w:r>
            <w:r w:rsidR="00C215C1">
              <w:rPr>
                <w:rFonts w:cs="Arial"/>
                <w:sz w:val="24"/>
                <w:szCs w:val="24"/>
              </w:rPr>
              <w:t xml:space="preserve"> </w:t>
            </w:r>
            <w:r w:rsidR="00C215C1">
              <w:rPr>
                <w:rFonts w:cs="Arial"/>
                <w:sz w:val="24"/>
                <w:szCs w:val="24"/>
              </w:rPr>
              <w:fldChar w:fldCharType="begin"/>
            </w:r>
            <w:r w:rsidR="00C215C1">
              <w:rPr>
                <w:rFonts w:cs="Arial"/>
                <w:sz w:val="24"/>
                <w:szCs w:val="24"/>
              </w:rPr>
              <w:instrText xml:space="preserve"> ADDIN ZOTERO_ITEM CSL_CITATION {"citationID":"uRUM3Fya","properties":{"formattedCitation":"(Black and Wiliam, 2009)","plainCitation":"(Black and Wiliam, 2009)","noteIndex":0},"citationItems":[{"id":12,"uris":["http://zotero.org/users/8042394/items/JFUGJCUW"],"itemData":{"id":12,"type":"article-journal","abstract":"Whilst many definitions of formative assessment have been offered, there is no clear rationale to define and delimit it within broader theories of pedagogy. This paper aims to offer such a rationale, within a framework which can also unify the diverse set of practices which have been described as formative. The analysis is used to relate formative assessment both to other pedagogic initiatives, notably cognitive acceleration and dynamic assessment, and to some of the existing literature on models of self-regulated learning and on classroom discourse. This framework should indicate potentially fruitful lines for further enquiry, whilst at the same time opening up new ways of helping teachers to implement formative practices more effectively. © 2009 Springer Science + Business Media, LLC.","container-title":"Educational Assessment, Evaluation and Accountability","DOI":"10.1007/s11092-008-9068-5","ISSN":"18748597","title":"Developing the theory of formative assessment","author":[{"family":"Black","given":"Paul"},{"family":"Wiliam","given":"Dylan"}],"issued":{"date-parts":[["2009"]]}}}],"schema":"https://github.com/citation-style-language/schema/raw/master/csl-citation.json"} </w:instrText>
            </w:r>
            <w:r w:rsidR="00C215C1">
              <w:rPr>
                <w:rFonts w:cs="Arial"/>
                <w:sz w:val="24"/>
                <w:szCs w:val="24"/>
              </w:rPr>
              <w:fldChar w:fldCharType="separate"/>
            </w:r>
            <w:r w:rsidR="00C215C1">
              <w:rPr>
                <w:rFonts w:cs="Arial"/>
                <w:noProof/>
                <w:sz w:val="24"/>
                <w:szCs w:val="24"/>
              </w:rPr>
              <w:t>(Black and Wiliam, 2009)</w:t>
            </w:r>
            <w:r w:rsidR="00C215C1">
              <w:rPr>
                <w:rFonts w:cs="Arial"/>
                <w:sz w:val="24"/>
                <w:szCs w:val="24"/>
              </w:rPr>
              <w:fldChar w:fldCharType="end"/>
            </w:r>
            <w:r>
              <w:rPr>
                <w:rFonts w:cs="Arial"/>
                <w:sz w:val="24"/>
                <w:szCs w:val="24"/>
              </w:rPr>
              <w:t xml:space="preserve"> as part of our practice</w:t>
            </w:r>
            <w:r w:rsidR="00C215C1">
              <w:rPr>
                <w:rFonts w:cs="Arial"/>
                <w:sz w:val="24"/>
                <w:szCs w:val="24"/>
              </w:rPr>
              <w:t xml:space="preserve"> seeking research, informed, ways of driving assessment in order to improve the student experience</w:t>
            </w:r>
            <w:r w:rsidR="007A3391">
              <w:rPr>
                <w:rFonts w:cs="Arial"/>
                <w:sz w:val="24"/>
                <w:szCs w:val="24"/>
              </w:rPr>
              <w:t>, assessment</w:t>
            </w:r>
            <w:r w:rsidR="00C215C1">
              <w:rPr>
                <w:rFonts w:cs="Arial"/>
                <w:sz w:val="24"/>
                <w:szCs w:val="24"/>
              </w:rPr>
              <w:t xml:space="preserve"> and outcomes</w:t>
            </w:r>
            <w:r w:rsidR="007A3391">
              <w:rPr>
                <w:rFonts w:cs="Arial"/>
                <w:sz w:val="24"/>
                <w:szCs w:val="24"/>
              </w:rPr>
              <w:t xml:space="preserve"> (A3,A4, A5, V3) </w:t>
            </w:r>
            <w:r w:rsidR="00C215C1">
              <w:rPr>
                <w:rFonts w:cs="Arial"/>
                <w:sz w:val="24"/>
                <w:szCs w:val="24"/>
              </w:rPr>
              <w:t>.</w:t>
            </w:r>
          </w:p>
          <w:p w14:paraId="3187963E" w14:textId="77777777" w:rsidR="00C215C1" w:rsidRDefault="00C215C1" w:rsidP="003671C9">
            <w:pPr>
              <w:jc w:val="both"/>
              <w:rPr>
                <w:rFonts w:cs="Arial"/>
                <w:sz w:val="24"/>
                <w:szCs w:val="24"/>
              </w:rPr>
            </w:pPr>
          </w:p>
          <w:p w14:paraId="399B952D" w14:textId="77777777" w:rsidR="00C215C1" w:rsidRDefault="00C215C1" w:rsidP="003671C9">
            <w:pPr>
              <w:jc w:val="both"/>
              <w:rPr>
                <w:rFonts w:cs="Arial"/>
                <w:sz w:val="24"/>
                <w:szCs w:val="24"/>
              </w:rPr>
            </w:pPr>
          </w:p>
          <w:p w14:paraId="40775710" w14:textId="56ED8F8A" w:rsidR="009061BB" w:rsidRDefault="009061BB" w:rsidP="003671C9">
            <w:pPr>
              <w:jc w:val="both"/>
              <w:rPr>
                <w:rFonts w:cs="Arial"/>
                <w:sz w:val="24"/>
                <w:szCs w:val="24"/>
              </w:rPr>
            </w:pPr>
            <w:r>
              <w:rPr>
                <w:rFonts w:cs="Arial"/>
                <w:sz w:val="24"/>
                <w:szCs w:val="24"/>
              </w:rPr>
              <w:t xml:space="preserve">I have been part of several </w:t>
            </w:r>
            <w:r w:rsidR="00A06578">
              <w:rPr>
                <w:rFonts w:cs="Arial"/>
                <w:sz w:val="24"/>
                <w:szCs w:val="24"/>
              </w:rPr>
              <w:t xml:space="preserve">externally </w:t>
            </w:r>
            <w:r>
              <w:rPr>
                <w:rFonts w:cs="Arial"/>
                <w:sz w:val="24"/>
                <w:szCs w:val="24"/>
              </w:rPr>
              <w:t>funded projects</w:t>
            </w:r>
            <w:r w:rsidR="00A06578">
              <w:rPr>
                <w:rFonts w:cs="Arial"/>
                <w:sz w:val="24"/>
                <w:szCs w:val="24"/>
              </w:rPr>
              <w:t xml:space="preserve"> as part of my role</w:t>
            </w:r>
            <w:r>
              <w:rPr>
                <w:rFonts w:cs="Arial"/>
                <w:sz w:val="24"/>
                <w:szCs w:val="24"/>
              </w:rPr>
              <w:t xml:space="preserve">. One example of this was a project around </w:t>
            </w:r>
            <w:r w:rsidR="00C215C1">
              <w:rPr>
                <w:rFonts w:cs="Arial"/>
                <w:sz w:val="24"/>
                <w:szCs w:val="24"/>
              </w:rPr>
              <w:t>mentor</w:t>
            </w:r>
            <w:r>
              <w:rPr>
                <w:rFonts w:cs="Arial"/>
                <w:sz w:val="24"/>
                <w:szCs w:val="24"/>
              </w:rPr>
              <w:t xml:space="preserve"> skills to support development within our network of schools</w:t>
            </w:r>
            <w:r w:rsidR="007A3391">
              <w:rPr>
                <w:rFonts w:cs="Arial"/>
                <w:sz w:val="24"/>
                <w:szCs w:val="24"/>
              </w:rPr>
              <w:t xml:space="preserve"> (V4)</w:t>
            </w:r>
            <w:r>
              <w:rPr>
                <w:rFonts w:cs="Arial"/>
                <w:sz w:val="24"/>
                <w:szCs w:val="24"/>
              </w:rPr>
              <w:t>. A second example of this is my involvement with the C</w:t>
            </w:r>
            <w:r w:rsidR="00C215C1">
              <w:rPr>
                <w:rFonts w:cs="Arial"/>
                <w:sz w:val="24"/>
                <w:szCs w:val="24"/>
              </w:rPr>
              <w:t>AMAU</w:t>
            </w:r>
            <w:r>
              <w:rPr>
                <w:rFonts w:cs="Arial"/>
                <w:sz w:val="24"/>
                <w:szCs w:val="24"/>
              </w:rPr>
              <w:t xml:space="preserve"> </w:t>
            </w:r>
            <w:r w:rsidR="000069BB">
              <w:rPr>
                <w:rFonts w:cs="Arial"/>
                <w:sz w:val="24"/>
                <w:szCs w:val="24"/>
              </w:rPr>
              <w:t>project</w:t>
            </w:r>
            <w:r w:rsidR="00A06578">
              <w:rPr>
                <w:rFonts w:cs="Arial"/>
                <w:sz w:val="24"/>
                <w:szCs w:val="24"/>
              </w:rPr>
              <w:t>,</w:t>
            </w:r>
            <w:r w:rsidR="000069BB">
              <w:rPr>
                <w:rFonts w:cs="Arial"/>
                <w:sz w:val="24"/>
                <w:szCs w:val="24"/>
              </w:rPr>
              <w:t xml:space="preserve"> a Welsh government funded project between UWTS</w:t>
            </w:r>
            <w:r w:rsidR="00C215C1">
              <w:rPr>
                <w:rFonts w:cs="Arial"/>
                <w:sz w:val="24"/>
                <w:szCs w:val="24"/>
              </w:rPr>
              <w:t>D</w:t>
            </w:r>
            <w:r w:rsidR="000069BB">
              <w:rPr>
                <w:rFonts w:cs="Arial"/>
                <w:sz w:val="24"/>
                <w:szCs w:val="24"/>
              </w:rPr>
              <w:t xml:space="preserve"> and the University of Glasgow exploring progression within the new curriculum for Wales</w:t>
            </w:r>
            <w:r w:rsidR="00C215C1">
              <w:rPr>
                <w:rFonts w:cs="Arial"/>
                <w:sz w:val="24"/>
                <w:szCs w:val="24"/>
              </w:rPr>
              <w:t xml:space="preserve"> </w:t>
            </w:r>
            <w:r w:rsidR="00C215C1">
              <w:rPr>
                <w:rFonts w:cs="Arial"/>
                <w:sz w:val="24"/>
                <w:szCs w:val="24"/>
              </w:rPr>
              <w:fldChar w:fldCharType="begin"/>
            </w:r>
            <w:r w:rsidR="00C215C1">
              <w:rPr>
                <w:rFonts w:cs="Arial"/>
                <w:sz w:val="24"/>
                <w:szCs w:val="24"/>
              </w:rPr>
              <w:instrText xml:space="preserve"> ADDIN ZOTERO_ITEM CSL_CITATION {"citationID":"fX01Nh9V","properties":{"formattedCitation":"(Government, no date)","plainCitation":"(Government, no date)","noteIndex":0},"citationItems":[{"id":893,"uris":["http://zotero.org/users/8042394/items/JIKD8YUU"],"itemData":{"id":893,"type":"article-journal","language":"en","source":"Zotero","title":"A curriculum for Wales – a curriculum for life","author":[{"family":"Government","given":"Welsh"}]}}],"schema":"https://github.com/citation-style-language/schema/raw/master/csl-citation.json"} </w:instrText>
            </w:r>
            <w:r w:rsidR="00C215C1">
              <w:rPr>
                <w:rFonts w:cs="Arial"/>
                <w:sz w:val="24"/>
                <w:szCs w:val="24"/>
              </w:rPr>
              <w:fldChar w:fldCharType="separate"/>
            </w:r>
            <w:r w:rsidR="00C215C1">
              <w:rPr>
                <w:rFonts w:cs="Arial"/>
                <w:noProof/>
                <w:sz w:val="24"/>
                <w:szCs w:val="24"/>
              </w:rPr>
              <w:t>(Government, no date)</w:t>
            </w:r>
            <w:r w:rsidR="00C215C1">
              <w:rPr>
                <w:rFonts w:cs="Arial"/>
                <w:sz w:val="24"/>
                <w:szCs w:val="24"/>
              </w:rPr>
              <w:fldChar w:fldCharType="end"/>
            </w:r>
            <w:r w:rsidR="000069BB">
              <w:rPr>
                <w:rFonts w:cs="Arial"/>
                <w:sz w:val="24"/>
                <w:szCs w:val="24"/>
              </w:rPr>
              <w:t>.</w:t>
            </w:r>
            <w:r w:rsidR="00C65E89">
              <w:rPr>
                <w:rFonts w:cs="Arial"/>
                <w:sz w:val="24"/>
                <w:szCs w:val="24"/>
              </w:rPr>
              <w:t xml:space="preserve"> The output of this will be the development of a specific resource that will allow schools in Wales to be able to articulate progression as outlined in the curriculum for Wales </w:t>
            </w:r>
            <w:r w:rsidR="00C65E89">
              <w:rPr>
                <w:rFonts w:cs="Arial"/>
                <w:sz w:val="24"/>
                <w:szCs w:val="24"/>
              </w:rPr>
              <w:fldChar w:fldCharType="begin"/>
            </w:r>
            <w:r w:rsidR="00C65E89">
              <w:rPr>
                <w:rFonts w:cs="Arial"/>
                <w:sz w:val="24"/>
                <w:szCs w:val="24"/>
              </w:rPr>
              <w:instrText xml:space="preserve"> ADDIN ZOTERO_ITEM CSL_CITATION {"citationID":"WyrSu4iA","properties":{"formattedCitation":"(\\uc0\\u8216{}The Curriculum for Wales-Progression Code\\uc0\\u8217{}, 2021)","plainCitation":"(‘The Curriculum for Wales-Progression Code’, 2021)","noteIndex":0},"citationItems":[{"id":167,"uris":["http://zotero.org/users/8042394/items/S2K8YLWN"],"itemData":{"id":167,"type":"article-journal","title":"The Curriculum for Wales-Progression Code","accessed":{"date-parts":[["2022",8,30]]},"issued":{"date-parts":[["2021"]]}}}],"schema":"https://github.com/citation-style-language/schema/raw/master/csl-citation.json"} </w:instrText>
            </w:r>
            <w:r w:rsidR="00C65E89">
              <w:rPr>
                <w:rFonts w:cs="Arial"/>
                <w:sz w:val="24"/>
                <w:szCs w:val="24"/>
              </w:rPr>
              <w:fldChar w:fldCharType="separate"/>
            </w:r>
            <w:r w:rsidR="00C65E89" w:rsidRPr="00C65E89">
              <w:rPr>
                <w:rFonts w:cs="Arial"/>
                <w:sz w:val="24"/>
              </w:rPr>
              <w:t>(‘The Curriculum for Wales-Progression Code’, 2021)</w:t>
            </w:r>
            <w:r w:rsidR="00C65E89">
              <w:rPr>
                <w:rFonts w:cs="Arial"/>
                <w:sz w:val="24"/>
                <w:szCs w:val="24"/>
              </w:rPr>
              <w:fldChar w:fldCharType="end"/>
            </w:r>
            <w:r w:rsidR="007A3391">
              <w:rPr>
                <w:rFonts w:cs="Arial"/>
                <w:sz w:val="24"/>
                <w:szCs w:val="24"/>
              </w:rPr>
              <w:t xml:space="preserve"> (V4)</w:t>
            </w:r>
            <w:r w:rsidR="00C65E89">
              <w:rPr>
                <w:rFonts w:cs="Arial"/>
                <w:sz w:val="24"/>
                <w:szCs w:val="24"/>
              </w:rPr>
              <w:t>.</w:t>
            </w:r>
          </w:p>
          <w:p w14:paraId="3D53CB4B" w14:textId="10F1EEE5" w:rsidR="009061BB" w:rsidRDefault="000069BB" w:rsidP="003671C9">
            <w:pPr>
              <w:jc w:val="both"/>
              <w:rPr>
                <w:rFonts w:cs="Arial"/>
                <w:sz w:val="24"/>
                <w:szCs w:val="24"/>
              </w:rPr>
            </w:pPr>
            <w:r>
              <w:rPr>
                <w:rFonts w:cs="Arial"/>
                <w:sz w:val="24"/>
                <w:szCs w:val="24"/>
              </w:rPr>
              <w:t xml:space="preserve">In relation to assessment and feedback. I </w:t>
            </w:r>
            <w:r w:rsidR="00C215C1">
              <w:rPr>
                <w:rFonts w:cs="Arial"/>
                <w:sz w:val="24"/>
                <w:szCs w:val="24"/>
              </w:rPr>
              <w:t>have held</w:t>
            </w:r>
            <w:r>
              <w:rPr>
                <w:rFonts w:cs="Arial"/>
                <w:sz w:val="24"/>
                <w:szCs w:val="24"/>
              </w:rPr>
              <w:t xml:space="preserve"> responsi</w:t>
            </w:r>
            <w:r w:rsidR="00C215C1">
              <w:rPr>
                <w:rFonts w:cs="Arial"/>
                <w:sz w:val="24"/>
                <w:szCs w:val="24"/>
              </w:rPr>
              <w:t>bility</w:t>
            </w:r>
            <w:r>
              <w:rPr>
                <w:rFonts w:cs="Arial"/>
                <w:sz w:val="24"/>
                <w:szCs w:val="24"/>
              </w:rPr>
              <w:t xml:space="preserve"> for putting in place initiatives to ensure standard</w:t>
            </w:r>
            <w:r w:rsidR="00C215C1">
              <w:rPr>
                <w:rFonts w:cs="Arial"/>
                <w:sz w:val="24"/>
                <w:szCs w:val="24"/>
              </w:rPr>
              <w:t>ised</w:t>
            </w:r>
            <w:r>
              <w:rPr>
                <w:rFonts w:cs="Arial"/>
                <w:sz w:val="24"/>
                <w:szCs w:val="24"/>
              </w:rPr>
              <w:t xml:space="preserve"> practices in assessment across mark</w:t>
            </w:r>
            <w:r w:rsidR="00C215C1">
              <w:rPr>
                <w:rFonts w:cs="Arial"/>
                <w:sz w:val="24"/>
                <w:szCs w:val="24"/>
              </w:rPr>
              <w:t>ing</w:t>
            </w:r>
            <w:r>
              <w:rPr>
                <w:rFonts w:cs="Arial"/>
                <w:sz w:val="24"/>
                <w:szCs w:val="24"/>
              </w:rPr>
              <w:t xml:space="preserve"> teams within the school of initial teacher education, as well as developing protocols for ensuring that feedback provided allows </w:t>
            </w:r>
            <w:r>
              <w:rPr>
                <w:rFonts w:cs="Arial"/>
                <w:sz w:val="24"/>
                <w:szCs w:val="24"/>
              </w:rPr>
              <w:lastRenderedPageBreak/>
              <w:t>learners to develop their thinking in future based around the principles of assessment for learning</w:t>
            </w:r>
            <w:r w:rsidR="007A3391">
              <w:rPr>
                <w:rFonts w:cs="Arial"/>
                <w:sz w:val="24"/>
                <w:szCs w:val="24"/>
              </w:rPr>
              <w:t xml:space="preserve"> (A3, K3)</w:t>
            </w:r>
            <w:r>
              <w:rPr>
                <w:rFonts w:cs="Arial"/>
                <w:sz w:val="24"/>
                <w:szCs w:val="24"/>
              </w:rPr>
              <w:t>.</w:t>
            </w:r>
          </w:p>
          <w:p w14:paraId="1A9493C7" w14:textId="7C46763F" w:rsidR="003671C9" w:rsidRDefault="000069BB" w:rsidP="00CA12DC">
            <w:pPr>
              <w:jc w:val="both"/>
              <w:rPr>
                <w:rFonts w:cs="Arial"/>
                <w:sz w:val="24"/>
                <w:szCs w:val="24"/>
              </w:rPr>
            </w:pPr>
            <w:proofErr w:type="gramStart"/>
            <w:r>
              <w:rPr>
                <w:rFonts w:cs="Arial"/>
                <w:sz w:val="24"/>
                <w:szCs w:val="24"/>
              </w:rPr>
              <w:t>All of</w:t>
            </w:r>
            <w:proofErr w:type="gramEnd"/>
            <w:r>
              <w:rPr>
                <w:rFonts w:cs="Arial"/>
                <w:sz w:val="24"/>
                <w:szCs w:val="24"/>
              </w:rPr>
              <w:t xml:space="preserve"> these aspects be directly into my own developing practice and have allowed me to develop further as a practitioner in my area as well as being able to operate strategically and operationally across groups in a university environment</w:t>
            </w:r>
            <w:r w:rsidR="007A3391">
              <w:rPr>
                <w:rFonts w:cs="Arial"/>
                <w:sz w:val="24"/>
                <w:szCs w:val="24"/>
              </w:rPr>
              <w:t xml:space="preserve"> (A1)</w:t>
            </w:r>
            <w:r>
              <w:rPr>
                <w:rFonts w:cs="Arial"/>
                <w:sz w:val="24"/>
                <w:szCs w:val="24"/>
              </w:rPr>
              <w:t>.</w:t>
            </w:r>
          </w:p>
          <w:p w14:paraId="180DB4A9" w14:textId="77777777" w:rsidR="001E6D25" w:rsidRDefault="001E6D25" w:rsidP="00CA12DC">
            <w:pPr>
              <w:jc w:val="both"/>
              <w:rPr>
                <w:rFonts w:cs="Arial"/>
                <w:sz w:val="24"/>
                <w:szCs w:val="24"/>
              </w:rPr>
            </w:pPr>
          </w:p>
          <w:p w14:paraId="07736CEF" w14:textId="04572370" w:rsidR="000069BB" w:rsidRDefault="000069BB" w:rsidP="000069BB">
            <w:pPr>
              <w:numPr>
                <w:ilvl w:val="0"/>
                <w:numId w:val="20"/>
              </w:numPr>
              <w:jc w:val="both"/>
              <w:rPr>
                <w:rFonts w:cs="Arial"/>
                <w:b/>
                <w:bCs/>
                <w:sz w:val="24"/>
                <w:szCs w:val="24"/>
              </w:rPr>
            </w:pPr>
            <w:r w:rsidRPr="0031780E">
              <w:rPr>
                <w:rFonts w:cs="Arial"/>
                <w:b/>
                <w:bCs/>
                <w:sz w:val="24"/>
                <w:szCs w:val="24"/>
              </w:rPr>
              <w:t>Recognition and reward</w:t>
            </w:r>
          </w:p>
          <w:p w14:paraId="1DF736FD" w14:textId="30053D56" w:rsidR="000069BB" w:rsidRDefault="000069BB" w:rsidP="000069BB">
            <w:pPr>
              <w:jc w:val="both"/>
              <w:rPr>
                <w:rFonts w:cs="Arial"/>
                <w:b/>
                <w:bCs/>
                <w:sz w:val="24"/>
                <w:szCs w:val="24"/>
              </w:rPr>
            </w:pPr>
          </w:p>
          <w:p w14:paraId="43DC29E2" w14:textId="2A910B28" w:rsidR="00C65E89" w:rsidRDefault="000069BB" w:rsidP="000069BB">
            <w:pPr>
              <w:jc w:val="both"/>
              <w:rPr>
                <w:rFonts w:cs="Arial"/>
                <w:sz w:val="24"/>
                <w:szCs w:val="24"/>
              </w:rPr>
            </w:pPr>
            <w:r w:rsidRPr="000069BB">
              <w:rPr>
                <w:rFonts w:cs="Arial"/>
                <w:sz w:val="24"/>
                <w:szCs w:val="24"/>
              </w:rPr>
              <w:t xml:space="preserve">My dedication to developing my teaching practice has led me to being awarded outstanding teacher status as part of </w:t>
            </w:r>
            <w:r>
              <w:rPr>
                <w:rFonts w:cs="Arial"/>
                <w:sz w:val="24"/>
                <w:szCs w:val="24"/>
              </w:rPr>
              <w:t>OLEVI</w:t>
            </w:r>
            <w:r w:rsidRPr="000069BB">
              <w:rPr>
                <w:rFonts w:cs="Arial"/>
                <w:sz w:val="24"/>
                <w:szCs w:val="24"/>
              </w:rPr>
              <w:t xml:space="preserve"> framework</w:t>
            </w:r>
            <w:r w:rsidR="00C65E89">
              <w:rPr>
                <w:rFonts w:cs="Arial"/>
                <w:sz w:val="24"/>
                <w:szCs w:val="24"/>
              </w:rPr>
              <w:t xml:space="preserve">, a requirement of which is that candidates are able to </w:t>
            </w:r>
            <w:r w:rsidR="00E34351">
              <w:rPr>
                <w:rFonts w:cs="Arial"/>
                <w:sz w:val="24"/>
                <w:szCs w:val="24"/>
              </w:rPr>
              <w:t>demonstrate</w:t>
            </w:r>
            <w:r w:rsidR="00C65E89">
              <w:rPr>
                <w:rFonts w:cs="Arial"/>
                <w:sz w:val="24"/>
                <w:szCs w:val="24"/>
              </w:rPr>
              <w:t xml:space="preserve"> a strong commitment to </w:t>
            </w:r>
            <w:r w:rsidR="00E34351">
              <w:rPr>
                <w:rFonts w:cs="Arial"/>
                <w:sz w:val="24"/>
                <w:szCs w:val="24"/>
              </w:rPr>
              <w:t>teaching and learning with a commitment to professional development</w:t>
            </w:r>
            <w:r w:rsidR="00583811">
              <w:rPr>
                <w:rFonts w:cs="Arial"/>
                <w:sz w:val="24"/>
                <w:szCs w:val="24"/>
              </w:rPr>
              <w:t xml:space="preserve"> (A5).</w:t>
            </w:r>
          </w:p>
          <w:p w14:paraId="53F8D546" w14:textId="77777777" w:rsidR="00C65E89" w:rsidRDefault="00C65E89" w:rsidP="000069BB">
            <w:pPr>
              <w:jc w:val="both"/>
              <w:rPr>
                <w:rFonts w:cs="Arial"/>
                <w:sz w:val="24"/>
                <w:szCs w:val="24"/>
              </w:rPr>
            </w:pPr>
          </w:p>
          <w:p w14:paraId="79083BD3" w14:textId="2643AD84" w:rsidR="00E34351" w:rsidRDefault="000069BB" w:rsidP="000069BB">
            <w:pPr>
              <w:jc w:val="both"/>
              <w:rPr>
                <w:rFonts w:cs="Arial"/>
                <w:sz w:val="24"/>
                <w:szCs w:val="24"/>
              </w:rPr>
            </w:pPr>
            <w:r w:rsidRPr="000069BB">
              <w:rPr>
                <w:rFonts w:cs="Arial"/>
                <w:sz w:val="24"/>
                <w:szCs w:val="24"/>
              </w:rPr>
              <w:t>I have also been recognised as a fellow of the higher education Academy, and for my work for Pearson education been recognised for my contribution to examining</w:t>
            </w:r>
            <w:r w:rsidR="00E34351">
              <w:rPr>
                <w:rFonts w:cs="Arial"/>
                <w:sz w:val="24"/>
                <w:szCs w:val="24"/>
              </w:rPr>
              <w:t xml:space="preserve"> by being awarded an excellence in examining award</w:t>
            </w:r>
            <w:r w:rsidR="00583811">
              <w:rPr>
                <w:rFonts w:cs="Arial"/>
                <w:sz w:val="24"/>
                <w:szCs w:val="24"/>
              </w:rPr>
              <w:t xml:space="preserve"> (A5, K6, V4)</w:t>
            </w:r>
            <w:r w:rsidRPr="000069BB">
              <w:rPr>
                <w:rFonts w:cs="Arial"/>
                <w:sz w:val="24"/>
                <w:szCs w:val="24"/>
              </w:rPr>
              <w:t xml:space="preserve">. </w:t>
            </w:r>
          </w:p>
          <w:p w14:paraId="540ED346" w14:textId="1D46400D" w:rsidR="000069BB" w:rsidRDefault="000069BB" w:rsidP="000069BB">
            <w:pPr>
              <w:jc w:val="both"/>
              <w:rPr>
                <w:rFonts w:cs="Arial"/>
                <w:sz w:val="24"/>
                <w:szCs w:val="24"/>
              </w:rPr>
            </w:pPr>
            <w:r w:rsidRPr="000069BB">
              <w:rPr>
                <w:rFonts w:cs="Arial"/>
                <w:sz w:val="24"/>
                <w:szCs w:val="24"/>
              </w:rPr>
              <w:t>Using technolog</w:t>
            </w:r>
            <w:r w:rsidR="00C215C1">
              <w:rPr>
                <w:rFonts w:cs="Arial"/>
                <w:sz w:val="24"/>
                <w:szCs w:val="24"/>
              </w:rPr>
              <w:t>ical innovation in my practices</w:t>
            </w:r>
            <w:r w:rsidRPr="000069BB">
              <w:rPr>
                <w:rFonts w:cs="Arial"/>
                <w:sz w:val="24"/>
                <w:szCs w:val="24"/>
              </w:rPr>
              <w:t xml:space="preserve"> has seen me recognised as a Microsoft innovative educator expert</w:t>
            </w:r>
            <w:r w:rsidR="00A06578">
              <w:rPr>
                <w:rFonts w:cs="Arial"/>
                <w:sz w:val="24"/>
                <w:szCs w:val="24"/>
              </w:rPr>
              <w:t xml:space="preserve"> (MIEE)</w:t>
            </w:r>
            <w:r w:rsidRPr="000069BB">
              <w:rPr>
                <w:rFonts w:cs="Arial"/>
                <w:sz w:val="24"/>
                <w:szCs w:val="24"/>
              </w:rPr>
              <w:t xml:space="preserve"> </w:t>
            </w:r>
            <w:r w:rsidR="00583811">
              <w:rPr>
                <w:rFonts w:cs="Arial"/>
                <w:sz w:val="24"/>
                <w:szCs w:val="24"/>
              </w:rPr>
              <w:t xml:space="preserve">(K4) </w:t>
            </w:r>
            <w:r w:rsidRPr="000069BB">
              <w:rPr>
                <w:rFonts w:cs="Arial"/>
                <w:sz w:val="24"/>
                <w:szCs w:val="24"/>
              </w:rPr>
              <w:t xml:space="preserve">and </w:t>
            </w:r>
            <w:r w:rsidR="00C215C1">
              <w:rPr>
                <w:rFonts w:cs="Arial"/>
                <w:sz w:val="24"/>
                <w:szCs w:val="24"/>
              </w:rPr>
              <w:t xml:space="preserve">I </w:t>
            </w:r>
            <w:r w:rsidRPr="000069BB">
              <w:rPr>
                <w:rFonts w:cs="Arial"/>
                <w:sz w:val="24"/>
                <w:szCs w:val="24"/>
              </w:rPr>
              <w:t>currently s</w:t>
            </w:r>
            <w:r w:rsidR="00A06578">
              <w:rPr>
                <w:rFonts w:cs="Arial"/>
                <w:sz w:val="24"/>
                <w:szCs w:val="24"/>
              </w:rPr>
              <w:t>i</w:t>
            </w:r>
            <w:r w:rsidRPr="000069BB">
              <w:rPr>
                <w:rFonts w:cs="Arial"/>
                <w:sz w:val="24"/>
                <w:szCs w:val="24"/>
              </w:rPr>
              <w:t xml:space="preserve">t as the curator of the </w:t>
            </w:r>
            <w:r w:rsidR="00C215C1">
              <w:rPr>
                <w:rFonts w:cs="Arial"/>
                <w:sz w:val="24"/>
                <w:szCs w:val="24"/>
              </w:rPr>
              <w:t>HE</w:t>
            </w:r>
            <w:r w:rsidRPr="000069BB">
              <w:rPr>
                <w:rFonts w:cs="Arial"/>
                <w:sz w:val="24"/>
                <w:szCs w:val="24"/>
              </w:rPr>
              <w:t xml:space="preserve"> </w:t>
            </w:r>
            <w:r w:rsidR="00E34351" w:rsidRPr="000069BB">
              <w:rPr>
                <w:rFonts w:cs="Arial"/>
                <w:sz w:val="24"/>
                <w:szCs w:val="24"/>
              </w:rPr>
              <w:t>channels</w:t>
            </w:r>
            <w:r w:rsidR="00C215C1">
              <w:rPr>
                <w:rFonts w:cs="Arial"/>
                <w:sz w:val="24"/>
                <w:szCs w:val="24"/>
              </w:rPr>
              <w:t xml:space="preserve"> for MIEE, </w:t>
            </w:r>
            <w:r w:rsidRPr="000069BB">
              <w:rPr>
                <w:rFonts w:cs="Arial"/>
                <w:sz w:val="24"/>
                <w:szCs w:val="24"/>
              </w:rPr>
              <w:t xml:space="preserve"> focused on </w:t>
            </w:r>
            <w:r w:rsidR="00C215C1">
              <w:rPr>
                <w:rFonts w:cs="Arial"/>
                <w:sz w:val="24"/>
                <w:szCs w:val="24"/>
              </w:rPr>
              <w:t>supporting</w:t>
            </w:r>
            <w:r w:rsidRPr="000069BB">
              <w:rPr>
                <w:rFonts w:cs="Arial"/>
                <w:sz w:val="24"/>
                <w:szCs w:val="24"/>
              </w:rPr>
              <w:t xml:space="preserve"> Technology related pedagogy </w:t>
            </w:r>
            <w:r w:rsidR="00C215C1">
              <w:rPr>
                <w:rFonts w:cs="Arial"/>
                <w:sz w:val="24"/>
                <w:szCs w:val="24"/>
              </w:rPr>
              <w:t>throughout</w:t>
            </w:r>
            <w:r w:rsidRPr="000069BB">
              <w:rPr>
                <w:rFonts w:cs="Arial"/>
                <w:sz w:val="24"/>
                <w:szCs w:val="24"/>
              </w:rPr>
              <w:t xml:space="preserve"> universities in the UK</w:t>
            </w:r>
            <w:r w:rsidR="00583811">
              <w:rPr>
                <w:rFonts w:cs="Arial"/>
                <w:sz w:val="24"/>
                <w:szCs w:val="24"/>
              </w:rPr>
              <w:t xml:space="preserve"> (K4, V4)– a key area shared here is my developments in developing learning environments digitally that enhance the support that learners receive (A4)</w:t>
            </w:r>
            <w:r w:rsidRPr="000069BB">
              <w:rPr>
                <w:rFonts w:cs="Arial"/>
                <w:sz w:val="24"/>
                <w:szCs w:val="24"/>
              </w:rPr>
              <w:t>.</w:t>
            </w:r>
            <w:r w:rsidR="00E34351">
              <w:rPr>
                <w:rFonts w:cs="Arial"/>
                <w:sz w:val="24"/>
                <w:szCs w:val="24"/>
              </w:rPr>
              <w:t xml:space="preserve"> My works around training other individuals in these areas has also seen me being recognised as a Microsoft Innovative Trainer.</w:t>
            </w:r>
          </w:p>
          <w:p w14:paraId="33EEF56F" w14:textId="259404A9" w:rsidR="00E34351" w:rsidRDefault="00E34351" w:rsidP="000069BB">
            <w:pPr>
              <w:jc w:val="both"/>
              <w:rPr>
                <w:rFonts w:cs="Arial"/>
                <w:sz w:val="24"/>
                <w:szCs w:val="24"/>
              </w:rPr>
            </w:pPr>
          </w:p>
          <w:p w14:paraId="3A837B3F" w14:textId="7FC7D4D3" w:rsidR="00E34351" w:rsidRDefault="00E34351" w:rsidP="000069BB">
            <w:pPr>
              <w:jc w:val="both"/>
              <w:rPr>
                <w:rFonts w:cs="Arial"/>
                <w:sz w:val="24"/>
                <w:szCs w:val="24"/>
              </w:rPr>
            </w:pPr>
            <w:r>
              <w:rPr>
                <w:rFonts w:cs="Arial"/>
                <w:sz w:val="24"/>
                <w:szCs w:val="24"/>
              </w:rPr>
              <w:t xml:space="preserve">I have previously </w:t>
            </w:r>
            <w:r w:rsidR="00BB5A7C">
              <w:rPr>
                <w:rFonts w:cs="Arial"/>
                <w:sz w:val="24"/>
                <w:szCs w:val="24"/>
              </w:rPr>
              <w:t>worked as part of the core project team</w:t>
            </w:r>
            <w:r>
              <w:rPr>
                <w:rFonts w:cs="Arial"/>
                <w:sz w:val="24"/>
                <w:szCs w:val="24"/>
              </w:rPr>
              <w:t xml:space="preserve"> on a project </w:t>
            </w:r>
            <w:r w:rsidR="00BB5A7C">
              <w:rPr>
                <w:rFonts w:cs="Arial"/>
                <w:sz w:val="24"/>
                <w:szCs w:val="24"/>
              </w:rPr>
              <w:fldChar w:fldCharType="begin"/>
            </w:r>
            <w:r w:rsidR="00BB5A7C">
              <w:rPr>
                <w:rFonts w:cs="Arial"/>
                <w:sz w:val="24"/>
                <w:szCs w:val="24"/>
              </w:rPr>
              <w:instrText xml:space="preserve"> ADDIN ZOTERO_ITEM CSL_CITATION {"citationID":"g53qTlUN","properties":{"formattedCitation":"({\\i{}Improving Boys\\uc0\\u8217{} Literacy Through Some Serious Retro Gaming}, 2017)","plainCitation":"(Improving Boys’ Literacy Through Some Serious Retro Gaming, 2017)","noteIndex":0},"citationItems":[{"id":916,"uris":["http://zotero.org/users/8042394/items/YH9XHH2D"],"itemData":{"id":916,"type":"webpage","abstract":"Can we use a boy’s love of computer games to help improve these skills in an engaging and competitive way?  Update on a Fellow-led project in Wales from Simon West FRSA.","container-title":"The RSA","language":"en","title":"Improving Boys’ Literacy Through Some Serious Retro Gaming","URL":"https://www.thersa.org/blog/2017/06/improving-boys-literacy-through-some-serious-retro-gaming","accessed":{"date-parts":[["2023",5,2]]},"issued":{"date-parts":[["2017",6,27]]}}}],"schema":"https://github.com/citation-style-language/schema/raw/master/csl-citation.json"} </w:instrText>
            </w:r>
            <w:r w:rsidR="00BB5A7C">
              <w:rPr>
                <w:rFonts w:cs="Arial"/>
                <w:sz w:val="24"/>
                <w:szCs w:val="24"/>
              </w:rPr>
              <w:fldChar w:fldCharType="separate"/>
            </w:r>
            <w:r w:rsidR="00BB5A7C" w:rsidRPr="00BB5A7C">
              <w:rPr>
                <w:rFonts w:cs="Arial"/>
                <w:sz w:val="24"/>
              </w:rPr>
              <w:t>(</w:t>
            </w:r>
            <w:r w:rsidR="00BB5A7C" w:rsidRPr="00BB5A7C">
              <w:rPr>
                <w:rFonts w:cs="Arial"/>
                <w:i/>
                <w:iCs/>
                <w:sz w:val="24"/>
              </w:rPr>
              <w:t>Improving Boys’ Literacy Through Some Serious Retro Gaming</w:t>
            </w:r>
            <w:r w:rsidR="00BB5A7C" w:rsidRPr="00BB5A7C">
              <w:rPr>
                <w:rFonts w:cs="Arial"/>
                <w:sz w:val="24"/>
              </w:rPr>
              <w:t>, 2017)</w:t>
            </w:r>
            <w:r w:rsidR="00BB5A7C">
              <w:rPr>
                <w:rFonts w:cs="Arial"/>
                <w:sz w:val="24"/>
                <w:szCs w:val="24"/>
              </w:rPr>
              <w:fldChar w:fldCharType="end"/>
            </w:r>
            <w:r w:rsidR="00BB5A7C">
              <w:rPr>
                <w:rFonts w:cs="Arial"/>
                <w:sz w:val="24"/>
                <w:szCs w:val="24"/>
              </w:rPr>
              <w:t xml:space="preserve"> </w:t>
            </w:r>
            <w:r>
              <w:rPr>
                <w:rFonts w:cs="Arial"/>
                <w:sz w:val="24"/>
                <w:szCs w:val="24"/>
              </w:rPr>
              <w:t xml:space="preserve">that conducted research into exploring how literacy skills in young </w:t>
            </w:r>
            <w:r w:rsidR="00BB5A7C">
              <w:rPr>
                <w:rFonts w:cs="Arial"/>
                <w:sz w:val="24"/>
                <w:szCs w:val="24"/>
              </w:rPr>
              <w:t>boys</w:t>
            </w:r>
            <w:r>
              <w:rPr>
                <w:rFonts w:cs="Arial"/>
                <w:sz w:val="24"/>
                <w:szCs w:val="24"/>
              </w:rPr>
              <w:t xml:space="preserve"> could be developed </w:t>
            </w:r>
            <w:r w:rsidR="00BB5A7C">
              <w:rPr>
                <w:rFonts w:cs="Arial"/>
                <w:sz w:val="24"/>
                <w:szCs w:val="24"/>
              </w:rPr>
              <w:t>through the application of serious games, the results of which saw me recognised as a fellow  of the Royal Society of the Arts</w:t>
            </w:r>
            <w:r w:rsidR="00583811">
              <w:rPr>
                <w:rFonts w:cs="Arial"/>
                <w:sz w:val="24"/>
                <w:szCs w:val="24"/>
              </w:rPr>
              <w:t xml:space="preserve"> (A2, A4, A5)</w:t>
            </w:r>
            <w:r w:rsidR="00BB5A7C">
              <w:rPr>
                <w:rFonts w:cs="Arial"/>
                <w:sz w:val="24"/>
                <w:szCs w:val="24"/>
              </w:rPr>
              <w:t>.</w:t>
            </w:r>
          </w:p>
          <w:p w14:paraId="50B0B170" w14:textId="77777777" w:rsidR="00E34351" w:rsidRDefault="00E34351" w:rsidP="000069BB">
            <w:pPr>
              <w:jc w:val="both"/>
              <w:rPr>
                <w:rFonts w:cs="Arial"/>
                <w:sz w:val="24"/>
                <w:szCs w:val="24"/>
              </w:rPr>
            </w:pPr>
          </w:p>
          <w:p w14:paraId="5A8F1032" w14:textId="3D6D3C4F" w:rsidR="000069BB" w:rsidRDefault="000069BB" w:rsidP="000069BB">
            <w:pPr>
              <w:jc w:val="both"/>
              <w:rPr>
                <w:rFonts w:cs="Arial"/>
                <w:sz w:val="24"/>
                <w:szCs w:val="24"/>
              </w:rPr>
            </w:pPr>
          </w:p>
          <w:p w14:paraId="22AF7CFD" w14:textId="415ACB07" w:rsidR="000069BB" w:rsidRDefault="000069BB" w:rsidP="000069BB">
            <w:pPr>
              <w:jc w:val="both"/>
              <w:rPr>
                <w:rFonts w:cs="Arial"/>
                <w:sz w:val="24"/>
                <w:szCs w:val="24"/>
              </w:rPr>
            </w:pPr>
          </w:p>
          <w:p w14:paraId="63297E4C" w14:textId="77777777" w:rsidR="00C32679" w:rsidRDefault="00C32679" w:rsidP="00C32679">
            <w:pPr>
              <w:numPr>
                <w:ilvl w:val="0"/>
                <w:numId w:val="26"/>
              </w:numPr>
              <w:jc w:val="both"/>
              <w:rPr>
                <w:rFonts w:cs="Arial"/>
                <w:sz w:val="24"/>
                <w:szCs w:val="24"/>
              </w:rPr>
            </w:pPr>
            <w:r w:rsidRPr="0031780E">
              <w:rPr>
                <w:rFonts w:cs="Arial"/>
                <w:b/>
                <w:bCs/>
                <w:sz w:val="24"/>
                <w:szCs w:val="24"/>
              </w:rPr>
              <w:t>Collaborating with others</w:t>
            </w:r>
            <w:r w:rsidRPr="0031780E">
              <w:rPr>
                <w:rFonts w:cs="Arial"/>
                <w:sz w:val="24"/>
                <w:szCs w:val="24"/>
              </w:rPr>
              <w:t xml:space="preserve"> </w:t>
            </w:r>
          </w:p>
          <w:p w14:paraId="532BB292" w14:textId="49DF25D7" w:rsidR="000069BB" w:rsidRDefault="000069BB" w:rsidP="000069BB">
            <w:pPr>
              <w:jc w:val="both"/>
              <w:rPr>
                <w:rFonts w:cs="Arial"/>
                <w:sz w:val="24"/>
                <w:szCs w:val="24"/>
              </w:rPr>
            </w:pPr>
          </w:p>
          <w:p w14:paraId="10BB8918" w14:textId="7C0B8AF3" w:rsidR="00C32679" w:rsidRDefault="00C32679" w:rsidP="000069BB">
            <w:pPr>
              <w:jc w:val="both"/>
              <w:rPr>
                <w:rFonts w:cs="Arial"/>
                <w:sz w:val="24"/>
                <w:szCs w:val="24"/>
              </w:rPr>
            </w:pPr>
          </w:p>
          <w:p w14:paraId="4CBD204A" w14:textId="0C7248CC" w:rsidR="00C32679" w:rsidRDefault="00C32679" w:rsidP="000069BB">
            <w:pPr>
              <w:jc w:val="both"/>
              <w:rPr>
                <w:rFonts w:cs="Arial"/>
                <w:sz w:val="24"/>
                <w:szCs w:val="24"/>
              </w:rPr>
            </w:pPr>
            <w:r>
              <w:rPr>
                <w:rFonts w:cs="Arial"/>
                <w:sz w:val="24"/>
                <w:szCs w:val="24"/>
              </w:rPr>
              <w:t xml:space="preserve">Externally, I have consulted as part of the </w:t>
            </w:r>
            <w:r w:rsidR="00C215C1">
              <w:rPr>
                <w:rFonts w:cs="Arial"/>
                <w:sz w:val="24"/>
                <w:szCs w:val="24"/>
              </w:rPr>
              <w:t>curriculum</w:t>
            </w:r>
            <w:r>
              <w:rPr>
                <w:rFonts w:cs="Arial"/>
                <w:sz w:val="24"/>
                <w:szCs w:val="24"/>
              </w:rPr>
              <w:t xml:space="preserve"> development for </w:t>
            </w:r>
            <w:r w:rsidR="00583811">
              <w:rPr>
                <w:rFonts w:cs="Arial"/>
                <w:sz w:val="24"/>
                <w:szCs w:val="24"/>
              </w:rPr>
              <w:t>an</w:t>
            </w:r>
            <w:r>
              <w:rPr>
                <w:rFonts w:cs="Arial"/>
                <w:sz w:val="24"/>
                <w:szCs w:val="24"/>
              </w:rPr>
              <w:t xml:space="preserve"> online learning school, focusing on the aspects of computer science in Oxford. This allowed me to call upon my expertise in both computing and digital pedagogy, as well as feedback is developing practice as part of my teaching</w:t>
            </w:r>
            <w:r w:rsidR="00583811">
              <w:rPr>
                <w:rFonts w:cs="Arial"/>
                <w:sz w:val="24"/>
                <w:szCs w:val="24"/>
              </w:rPr>
              <w:t xml:space="preserve"> (A1, A4, K2, K4</w:t>
            </w:r>
            <w:r w:rsidR="000D2542">
              <w:rPr>
                <w:rFonts w:cs="Arial"/>
                <w:sz w:val="24"/>
                <w:szCs w:val="24"/>
              </w:rPr>
              <w:t>)</w:t>
            </w:r>
            <w:r>
              <w:rPr>
                <w:rFonts w:cs="Arial"/>
                <w:sz w:val="24"/>
                <w:szCs w:val="24"/>
              </w:rPr>
              <w:t>.</w:t>
            </w:r>
          </w:p>
          <w:p w14:paraId="3D26C6BE" w14:textId="77777777" w:rsidR="00C215C1" w:rsidRDefault="00C215C1" w:rsidP="000069BB">
            <w:pPr>
              <w:jc w:val="both"/>
              <w:rPr>
                <w:rFonts w:cs="Arial"/>
                <w:sz w:val="24"/>
                <w:szCs w:val="24"/>
              </w:rPr>
            </w:pPr>
          </w:p>
          <w:p w14:paraId="217A6048" w14:textId="791EAE67" w:rsidR="00C32679" w:rsidRDefault="00C32679" w:rsidP="000069BB">
            <w:pPr>
              <w:jc w:val="both"/>
              <w:rPr>
                <w:rFonts w:cs="Arial"/>
                <w:sz w:val="24"/>
                <w:szCs w:val="24"/>
              </w:rPr>
            </w:pPr>
            <w:r>
              <w:rPr>
                <w:rFonts w:cs="Arial"/>
                <w:sz w:val="24"/>
                <w:szCs w:val="24"/>
              </w:rPr>
              <w:t>Internal to the University, I s</w:t>
            </w:r>
            <w:r w:rsidR="00C215C1">
              <w:rPr>
                <w:rFonts w:cs="Arial"/>
                <w:sz w:val="24"/>
                <w:szCs w:val="24"/>
              </w:rPr>
              <w:t>i</w:t>
            </w:r>
            <w:r>
              <w:rPr>
                <w:rFonts w:cs="Arial"/>
                <w:sz w:val="24"/>
                <w:szCs w:val="24"/>
              </w:rPr>
              <w:t>t as part of the wider digital skills team for the Institute of education.</w:t>
            </w:r>
          </w:p>
          <w:p w14:paraId="03A8DB45" w14:textId="5DB232DC" w:rsidR="00C32679" w:rsidRDefault="00C32679" w:rsidP="000069BB">
            <w:pPr>
              <w:jc w:val="both"/>
              <w:rPr>
                <w:rFonts w:cs="Arial"/>
                <w:sz w:val="24"/>
                <w:szCs w:val="24"/>
              </w:rPr>
            </w:pPr>
            <w:r>
              <w:rPr>
                <w:rFonts w:cs="Arial"/>
                <w:sz w:val="24"/>
                <w:szCs w:val="24"/>
              </w:rPr>
              <w:t>Here, we review the wider context of the provision around developing digital skills in staff and learners and what aspects could be developed a better support the development of these</w:t>
            </w:r>
            <w:r w:rsidR="000D2542">
              <w:rPr>
                <w:rFonts w:cs="Arial"/>
                <w:sz w:val="24"/>
                <w:szCs w:val="24"/>
              </w:rPr>
              <w:t xml:space="preserve"> (K3, V3), as well as how we can quality assure the provision in place to identify good practice and areas for development (K6)</w:t>
            </w:r>
            <w:r>
              <w:rPr>
                <w:rFonts w:cs="Arial"/>
                <w:sz w:val="24"/>
                <w:szCs w:val="24"/>
              </w:rPr>
              <w:t xml:space="preserve">. In my role </w:t>
            </w:r>
            <w:r w:rsidR="00A06578">
              <w:rPr>
                <w:rFonts w:cs="Arial"/>
                <w:sz w:val="24"/>
                <w:szCs w:val="24"/>
              </w:rPr>
              <w:t>AS</w:t>
            </w:r>
            <w:r>
              <w:rPr>
                <w:rFonts w:cs="Arial"/>
                <w:sz w:val="24"/>
                <w:szCs w:val="24"/>
              </w:rPr>
              <w:t xml:space="preserve"> strategic lead for quality academic standards, I was responsible for providing direction to a team of operational lead</w:t>
            </w:r>
            <w:r w:rsidR="00736780">
              <w:rPr>
                <w:rFonts w:cs="Arial"/>
                <w:sz w:val="24"/>
                <w:szCs w:val="24"/>
              </w:rPr>
              <w:t>s</w:t>
            </w:r>
            <w:r>
              <w:rPr>
                <w:rFonts w:cs="Arial"/>
                <w:sz w:val="24"/>
                <w:szCs w:val="24"/>
              </w:rPr>
              <w:t xml:space="preserve"> around assessment and quality assurance</w:t>
            </w:r>
            <w:r w:rsidR="000D2542">
              <w:rPr>
                <w:rFonts w:cs="Arial"/>
                <w:sz w:val="24"/>
                <w:szCs w:val="24"/>
              </w:rPr>
              <w:t xml:space="preserve"> (K6)</w:t>
            </w:r>
            <w:r>
              <w:rPr>
                <w:rFonts w:cs="Arial"/>
                <w:sz w:val="24"/>
                <w:szCs w:val="24"/>
              </w:rPr>
              <w:t xml:space="preserve">. As well as this, I was required to work with the </w:t>
            </w:r>
            <w:r w:rsidR="00736780">
              <w:rPr>
                <w:rFonts w:cs="Arial"/>
                <w:sz w:val="24"/>
                <w:szCs w:val="24"/>
              </w:rPr>
              <w:t>other strategic</w:t>
            </w:r>
            <w:r>
              <w:rPr>
                <w:rFonts w:cs="Arial"/>
                <w:sz w:val="24"/>
                <w:szCs w:val="24"/>
              </w:rPr>
              <w:t xml:space="preserve"> leads in different areas to provide overall strategic direction for our provision from level 4 to </w:t>
            </w:r>
            <w:r w:rsidR="00736780">
              <w:rPr>
                <w:rFonts w:cs="Arial"/>
                <w:sz w:val="24"/>
                <w:szCs w:val="24"/>
              </w:rPr>
              <w:t>7</w:t>
            </w:r>
            <w:r>
              <w:rPr>
                <w:rFonts w:cs="Arial"/>
                <w:sz w:val="24"/>
                <w:szCs w:val="24"/>
              </w:rPr>
              <w:t>.</w:t>
            </w:r>
          </w:p>
          <w:p w14:paraId="7FF08ED3" w14:textId="77777777" w:rsidR="00C32679" w:rsidRDefault="00C32679" w:rsidP="000069BB">
            <w:pPr>
              <w:jc w:val="both"/>
              <w:rPr>
                <w:rFonts w:cs="Arial"/>
                <w:sz w:val="24"/>
                <w:szCs w:val="24"/>
              </w:rPr>
            </w:pPr>
          </w:p>
          <w:p w14:paraId="4AA42DA9" w14:textId="2633DA4F" w:rsidR="00C32679" w:rsidRDefault="00C32679" w:rsidP="000069BB">
            <w:pPr>
              <w:jc w:val="both"/>
              <w:rPr>
                <w:rFonts w:cs="Arial"/>
                <w:sz w:val="24"/>
                <w:szCs w:val="24"/>
              </w:rPr>
            </w:pPr>
            <w:r>
              <w:rPr>
                <w:rFonts w:cs="Arial"/>
                <w:sz w:val="24"/>
                <w:szCs w:val="24"/>
              </w:rPr>
              <w:t xml:space="preserve">As part of my role as leading on the skills development </w:t>
            </w:r>
            <w:r w:rsidR="00736780">
              <w:rPr>
                <w:rFonts w:cs="Arial"/>
                <w:sz w:val="24"/>
                <w:szCs w:val="24"/>
              </w:rPr>
              <w:t xml:space="preserve">for student teachers </w:t>
            </w:r>
            <w:r>
              <w:rPr>
                <w:rFonts w:cs="Arial"/>
                <w:sz w:val="24"/>
                <w:szCs w:val="24"/>
              </w:rPr>
              <w:t xml:space="preserve">in relation to cross curricular skills, I work with a small team of specialists in the areas that need to be covered. As part of this </w:t>
            </w:r>
            <w:r w:rsidR="00736780">
              <w:rPr>
                <w:rFonts w:cs="Arial"/>
                <w:sz w:val="24"/>
                <w:szCs w:val="24"/>
              </w:rPr>
              <w:t>I</w:t>
            </w:r>
            <w:r>
              <w:rPr>
                <w:rFonts w:cs="Arial"/>
                <w:sz w:val="24"/>
                <w:szCs w:val="24"/>
              </w:rPr>
              <w:t xml:space="preserve"> coordinate and support the direction for development of provision in these areas</w:t>
            </w:r>
            <w:r w:rsidR="000D2542">
              <w:rPr>
                <w:rFonts w:cs="Arial"/>
                <w:sz w:val="24"/>
                <w:szCs w:val="24"/>
              </w:rPr>
              <w:t xml:space="preserve"> (A1)</w:t>
            </w:r>
            <w:r w:rsidR="00736780">
              <w:rPr>
                <w:rFonts w:cs="Arial"/>
                <w:sz w:val="24"/>
                <w:szCs w:val="24"/>
              </w:rPr>
              <w:t>, including working with module leads across our range of provision to identify and develop opportunities for the inclusion of these skills.</w:t>
            </w:r>
          </w:p>
          <w:p w14:paraId="1AD6B24E" w14:textId="39831F45" w:rsidR="00C32679" w:rsidRDefault="00C32679" w:rsidP="000069BB">
            <w:pPr>
              <w:jc w:val="both"/>
              <w:rPr>
                <w:rFonts w:cs="Arial"/>
                <w:sz w:val="24"/>
                <w:szCs w:val="24"/>
              </w:rPr>
            </w:pPr>
          </w:p>
          <w:p w14:paraId="253A5D49" w14:textId="77777777" w:rsidR="00A06578" w:rsidRDefault="00C32679" w:rsidP="000069BB">
            <w:pPr>
              <w:jc w:val="both"/>
              <w:rPr>
                <w:rFonts w:cs="Arial"/>
                <w:sz w:val="24"/>
                <w:szCs w:val="24"/>
              </w:rPr>
            </w:pPr>
            <w:r>
              <w:rPr>
                <w:rFonts w:cs="Arial"/>
                <w:sz w:val="24"/>
                <w:szCs w:val="24"/>
              </w:rPr>
              <w:lastRenderedPageBreak/>
              <w:t xml:space="preserve">As well as internally, I also have examples of work with other universities as well as collaboration with our wider partners. In line with our strategic alliance with the University of South Wales </w:t>
            </w:r>
            <w:r w:rsidR="00736780">
              <w:rPr>
                <w:rFonts w:cs="Arial"/>
                <w:sz w:val="24"/>
                <w:szCs w:val="24"/>
              </w:rPr>
              <w:t>I</w:t>
            </w:r>
            <w:r>
              <w:rPr>
                <w:rFonts w:cs="Arial"/>
                <w:sz w:val="24"/>
                <w:szCs w:val="24"/>
              </w:rPr>
              <w:t xml:space="preserve"> have sat as part of the reaccreditation panel for </w:t>
            </w:r>
            <w:r w:rsidR="00736780">
              <w:rPr>
                <w:rFonts w:cs="Arial"/>
                <w:sz w:val="24"/>
                <w:szCs w:val="24"/>
              </w:rPr>
              <w:t>aspects</w:t>
            </w:r>
            <w:r>
              <w:rPr>
                <w:rFonts w:cs="Arial"/>
                <w:sz w:val="24"/>
                <w:szCs w:val="24"/>
              </w:rPr>
              <w:t xml:space="preserve"> of their provision. This benefits, both the University of South Wales and ourselves in that we keep a wider view of developments in the fields that we operate</w:t>
            </w:r>
            <w:r w:rsidR="00736780">
              <w:rPr>
                <w:rFonts w:cs="Arial"/>
                <w:sz w:val="24"/>
                <w:szCs w:val="24"/>
              </w:rPr>
              <w:t>, and further strengthens aspects of the strategic alliance</w:t>
            </w:r>
            <w:r w:rsidR="000D2542">
              <w:rPr>
                <w:rFonts w:cs="Arial"/>
                <w:sz w:val="24"/>
                <w:szCs w:val="24"/>
              </w:rPr>
              <w:t xml:space="preserve"> (V4)</w:t>
            </w:r>
            <w:r w:rsidR="00736780">
              <w:rPr>
                <w:rFonts w:cs="Arial"/>
                <w:sz w:val="24"/>
                <w:szCs w:val="24"/>
              </w:rPr>
              <w:t>.</w:t>
            </w:r>
            <w:r w:rsidR="00A06578">
              <w:rPr>
                <w:rFonts w:cs="Arial"/>
                <w:sz w:val="24"/>
                <w:szCs w:val="24"/>
              </w:rPr>
              <w:t xml:space="preserve"> </w:t>
            </w:r>
          </w:p>
          <w:p w14:paraId="2EC6E724" w14:textId="77777777" w:rsidR="00A06578" w:rsidRDefault="00A06578" w:rsidP="000069BB">
            <w:pPr>
              <w:jc w:val="both"/>
              <w:rPr>
                <w:rFonts w:cs="Arial"/>
                <w:sz w:val="24"/>
                <w:szCs w:val="24"/>
              </w:rPr>
            </w:pPr>
          </w:p>
          <w:p w14:paraId="6BC190E8" w14:textId="4B199070" w:rsidR="00C32679" w:rsidRDefault="00C32679" w:rsidP="000069BB">
            <w:pPr>
              <w:jc w:val="both"/>
              <w:rPr>
                <w:rFonts w:cs="Arial"/>
                <w:sz w:val="24"/>
                <w:szCs w:val="24"/>
              </w:rPr>
            </w:pPr>
            <w:r>
              <w:rPr>
                <w:rFonts w:cs="Arial"/>
                <w:sz w:val="24"/>
                <w:szCs w:val="24"/>
              </w:rPr>
              <w:t>I also collaborate with partner colleges as part of the UWTSD confederation</w:t>
            </w:r>
            <w:r w:rsidR="00736780">
              <w:rPr>
                <w:rFonts w:cs="Arial"/>
                <w:sz w:val="24"/>
                <w:szCs w:val="24"/>
              </w:rPr>
              <w:t xml:space="preserve"> effort</w:t>
            </w:r>
            <w:r>
              <w:rPr>
                <w:rFonts w:cs="Arial"/>
                <w:sz w:val="24"/>
                <w:szCs w:val="24"/>
              </w:rPr>
              <w:t xml:space="preserve">. This collaboration has been part of the development of a new suite of PCET provision that would be accredited and delivered specifically at </w:t>
            </w:r>
            <w:r w:rsidR="00736780">
              <w:rPr>
                <w:rFonts w:cs="Arial"/>
                <w:sz w:val="24"/>
                <w:szCs w:val="24"/>
              </w:rPr>
              <w:t>one of the confederated</w:t>
            </w:r>
            <w:r>
              <w:rPr>
                <w:rFonts w:cs="Arial"/>
                <w:sz w:val="24"/>
                <w:szCs w:val="24"/>
              </w:rPr>
              <w:t xml:space="preserve"> partne</w:t>
            </w:r>
            <w:r w:rsidR="00736780">
              <w:rPr>
                <w:rFonts w:cs="Arial"/>
                <w:sz w:val="24"/>
                <w:szCs w:val="24"/>
              </w:rPr>
              <w:t>rs</w:t>
            </w:r>
            <w:r>
              <w:rPr>
                <w:rFonts w:cs="Arial"/>
                <w:sz w:val="24"/>
                <w:szCs w:val="24"/>
              </w:rPr>
              <w:t xml:space="preserve">. </w:t>
            </w:r>
            <w:r w:rsidR="00736780">
              <w:rPr>
                <w:rFonts w:cs="Arial"/>
                <w:sz w:val="24"/>
                <w:szCs w:val="24"/>
              </w:rPr>
              <w:t>My contribution has been specifically toward the development of research informed practice, and s</w:t>
            </w:r>
            <w:r>
              <w:rPr>
                <w:rFonts w:cs="Arial"/>
                <w:sz w:val="24"/>
                <w:szCs w:val="24"/>
              </w:rPr>
              <w:t>uch operations are of huge value and strengthen the confederation</w:t>
            </w:r>
            <w:r w:rsidR="000D2542">
              <w:rPr>
                <w:rFonts w:cs="Arial"/>
                <w:sz w:val="24"/>
                <w:szCs w:val="24"/>
              </w:rPr>
              <w:t xml:space="preserve"> (V4)</w:t>
            </w:r>
            <w:r>
              <w:rPr>
                <w:rFonts w:cs="Arial"/>
                <w:sz w:val="24"/>
                <w:szCs w:val="24"/>
              </w:rPr>
              <w:t>.</w:t>
            </w:r>
          </w:p>
          <w:p w14:paraId="5D5A1B59" w14:textId="64D816FF" w:rsidR="000D2542" w:rsidRDefault="000D2542" w:rsidP="000069BB">
            <w:pPr>
              <w:jc w:val="both"/>
              <w:rPr>
                <w:rFonts w:cs="Arial"/>
                <w:sz w:val="24"/>
                <w:szCs w:val="24"/>
              </w:rPr>
            </w:pPr>
          </w:p>
          <w:p w14:paraId="50F72388" w14:textId="478D07EA" w:rsidR="000D2542" w:rsidRDefault="000D2542" w:rsidP="000069BB">
            <w:pPr>
              <w:jc w:val="both"/>
              <w:rPr>
                <w:rFonts w:cs="Arial"/>
                <w:sz w:val="24"/>
                <w:szCs w:val="24"/>
              </w:rPr>
            </w:pPr>
            <w:r>
              <w:rPr>
                <w:rFonts w:cs="Arial"/>
                <w:sz w:val="24"/>
                <w:szCs w:val="24"/>
              </w:rPr>
              <w:t xml:space="preserve">I have also worked as part of the reaching wider initiative within the university to promote accessibility to young leaners who may seek to go on to university (V2), as well as supported </w:t>
            </w:r>
            <w:r w:rsidR="00906BDD">
              <w:rPr>
                <w:rFonts w:cs="Arial"/>
                <w:sz w:val="24"/>
                <w:szCs w:val="24"/>
              </w:rPr>
              <w:t>wider MIEE initiatives</w:t>
            </w:r>
            <w:r>
              <w:rPr>
                <w:rFonts w:cs="Arial"/>
                <w:sz w:val="24"/>
                <w:szCs w:val="24"/>
              </w:rPr>
              <w:t xml:space="preserve"> in looking at how to promote diversity in terms of their STEM learner uptake (V1, V2)</w:t>
            </w:r>
          </w:p>
          <w:p w14:paraId="4BB81462" w14:textId="6FF2C14D" w:rsidR="00C32679" w:rsidRDefault="00C32679" w:rsidP="000069BB">
            <w:pPr>
              <w:jc w:val="both"/>
              <w:rPr>
                <w:rFonts w:cs="Arial"/>
                <w:sz w:val="24"/>
                <w:szCs w:val="24"/>
              </w:rPr>
            </w:pPr>
          </w:p>
          <w:p w14:paraId="4EEE8EAC" w14:textId="44B242A7" w:rsidR="00C32679" w:rsidRDefault="00736780" w:rsidP="000069BB">
            <w:pPr>
              <w:jc w:val="both"/>
              <w:rPr>
                <w:rFonts w:cs="Arial"/>
                <w:sz w:val="24"/>
                <w:szCs w:val="24"/>
              </w:rPr>
            </w:pPr>
            <w:r>
              <w:rPr>
                <w:rFonts w:cs="Arial"/>
                <w:sz w:val="24"/>
                <w:szCs w:val="24"/>
              </w:rPr>
              <w:t>T</w:t>
            </w:r>
            <w:r w:rsidR="00C32679">
              <w:rPr>
                <w:rFonts w:cs="Arial"/>
                <w:sz w:val="24"/>
                <w:szCs w:val="24"/>
              </w:rPr>
              <w:t xml:space="preserve">he final area of </w:t>
            </w:r>
            <w:r>
              <w:rPr>
                <w:rFonts w:cs="Arial"/>
                <w:sz w:val="24"/>
                <w:szCs w:val="24"/>
              </w:rPr>
              <w:t>collaboration</w:t>
            </w:r>
            <w:r w:rsidR="00C32679">
              <w:rPr>
                <w:rFonts w:cs="Arial"/>
                <w:sz w:val="24"/>
                <w:szCs w:val="24"/>
              </w:rPr>
              <w:t xml:space="preserve"> I would like to outline is with the partner schools as part of our ITE provision. This collaboration specifically allows us to work with schools in the development of the provision that we develop in initial teacher education and allow us to forge strong relationships with our partnership. An example of how this collaboration </w:t>
            </w:r>
            <w:r>
              <w:rPr>
                <w:rFonts w:cs="Arial"/>
                <w:sz w:val="24"/>
                <w:szCs w:val="24"/>
              </w:rPr>
              <w:t>benefits</w:t>
            </w:r>
            <w:r w:rsidR="00C32679">
              <w:rPr>
                <w:rFonts w:cs="Arial"/>
                <w:sz w:val="24"/>
                <w:szCs w:val="24"/>
              </w:rPr>
              <w:t xml:space="preserve"> the partnership is through research specific workshops that I have delivered to one of our partners schools to allow them to complete a research project linked closely to their practice</w:t>
            </w:r>
            <w:r w:rsidR="000D2542">
              <w:rPr>
                <w:rFonts w:cs="Arial"/>
                <w:sz w:val="24"/>
                <w:szCs w:val="24"/>
              </w:rPr>
              <w:t xml:space="preserve"> (V4, A5)</w:t>
            </w:r>
            <w:r w:rsidR="00C32679">
              <w:rPr>
                <w:rFonts w:cs="Arial"/>
                <w:sz w:val="24"/>
                <w:szCs w:val="24"/>
              </w:rPr>
              <w:t>.</w:t>
            </w:r>
          </w:p>
          <w:p w14:paraId="43A89A4B" w14:textId="36340A49" w:rsidR="00B94C6C" w:rsidRDefault="00B94C6C" w:rsidP="000069BB">
            <w:pPr>
              <w:jc w:val="both"/>
              <w:rPr>
                <w:rFonts w:cs="Arial"/>
                <w:sz w:val="24"/>
                <w:szCs w:val="24"/>
              </w:rPr>
            </w:pPr>
          </w:p>
          <w:p w14:paraId="057B6099" w14:textId="69358B65" w:rsidR="00B94C6C" w:rsidRDefault="00B94C6C" w:rsidP="000069BB">
            <w:pPr>
              <w:jc w:val="both"/>
              <w:rPr>
                <w:rFonts w:cs="Arial"/>
                <w:sz w:val="24"/>
                <w:szCs w:val="24"/>
              </w:rPr>
            </w:pPr>
          </w:p>
          <w:p w14:paraId="7845098F" w14:textId="650D006B" w:rsidR="00B94C6C" w:rsidRDefault="00B94C6C" w:rsidP="00B94C6C">
            <w:pPr>
              <w:numPr>
                <w:ilvl w:val="0"/>
                <w:numId w:val="20"/>
              </w:numPr>
              <w:jc w:val="both"/>
              <w:rPr>
                <w:rFonts w:cs="Arial"/>
                <w:b/>
                <w:bCs/>
                <w:sz w:val="24"/>
                <w:szCs w:val="24"/>
              </w:rPr>
            </w:pPr>
            <w:r w:rsidRPr="0031780E">
              <w:rPr>
                <w:rFonts w:cs="Arial"/>
                <w:b/>
                <w:bCs/>
                <w:sz w:val="24"/>
                <w:szCs w:val="24"/>
              </w:rPr>
              <w:t>Educational and staff development activity</w:t>
            </w:r>
          </w:p>
          <w:p w14:paraId="3ED5F225" w14:textId="30B75726" w:rsidR="00B94C6C" w:rsidRDefault="00B94C6C" w:rsidP="00B94C6C">
            <w:pPr>
              <w:jc w:val="both"/>
              <w:rPr>
                <w:rFonts w:cs="Arial"/>
                <w:b/>
                <w:bCs/>
                <w:sz w:val="24"/>
                <w:szCs w:val="24"/>
              </w:rPr>
            </w:pPr>
          </w:p>
          <w:p w14:paraId="04972141" w14:textId="734CB11E" w:rsidR="00B94C6C" w:rsidRDefault="00253E04" w:rsidP="00B94C6C">
            <w:pPr>
              <w:jc w:val="both"/>
              <w:rPr>
                <w:rFonts w:cs="Arial"/>
                <w:sz w:val="24"/>
                <w:szCs w:val="24"/>
              </w:rPr>
            </w:pPr>
            <w:r w:rsidRPr="00253E04">
              <w:rPr>
                <w:rFonts w:cs="Arial"/>
                <w:sz w:val="24"/>
                <w:szCs w:val="24"/>
              </w:rPr>
              <w:t>I have had the opportunity to advise and coach staff on pedagogic practices specifically related to meaningful inclusion of technology as part of their teaching practice</w:t>
            </w:r>
            <w:r w:rsidR="000D2542">
              <w:rPr>
                <w:rFonts w:cs="Arial"/>
                <w:sz w:val="24"/>
                <w:szCs w:val="24"/>
              </w:rPr>
              <w:t xml:space="preserve"> (K4)</w:t>
            </w:r>
            <w:r w:rsidRPr="00253E04">
              <w:rPr>
                <w:rFonts w:cs="Arial"/>
                <w:sz w:val="24"/>
                <w:szCs w:val="24"/>
              </w:rPr>
              <w:t xml:space="preserve">. I have also </w:t>
            </w:r>
            <w:r w:rsidR="000D2542">
              <w:rPr>
                <w:rFonts w:cs="Arial"/>
                <w:sz w:val="24"/>
                <w:szCs w:val="24"/>
              </w:rPr>
              <w:t>mentored</w:t>
            </w:r>
            <w:r w:rsidRPr="00253E04">
              <w:rPr>
                <w:rFonts w:cs="Arial"/>
                <w:sz w:val="24"/>
                <w:szCs w:val="24"/>
              </w:rPr>
              <w:t xml:space="preserve"> new staff starting at the University as part of our internal </w:t>
            </w:r>
            <w:r w:rsidR="00736780">
              <w:rPr>
                <w:rFonts w:cs="Arial"/>
                <w:sz w:val="24"/>
                <w:szCs w:val="24"/>
              </w:rPr>
              <w:t>buddy</w:t>
            </w:r>
            <w:r w:rsidRPr="00253E04">
              <w:rPr>
                <w:rFonts w:cs="Arial"/>
                <w:sz w:val="24"/>
                <w:szCs w:val="24"/>
              </w:rPr>
              <w:t xml:space="preserve"> system. During our work shifting practice online during the COVID-19 pandemic I produce</w:t>
            </w:r>
            <w:r w:rsidR="00736780">
              <w:rPr>
                <w:rFonts w:cs="Arial"/>
                <w:sz w:val="24"/>
                <w:szCs w:val="24"/>
              </w:rPr>
              <w:t>d</w:t>
            </w:r>
            <w:r w:rsidRPr="00253E04">
              <w:rPr>
                <w:rFonts w:cs="Arial"/>
                <w:sz w:val="24"/>
                <w:szCs w:val="24"/>
              </w:rPr>
              <w:t xml:space="preserve"> </w:t>
            </w:r>
            <w:r w:rsidR="000D2542" w:rsidRPr="00253E04">
              <w:rPr>
                <w:rFonts w:cs="Arial"/>
                <w:sz w:val="24"/>
                <w:szCs w:val="24"/>
              </w:rPr>
              <w:t>several</w:t>
            </w:r>
            <w:r w:rsidRPr="00253E04">
              <w:rPr>
                <w:rFonts w:cs="Arial"/>
                <w:sz w:val="24"/>
                <w:szCs w:val="24"/>
              </w:rPr>
              <w:t xml:space="preserve"> CPD learning resources to advise staff in the uses and applications of different technologies</w:t>
            </w:r>
            <w:r w:rsidR="000D2542">
              <w:rPr>
                <w:rFonts w:cs="Arial"/>
                <w:sz w:val="24"/>
                <w:szCs w:val="24"/>
              </w:rPr>
              <w:t xml:space="preserve"> around teaching (A2) and assessment (A3)</w:t>
            </w:r>
            <w:r w:rsidRPr="00253E04">
              <w:rPr>
                <w:rFonts w:cs="Arial"/>
                <w:sz w:val="24"/>
                <w:szCs w:val="24"/>
              </w:rPr>
              <w:t xml:space="preserve">. </w:t>
            </w:r>
          </w:p>
          <w:p w14:paraId="257B3483" w14:textId="029A5877" w:rsidR="00C65E89" w:rsidRDefault="00C65E89" w:rsidP="00B94C6C">
            <w:pPr>
              <w:jc w:val="both"/>
              <w:rPr>
                <w:rFonts w:cs="Arial"/>
                <w:sz w:val="24"/>
                <w:szCs w:val="24"/>
              </w:rPr>
            </w:pPr>
          </w:p>
          <w:p w14:paraId="76407CA8" w14:textId="37BE728A" w:rsidR="00C65E89" w:rsidRPr="00253E04" w:rsidRDefault="00C65E89" w:rsidP="00B94C6C">
            <w:pPr>
              <w:jc w:val="both"/>
              <w:rPr>
                <w:rFonts w:cs="Arial"/>
                <w:sz w:val="24"/>
                <w:szCs w:val="24"/>
              </w:rPr>
            </w:pPr>
            <w:r>
              <w:rPr>
                <w:rFonts w:cs="Arial"/>
                <w:sz w:val="24"/>
                <w:szCs w:val="24"/>
              </w:rPr>
              <w:t xml:space="preserve">As part of my role leading the computing provision, I have also </w:t>
            </w:r>
            <w:r w:rsidR="00906BDD">
              <w:rPr>
                <w:rFonts w:cs="Arial"/>
                <w:sz w:val="24"/>
                <w:szCs w:val="24"/>
              </w:rPr>
              <w:t>provided subject knowledge enhancement materials</w:t>
            </w:r>
            <w:r>
              <w:rPr>
                <w:rFonts w:cs="Arial"/>
                <w:sz w:val="24"/>
                <w:szCs w:val="24"/>
              </w:rPr>
              <w:t xml:space="preserve"> in relation to specific curriculum content</w:t>
            </w:r>
            <w:r w:rsidR="000D2542">
              <w:rPr>
                <w:rFonts w:cs="Arial"/>
                <w:sz w:val="24"/>
                <w:szCs w:val="24"/>
              </w:rPr>
              <w:t xml:space="preserve"> (V2, V4)</w:t>
            </w:r>
            <w:r>
              <w:rPr>
                <w:rFonts w:cs="Arial"/>
                <w:sz w:val="24"/>
                <w:szCs w:val="24"/>
              </w:rPr>
              <w:t xml:space="preserve">. An example of this was supporting a primary school in our network with upskilling and development in skills </w:t>
            </w:r>
            <w:proofErr w:type="gramStart"/>
            <w:r>
              <w:rPr>
                <w:rFonts w:cs="Arial"/>
                <w:sz w:val="24"/>
                <w:szCs w:val="24"/>
              </w:rPr>
              <w:t>in the area of</w:t>
            </w:r>
            <w:proofErr w:type="gramEnd"/>
            <w:r>
              <w:rPr>
                <w:rFonts w:cs="Arial"/>
                <w:sz w:val="24"/>
                <w:szCs w:val="24"/>
              </w:rPr>
              <w:t xml:space="preserve"> programming and physical computing. This aspect has been identified as </w:t>
            </w:r>
            <w:r w:rsidR="00A201F8">
              <w:rPr>
                <w:rFonts w:cs="Arial"/>
                <w:sz w:val="24"/>
                <w:szCs w:val="24"/>
              </w:rPr>
              <w:t>an</w:t>
            </w:r>
            <w:r>
              <w:rPr>
                <w:rFonts w:cs="Arial"/>
                <w:sz w:val="24"/>
                <w:szCs w:val="24"/>
              </w:rPr>
              <w:t xml:space="preserve"> area for development in Welsh schools </w:t>
            </w:r>
            <w:r>
              <w:rPr>
                <w:rFonts w:cs="Arial"/>
                <w:sz w:val="24"/>
                <w:szCs w:val="24"/>
              </w:rPr>
              <w:fldChar w:fldCharType="begin"/>
            </w:r>
            <w:r>
              <w:rPr>
                <w:rFonts w:cs="Arial"/>
                <w:sz w:val="24"/>
                <w:szCs w:val="24"/>
              </w:rPr>
              <w:instrText xml:space="preserve"> ADDIN ZOTERO_ITEM CSL_CITATION {"citationID":"lsvqkgSi","properties":{"formattedCitation":"({\\i{}Digital competence: Improving pupils\\uc0\\u8217{} digital skills | Estyn}, 2019)","plainCitation":"(Digital competence: Improving pupils’ digital skills | Estyn, 2019)","noteIndex":0},"citationItems":[{"id":123,"uris":["http://zotero.org/users/8042394/items/YX9VTDWD"],"itemData":{"id":123,"type":"webpage","title":"Digital competence: Improving pupils’ digital skills | Estyn","URL":"https://www.estyn.gov.wales/blog/digital-competence-improving-pupils-digital-skills","accessed":{"date-parts":[["2022",9,2]]},"issued":{"date-parts":[["2019"]]}}}],"schema":"https://github.com/citation-style-language/schema/raw/master/csl-citation.json"} </w:instrText>
            </w:r>
            <w:r>
              <w:rPr>
                <w:rFonts w:cs="Arial"/>
                <w:sz w:val="24"/>
                <w:szCs w:val="24"/>
              </w:rPr>
              <w:fldChar w:fldCharType="separate"/>
            </w:r>
            <w:r w:rsidRPr="00C65E89">
              <w:rPr>
                <w:rFonts w:cs="Arial"/>
                <w:sz w:val="24"/>
              </w:rPr>
              <w:t>(</w:t>
            </w:r>
            <w:r w:rsidRPr="00C65E89">
              <w:rPr>
                <w:rFonts w:cs="Arial"/>
                <w:i/>
                <w:iCs/>
                <w:sz w:val="24"/>
              </w:rPr>
              <w:t>Digital competence: Improving pupils’ digital skills | Estyn</w:t>
            </w:r>
            <w:r w:rsidRPr="00C65E89">
              <w:rPr>
                <w:rFonts w:cs="Arial"/>
                <w:sz w:val="24"/>
              </w:rPr>
              <w:t>, 2019)</w:t>
            </w:r>
            <w:r>
              <w:rPr>
                <w:rFonts w:cs="Arial"/>
                <w:sz w:val="24"/>
                <w:szCs w:val="24"/>
              </w:rPr>
              <w:fldChar w:fldCharType="end"/>
            </w:r>
            <w:r>
              <w:rPr>
                <w:rFonts w:cs="Arial"/>
                <w:sz w:val="24"/>
                <w:szCs w:val="24"/>
              </w:rPr>
              <w:t>, and also helps ensure we have specific knowledge of practice that related directly to our provision.</w:t>
            </w:r>
          </w:p>
          <w:p w14:paraId="46319C46" w14:textId="77777777" w:rsidR="00B94C6C" w:rsidRDefault="00B94C6C" w:rsidP="000069BB">
            <w:pPr>
              <w:jc w:val="both"/>
              <w:rPr>
                <w:rFonts w:cs="Arial"/>
                <w:sz w:val="24"/>
                <w:szCs w:val="24"/>
              </w:rPr>
            </w:pPr>
          </w:p>
          <w:p w14:paraId="74E9DE69" w14:textId="7BE104BF" w:rsidR="00C32679" w:rsidRDefault="00C32679" w:rsidP="000069BB">
            <w:pPr>
              <w:jc w:val="both"/>
              <w:rPr>
                <w:rFonts w:cs="Arial"/>
                <w:sz w:val="24"/>
                <w:szCs w:val="24"/>
              </w:rPr>
            </w:pPr>
          </w:p>
          <w:p w14:paraId="71554993" w14:textId="77777777" w:rsidR="001E6D25" w:rsidRDefault="001E6D25" w:rsidP="00CA12DC">
            <w:pPr>
              <w:jc w:val="both"/>
              <w:rPr>
                <w:rFonts w:cs="Arial"/>
                <w:sz w:val="24"/>
                <w:szCs w:val="24"/>
              </w:rPr>
            </w:pPr>
          </w:p>
          <w:p w14:paraId="275B8FAE" w14:textId="77777777" w:rsidR="00253E04" w:rsidRPr="0031780E" w:rsidRDefault="00253E04" w:rsidP="00253E04">
            <w:pPr>
              <w:numPr>
                <w:ilvl w:val="0"/>
                <w:numId w:val="20"/>
              </w:numPr>
              <w:jc w:val="both"/>
              <w:rPr>
                <w:rFonts w:cs="Arial"/>
                <w:b/>
                <w:bCs/>
                <w:sz w:val="24"/>
                <w:szCs w:val="24"/>
              </w:rPr>
            </w:pPr>
            <w:r w:rsidRPr="0031780E">
              <w:rPr>
                <w:rFonts w:cs="Arial"/>
                <w:b/>
                <w:bCs/>
                <w:sz w:val="24"/>
                <w:szCs w:val="24"/>
              </w:rPr>
              <w:t>Leadership, management and organisational roles within an institutional or wider higher education context</w:t>
            </w:r>
          </w:p>
          <w:p w14:paraId="5CD0CA5D" w14:textId="77777777" w:rsidR="00253E04" w:rsidRDefault="00253E04" w:rsidP="00253E04">
            <w:pPr>
              <w:ind w:left="580"/>
              <w:jc w:val="both"/>
              <w:rPr>
                <w:rFonts w:cs="Arial"/>
                <w:sz w:val="24"/>
                <w:szCs w:val="24"/>
              </w:rPr>
            </w:pPr>
          </w:p>
          <w:p w14:paraId="3F88C8B2" w14:textId="2909029D" w:rsidR="00BB5A7C" w:rsidRDefault="00253E04" w:rsidP="00253E04">
            <w:pPr>
              <w:jc w:val="both"/>
              <w:rPr>
                <w:rFonts w:cs="Arial"/>
                <w:sz w:val="24"/>
                <w:szCs w:val="24"/>
              </w:rPr>
            </w:pPr>
            <w:r>
              <w:rPr>
                <w:rFonts w:cs="Arial"/>
                <w:sz w:val="24"/>
                <w:szCs w:val="24"/>
              </w:rPr>
              <w:t>My role as strategic</w:t>
            </w:r>
            <w:r w:rsidR="00736780">
              <w:rPr>
                <w:rFonts w:cs="Arial"/>
                <w:sz w:val="24"/>
                <w:szCs w:val="24"/>
              </w:rPr>
              <w:t xml:space="preserve"> lead</w:t>
            </w:r>
            <w:r>
              <w:rPr>
                <w:rFonts w:cs="Arial"/>
                <w:sz w:val="24"/>
                <w:szCs w:val="24"/>
              </w:rPr>
              <w:t xml:space="preserve"> for quality academic standards, </w:t>
            </w:r>
            <w:r w:rsidR="00736780">
              <w:rPr>
                <w:rFonts w:cs="Arial"/>
                <w:sz w:val="24"/>
                <w:szCs w:val="24"/>
              </w:rPr>
              <w:t>saw me sit as part of the overarching strategic team</w:t>
            </w:r>
            <w:r>
              <w:rPr>
                <w:rFonts w:cs="Arial"/>
                <w:sz w:val="24"/>
                <w:szCs w:val="24"/>
              </w:rPr>
              <w:t>, providing leadership and guidance for our provision in initial teacher education</w:t>
            </w:r>
            <w:r w:rsidR="000D2542">
              <w:rPr>
                <w:rFonts w:cs="Arial"/>
                <w:sz w:val="24"/>
                <w:szCs w:val="24"/>
              </w:rPr>
              <w:t xml:space="preserve"> (A1)</w:t>
            </w:r>
            <w:r>
              <w:rPr>
                <w:rFonts w:cs="Arial"/>
                <w:sz w:val="24"/>
                <w:szCs w:val="24"/>
              </w:rPr>
              <w:t xml:space="preserve">. </w:t>
            </w:r>
            <w:r w:rsidR="00BB5A7C">
              <w:rPr>
                <w:rFonts w:cs="Arial"/>
                <w:sz w:val="24"/>
                <w:szCs w:val="24"/>
              </w:rPr>
              <w:t>Aspects of this related to developing marking procedures that were focussed on the application of consistent, as well as good practice, as well as support operational leads in ensuring aspects of assessment and progression through our provision.</w:t>
            </w:r>
          </w:p>
          <w:p w14:paraId="11A1E39C" w14:textId="77777777" w:rsidR="00BB5A7C" w:rsidRDefault="00BB5A7C" w:rsidP="00253E04">
            <w:pPr>
              <w:jc w:val="both"/>
              <w:rPr>
                <w:rFonts w:cs="Arial"/>
                <w:sz w:val="24"/>
                <w:szCs w:val="24"/>
              </w:rPr>
            </w:pPr>
          </w:p>
          <w:p w14:paraId="1878DC0A" w14:textId="3877426B" w:rsidR="00BB5A7C" w:rsidRDefault="00253E04" w:rsidP="00253E04">
            <w:pPr>
              <w:jc w:val="both"/>
              <w:rPr>
                <w:rFonts w:cs="Arial"/>
                <w:sz w:val="24"/>
                <w:szCs w:val="24"/>
              </w:rPr>
            </w:pPr>
            <w:r>
              <w:rPr>
                <w:rFonts w:cs="Arial"/>
                <w:sz w:val="24"/>
                <w:szCs w:val="24"/>
              </w:rPr>
              <w:lastRenderedPageBreak/>
              <w:t>As part of my role in the University, I have contributed to program design considerations as part of our new franchise piece at provision and contributing to the revalidation of our postgraduate certificate in education</w:t>
            </w:r>
            <w:r w:rsidR="000D2542">
              <w:rPr>
                <w:rFonts w:cs="Arial"/>
                <w:sz w:val="24"/>
                <w:szCs w:val="24"/>
              </w:rPr>
              <w:t xml:space="preserve"> (A1)</w:t>
            </w:r>
            <w:r>
              <w:rPr>
                <w:rFonts w:cs="Arial"/>
                <w:sz w:val="24"/>
                <w:szCs w:val="24"/>
              </w:rPr>
              <w:t xml:space="preserve">. </w:t>
            </w:r>
            <w:r w:rsidR="00BB5A7C">
              <w:rPr>
                <w:rFonts w:cs="Arial"/>
                <w:sz w:val="24"/>
                <w:szCs w:val="24"/>
              </w:rPr>
              <w:t xml:space="preserve">This has been specifically focussed on the development of provision around reflective teaching practice and research informed practice. </w:t>
            </w:r>
          </w:p>
          <w:p w14:paraId="214A1944" w14:textId="77777777" w:rsidR="00BB5A7C" w:rsidRDefault="00BB5A7C" w:rsidP="00253E04">
            <w:pPr>
              <w:jc w:val="both"/>
              <w:rPr>
                <w:rFonts w:cs="Arial"/>
                <w:sz w:val="24"/>
                <w:szCs w:val="24"/>
              </w:rPr>
            </w:pPr>
          </w:p>
          <w:p w14:paraId="2BE866B7" w14:textId="4D5B1587" w:rsidR="00253E04" w:rsidRDefault="00253E04" w:rsidP="00253E04">
            <w:pPr>
              <w:jc w:val="both"/>
              <w:rPr>
                <w:rFonts w:cs="Arial"/>
                <w:sz w:val="24"/>
                <w:szCs w:val="24"/>
              </w:rPr>
            </w:pPr>
            <w:r>
              <w:rPr>
                <w:rFonts w:cs="Arial"/>
                <w:sz w:val="24"/>
                <w:szCs w:val="24"/>
              </w:rPr>
              <w:t xml:space="preserve">When I was strategic lead </w:t>
            </w:r>
            <w:r w:rsidR="00746CAF">
              <w:rPr>
                <w:rFonts w:cs="Arial"/>
                <w:sz w:val="24"/>
                <w:szCs w:val="24"/>
              </w:rPr>
              <w:t>in</w:t>
            </w:r>
            <w:r w:rsidR="00BB5A7C">
              <w:rPr>
                <w:rFonts w:cs="Arial"/>
                <w:sz w:val="24"/>
                <w:szCs w:val="24"/>
              </w:rPr>
              <w:t xml:space="preserve"> ITE</w:t>
            </w:r>
            <w:r>
              <w:rPr>
                <w:rFonts w:cs="Arial"/>
                <w:sz w:val="24"/>
                <w:szCs w:val="24"/>
              </w:rPr>
              <w:t>, I specifically oversaw the review and development process for my area, which oversaw quality assurance for our suite of programs encompassing over 300 student teachers</w:t>
            </w:r>
            <w:r w:rsidR="000D2542">
              <w:rPr>
                <w:rFonts w:cs="Arial"/>
                <w:sz w:val="24"/>
                <w:szCs w:val="24"/>
              </w:rPr>
              <w:t xml:space="preserve"> (K6)</w:t>
            </w:r>
            <w:r>
              <w:rPr>
                <w:rFonts w:cs="Arial"/>
                <w:sz w:val="24"/>
                <w:szCs w:val="24"/>
              </w:rPr>
              <w:t>.</w:t>
            </w:r>
            <w:r w:rsidR="00746CAF">
              <w:rPr>
                <w:rFonts w:cs="Arial"/>
                <w:sz w:val="24"/>
                <w:szCs w:val="24"/>
              </w:rPr>
              <w:t xml:space="preserve"> Part of the role saw me play a key part in taking our provision, as well as student support mechanisms online. This latter point is of great importance, given the intense nature of the PGCE for our learners.</w:t>
            </w:r>
          </w:p>
          <w:p w14:paraId="174D2CCC" w14:textId="614566DD" w:rsidR="001E6D25" w:rsidRPr="00BD009A" w:rsidRDefault="001E6D25" w:rsidP="00253E04">
            <w:pPr>
              <w:jc w:val="both"/>
              <w:rPr>
                <w:rFonts w:cs="Arial"/>
                <w:sz w:val="24"/>
                <w:szCs w:val="24"/>
              </w:rPr>
            </w:pPr>
          </w:p>
        </w:tc>
      </w:tr>
    </w:tbl>
    <w:p w14:paraId="60D19874" w14:textId="77777777" w:rsidR="007D09B2" w:rsidRDefault="007D09B2" w:rsidP="00CA12DC">
      <w:pPr>
        <w:jc w:val="both"/>
        <w:rPr>
          <w:rFonts w:cs="Arial"/>
          <w:sz w:val="24"/>
          <w:szCs w:val="24"/>
        </w:rPr>
        <w:sectPr w:rsidR="007D09B2" w:rsidSect="00C8661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0B2505" w14:paraId="309082A3" w14:textId="77777777" w:rsidTr="000B2505">
        <w:tc>
          <w:tcPr>
            <w:tcW w:w="10456" w:type="dxa"/>
          </w:tcPr>
          <w:p w14:paraId="03E62E72" w14:textId="22CACDD5" w:rsidR="002C6ACC" w:rsidRPr="002C6ACC" w:rsidRDefault="002C6ACC" w:rsidP="00CA12DC">
            <w:pPr>
              <w:jc w:val="both"/>
              <w:rPr>
                <w:rFonts w:cs="Arial"/>
                <w:b/>
                <w:bCs/>
                <w:sz w:val="24"/>
                <w:szCs w:val="24"/>
              </w:rPr>
            </w:pPr>
            <w:r w:rsidRPr="002C6ACC">
              <w:rPr>
                <w:rFonts w:cs="Arial"/>
                <w:b/>
                <w:bCs/>
                <w:sz w:val="24"/>
                <w:szCs w:val="24"/>
              </w:rPr>
              <w:lastRenderedPageBreak/>
              <w:t>Guidance on Case Studies</w:t>
            </w:r>
          </w:p>
        </w:tc>
      </w:tr>
      <w:tr w:rsidR="000B2505" w14:paraId="4ED3306C" w14:textId="77777777" w:rsidTr="000B2505">
        <w:tc>
          <w:tcPr>
            <w:tcW w:w="10456" w:type="dxa"/>
          </w:tcPr>
          <w:p w14:paraId="620D5715" w14:textId="44FFBBBD" w:rsidR="00BE50EF" w:rsidRDefault="00BE50EF" w:rsidP="00BE50EF">
            <w:pPr>
              <w:pStyle w:val="BodyText"/>
              <w:spacing w:before="160"/>
              <w:ind w:right="161"/>
            </w:pPr>
            <w:r>
              <w:rPr>
                <w:spacing w:val="-1"/>
              </w:rPr>
              <w:t>Your case studies should</w:t>
            </w:r>
            <w:r>
              <w:rPr>
                <w:spacing w:val="-15"/>
              </w:rPr>
              <w:t xml:space="preserve"> </w:t>
            </w:r>
            <w:r>
              <w:rPr>
                <w:spacing w:val="-1"/>
              </w:rPr>
              <w:t>clearly</w:t>
            </w:r>
            <w:r>
              <w:rPr>
                <w:spacing w:val="-14"/>
              </w:rPr>
              <w:t xml:space="preserve"> </w:t>
            </w:r>
            <w:r>
              <w:rPr>
                <w:spacing w:val="-1"/>
              </w:rPr>
              <w:t>demonstrate</w:t>
            </w:r>
            <w:r>
              <w:rPr>
                <w:spacing w:val="-14"/>
              </w:rPr>
              <w:t xml:space="preserve"> </w:t>
            </w:r>
            <w:r>
              <w:rPr>
                <w:spacing w:val="-1"/>
              </w:rPr>
              <w:t>an</w:t>
            </w:r>
            <w:r>
              <w:rPr>
                <w:spacing w:val="-14"/>
              </w:rPr>
              <w:t xml:space="preserve"> </w:t>
            </w:r>
            <w:r>
              <w:rPr>
                <w:spacing w:val="-1"/>
              </w:rPr>
              <w:t>integrated</w:t>
            </w:r>
            <w:r>
              <w:rPr>
                <w:spacing w:val="-14"/>
              </w:rPr>
              <w:t xml:space="preserve"> </w:t>
            </w:r>
            <w:r>
              <w:rPr>
                <w:spacing w:val="-1"/>
              </w:rPr>
              <w:t>and</w:t>
            </w:r>
            <w:r>
              <w:rPr>
                <w:spacing w:val="-15"/>
              </w:rPr>
              <w:t xml:space="preserve"> </w:t>
            </w:r>
            <w:r>
              <w:t>reflective</w:t>
            </w:r>
            <w:r>
              <w:rPr>
                <w:spacing w:val="-14"/>
              </w:rPr>
              <w:t xml:space="preserve"> </w:t>
            </w:r>
            <w:r>
              <w:t>approach</w:t>
            </w:r>
            <w:r>
              <w:rPr>
                <w:spacing w:val="-16"/>
              </w:rPr>
              <w:t xml:space="preserve"> </w:t>
            </w:r>
            <w:r>
              <w:t>to</w:t>
            </w:r>
            <w:r>
              <w:rPr>
                <w:spacing w:val="-14"/>
              </w:rPr>
              <w:t xml:space="preserve"> </w:t>
            </w:r>
            <w:r>
              <w:t>academic</w:t>
            </w:r>
            <w:r>
              <w:rPr>
                <w:spacing w:val="-14"/>
              </w:rPr>
              <w:t xml:space="preserve"> </w:t>
            </w:r>
            <w:r>
              <w:t>practice</w:t>
            </w:r>
            <w:r>
              <w:rPr>
                <w:spacing w:val="-63"/>
              </w:rPr>
              <w:t xml:space="preserve"> </w:t>
            </w:r>
            <w:r>
              <w:t>that</w:t>
            </w:r>
            <w:r>
              <w:rPr>
                <w:spacing w:val="-6"/>
              </w:rPr>
              <w:t xml:space="preserve"> </w:t>
            </w:r>
            <w:r>
              <w:t>incorporates</w:t>
            </w:r>
            <w:r>
              <w:rPr>
                <w:spacing w:val="-8"/>
              </w:rPr>
              <w:t xml:space="preserve"> </w:t>
            </w:r>
            <w:r>
              <w:t>research,</w:t>
            </w:r>
            <w:r>
              <w:rPr>
                <w:spacing w:val="-7"/>
              </w:rPr>
              <w:t xml:space="preserve"> </w:t>
            </w:r>
            <w:r>
              <w:t>scholarship</w:t>
            </w:r>
            <w:r>
              <w:rPr>
                <w:spacing w:val="-8"/>
              </w:rPr>
              <w:t xml:space="preserve"> </w:t>
            </w:r>
            <w:r>
              <w:t>and/or</w:t>
            </w:r>
            <w:r>
              <w:rPr>
                <w:spacing w:val="-7"/>
              </w:rPr>
              <w:t xml:space="preserve"> </w:t>
            </w:r>
            <w:r>
              <w:t>professional</w:t>
            </w:r>
            <w:r>
              <w:rPr>
                <w:spacing w:val="-6"/>
              </w:rPr>
              <w:t xml:space="preserve"> </w:t>
            </w:r>
            <w:r>
              <w:t>practice</w:t>
            </w:r>
            <w:r w:rsidR="00F14C41">
              <w:t xml:space="preserve"> which:</w:t>
            </w:r>
          </w:p>
          <w:p w14:paraId="71124622" w14:textId="77777777" w:rsidR="00F14C41" w:rsidRPr="00F14C41" w:rsidRDefault="00F14C41" w:rsidP="00F14C41">
            <w:pPr>
              <w:numPr>
                <w:ilvl w:val="1"/>
                <w:numId w:val="26"/>
              </w:numPr>
              <w:jc w:val="both"/>
              <w:rPr>
                <w:rFonts w:cs="Arial"/>
                <w:sz w:val="24"/>
                <w:szCs w:val="24"/>
              </w:rPr>
            </w:pPr>
            <w:r w:rsidRPr="00F14C41">
              <w:rPr>
                <w:rFonts w:cs="Arial"/>
                <w:sz w:val="24"/>
                <w:szCs w:val="24"/>
              </w:rPr>
              <w:t>have had a significant impact upon the co-ordination, support, supervision, management and/or mentoring of others (whether individuals and/or teams), in relation to learning and teaching</w:t>
            </w:r>
          </w:p>
          <w:p w14:paraId="651986B4" w14:textId="77777777" w:rsidR="00F14C41" w:rsidRPr="00F14C41" w:rsidRDefault="00F14C41" w:rsidP="00F14C41">
            <w:pPr>
              <w:numPr>
                <w:ilvl w:val="1"/>
                <w:numId w:val="26"/>
              </w:numPr>
              <w:jc w:val="both"/>
              <w:rPr>
                <w:rFonts w:cs="Arial"/>
                <w:sz w:val="24"/>
                <w:szCs w:val="24"/>
              </w:rPr>
            </w:pPr>
            <w:r w:rsidRPr="00F14C41">
              <w:rPr>
                <w:rFonts w:cs="Arial"/>
                <w:sz w:val="24"/>
                <w:szCs w:val="24"/>
              </w:rPr>
              <w:t>demonstrate your sustained effectiveness in relation to learning and teaching and that you meet the criteria for Senior Fellowship</w:t>
            </w:r>
          </w:p>
          <w:p w14:paraId="1F98AD72" w14:textId="5F765511" w:rsidR="002C6ACC" w:rsidRDefault="002C6ACC" w:rsidP="002C6ACC">
            <w:pPr>
              <w:pStyle w:val="BodyText"/>
              <w:spacing w:before="161"/>
            </w:pPr>
            <w:r>
              <w:t>In</w:t>
            </w:r>
            <w:r>
              <w:rPr>
                <w:spacing w:val="-15"/>
              </w:rPr>
              <w:t xml:space="preserve"> </w:t>
            </w:r>
            <w:r>
              <w:t>choosing</w:t>
            </w:r>
            <w:r>
              <w:rPr>
                <w:spacing w:val="-14"/>
              </w:rPr>
              <w:t xml:space="preserve"> </w:t>
            </w:r>
            <w:r>
              <w:t>your</w:t>
            </w:r>
            <w:r>
              <w:rPr>
                <w:spacing w:val="-12"/>
              </w:rPr>
              <w:t xml:space="preserve"> </w:t>
            </w:r>
            <w:r>
              <w:t>Case</w:t>
            </w:r>
            <w:r>
              <w:rPr>
                <w:spacing w:val="-13"/>
              </w:rPr>
              <w:t xml:space="preserve"> </w:t>
            </w:r>
            <w:r>
              <w:t>Study</w:t>
            </w:r>
            <w:r>
              <w:rPr>
                <w:spacing w:val="-14"/>
              </w:rPr>
              <w:t xml:space="preserve"> </w:t>
            </w:r>
            <w:r>
              <w:t>themes,</w:t>
            </w:r>
            <w:r>
              <w:rPr>
                <w:spacing w:val="-14"/>
              </w:rPr>
              <w:t xml:space="preserve"> </w:t>
            </w:r>
            <w:r>
              <w:t>you</w:t>
            </w:r>
            <w:r>
              <w:rPr>
                <w:spacing w:val="-14"/>
              </w:rPr>
              <w:t xml:space="preserve"> </w:t>
            </w:r>
            <w:r>
              <w:t>might</w:t>
            </w:r>
            <w:r>
              <w:rPr>
                <w:spacing w:val="-14"/>
              </w:rPr>
              <w:t xml:space="preserve"> </w:t>
            </w:r>
            <w:r>
              <w:t>choose</w:t>
            </w:r>
            <w:r>
              <w:rPr>
                <w:spacing w:val="-15"/>
              </w:rPr>
              <w:t xml:space="preserve"> </w:t>
            </w:r>
            <w:r>
              <w:t>to</w:t>
            </w:r>
            <w:r>
              <w:rPr>
                <w:spacing w:val="-15"/>
              </w:rPr>
              <w:t xml:space="preserve"> </w:t>
            </w:r>
            <w:r>
              <w:t>focus</w:t>
            </w:r>
            <w:r>
              <w:rPr>
                <w:spacing w:val="-13"/>
              </w:rPr>
              <w:t xml:space="preserve"> </w:t>
            </w:r>
            <w:r>
              <w:t>on</w:t>
            </w:r>
            <w:r>
              <w:rPr>
                <w:spacing w:val="-13"/>
              </w:rPr>
              <w:t xml:space="preserve"> </w:t>
            </w:r>
            <w:proofErr w:type="gramStart"/>
            <w:r>
              <w:t>particular</w:t>
            </w:r>
            <w:r>
              <w:rPr>
                <w:spacing w:val="-13"/>
              </w:rPr>
              <w:t xml:space="preserve"> </w:t>
            </w:r>
            <w:r>
              <w:t>aspects</w:t>
            </w:r>
            <w:proofErr w:type="gramEnd"/>
            <w:r>
              <w:rPr>
                <w:spacing w:val="-15"/>
              </w:rPr>
              <w:t xml:space="preserve"> </w:t>
            </w:r>
            <w:r>
              <w:t>of</w:t>
            </w:r>
            <w:r>
              <w:rPr>
                <w:spacing w:val="-12"/>
              </w:rPr>
              <w:t xml:space="preserve"> </w:t>
            </w:r>
            <w:r>
              <w:t>your</w:t>
            </w:r>
            <w:r>
              <w:rPr>
                <w:spacing w:val="-64"/>
              </w:rPr>
              <w:t xml:space="preserve"> </w:t>
            </w:r>
            <w:r>
              <w:t>work.</w:t>
            </w:r>
            <w:r>
              <w:rPr>
                <w:spacing w:val="-5"/>
              </w:rPr>
              <w:t xml:space="preserve"> </w:t>
            </w:r>
            <w:r>
              <w:t>Some</w:t>
            </w:r>
            <w:r>
              <w:rPr>
                <w:spacing w:val="-6"/>
              </w:rPr>
              <w:t xml:space="preserve"> </w:t>
            </w:r>
            <w:r>
              <w:t>ideas</w:t>
            </w:r>
            <w:r>
              <w:rPr>
                <w:spacing w:val="-6"/>
              </w:rPr>
              <w:t xml:space="preserve"> </w:t>
            </w:r>
            <w:r>
              <w:t>to</w:t>
            </w:r>
            <w:r>
              <w:rPr>
                <w:spacing w:val="-7"/>
              </w:rPr>
              <w:t xml:space="preserve"> </w:t>
            </w:r>
            <w:r>
              <w:t>prompt</w:t>
            </w:r>
            <w:r>
              <w:rPr>
                <w:spacing w:val="-5"/>
              </w:rPr>
              <w:t xml:space="preserve"> </w:t>
            </w:r>
            <w:r>
              <w:t>thinking</w:t>
            </w:r>
            <w:r>
              <w:rPr>
                <w:spacing w:val="-4"/>
              </w:rPr>
              <w:t xml:space="preserve"> </w:t>
            </w:r>
            <w:r>
              <w:t>include:</w:t>
            </w:r>
          </w:p>
          <w:p w14:paraId="16F58032" w14:textId="59472D5C" w:rsidR="000B2505" w:rsidRPr="000B2505" w:rsidRDefault="000B2505" w:rsidP="000B2505">
            <w:pPr>
              <w:numPr>
                <w:ilvl w:val="0"/>
                <w:numId w:val="20"/>
              </w:numPr>
              <w:jc w:val="both"/>
              <w:rPr>
                <w:rFonts w:cs="Arial"/>
                <w:b/>
                <w:bCs/>
                <w:sz w:val="24"/>
                <w:szCs w:val="24"/>
              </w:rPr>
            </w:pPr>
            <w:r w:rsidRPr="000B2505">
              <w:rPr>
                <w:rFonts w:cs="Arial"/>
                <w:b/>
                <w:bCs/>
                <w:sz w:val="24"/>
                <w:szCs w:val="24"/>
              </w:rPr>
              <w:t>Developing quality enhancement</w:t>
            </w:r>
          </w:p>
          <w:p w14:paraId="6343B349" w14:textId="77777777" w:rsidR="000B2505" w:rsidRPr="000B2505" w:rsidRDefault="000B2505" w:rsidP="000B2505">
            <w:pPr>
              <w:numPr>
                <w:ilvl w:val="1"/>
                <w:numId w:val="26"/>
              </w:numPr>
              <w:jc w:val="both"/>
              <w:rPr>
                <w:rFonts w:cs="Arial"/>
                <w:sz w:val="24"/>
                <w:szCs w:val="24"/>
              </w:rPr>
            </w:pPr>
            <w:r w:rsidRPr="000B2505">
              <w:rPr>
                <w:rFonts w:cs="Arial"/>
                <w:sz w:val="24"/>
                <w:szCs w:val="24"/>
              </w:rPr>
              <w:t>ways you interact with others to ensure appropriate alignment of teaching, learning and assessment practices;</w:t>
            </w:r>
          </w:p>
          <w:p w14:paraId="3741EF68"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ensure that student learning within the context of your responsibilities is enriched by disciplinary and pedagogic research, scholarship and professional practice (your own and that of others);</w:t>
            </w:r>
          </w:p>
          <w:p w14:paraId="778A343B" w14:textId="77777777" w:rsidR="000B2505" w:rsidRPr="000B2505" w:rsidRDefault="000B2505" w:rsidP="000B2505">
            <w:pPr>
              <w:numPr>
                <w:ilvl w:val="1"/>
                <w:numId w:val="26"/>
              </w:numPr>
              <w:jc w:val="both"/>
              <w:rPr>
                <w:rFonts w:cs="Arial"/>
                <w:sz w:val="24"/>
                <w:szCs w:val="24"/>
              </w:rPr>
            </w:pPr>
            <w:r w:rsidRPr="000B2505">
              <w:rPr>
                <w:rFonts w:cs="Arial"/>
                <w:sz w:val="24"/>
                <w:szCs w:val="24"/>
              </w:rPr>
              <w:t>ways you have fostered dynamic approaches to learning and teaching through creativity and innovation.</w:t>
            </w:r>
          </w:p>
          <w:p w14:paraId="5F63D3DB"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Supporting other colleagues</w:t>
            </w:r>
          </w:p>
          <w:p w14:paraId="13C35985"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have supported other colleagues to enhance their practices;</w:t>
            </w:r>
          </w:p>
          <w:p w14:paraId="484DF871" w14:textId="77777777" w:rsidR="000B2505" w:rsidRPr="000B2505" w:rsidRDefault="000B2505" w:rsidP="000B2505">
            <w:pPr>
              <w:numPr>
                <w:ilvl w:val="1"/>
                <w:numId w:val="26"/>
              </w:numPr>
              <w:jc w:val="both"/>
              <w:rPr>
                <w:rFonts w:cs="Arial"/>
                <w:sz w:val="24"/>
                <w:szCs w:val="24"/>
              </w:rPr>
            </w:pPr>
            <w:r w:rsidRPr="000B2505">
              <w:rPr>
                <w:rFonts w:cs="Arial"/>
                <w:sz w:val="24"/>
                <w:szCs w:val="24"/>
              </w:rPr>
              <w:t>specific examples of how you have enhanced academic practice through coordinating/managing others;</w:t>
            </w:r>
          </w:p>
          <w:p w14:paraId="7240D892" w14:textId="77777777" w:rsidR="000B2505" w:rsidRPr="000B2505" w:rsidRDefault="000B2505" w:rsidP="000B2505">
            <w:pPr>
              <w:numPr>
                <w:ilvl w:val="1"/>
                <w:numId w:val="26"/>
              </w:numPr>
              <w:jc w:val="both"/>
              <w:rPr>
                <w:rFonts w:cs="Arial"/>
                <w:sz w:val="24"/>
                <w:szCs w:val="24"/>
              </w:rPr>
            </w:pPr>
            <w:r w:rsidRPr="000B2505">
              <w:rPr>
                <w:rFonts w:cs="Arial"/>
                <w:sz w:val="24"/>
                <w:szCs w:val="24"/>
              </w:rPr>
              <w:t>your roles in learning and teaching projects and initiatives at departmental, institutional or in the wider HE context;</w:t>
            </w:r>
          </w:p>
          <w:p w14:paraId="3CC14ADB" w14:textId="77777777" w:rsidR="000B2505" w:rsidRPr="000B2505" w:rsidRDefault="000B2505" w:rsidP="000B2505">
            <w:pPr>
              <w:numPr>
                <w:ilvl w:val="1"/>
                <w:numId w:val="26"/>
              </w:numPr>
              <w:jc w:val="both"/>
              <w:rPr>
                <w:rFonts w:cs="Arial"/>
                <w:sz w:val="24"/>
                <w:szCs w:val="24"/>
              </w:rPr>
            </w:pPr>
            <w:r w:rsidRPr="000B2505">
              <w:rPr>
                <w:rFonts w:cs="Arial"/>
                <w:sz w:val="24"/>
                <w:szCs w:val="24"/>
              </w:rPr>
              <w:t>course and programme development, review and revalidation.</w:t>
            </w:r>
          </w:p>
          <w:p w14:paraId="7ED0ACC4"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Sustained engagement with educational and staff development</w:t>
            </w:r>
          </w:p>
          <w:p w14:paraId="2680E5AC" w14:textId="77777777" w:rsidR="000B2505" w:rsidRPr="000B2505" w:rsidRDefault="000B2505" w:rsidP="000B2505">
            <w:pPr>
              <w:numPr>
                <w:ilvl w:val="1"/>
                <w:numId w:val="26"/>
              </w:numPr>
              <w:jc w:val="both"/>
              <w:rPr>
                <w:rFonts w:cs="Arial"/>
                <w:sz w:val="24"/>
                <w:szCs w:val="24"/>
              </w:rPr>
            </w:pPr>
            <w:r w:rsidRPr="000B2505">
              <w:rPr>
                <w:rFonts w:cs="Arial"/>
                <w:sz w:val="24"/>
                <w:szCs w:val="24"/>
              </w:rPr>
              <w:t>staff development activities you have facilitated (informal and formal) that enhance your colleagues’ abilities to meet the requirements of the UKPSF;</w:t>
            </w:r>
          </w:p>
          <w:p w14:paraId="39F7C4BC"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your contributions have promoted the student learning experience through professional development of staff under your influence and guidance e.g. through informal or formal mentoring arrangements;</w:t>
            </w:r>
          </w:p>
          <w:p w14:paraId="7143448C"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have disseminated your knowledge and skills in teaching and supporting learning to audiences both within and external to your institution.</w:t>
            </w:r>
          </w:p>
          <w:p w14:paraId="6B342256"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Evaluation of academic practice</w:t>
            </w:r>
          </w:p>
          <w:p w14:paraId="4A163474" w14:textId="77777777" w:rsidR="000B2505" w:rsidRPr="000B2505" w:rsidRDefault="000B2505" w:rsidP="000B2505">
            <w:pPr>
              <w:numPr>
                <w:ilvl w:val="1"/>
                <w:numId w:val="26"/>
              </w:numPr>
              <w:jc w:val="both"/>
              <w:rPr>
                <w:rFonts w:cs="Arial"/>
                <w:sz w:val="24"/>
                <w:szCs w:val="24"/>
              </w:rPr>
            </w:pPr>
            <w:r w:rsidRPr="000B2505">
              <w:rPr>
                <w:rFonts w:cs="Arial"/>
                <w:sz w:val="24"/>
                <w:szCs w:val="24"/>
              </w:rPr>
              <w:t>steps you have taken to develop your own practice and how you have used your own experience to enable others to reflect on and critique their own practice;</w:t>
            </w:r>
          </w:p>
          <w:p w14:paraId="32F07C09" w14:textId="19D7E5CE" w:rsidR="000B2505" w:rsidRPr="000B2505" w:rsidRDefault="000B2505" w:rsidP="000B2505">
            <w:pPr>
              <w:numPr>
                <w:ilvl w:val="1"/>
                <w:numId w:val="26"/>
              </w:numPr>
              <w:jc w:val="both"/>
              <w:rPr>
                <w:rFonts w:cs="Arial"/>
                <w:sz w:val="24"/>
                <w:szCs w:val="24"/>
              </w:rPr>
            </w:pPr>
            <w:r w:rsidRPr="000B2505">
              <w:rPr>
                <w:rFonts w:cs="Arial"/>
                <w:sz w:val="24"/>
                <w:szCs w:val="24"/>
              </w:rPr>
              <w:t>how you support, encourage and implement evaluation processes designed to enhance the student learning experience.</w:t>
            </w:r>
          </w:p>
        </w:tc>
      </w:tr>
    </w:tbl>
    <w:p w14:paraId="3DA8E78A" w14:textId="7CB9D796" w:rsidR="005407DE" w:rsidRDefault="005407DE" w:rsidP="00CA12DC">
      <w:pPr>
        <w:jc w:val="both"/>
        <w:rPr>
          <w:rFonts w:cs="Arial"/>
          <w:sz w:val="24"/>
          <w:szCs w:val="24"/>
        </w:rPr>
      </w:pPr>
    </w:p>
    <w:p w14:paraId="3C6D8D2E" w14:textId="77777777" w:rsidR="00894305" w:rsidRDefault="00894305" w:rsidP="00C877F9">
      <w:pPr>
        <w:jc w:val="both"/>
        <w:rPr>
          <w:b/>
          <w:bCs/>
          <w:color w:val="000000" w:themeColor="text1"/>
          <w:sz w:val="24"/>
          <w:szCs w:val="24"/>
        </w:rPr>
        <w:sectPr w:rsidR="00894305" w:rsidSect="00C8661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C877F9" w14:paraId="416494EC" w14:textId="77777777" w:rsidTr="382CC43D">
        <w:tc>
          <w:tcPr>
            <w:tcW w:w="10456" w:type="dxa"/>
          </w:tcPr>
          <w:p w14:paraId="740D683B" w14:textId="193EE685" w:rsidR="00C877F9" w:rsidRDefault="0DE8279D" w:rsidP="00C877F9">
            <w:pPr>
              <w:jc w:val="both"/>
              <w:rPr>
                <w:b/>
                <w:bCs/>
                <w:color w:val="000000"/>
                <w:sz w:val="24"/>
                <w:szCs w:val="24"/>
              </w:rPr>
            </w:pPr>
            <w:r w:rsidRPr="382CC43D">
              <w:rPr>
                <w:b/>
                <w:bCs/>
                <w:color w:val="000000" w:themeColor="text1"/>
                <w:sz w:val="24"/>
                <w:szCs w:val="24"/>
              </w:rPr>
              <w:lastRenderedPageBreak/>
              <w:t>Case Study One</w:t>
            </w:r>
            <w:r w:rsidR="00302598">
              <w:rPr>
                <w:b/>
                <w:bCs/>
                <w:color w:val="000000" w:themeColor="text1"/>
                <w:sz w:val="24"/>
                <w:szCs w:val="24"/>
              </w:rPr>
              <w:t xml:space="preserve"> – Module </w:t>
            </w:r>
            <w:r w:rsidR="00D007E3">
              <w:rPr>
                <w:b/>
                <w:bCs/>
                <w:color w:val="000000" w:themeColor="text1"/>
                <w:sz w:val="24"/>
                <w:szCs w:val="24"/>
              </w:rPr>
              <w:t>Development</w:t>
            </w:r>
            <w:r w:rsidR="00302598">
              <w:rPr>
                <w:b/>
                <w:bCs/>
                <w:color w:val="000000" w:themeColor="text1"/>
                <w:sz w:val="24"/>
                <w:szCs w:val="24"/>
              </w:rPr>
              <w:t xml:space="preserve"> ECAD 6007</w:t>
            </w:r>
            <w:r w:rsidR="00D007E3">
              <w:rPr>
                <w:b/>
                <w:bCs/>
                <w:color w:val="000000" w:themeColor="text1"/>
                <w:sz w:val="24"/>
                <w:szCs w:val="24"/>
              </w:rPr>
              <w:t xml:space="preserve"> and 6008</w:t>
            </w:r>
          </w:p>
        </w:tc>
      </w:tr>
      <w:tr w:rsidR="00C877F9" w14:paraId="27F9147E" w14:textId="77777777" w:rsidTr="382CC43D">
        <w:trPr>
          <w:trHeight w:val="2835"/>
        </w:trPr>
        <w:tc>
          <w:tcPr>
            <w:tcW w:w="10456" w:type="dxa"/>
          </w:tcPr>
          <w:sdt>
            <w:sdtPr>
              <w:rPr>
                <w:rFonts w:cs="Arial"/>
                <w:sz w:val="24"/>
                <w:szCs w:val="24"/>
              </w:rPr>
              <w:alias w:val="Case Study 1"/>
              <w:tag w:val="Case Study 1"/>
              <w:id w:val="721335218"/>
              <w:placeholder>
                <w:docPart w:val="B0FD96A45F984568A8F832438AB9F3AE"/>
              </w:placeholder>
              <w:temporary/>
              <w:showingPlcHdr/>
            </w:sdtPr>
            <w:sdtContent>
              <w:p w14:paraId="7CCF9A86" w14:textId="77777777" w:rsidR="00C877F9" w:rsidRDefault="00C877F9" w:rsidP="00C877F9">
                <w:pPr>
                  <w:jc w:val="both"/>
                  <w:rPr>
                    <w:rFonts w:cs="Arial"/>
                    <w:sz w:val="24"/>
                    <w:szCs w:val="24"/>
                  </w:rPr>
                </w:pPr>
                <w:r w:rsidRPr="00B116C0">
                  <w:rPr>
                    <w:rFonts w:eastAsiaTheme="minorHAnsi"/>
                    <w:color w:val="808080"/>
                  </w:rPr>
                  <w:t>Write your first case study here. References and citations are to be listed in a dedicated field below</w:t>
                </w:r>
                <w:r w:rsidRPr="00D261A0">
                  <w:rPr>
                    <w:rStyle w:val="PlaceholderText"/>
                    <w:rFonts w:eastAsiaTheme="minorHAnsi"/>
                  </w:rPr>
                  <w:t>.</w:t>
                </w:r>
              </w:p>
            </w:sdtContent>
          </w:sdt>
          <w:p w14:paraId="5E57E0E7" w14:textId="77777777" w:rsidR="00906BDD" w:rsidRDefault="00906BDD" w:rsidP="00CA12DC">
            <w:pPr>
              <w:jc w:val="both"/>
              <w:rPr>
                <w:color w:val="000000"/>
                <w:sz w:val="24"/>
                <w:szCs w:val="24"/>
              </w:rPr>
            </w:pPr>
          </w:p>
          <w:p w14:paraId="53950C8C" w14:textId="203CFA37" w:rsidR="00C877F9" w:rsidRDefault="00302598" w:rsidP="00CA12DC">
            <w:pPr>
              <w:jc w:val="both"/>
              <w:rPr>
                <w:rFonts w:cs="Arial"/>
                <w:sz w:val="24"/>
                <w:szCs w:val="24"/>
              </w:rPr>
            </w:pPr>
            <w:r>
              <w:rPr>
                <w:color w:val="000000"/>
                <w:sz w:val="24"/>
                <w:szCs w:val="24"/>
              </w:rPr>
              <w:t>The first case study I would like to discuss is my taking over</w:t>
            </w:r>
            <w:r w:rsidR="006B402A">
              <w:rPr>
                <w:color w:val="000000"/>
                <w:sz w:val="24"/>
                <w:szCs w:val="24"/>
              </w:rPr>
              <w:t xml:space="preserve">, and complete overhaul of the </w:t>
            </w:r>
            <w:r>
              <w:rPr>
                <w:color w:val="000000"/>
                <w:sz w:val="24"/>
                <w:szCs w:val="24"/>
              </w:rPr>
              <w:t>module “ECAD 6007: Who am I teaching”</w:t>
            </w:r>
            <w:r w:rsidR="00022952">
              <w:rPr>
                <w:color w:val="000000"/>
                <w:sz w:val="24"/>
                <w:szCs w:val="24"/>
              </w:rPr>
              <w:t xml:space="preserve"> (A1).</w:t>
            </w:r>
            <w:r>
              <w:rPr>
                <w:color w:val="000000"/>
                <w:sz w:val="24"/>
                <w:szCs w:val="24"/>
              </w:rPr>
              <w:t xml:space="preserve"> Though module leadership sits as a standard element of university practice, module leadership in this context e.g. Initial Teacher Education (ITE) at UWTSD has </w:t>
            </w:r>
            <w:proofErr w:type="gramStart"/>
            <w:r>
              <w:rPr>
                <w:color w:val="000000"/>
                <w:sz w:val="24"/>
                <w:szCs w:val="24"/>
              </w:rPr>
              <w:t>a number of</w:t>
            </w:r>
            <w:proofErr w:type="gramEnd"/>
            <w:r>
              <w:rPr>
                <w:color w:val="000000"/>
                <w:sz w:val="24"/>
                <w:szCs w:val="24"/>
              </w:rPr>
              <w:t xml:space="preserve"> differing factors. These include very large cohorts (often more than 300 learners, averaging 50 Welsh medium learners per year), large teaching teams (around 10 members of staff) and a requirement to not only meet requirements of ITE as set out in university </w:t>
            </w:r>
            <w:r w:rsidR="003A2E50">
              <w:rPr>
                <w:color w:val="000000"/>
                <w:sz w:val="24"/>
                <w:szCs w:val="24"/>
              </w:rPr>
              <w:t>accreditation</w:t>
            </w:r>
            <w:r>
              <w:rPr>
                <w:color w:val="000000"/>
                <w:sz w:val="24"/>
                <w:szCs w:val="24"/>
              </w:rPr>
              <w:t xml:space="preserve">, but also the requirements of the </w:t>
            </w:r>
            <w:r>
              <w:rPr>
                <w:rFonts w:cs="Arial"/>
                <w:sz w:val="24"/>
                <w:szCs w:val="24"/>
              </w:rPr>
              <w:t>Welsh professional standards for teaching and leadership</w:t>
            </w:r>
            <w:r w:rsidR="003A2E50">
              <w:rPr>
                <w:rFonts w:cs="Arial"/>
                <w:sz w:val="24"/>
                <w:szCs w:val="24"/>
              </w:rPr>
              <w:t xml:space="preserve"> </w:t>
            </w:r>
            <w:r w:rsidR="003A2E50">
              <w:rPr>
                <w:rFonts w:cs="Arial"/>
                <w:sz w:val="24"/>
                <w:szCs w:val="24"/>
              </w:rPr>
              <w:fldChar w:fldCharType="begin"/>
            </w:r>
            <w:r w:rsidR="003A2E50">
              <w:rPr>
                <w:rFonts w:cs="Arial"/>
                <w:sz w:val="24"/>
                <w:szCs w:val="24"/>
              </w:rPr>
              <w:instrText xml:space="preserve"> ADDIN ZOTERO_ITEM CSL_CITATION {"citationID":"e1IzCgdM","properties":{"formattedCitation":"({\\i{}Professional standards - Hwb}, no date)","plainCitation":"(Professional standards - Hwb, no date)","noteIndex":0},"citationItems":[{"id":897,"uris":["http://zotero.org/users/8042394/items/YB2V7MM8"],"itemData":{"id":897,"type":"webpage","abstract":"Information on professional standards that apply to practitioners in Wales.","language":"en","title":"Professional standards - Hwb","URL":"https://hwb.gov.wales/professional-development/professional-standards","accessed":{"date-parts":[["2023",5,2]]}}}],"schema":"https://github.com/citation-style-language/schema/raw/master/csl-citation.json"} </w:instrText>
            </w:r>
            <w:r w:rsidR="003A2E50">
              <w:rPr>
                <w:rFonts w:cs="Arial"/>
                <w:sz w:val="24"/>
                <w:szCs w:val="24"/>
              </w:rPr>
              <w:fldChar w:fldCharType="separate"/>
            </w:r>
            <w:r w:rsidR="003A2E50" w:rsidRPr="003A2E50">
              <w:rPr>
                <w:rFonts w:cs="Arial"/>
                <w:sz w:val="24"/>
              </w:rPr>
              <w:t>(</w:t>
            </w:r>
            <w:r w:rsidR="003A2E50" w:rsidRPr="003A2E50">
              <w:rPr>
                <w:rFonts w:cs="Arial"/>
                <w:i/>
                <w:iCs/>
                <w:sz w:val="24"/>
              </w:rPr>
              <w:t>Professional standards - Hwb</w:t>
            </w:r>
            <w:r w:rsidR="003A2E50" w:rsidRPr="003A2E50">
              <w:rPr>
                <w:rFonts w:cs="Arial"/>
                <w:sz w:val="24"/>
              </w:rPr>
              <w:t>, no date)</w:t>
            </w:r>
            <w:r w:rsidR="003A2E50">
              <w:rPr>
                <w:rFonts w:cs="Arial"/>
                <w:sz w:val="24"/>
                <w:szCs w:val="24"/>
              </w:rPr>
              <w:fldChar w:fldCharType="end"/>
            </w:r>
            <w:r>
              <w:rPr>
                <w:rFonts w:cs="Arial"/>
                <w:sz w:val="24"/>
                <w:szCs w:val="24"/>
              </w:rPr>
              <w:t xml:space="preserve">, with these requirements being inspected by both the Education Workforce </w:t>
            </w:r>
            <w:r w:rsidR="003A2E50">
              <w:rPr>
                <w:rFonts w:cs="Arial"/>
                <w:sz w:val="24"/>
                <w:szCs w:val="24"/>
              </w:rPr>
              <w:t>C</w:t>
            </w:r>
            <w:r>
              <w:rPr>
                <w:rFonts w:cs="Arial"/>
                <w:sz w:val="24"/>
                <w:szCs w:val="24"/>
              </w:rPr>
              <w:t>ouncil and ESTYN</w:t>
            </w:r>
            <w:r w:rsidR="00022952">
              <w:rPr>
                <w:rFonts w:cs="Arial"/>
                <w:sz w:val="24"/>
                <w:szCs w:val="24"/>
              </w:rPr>
              <w:t xml:space="preserve"> (V4)</w:t>
            </w:r>
            <w:r>
              <w:rPr>
                <w:rFonts w:cs="Arial"/>
                <w:sz w:val="24"/>
                <w:szCs w:val="24"/>
              </w:rPr>
              <w:t xml:space="preserve">. </w:t>
            </w:r>
            <w:r w:rsidR="006B402A">
              <w:rPr>
                <w:rFonts w:cs="Arial"/>
                <w:sz w:val="24"/>
                <w:szCs w:val="24"/>
              </w:rPr>
              <w:t>These competing demands and management responsibility called on my extensive experience of higher education as well as my developed career knowledge of curriculum design and assessment.</w:t>
            </w:r>
          </w:p>
          <w:p w14:paraId="1845264A" w14:textId="77777777" w:rsidR="00302598" w:rsidRDefault="00302598" w:rsidP="00CA12DC">
            <w:pPr>
              <w:jc w:val="both"/>
              <w:rPr>
                <w:color w:val="000000"/>
                <w:sz w:val="24"/>
                <w:szCs w:val="24"/>
              </w:rPr>
            </w:pPr>
          </w:p>
          <w:p w14:paraId="2B19F173" w14:textId="0F34C0D4" w:rsidR="00302598" w:rsidRDefault="00302598" w:rsidP="00CA12DC">
            <w:pPr>
              <w:jc w:val="both"/>
              <w:rPr>
                <w:color w:val="000000"/>
                <w:sz w:val="24"/>
                <w:szCs w:val="24"/>
              </w:rPr>
            </w:pPr>
            <w:r>
              <w:rPr>
                <w:color w:val="000000"/>
                <w:sz w:val="24"/>
                <w:szCs w:val="24"/>
              </w:rPr>
              <w:t xml:space="preserve">When I started at UWTSD, a version of the module had already been put in place by my predecessor, and as a new member of staff I was hesitant to make changes. After the first </w:t>
            </w:r>
            <w:r w:rsidR="003A2E50">
              <w:rPr>
                <w:color w:val="000000"/>
                <w:sz w:val="24"/>
                <w:szCs w:val="24"/>
              </w:rPr>
              <w:t>year of delivery</w:t>
            </w:r>
            <w:r>
              <w:rPr>
                <w:color w:val="000000"/>
                <w:sz w:val="24"/>
                <w:szCs w:val="24"/>
              </w:rPr>
              <w:t xml:space="preserve"> of the module I was able to reflect on the content against what the requirements and expectations of the module were, feedback from staff and students, and identified factors in student assessment for the module.</w:t>
            </w:r>
          </w:p>
          <w:p w14:paraId="36F4962B" w14:textId="77777777" w:rsidR="00302598" w:rsidRDefault="00302598" w:rsidP="00CA12DC">
            <w:pPr>
              <w:jc w:val="both"/>
              <w:rPr>
                <w:color w:val="000000"/>
                <w:sz w:val="24"/>
                <w:szCs w:val="24"/>
              </w:rPr>
            </w:pPr>
          </w:p>
          <w:p w14:paraId="68C73ECA" w14:textId="391A9809" w:rsidR="00D77A32" w:rsidRDefault="00302598" w:rsidP="00CA12DC">
            <w:pPr>
              <w:jc w:val="both"/>
              <w:rPr>
                <w:color w:val="000000"/>
                <w:sz w:val="24"/>
                <w:szCs w:val="24"/>
              </w:rPr>
            </w:pPr>
            <w:r>
              <w:rPr>
                <w:color w:val="000000"/>
                <w:sz w:val="24"/>
                <w:szCs w:val="24"/>
              </w:rPr>
              <w:t xml:space="preserve">The focus of the module </w:t>
            </w:r>
            <w:r w:rsidR="003A2E50">
              <w:rPr>
                <w:color w:val="000000"/>
                <w:sz w:val="24"/>
                <w:szCs w:val="24"/>
              </w:rPr>
              <w:t xml:space="preserve">is </w:t>
            </w:r>
            <w:r w:rsidR="00022952">
              <w:rPr>
                <w:color w:val="000000"/>
                <w:sz w:val="24"/>
                <w:szCs w:val="24"/>
              </w:rPr>
              <w:t>centred</w:t>
            </w:r>
            <w:r>
              <w:rPr>
                <w:color w:val="000000"/>
                <w:sz w:val="24"/>
                <w:szCs w:val="24"/>
              </w:rPr>
              <w:t xml:space="preserve"> around theory of learning in individuals, and the application of reflective practice. When I </w:t>
            </w:r>
            <w:r w:rsidR="003A2E50">
              <w:rPr>
                <w:color w:val="000000"/>
                <w:sz w:val="24"/>
                <w:szCs w:val="24"/>
              </w:rPr>
              <w:t>led</w:t>
            </w:r>
            <w:r w:rsidR="00D77A32">
              <w:rPr>
                <w:color w:val="000000"/>
                <w:sz w:val="24"/>
                <w:szCs w:val="24"/>
              </w:rPr>
              <w:t xml:space="preserve"> this module the first time, it was clear that content focussed heavily on methodology of reflective practice, with some consideration of learner development. In review against the professional </w:t>
            </w:r>
            <w:r w:rsidR="003A2E50">
              <w:rPr>
                <w:color w:val="000000"/>
                <w:sz w:val="24"/>
                <w:szCs w:val="24"/>
              </w:rPr>
              <w:t>standards</w:t>
            </w:r>
            <w:r w:rsidR="00022952">
              <w:rPr>
                <w:color w:val="000000"/>
                <w:sz w:val="24"/>
                <w:szCs w:val="24"/>
              </w:rPr>
              <w:t xml:space="preserve"> for teaching and feedback from students as part of the module review process</w:t>
            </w:r>
            <w:r w:rsidR="003A2E50">
              <w:rPr>
                <w:color w:val="000000"/>
                <w:sz w:val="24"/>
                <w:szCs w:val="24"/>
              </w:rPr>
              <w:t>,</w:t>
            </w:r>
            <w:r w:rsidR="00D77A32">
              <w:rPr>
                <w:color w:val="000000"/>
                <w:sz w:val="24"/>
                <w:szCs w:val="24"/>
              </w:rPr>
              <w:t xml:space="preserve"> I made two decisions, the first was that the notion of research methodology was covered in more detail elsewhere, and that by restructuring the content of the module, I could help student teachers better develop their knowledge of reflection to evidence toward the professional learning strands of pedagogy and professional learning</w:t>
            </w:r>
            <w:r w:rsidR="00022952">
              <w:rPr>
                <w:color w:val="000000"/>
                <w:sz w:val="24"/>
                <w:szCs w:val="24"/>
              </w:rPr>
              <w:t xml:space="preserve"> ((A2, A4, K3, K5)</w:t>
            </w:r>
            <w:r w:rsidR="00D77A32">
              <w:rPr>
                <w:color w:val="000000"/>
                <w:sz w:val="24"/>
                <w:szCs w:val="24"/>
              </w:rPr>
              <w:t>.</w:t>
            </w:r>
            <w:r w:rsidR="006B402A">
              <w:rPr>
                <w:color w:val="000000"/>
                <w:sz w:val="24"/>
                <w:szCs w:val="24"/>
              </w:rPr>
              <w:t xml:space="preserve"> The outcome of this was a far more coherent student experience in line with the requirements as fed back but students themselves and members of staff. </w:t>
            </w:r>
          </w:p>
          <w:p w14:paraId="033B4318" w14:textId="77777777" w:rsidR="00D77A32" w:rsidRDefault="00D77A32" w:rsidP="00CA12DC">
            <w:pPr>
              <w:jc w:val="both"/>
              <w:rPr>
                <w:color w:val="000000"/>
                <w:sz w:val="24"/>
                <w:szCs w:val="24"/>
              </w:rPr>
            </w:pPr>
          </w:p>
          <w:p w14:paraId="6C6051C5" w14:textId="2E2F48DE" w:rsidR="006B402A" w:rsidRDefault="00D77A32" w:rsidP="00CA12DC">
            <w:pPr>
              <w:jc w:val="both"/>
              <w:rPr>
                <w:color w:val="000000"/>
                <w:sz w:val="24"/>
                <w:szCs w:val="24"/>
              </w:rPr>
            </w:pPr>
            <w:r>
              <w:rPr>
                <w:color w:val="000000"/>
                <w:sz w:val="24"/>
                <w:szCs w:val="24"/>
              </w:rPr>
              <w:t>This change of direction required me to develop my understanding of reflective practice in more detail, by exploring a wider range of literature in the area</w:t>
            </w:r>
            <w:r w:rsidR="003A2E50">
              <w:rPr>
                <w:color w:val="000000"/>
                <w:sz w:val="24"/>
                <w:szCs w:val="24"/>
              </w:rPr>
              <w:fldChar w:fldCharType="begin"/>
            </w:r>
            <w:r w:rsidR="003A2E50">
              <w:rPr>
                <w:color w:val="000000"/>
                <w:sz w:val="24"/>
                <w:szCs w:val="24"/>
              </w:rPr>
              <w:instrText xml:space="preserve"> ADDIN ZOTERO_ITEM CSL_CITATION {"citationID":"kDHGb8n7","properties":{"formattedCitation":"(Sch\\uc0\\u246{}n, 1983; Tripp, 2011; {\\i{}The Teacher\\uc0\\u8217{}s Reflective Practice Handbook: Becoming an Extended Professional through Capturing Evidence-Informed Practice}, no date)","plainCitation":"(Schön, 1983; Tripp, 2011; The Teacher’s Reflective Practice Handbook: Becoming an Extended Professional through Capturing Evidence-Informed Practice, no date)","noteIndex":0},"citationItems":[{"id":887,"uris":["http://zotero.org/users/8042394/items/DDEZQRU4"],"itemData":{"id":887,"type":"book","event-place":"Farnham","ISBN":"978-1-85742-319-8","language":"en","publisher":"Ashgate","publisher-place":"Farnham","source":"BnF ISBN","title":"The reflective practitioner: how professionals think in action","title-short":"The reflective practitioner","author":[{"family":"Schön","given":"Donald A."}],"issued":{"date-parts":[["1983"]]}}},{"id":899,"uris":["http://zotero.org/users/8042394/items/EBS2H9FR"],"itemData":{"id":899,"type":"book","edition":"0","ISBN":"978-1-136-62386-8","language":"en","note":"DOI: 10.4324/9780203802014","publisher":"Routledge","source":"DOI.org (Crossref)","title":"Critical Incidents in Teaching (Classic Edition)","URL":"https://www.taylorfrancis.com/books/9781136623868","author":[{"family":"Tripp","given":"David"}],"accessed":{"date-parts":[["2023",5,2]]},"issued":{"date-parts":[["2011",10,27]]}}},{"id":963,"uris":["http://zotero.org/users/8042394/items/BMTJ7BRC"],"itemData":{"id":963,"type":"webpage","abstract":"What do we mean by reflective practice?\nWhat does it involve?\nHow can it help you develop as a teacher?\nThe Teacher’s Reflective Practice Handbook is an essential source of advice, guidance and ideas for both student and practising teachers. Helping you to translate pedagogical knowledge into practice, this Handbook guides you through studying your own teaching for personal development, evaluating your lessons through classroom research, and enhancing the quality of pupil learning. It offers a","container-title":"Routledge &amp; CRC Press","language":"en","title":"The Teacher's Reflective Practice Handbook: Becoming an Extended Professional through Capturing Evidence-Informed Practice","title-short":"The Teacher's Reflective Practice Handbook","URL":"https://www.routledge.com/The-Teachers-Reflective-Practice-Handbook-Becoming-an-Extended-Professional/Zwozdiak-Myers/p/book/9780415597586","accessed":{"date-parts":[["2023",5,5]]}}}],"schema":"https://github.com/citation-style-language/schema/raw/master/csl-citation.json"} </w:instrText>
            </w:r>
            <w:r w:rsidR="003A2E50">
              <w:rPr>
                <w:color w:val="000000"/>
                <w:sz w:val="24"/>
                <w:szCs w:val="24"/>
              </w:rPr>
              <w:fldChar w:fldCharType="separate"/>
            </w:r>
            <w:r w:rsidR="003A2E50" w:rsidRPr="003A2E50">
              <w:rPr>
                <w:rFonts w:cs="Arial"/>
                <w:color w:val="000000"/>
                <w:sz w:val="24"/>
              </w:rPr>
              <w:t xml:space="preserve">(Schön, 1983; Tripp, 2011; </w:t>
            </w:r>
            <w:r w:rsidR="003A2E50" w:rsidRPr="003A2E50">
              <w:rPr>
                <w:rFonts w:cs="Arial"/>
                <w:i/>
                <w:iCs/>
                <w:color w:val="000000"/>
                <w:sz w:val="24"/>
              </w:rPr>
              <w:t>The Teacher’s Reflective Practice Handbook: Becoming an Extended Professional through Capturing Evidence-Informed Practice</w:t>
            </w:r>
            <w:r w:rsidR="003A2E50" w:rsidRPr="003A2E50">
              <w:rPr>
                <w:rFonts w:cs="Arial"/>
                <w:color w:val="000000"/>
                <w:sz w:val="24"/>
              </w:rPr>
              <w:t>, no date)</w:t>
            </w:r>
            <w:r w:rsidR="003A2E50">
              <w:rPr>
                <w:color w:val="000000"/>
                <w:sz w:val="24"/>
                <w:szCs w:val="24"/>
              </w:rPr>
              <w:fldChar w:fldCharType="end"/>
            </w:r>
            <w:r w:rsidR="003A2E50">
              <w:rPr>
                <w:color w:val="000000"/>
                <w:sz w:val="24"/>
                <w:szCs w:val="24"/>
              </w:rPr>
              <w:t xml:space="preserve"> </w:t>
            </w:r>
            <w:r w:rsidR="00022952">
              <w:rPr>
                <w:color w:val="000000"/>
                <w:sz w:val="24"/>
                <w:szCs w:val="24"/>
              </w:rPr>
              <w:t>(A5)</w:t>
            </w:r>
            <w:r>
              <w:rPr>
                <w:color w:val="000000"/>
                <w:sz w:val="24"/>
                <w:szCs w:val="24"/>
              </w:rPr>
              <w:t>. This literature allowed me to more clearly structure module content so that not only are student teachers introduced to this aspect of reflection, but that they also get to explore their own personal beliefs about what it means to be an educator. Such practices are important, as they allow individuals to recognise how their experiences can lead them to specific aspects of bias in their practice</w:t>
            </w:r>
            <w:r w:rsidR="00F920A4">
              <w:rPr>
                <w:color w:val="000000"/>
                <w:sz w:val="24"/>
                <w:szCs w:val="24"/>
              </w:rPr>
              <w:t xml:space="preserve"> </w:t>
            </w:r>
            <w:r w:rsidR="00F920A4">
              <w:rPr>
                <w:color w:val="000000"/>
                <w:sz w:val="24"/>
                <w:szCs w:val="24"/>
              </w:rPr>
              <w:fldChar w:fldCharType="begin"/>
            </w:r>
            <w:r w:rsidR="00F920A4">
              <w:rPr>
                <w:color w:val="000000"/>
                <w:sz w:val="24"/>
                <w:szCs w:val="24"/>
              </w:rPr>
              <w:instrText xml:space="preserve"> ADDIN ZOTERO_ITEM CSL_CITATION {"citationID":"1qbmMpwq","properties":{"formattedCitation":"(Smith and Glenn, 2016)","plainCitation":"(Smith and Glenn, 2016)","noteIndex":0},"citationItems":[{"id":965,"uris":["http://zotero.org/users/8042394/items/8DHATWTV"],"itemData":{"id":965,"type":"article-journal","container-title":"The Teacher Educator","DOI":"10.1080/08878730.2016.1195468","ISSN":"0887-8730, 1938-8101","issue":"4","journalAbbreviation":"The Teacher Educator","language":"en","page":"314-334","source":"DOI.org (Crossref)","title":"“Reflecting on the Reflection…”: Exploring Teacher Candidates' Assumptions of Self and Others through Facilitated Reflection","title-short":"“Reflecting on the Reflection…”","volume":"51","author":[{"family":"Smith","given":"Michael D."},{"family":"Glenn","given":"Tristan L."}],"issued":{"date-parts":[["2016",10]]}}}],"schema":"https://github.com/citation-style-language/schema/raw/master/csl-citation.json"} </w:instrText>
            </w:r>
            <w:r w:rsidR="00F920A4">
              <w:rPr>
                <w:color w:val="000000"/>
                <w:sz w:val="24"/>
                <w:szCs w:val="24"/>
              </w:rPr>
              <w:fldChar w:fldCharType="separate"/>
            </w:r>
            <w:r w:rsidR="00F920A4">
              <w:rPr>
                <w:noProof/>
                <w:color w:val="000000"/>
                <w:sz w:val="24"/>
                <w:szCs w:val="24"/>
              </w:rPr>
              <w:t>(Smith and Glenn, 2016)</w:t>
            </w:r>
            <w:r w:rsidR="00F920A4">
              <w:rPr>
                <w:color w:val="000000"/>
                <w:sz w:val="24"/>
                <w:szCs w:val="24"/>
              </w:rPr>
              <w:fldChar w:fldCharType="end"/>
            </w:r>
            <w:r>
              <w:rPr>
                <w:color w:val="000000"/>
                <w:sz w:val="24"/>
                <w:szCs w:val="24"/>
              </w:rPr>
              <w:t xml:space="preserve">. </w:t>
            </w:r>
            <w:r w:rsidR="006B402A">
              <w:rPr>
                <w:color w:val="000000"/>
                <w:sz w:val="24"/>
                <w:szCs w:val="24"/>
              </w:rPr>
              <w:t>My development of knowledge in this area has allowed me to have impact in other areas, including externally funded projects and other university provision.</w:t>
            </w:r>
          </w:p>
          <w:p w14:paraId="343A9680" w14:textId="77777777" w:rsidR="006B402A" w:rsidRDefault="006B402A" w:rsidP="00CA12DC">
            <w:pPr>
              <w:jc w:val="both"/>
              <w:rPr>
                <w:color w:val="000000"/>
                <w:sz w:val="24"/>
                <w:szCs w:val="24"/>
              </w:rPr>
            </w:pPr>
          </w:p>
          <w:p w14:paraId="75553D10" w14:textId="091D51DD" w:rsidR="00302598" w:rsidRDefault="00D77A32" w:rsidP="00CA12DC">
            <w:pPr>
              <w:jc w:val="both"/>
              <w:rPr>
                <w:color w:val="000000"/>
                <w:sz w:val="24"/>
                <w:szCs w:val="24"/>
              </w:rPr>
            </w:pPr>
            <w:r>
              <w:rPr>
                <w:color w:val="000000"/>
                <w:sz w:val="24"/>
                <w:szCs w:val="24"/>
              </w:rPr>
              <w:t>The removal of elements of methodology allowed me to select more pertinent content to be delivered to learners. Given the nature of ITE, is it important that course content and areas covered are relevant</w:t>
            </w:r>
            <w:r w:rsidR="00F920A4">
              <w:rPr>
                <w:color w:val="000000"/>
                <w:sz w:val="24"/>
                <w:szCs w:val="24"/>
              </w:rPr>
              <w:t xml:space="preserve"> to the developing environment in which student teachers operate </w:t>
            </w:r>
            <w:r w:rsidR="00F920A4">
              <w:rPr>
                <w:color w:val="000000"/>
                <w:sz w:val="24"/>
                <w:szCs w:val="24"/>
              </w:rPr>
              <w:fldChar w:fldCharType="begin"/>
            </w:r>
            <w:r w:rsidR="00F920A4">
              <w:rPr>
                <w:color w:val="000000"/>
                <w:sz w:val="24"/>
                <w:szCs w:val="24"/>
              </w:rPr>
              <w:instrText xml:space="preserve"> ADDIN ZOTERO_ITEM CSL_CITATION {"citationID":"eFTSZuJY","properties":{"formattedCitation":"(Furlong and Maynard, 1995)","plainCitation":"(Furlong and Maynard, 1995)","noteIndex":0},"citationItems":[{"id":966,"uris":["http://zotero.org/users/8042394/items/I5N2DNWA"],"itemData":{"id":966,"type":"book","abstract":"In the UK and elsewhere, the training of teachers is increasingly seen as a matter of partnership between schools and institutions of higher education. There is thus an urgent need within the profession to define more carefully what the role of teachers acting as mentors should be. Clearly some aspects of professional knowledge can only be acquired from practical experience in school, and this book draws on extensive research on students' school-based learning to isolate and analyse those aspects. Like any form of teaching, mentoring, the authors suggest, must be built on a clear understanding of the learning processes it is intended to support. In this book, they report on their research into the nature of students' school-based learning and what this means for the role of the mentoring.","ISBN":"978-0-415-11393-9","language":"en","note":"Google-Books-ID: _O0fpOLBL_gC","number-of-pages":"226","publisher":"Psychology Press","source":"Google Books","title":"Mentoring Student Teachers: The Growth of Professional Knowledge","title-short":"Mentoring Student Teachers","author":[{"family":"Furlong","given":"John"},{"family":"Maynard","given":"Trisha"}],"issued":{"date-parts":[["1995"]]}}}],"schema":"https://github.com/citation-style-language/schema/raw/master/csl-citation.json"} </w:instrText>
            </w:r>
            <w:r w:rsidR="00F920A4">
              <w:rPr>
                <w:color w:val="000000"/>
                <w:sz w:val="24"/>
                <w:szCs w:val="24"/>
              </w:rPr>
              <w:fldChar w:fldCharType="separate"/>
            </w:r>
            <w:r w:rsidR="00F920A4">
              <w:rPr>
                <w:noProof/>
                <w:color w:val="000000"/>
                <w:sz w:val="24"/>
                <w:szCs w:val="24"/>
              </w:rPr>
              <w:t>(Furlong and Maynard, 1995)</w:t>
            </w:r>
            <w:r w:rsidR="00F920A4">
              <w:rPr>
                <w:color w:val="000000"/>
                <w:sz w:val="24"/>
                <w:szCs w:val="24"/>
              </w:rPr>
              <w:fldChar w:fldCharType="end"/>
            </w:r>
            <w:r>
              <w:rPr>
                <w:color w:val="000000"/>
                <w:sz w:val="24"/>
                <w:szCs w:val="24"/>
              </w:rPr>
              <w:t>. This led to the development and inclusion of a session on intersectionality, to ensure our student teachers are ethically informed citizens in their practice</w:t>
            </w:r>
            <w:r w:rsidR="00022952">
              <w:rPr>
                <w:color w:val="000000"/>
                <w:sz w:val="24"/>
                <w:szCs w:val="24"/>
              </w:rPr>
              <w:t xml:space="preserve"> (V1, K1, K2)</w:t>
            </w:r>
            <w:r>
              <w:rPr>
                <w:color w:val="000000"/>
                <w:sz w:val="24"/>
                <w:szCs w:val="24"/>
              </w:rPr>
              <w:t xml:space="preserve">. </w:t>
            </w:r>
            <w:r w:rsidR="003B56E3">
              <w:rPr>
                <w:color w:val="000000"/>
                <w:sz w:val="24"/>
                <w:szCs w:val="24"/>
              </w:rPr>
              <w:t xml:space="preserve">This decision and implementation will have a </w:t>
            </w:r>
            <w:r w:rsidR="00A201F8">
              <w:rPr>
                <w:color w:val="000000"/>
                <w:sz w:val="24"/>
                <w:szCs w:val="24"/>
              </w:rPr>
              <w:t>far-reaching</w:t>
            </w:r>
            <w:r w:rsidR="003B56E3">
              <w:rPr>
                <w:color w:val="000000"/>
                <w:sz w:val="24"/>
                <w:szCs w:val="24"/>
              </w:rPr>
              <w:t xml:space="preserve"> impact for student teachers by ensuring that they are equipped to deal with the developing environment in which they will work.</w:t>
            </w:r>
          </w:p>
          <w:p w14:paraId="15D61669" w14:textId="51266620" w:rsidR="00BB18B6" w:rsidRDefault="00BB18B6" w:rsidP="00CA12DC">
            <w:pPr>
              <w:jc w:val="both"/>
              <w:rPr>
                <w:color w:val="000000"/>
                <w:sz w:val="24"/>
                <w:szCs w:val="24"/>
              </w:rPr>
            </w:pPr>
          </w:p>
          <w:p w14:paraId="4928CB5E" w14:textId="0E3F8646" w:rsidR="00BB18B6" w:rsidRDefault="003B56E3" w:rsidP="00CA12DC">
            <w:pPr>
              <w:jc w:val="both"/>
              <w:rPr>
                <w:color w:val="000000"/>
                <w:sz w:val="24"/>
                <w:szCs w:val="24"/>
              </w:rPr>
            </w:pPr>
            <w:r>
              <w:rPr>
                <w:color w:val="000000"/>
                <w:sz w:val="24"/>
                <w:szCs w:val="24"/>
              </w:rPr>
              <w:t>I took on board s</w:t>
            </w:r>
            <w:r w:rsidR="00BB18B6">
              <w:rPr>
                <w:color w:val="000000"/>
                <w:sz w:val="24"/>
                <w:szCs w:val="24"/>
              </w:rPr>
              <w:t xml:space="preserve">tudent feedback from the first year of running expressed that there was some confusion over which lecturers were delivering which content, a feeling of not having “a person” </w:t>
            </w:r>
            <w:r w:rsidR="00BB18B6">
              <w:rPr>
                <w:color w:val="000000"/>
                <w:sz w:val="24"/>
                <w:szCs w:val="24"/>
              </w:rPr>
              <w:lastRenderedPageBreak/>
              <w:t>to refer questions too, some confusion around the application of the Critical Incident Methodology (as reflected in assessments) and concern around not having enough assignment support.</w:t>
            </w:r>
          </w:p>
          <w:p w14:paraId="7DED643A" w14:textId="172B00B4" w:rsidR="00BB18B6" w:rsidRDefault="00BB18B6" w:rsidP="00CA12DC">
            <w:pPr>
              <w:jc w:val="both"/>
              <w:rPr>
                <w:color w:val="000000"/>
                <w:sz w:val="24"/>
                <w:szCs w:val="24"/>
              </w:rPr>
            </w:pPr>
          </w:p>
          <w:p w14:paraId="67C6C823" w14:textId="057DFB4E" w:rsidR="00BB18B6" w:rsidRDefault="00A201F8" w:rsidP="00CA12DC">
            <w:pPr>
              <w:jc w:val="both"/>
              <w:rPr>
                <w:color w:val="000000"/>
                <w:sz w:val="24"/>
                <w:szCs w:val="24"/>
              </w:rPr>
            </w:pPr>
            <w:r>
              <w:rPr>
                <w:color w:val="000000"/>
                <w:sz w:val="24"/>
                <w:szCs w:val="24"/>
              </w:rPr>
              <w:t>To</w:t>
            </w:r>
            <w:r w:rsidR="00BB18B6">
              <w:rPr>
                <w:color w:val="000000"/>
                <w:sz w:val="24"/>
                <w:szCs w:val="24"/>
              </w:rPr>
              <w:t xml:space="preserve"> address </w:t>
            </w:r>
            <w:r w:rsidR="00022952">
              <w:rPr>
                <w:color w:val="000000"/>
                <w:sz w:val="24"/>
                <w:szCs w:val="24"/>
              </w:rPr>
              <w:t>these aspects and improve the student experience</w:t>
            </w:r>
            <w:r w:rsidR="00BB18B6">
              <w:rPr>
                <w:color w:val="000000"/>
                <w:sz w:val="24"/>
                <w:szCs w:val="24"/>
              </w:rPr>
              <w:t xml:space="preserve">, in the following year I structured staff into specific topic “rotations”. This meant that all staff delivered the first day and last day to the same group, and then had one “specialist” day which </w:t>
            </w:r>
            <w:r w:rsidR="00100CF6">
              <w:rPr>
                <w:color w:val="000000"/>
                <w:sz w:val="24"/>
                <w:szCs w:val="24"/>
              </w:rPr>
              <w:t>they</w:t>
            </w:r>
            <w:r w:rsidR="00BB18B6">
              <w:rPr>
                <w:color w:val="000000"/>
                <w:sz w:val="24"/>
                <w:szCs w:val="24"/>
              </w:rPr>
              <w:t xml:space="preserve"> would deliver, in rotation around each group</w:t>
            </w:r>
            <w:r w:rsidR="00022952">
              <w:rPr>
                <w:color w:val="000000"/>
                <w:sz w:val="24"/>
                <w:szCs w:val="24"/>
              </w:rPr>
              <w:t xml:space="preserve"> (A4)</w:t>
            </w:r>
            <w:r w:rsidR="00BB18B6">
              <w:rPr>
                <w:color w:val="000000"/>
                <w:sz w:val="24"/>
                <w:szCs w:val="24"/>
              </w:rPr>
              <w:t xml:space="preserve">. I was able to structure this so that staff delivered their specialist day first to the same group that that they delivered the day 1 content </w:t>
            </w:r>
            <w:r w:rsidR="00022952">
              <w:rPr>
                <w:color w:val="000000"/>
                <w:sz w:val="24"/>
                <w:szCs w:val="24"/>
              </w:rPr>
              <w:t>to</w:t>
            </w:r>
            <w:r w:rsidR="00BB18B6">
              <w:rPr>
                <w:color w:val="000000"/>
                <w:sz w:val="24"/>
                <w:szCs w:val="24"/>
              </w:rPr>
              <w:t xml:space="preserve">. </w:t>
            </w:r>
            <w:r w:rsidR="003B56E3">
              <w:rPr>
                <w:color w:val="000000"/>
                <w:sz w:val="24"/>
                <w:szCs w:val="24"/>
              </w:rPr>
              <w:t>This has a positive impact f</w:t>
            </w:r>
            <w:r w:rsidR="00BB18B6">
              <w:rPr>
                <w:color w:val="000000"/>
                <w:sz w:val="24"/>
                <w:szCs w:val="24"/>
              </w:rPr>
              <w:t>rom a student perspective</w:t>
            </w:r>
            <w:r w:rsidR="003B56E3">
              <w:rPr>
                <w:color w:val="000000"/>
                <w:sz w:val="24"/>
                <w:szCs w:val="24"/>
              </w:rPr>
              <w:t>, in that it</w:t>
            </w:r>
            <w:r w:rsidR="00BB18B6">
              <w:rPr>
                <w:color w:val="000000"/>
                <w:sz w:val="24"/>
                <w:szCs w:val="24"/>
              </w:rPr>
              <w:t xml:space="preserve"> meant they saw the same tutor for the first two full days of a module and then again at the end</w:t>
            </w:r>
            <w:r w:rsidR="002042B6">
              <w:rPr>
                <w:color w:val="000000"/>
                <w:sz w:val="24"/>
                <w:szCs w:val="24"/>
              </w:rPr>
              <w:t xml:space="preserve"> (A4)</w:t>
            </w:r>
            <w:r w:rsidR="00BB18B6">
              <w:rPr>
                <w:color w:val="000000"/>
                <w:sz w:val="24"/>
                <w:szCs w:val="24"/>
              </w:rPr>
              <w:t>, which resulted in student</w:t>
            </w:r>
            <w:r w:rsidR="00022952">
              <w:rPr>
                <w:color w:val="000000"/>
                <w:sz w:val="24"/>
                <w:szCs w:val="24"/>
              </w:rPr>
              <w:t xml:space="preserve">s </w:t>
            </w:r>
            <w:r w:rsidR="002042B6">
              <w:rPr>
                <w:color w:val="000000"/>
                <w:sz w:val="24"/>
                <w:szCs w:val="24"/>
              </w:rPr>
              <w:t>feeding</w:t>
            </w:r>
            <w:r w:rsidR="00022952">
              <w:rPr>
                <w:color w:val="000000"/>
                <w:sz w:val="24"/>
                <w:szCs w:val="24"/>
              </w:rPr>
              <w:t xml:space="preserve"> back as part of mid and </w:t>
            </w:r>
            <w:r w:rsidR="002042B6">
              <w:rPr>
                <w:color w:val="000000"/>
                <w:sz w:val="24"/>
                <w:szCs w:val="24"/>
              </w:rPr>
              <w:t xml:space="preserve">post module reviews that they </w:t>
            </w:r>
            <w:r w:rsidR="00BB18B6">
              <w:rPr>
                <w:color w:val="000000"/>
                <w:sz w:val="24"/>
                <w:szCs w:val="24"/>
              </w:rPr>
              <w:t xml:space="preserve"> </w:t>
            </w:r>
            <w:r w:rsidR="002042B6">
              <w:rPr>
                <w:color w:val="000000"/>
                <w:sz w:val="24"/>
                <w:szCs w:val="24"/>
              </w:rPr>
              <w:t>felt</w:t>
            </w:r>
            <w:r w:rsidR="00BB18B6">
              <w:rPr>
                <w:color w:val="000000"/>
                <w:sz w:val="24"/>
                <w:szCs w:val="24"/>
              </w:rPr>
              <w:t xml:space="preserve"> that they had a </w:t>
            </w:r>
            <w:r w:rsidR="002042B6">
              <w:rPr>
                <w:color w:val="000000"/>
                <w:sz w:val="24"/>
                <w:szCs w:val="24"/>
              </w:rPr>
              <w:t>positive</w:t>
            </w:r>
            <w:r w:rsidR="00BB18B6">
              <w:rPr>
                <w:color w:val="000000"/>
                <w:sz w:val="24"/>
                <w:szCs w:val="24"/>
              </w:rPr>
              <w:t xml:space="preserve"> experience in terms of feeling like they had a specific “anchor” tutor</w:t>
            </w:r>
            <w:r w:rsidR="003026BD">
              <w:rPr>
                <w:color w:val="000000"/>
                <w:sz w:val="24"/>
                <w:szCs w:val="24"/>
              </w:rPr>
              <w:t>, and importantly, a consistency of experience</w:t>
            </w:r>
            <w:r w:rsidR="002042B6">
              <w:rPr>
                <w:color w:val="000000"/>
                <w:sz w:val="24"/>
                <w:szCs w:val="24"/>
              </w:rPr>
              <w:t xml:space="preserve"> (K6)</w:t>
            </w:r>
            <w:r w:rsidR="00F920A4">
              <w:rPr>
                <w:color w:val="000000"/>
                <w:sz w:val="24"/>
                <w:szCs w:val="24"/>
              </w:rPr>
              <w:t xml:space="preserve"> </w:t>
            </w:r>
            <w:r w:rsidR="00F920A4">
              <w:rPr>
                <w:color w:val="000000"/>
                <w:sz w:val="24"/>
                <w:szCs w:val="24"/>
              </w:rPr>
              <w:fldChar w:fldCharType="begin"/>
            </w:r>
            <w:r w:rsidR="00F920A4">
              <w:rPr>
                <w:color w:val="000000"/>
                <w:sz w:val="24"/>
                <w:szCs w:val="24"/>
              </w:rPr>
              <w:instrText xml:space="preserve"> ADDIN ZOTERO_ITEM CSL_CITATION {"citationID":"iaLFMuxa","properties":{"formattedCitation":"(Lewicka and Bollampally, 2022)","plainCitation":"(Lewicka and Bollampally, 2022)","noteIndex":0},"citationItems":[{"id":968,"uris":["http://zotero.org/users/8042394/items/7Y67DXKQ"],"itemData":{"id":968,"type":"article-journal","abstract":"Purpose This paper aims to identify trust’s role in the student–lecturer relationship and to identify the factors that build trust in this relationship, as well as the mechanisms through which trust influences entrepreneurial intentions and behaviours. Design/methodology/approach This paper presents the results of empirical research based on a semi-structured interview questionnaire. The participants included 12 entrepreneurs, 25–40 years old, who were running their own small enterprises. They were categorised by industry. Findings This study’s results suggest that entrepreneurship education based on trust in student–lecturer relationships contributes to the formation of entrepreneurial intentions and behaviours. This study has identified the factors that build trust between students and lecturers. Three mechanisms were also identified as having the greatest impact on transforming entrepreneurial intentions into actions: increasing self-efficacy, cultivating a broader perspective and encouraging initiative and risk taking. Research limitations/implications An obvious limitation of this research is its small sample size. Moreover, this study’s respondents were all entrepreneurs running small companies – mainly start-ups – with up to 50 employees established by entrepreneurs up to four years after graduation. Additionally, the majority of the sample were men of Indian nationality. In subsequent studies, including more diverse respondents would be useful. Moreover, a quantitative survey of a larger sample with greater gender and cultural diversity would be worthwhile to test the proposed model. Practical implications This paper helps explain the trust’s importance in the student–lecturer relationship. This paper reveals how relationships should be established to support entrepreneurial learning outcomes. Originality/value The results of this research expand the knowledge on trust-building between students and lecturers that can develop successful entrepreneurial attitudes amongst students and help students succeed as entrepreneurs. To the authors’ knowledge, no previous research had examined this topic. This study’s results are probably more universally relevant than our limited sample suggests, so further in-depth research is needed.","container-title":"Asia Pacific Journal of Innovation and Entrepreneurship","DOI":"10.1108/APJIE-03-2022-0017","ISSN":"2398-7812","issue":"2","note":"publisher: Emerald Publishing Limited","page":"128-149","source":"Emerald Insight","title":"Trust in lecturer–student relationships as a factor supporting entrepreneurship","volume":"16","author":[{"family":"Lewicka","given":"Dagmara"},{"family":"Bollampally","given":"Naresh"}],"issued":{"date-parts":[["2022",1,1]]}}}],"schema":"https://github.com/citation-style-language/schema/raw/master/csl-citation.json"} </w:instrText>
            </w:r>
            <w:r w:rsidR="00F920A4">
              <w:rPr>
                <w:color w:val="000000"/>
                <w:sz w:val="24"/>
                <w:szCs w:val="24"/>
              </w:rPr>
              <w:fldChar w:fldCharType="separate"/>
            </w:r>
            <w:r w:rsidR="00F920A4">
              <w:rPr>
                <w:noProof/>
                <w:color w:val="000000"/>
                <w:sz w:val="24"/>
                <w:szCs w:val="24"/>
              </w:rPr>
              <w:t>(Lewicka and Bollampally, 2022)</w:t>
            </w:r>
            <w:r w:rsidR="00F920A4">
              <w:rPr>
                <w:color w:val="000000"/>
                <w:sz w:val="24"/>
                <w:szCs w:val="24"/>
              </w:rPr>
              <w:fldChar w:fldCharType="end"/>
            </w:r>
            <w:r w:rsidR="003026BD">
              <w:rPr>
                <w:color w:val="000000"/>
                <w:sz w:val="24"/>
                <w:szCs w:val="24"/>
              </w:rPr>
              <w:t>.</w:t>
            </w:r>
          </w:p>
          <w:p w14:paraId="1E2D6C46" w14:textId="4F9F73CC" w:rsidR="003026BD" w:rsidRDefault="003026BD" w:rsidP="00CA12DC">
            <w:pPr>
              <w:jc w:val="both"/>
              <w:rPr>
                <w:color w:val="000000"/>
                <w:sz w:val="24"/>
                <w:szCs w:val="24"/>
              </w:rPr>
            </w:pPr>
          </w:p>
          <w:p w14:paraId="332A460E" w14:textId="6C467685" w:rsidR="003026BD" w:rsidRDefault="003026BD" w:rsidP="00CA12DC">
            <w:pPr>
              <w:jc w:val="both"/>
              <w:rPr>
                <w:color w:val="000000"/>
                <w:sz w:val="24"/>
                <w:szCs w:val="24"/>
              </w:rPr>
            </w:pPr>
            <w:r>
              <w:rPr>
                <w:color w:val="000000"/>
                <w:sz w:val="24"/>
                <w:szCs w:val="24"/>
              </w:rPr>
              <w:t>To address th</w:t>
            </w:r>
            <w:r w:rsidR="003B56E3">
              <w:rPr>
                <w:color w:val="000000"/>
                <w:sz w:val="24"/>
                <w:szCs w:val="24"/>
              </w:rPr>
              <w:t>is</w:t>
            </w:r>
            <w:r>
              <w:rPr>
                <w:color w:val="000000"/>
                <w:sz w:val="24"/>
                <w:szCs w:val="24"/>
              </w:rPr>
              <w:t xml:space="preserve"> second element, </w:t>
            </w:r>
            <w:r w:rsidR="003B56E3">
              <w:rPr>
                <w:color w:val="000000"/>
                <w:sz w:val="24"/>
                <w:szCs w:val="24"/>
              </w:rPr>
              <w:t xml:space="preserve">I took the decision to make sure </w:t>
            </w:r>
            <w:r>
              <w:rPr>
                <w:color w:val="000000"/>
                <w:sz w:val="24"/>
                <w:szCs w:val="24"/>
              </w:rPr>
              <w:t>a discrete session was developed specifically focus</w:t>
            </w:r>
            <w:r w:rsidR="00906BDD">
              <w:rPr>
                <w:color w:val="000000"/>
                <w:sz w:val="24"/>
                <w:szCs w:val="24"/>
              </w:rPr>
              <w:t>sing</w:t>
            </w:r>
            <w:r>
              <w:rPr>
                <w:color w:val="000000"/>
                <w:sz w:val="24"/>
                <w:szCs w:val="24"/>
              </w:rPr>
              <w:t xml:space="preserve"> on the application of the critical incident methodology</w:t>
            </w:r>
            <w:r w:rsidR="002042B6">
              <w:rPr>
                <w:color w:val="000000"/>
                <w:sz w:val="24"/>
                <w:szCs w:val="24"/>
              </w:rPr>
              <w:t xml:space="preserve"> (A1, A2, A4, K1)</w:t>
            </w:r>
            <w:r>
              <w:rPr>
                <w:color w:val="000000"/>
                <w:sz w:val="24"/>
                <w:szCs w:val="24"/>
              </w:rPr>
              <w:t xml:space="preserve">. This session was structured </w:t>
            </w:r>
            <w:r w:rsidR="00A201F8">
              <w:rPr>
                <w:color w:val="000000"/>
                <w:sz w:val="24"/>
                <w:szCs w:val="24"/>
              </w:rPr>
              <w:t>to</w:t>
            </w:r>
            <w:r>
              <w:rPr>
                <w:color w:val="000000"/>
                <w:sz w:val="24"/>
                <w:szCs w:val="24"/>
              </w:rPr>
              <w:t xml:space="preserve"> give student teachers modelled examples which is a proven method of reinforcing the development of knowledge</w:t>
            </w:r>
            <w:r w:rsidR="002042B6">
              <w:rPr>
                <w:color w:val="000000"/>
                <w:sz w:val="24"/>
                <w:szCs w:val="24"/>
              </w:rPr>
              <w:t xml:space="preserve"> (K3)</w:t>
            </w:r>
            <w:r>
              <w:rPr>
                <w:color w:val="000000"/>
                <w:sz w:val="24"/>
                <w:szCs w:val="24"/>
              </w:rPr>
              <w:t xml:space="preserve">, </w:t>
            </w:r>
            <w:r w:rsidR="00906BDD">
              <w:rPr>
                <w:color w:val="000000"/>
                <w:sz w:val="24"/>
                <w:szCs w:val="24"/>
              </w:rPr>
              <w:t>and</w:t>
            </w:r>
            <w:r>
              <w:rPr>
                <w:color w:val="000000"/>
                <w:sz w:val="24"/>
                <w:szCs w:val="24"/>
              </w:rPr>
              <w:t xml:space="preserve"> allowing student teachers themselves to work in groups, and </w:t>
            </w:r>
            <w:r w:rsidR="002A55D4">
              <w:rPr>
                <w:color w:val="000000"/>
                <w:sz w:val="24"/>
                <w:szCs w:val="24"/>
              </w:rPr>
              <w:t>better</w:t>
            </w:r>
            <w:r>
              <w:rPr>
                <w:color w:val="000000"/>
                <w:sz w:val="24"/>
                <w:szCs w:val="24"/>
              </w:rPr>
              <w:t xml:space="preserve"> develop their own critical incident analyses of set videoed experiences</w:t>
            </w:r>
            <w:r w:rsidR="002042B6">
              <w:rPr>
                <w:color w:val="000000"/>
                <w:sz w:val="24"/>
                <w:szCs w:val="24"/>
              </w:rPr>
              <w:t xml:space="preserve"> (K3)</w:t>
            </w:r>
            <w:r>
              <w:rPr>
                <w:color w:val="000000"/>
                <w:sz w:val="24"/>
                <w:szCs w:val="24"/>
              </w:rPr>
              <w:t>. This opportunity to engage with the theoretical framework they would be applying in practice in a safe and controlled environment</w:t>
            </w:r>
            <w:r w:rsidR="002A55D4">
              <w:rPr>
                <w:color w:val="000000"/>
                <w:sz w:val="24"/>
                <w:szCs w:val="24"/>
              </w:rPr>
              <w:t xml:space="preserve"> </w:t>
            </w:r>
            <w:r w:rsidR="002A55D4">
              <w:rPr>
                <w:color w:val="000000"/>
                <w:sz w:val="24"/>
                <w:szCs w:val="24"/>
              </w:rPr>
              <w:fldChar w:fldCharType="begin"/>
            </w:r>
            <w:r w:rsidR="002A55D4">
              <w:rPr>
                <w:color w:val="000000"/>
                <w:sz w:val="24"/>
                <w:szCs w:val="24"/>
              </w:rPr>
              <w:instrText xml:space="preserve"> ADDIN ZOTERO_ITEM CSL_CITATION {"citationID":"MTJrNb1R","properties":{"formattedCitation":"(Heck, 2009)","plainCitation":"(Heck, 2009)","noteIndex":0},"citationItems":[{"id":972,"uris":["http://zotero.org/users/8042394/items/NNGSIKI4"],"itemData":{"id":972,"type":"article-journal","abstract":"Technology offers ample opportunities to bring reality into the classroom. Students and teachers nowadays have many tools to work in an authentic way with real data in mathematics and science education. However, much research and development are still needed to create a consistent learning trajectory out of the many exciting single activities. Some examples are presented, in particular with regard to video and image analysis, modelling and simulation. In addition, authentic research projects of secondary school students are discussed.","container-title":"Teaching Mathematics and Its Applications: International Journal of the IMA","DOI":"10.1093/teamat/hrp025","ISSN":"1471-6976","issue":"4","note":"event-title: Teaching Mathematics and Its Applications: International Journal of the IMA","page":"164-179","source":"IEEE Xplore","title":"Bringing reality into the classroom","volume":"28","author":[{"family":"Heck","given":"André"}],"issued":{"date-parts":[["2009",12]]}}}],"schema":"https://github.com/citation-style-language/schema/raw/master/csl-citation.json"} </w:instrText>
            </w:r>
            <w:r w:rsidR="002A55D4">
              <w:rPr>
                <w:color w:val="000000"/>
                <w:sz w:val="24"/>
                <w:szCs w:val="24"/>
              </w:rPr>
              <w:fldChar w:fldCharType="separate"/>
            </w:r>
            <w:r w:rsidR="002A55D4">
              <w:rPr>
                <w:noProof/>
                <w:color w:val="000000"/>
                <w:sz w:val="24"/>
                <w:szCs w:val="24"/>
              </w:rPr>
              <w:t>(Heck, 2009)</w:t>
            </w:r>
            <w:r w:rsidR="002A55D4">
              <w:rPr>
                <w:color w:val="000000"/>
                <w:sz w:val="24"/>
                <w:szCs w:val="24"/>
              </w:rPr>
              <w:fldChar w:fldCharType="end"/>
            </w:r>
            <w:r>
              <w:rPr>
                <w:color w:val="000000"/>
                <w:sz w:val="24"/>
                <w:szCs w:val="24"/>
              </w:rPr>
              <w:t>, supported by their peers</w:t>
            </w:r>
            <w:r w:rsidR="002A55D4">
              <w:rPr>
                <w:color w:val="000000"/>
                <w:sz w:val="24"/>
                <w:szCs w:val="24"/>
              </w:rPr>
              <w:t xml:space="preserve"> </w:t>
            </w:r>
            <w:r w:rsidR="002A55D4">
              <w:rPr>
                <w:color w:val="000000"/>
                <w:sz w:val="24"/>
                <w:szCs w:val="24"/>
              </w:rPr>
              <w:fldChar w:fldCharType="begin"/>
            </w:r>
            <w:r w:rsidR="002A55D4">
              <w:rPr>
                <w:color w:val="000000"/>
                <w:sz w:val="24"/>
                <w:szCs w:val="24"/>
              </w:rPr>
              <w:instrText xml:space="preserve"> ADDIN ZOTERO_ITEM CSL_CITATION {"citationID":"hMQAyfN1","properties":{"formattedCitation":"(Wilson and Haugh, 1995)","plainCitation":"(Wilson and Haugh, 1995)","noteIndex":0},"citationItems":[{"id":973,"uris":["http://zotero.org/users/8042394/items/8NZZVGG8"],"itemData":{"id":973,"type":"article-journal","abstract":"This paper argues that the method of ‘collaborative modelling’, originally developed for the teaching of reading skills, may be utilised in generating and assessing pupil talk within the classroom. Pairs of pupils were given different texts from Science, English, and Geography and asked to read these and then re</w:instrText>
            </w:r>
            <w:r w:rsidR="002A55D4">
              <w:rPr>
                <w:rFonts w:ascii="Cambria Math" w:hAnsi="Cambria Math" w:cs="Cambria Math"/>
                <w:color w:val="000000"/>
                <w:sz w:val="24"/>
                <w:szCs w:val="24"/>
              </w:rPr>
              <w:instrText>‐</w:instrText>
            </w:r>
            <w:r w:rsidR="002A55D4">
              <w:rPr>
                <w:color w:val="000000"/>
                <w:sz w:val="24"/>
                <w:szCs w:val="24"/>
              </w:rPr>
              <w:instrText xml:space="preserve">present them in another form (illustration, drawing, table, chart and so on). The talk which emerged during this process was recorded by the pupils themselves. The talk was then transcribed and analysed using five categories of ‘talk’ developed from relevant source materials in the field of oracy and language in general. The general quality and distribution of the categories of talk were then analysed in relation to pupil age, ability and sex. The findings clearly indicates the value of the talk which emerges from collaborative modelling in pairs, and indicates the different linguistic strategies pupils adopt in the task of interrogating texts.","container-title":"Language and Education","DOI":"10.1080/09500789509541419","ISSN":"0950-0782","issue":"4","note":"publisher: Routledge\n_eprint: https://doi.org/10.1080/09500789509541419","page":"265-281","source":"Taylor and Francis+NEJM","title":"Collaborative modelling and talk in the classroom","volume":"9","author":[{"family":"Wilson","given":"John"},{"family":"Haugh","given":"Brian"}],"issued":{"date-parts":[["1995",1,1]]}}}],"schema":"https://github.com/citation-style-language/schema/raw/master/csl-citation.json"} </w:instrText>
            </w:r>
            <w:r w:rsidR="002A55D4">
              <w:rPr>
                <w:color w:val="000000"/>
                <w:sz w:val="24"/>
                <w:szCs w:val="24"/>
              </w:rPr>
              <w:fldChar w:fldCharType="separate"/>
            </w:r>
            <w:r w:rsidR="002A55D4">
              <w:rPr>
                <w:noProof/>
                <w:color w:val="000000"/>
                <w:sz w:val="24"/>
                <w:szCs w:val="24"/>
              </w:rPr>
              <w:t>(Wilson and Haugh, 1995)</w:t>
            </w:r>
            <w:r w:rsidR="002A55D4">
              <w:rPr>
                <w:color w:val="000000"/>
                <w:sz w:val="24"/>
                <w:szCs w:val="24"/>
              </w:rPr>
              <w:fldChar w:fldCharType="end"/>
            </w:r>
            <w:r>
              <w:rPr>
                <w:color w:val="000000"/>
                <w:sz w:val="24"/>
                <w:szCs w:val="24"/>
              </w:rPr>
              <w:t>, allowed them to more confidently apply these principles later in practice. Support for this approach</w:t>
            </w:r>
            <w:r w:rsidR="002A55D4">
              <w:rPr>
                <w:color w:val="000000"/>
                <w:sz w:val="24"/>
                <w:szCs w:val="24"/>
              </w:rPr>
              <w:t xml:space="preserve"> lies</w:t>
            </w:r>
            <w:r>
              <w:rPr>
                <w:color w:val="000000"/>
                <w:sz w:val="24"/>
                <w:szCs w:val="24"/>
              </w:rPr>
              <w:t xml:space="preserve"> firmly in research around the benefits of model</w:t>
            </w:r>
            <w:r w:rsidR="002042B6">
              <w:rPr>
                <w:color w:val="000000"/>
                <w:sz w:val="24"/>
                <w:szCs w:val="24"/>
              </w:rPr>
              <w:t>led</w:t>
            </w:r>
            <w:r>
              <w:rPr>
                <w:color w:val="000000"/>
                <w:sz w:val="24"/>
                <w:szCs w:val="24"/>
              </w:rPr>
              <w:t xml:space="preserve"> examples, and socially constructed learning experiences</w:t>
            </w:r>
            <w:r w:rsidR="002A55D4">
              <w:rPr>
                <w:color w:val="000000"/>
                <w:sz w:val="24"/>
                <w:szCs w:val="24"/>
              </w:rPr>
              <w:t xml:space="preserve"> </w:t>
            </w:r>
            <w:r w:rsidR="002A55D4">
              <w:rPr>
                <w:color w:val="000000"/>
                <w:sz w:val="24"/>
                <w:szCs w:val="24"/>
              </w:rPr>
              <w:fldChar w:fldCharType="begin"/>
            </w:r>
            <w:r w:rsidR="002A55D4">
              <w:rPr>
                <w:color w:val="000000"/>
                <w:sz w:val="24"/>
                <w:szCs w:val="24"/>
              </w:rPr>
              <w:instrText xml:space="preserve"> ADDIN ZOTERO_ITEM CSL_CITATION {"citationID":"QQOWvVff","properties":{"formattedCitation":"(Prawat, 1999)","plainCitation":"(Prawat, 1999)","noteIndex":0},"citationItems":[{"id":974,"uris":["http://zotero.org/users/8042394/items/VV5PYFRN"],"itemData":{"id":974,"type":"article-journal","abstract":"In a recent article in this journal, Stetsenko and Arievitch compared and contrasted 3 versions of social constructivism, all of which successfully deal with one vexing epistemological problem, the separation of mind and world. However, solutions offered by the first 2 approaches are problematic, according to the authors, because of the way they treat the subject</w:instrText>
            </w:r>
            <w:r w:rsidR="002A55D4">
              <w:rPr>
                <w:rFonts w:ascii="Cambria Math" w:hAnsi="Cambria Math" w:cs="Cambria Math"/>
                <w:color w:val="000000"/>
                <w:sz w:val="24"/>
                <w:szCs w:val="24"/>
              </w:rPr>
              <w:instrText>‐</w:instrText>
            </w:r>
            <w:r w:rsidR="002A55D4">
              <w:rPr>
                <w:color w:val="000000"/>
                <w:sz w:val="24"/>
                <w:szCs w:val="24"/>
              </w:rPr>
              <w:instrText>object issue. On this score, Gal'perin's (1989) brand of post</w:instrText>
            </w:r>
            <w:r w:rsidR="002A55D4">
              <w:rPr>
                <w:rFonts w:ascii="Cambria Math" w:hAnsi="Cambria Math" w:cs="Cambria Math"/>
                <w:color w:val="000000"/>
                <w:sz w:val="24"/>
                <w:szCs w:val="24"/>
              </w:rPr>
              <w:instrText>‐</w:instrText>
            </w:r>
            <w:r w:rsidR="002A55D4">
              <w:rPr>
                <w:color w:val="000000"/>
                <w:sz w:val="24"/>
                <w:szCs w:val="24"/>
              </w:rPr>
              <w:instrText>Vygotskianism is preferred because it manages to retain the individual while externalizing the mind. As I point out in this article, all 3 approaches fail when it comes to solving a third, equally intractable problem—the process versus content dualism. In the last part of the article, I present a promising solution to all 3 problems first proposed by Peirce and Dewey and later embraced by Lev Vygotsky in the last years of his life.","container-title":"Mind, Culture, and Activity","DOI":"10.1080/10749039909524731","ISSN":"1074-9039","issue":"4","note":"publisher: Routledge\n_eprint: https://doi.org/10.1080/10749039909524731","page":"255-273","source":"Taylor and Francis+NEJM","title":"Social constructivism and the process</w:instrText>
            </w:r>
            <w:r w:rsidR="002A55D4">
              <w:rPr>
                <w:rFonts w:ascii="Cambria Math" w:hAnsi="Cambria Math" w:cs="Cambria Math"/>
                <w:color w:val="000000"/>
                <w:sz w:val="24"/>
                <w:szCs w:val="24"/>
              </w:rPr>
              <w:instrText>‐</w:instrText>
            </w:r>
            <w:r w:rsidR="002A55D4">
              <w:rPr>
                <w:color w:val="000000"/>
                <w:sz w:val="24"/>
                <w:szCs w:val="24"/>
              </w:rPr>
              <w:instrText xml:space="preserve">content distinction as viewed by Vygotsky and the pragmatists","volume":"6","author":[{"family":"Prawat","given":"Richard S."}],"issued":{"date-parts":[["1999",1,1]]}}}],"schema":"https://github.com/citation-style-language/schema/raw/master/csl-citation.json"} </w:instrText>
            </w:r>
            <w:r w:rsidR="002A55D4">
              <w:rPr>
                <w:color w:val="000000"/>
                <w:sz w:val="24"/>
                <w:szCs w:val="24"/>
              </w:rPr>
              <w:fldChar w:fldCharType="separate"/>
            </w:r>
            <w:r w:rsidR="002A55D4">
              <w:rPr>
                <w:noProof/>
                <w:color w:val="000000"/>
                <w:sz w:val="24"/>
                <w:szCs w:val="24"/>
              </w:rPr>
              <w:t>(Prawat, 1999)</w:t>
            </w:r>
            <w:r w:rsidR="002A55D4">
              <w:rPr>
                <w:color w:val="000000"/>
                <w:sz w:val="24"/>
                <w:szCs w:val="24"/>
              </w:rPr>
              <w:fldChar w:fldCharType="end"/>
            </w:r>
            <w:r w:rsidR="002A55D4">
              <w:rPr>
                <w:color w:val="000000"/>
                <w:sz w:val="24"/>
                <w:szCs w:val="24"/>
              </w:rPr>
              <w:t xml:space="preserve"> </w:t>
            </w:r>
            <w:r>
              <w:rPr>
                <w:color w:val="000000"/>
                <w:sz w:val="24"/>
                <w:szCs w:val="24"/>
              </w:rPr>
              <w:t>.</w:t>
            </w:r>
            <w:r w:rsidR="00D25CB5">
              <w:rPr>
                <w:color w:val="000000"/>
                <w:sz w:val="24"/>
                <w:szCs w:val="24"/>
              </w:rPr>
              <w:t xml:space="preserve"> </w:t>
            </w:r>
            <w:r w:rsidR="00D007E3">
              <w:rPr>
                <w:color w:val="000000"/>
                <w:sz w:val="24"/>
                <w:szCs w:val="24"/>
              </w:rPr>
              <w:t>Overall</w:t>
            </w:r>
            <w:r w:rsidR="003B56E3">
              <w:rPr>
                <w:color w:val="000000"/>
                <w:sz w:val="24"/>
                <w:szCs w:val="24"/>
              </w:rPr>
              <w:t xml:space="preserve"> the impact of this actions was positive, with</w:t>
            </w:r>
            <w:r w:rsidR="00D007E3">
              <w:rPr>
                <w:color w:val="000000"/>
                <w:sz w:val="24"/>
                <w:szCs w:val="24"/>
              </w:rPr>
              <w:t xml:space="preserve"> </w:t>
            </w:r>
            <w:r w:rsidR="003B56E3">
              <w:rPr>
                <w:color w:val="000000"/>
                <w:sz w:val="24"/>
                <w:szCs w:val="24"/>
              </w:rPr>
              <w:t>f</w:t>
            </w:r>
            <w:r w:rsidR="00D007E3">
              <w:rPr>
                <w:color w:val="000000"/>
                <w:sz w:val="24"/>
                <w:szCs w:val="24"/>
              </w:rPr>
              <w:t>inal module feedback from students was highly supportive of the feeling that a specific tutor was able to make them feel settled as part of their first module in the University, and a firmer grounding in the fundamental principles of critical incident methodology was representative as part of the assessment</w:t>
            </w:r>
            <w:r w:rsidR="003B56E3">
              <w:rPr>
                <w:color w:val="000000"/>
                <w:sz w:val="24"/>
                <w:szCs w:val="24"/>
              </w:rPr>
              <w:t xml:space="preserve">. This positive outcome was also </w:t>
            </w:r>
            <w:r w:rsidR="00D007E3">
              <w:rPr>
                <w:color w:val="000000"/>
                <w:sz w:val="24"/>
                <w:szCs w:val="24"/>
              </w:rPr>
              <w:t>noted specifically by the external examiner for the module</w:t>
            </w:r>
            <w:r w:rsidR="002042B6">
              <w:rPr>
                <w:color w:val="000000"/>
                <w:sz w:val="24"/>
                <w:szCs w:val="24"/>
              </w:rPr>
              <w:t xml:space="preserve"> (K6)</w:t>
            </w:r>
            <w:r w:rsidR="00D007E3">
              <w:rPr>
                <w:color w:val="000000"/>
                <w:sz w:val="24"/>
                <w:szCs w:val="24"/>
              </w:rPr>
              <w:t>.</w:t>
            </w:r>
          </w:p>
          <w:p w14:paraId="64D14F26" w14:textId="4CD6489C" w:rsidR="00D007E3" w:rsidRDefault="00D007E3" w:rsidP="00CA12DC">
            <w:pPr>
              <w:jc w:val="both"/>
              <w:rPr>
                <w:color w:val="000000"/>
                <w:sz w:val="24"/>
                <w:szCs w:val="24"/>
              </w:rPr>
            </w:pPr>
          </w:p>
          <w:p w14:paraId="53AC6069" w14:textId="4293A4AB" w:rsidR="00D007E3" w:rsidRDefault="00D007E3" w:rsidP="00CA12DC">
            <w:pPr>
              <w:jc w:val="both"/>
              <w:rPr>
                <w:color w:val="000000"/>
                <w:sz w:val="24"/>
                <w:szCs w:val="24"/>
              </w:rPr>
            </w:pPr>
            <w:r>
              <w:rPr>
                <w:color w:val="000000"/>
                <w:sz w:val="24"/>
                <w:szCs w:val="24"/>
              </w:rPr>
              <w:t xml:space="preserve">The second module I would like to discuss in terms of my development is </w:t>
            </w:r>
            <w:r w:rsidR="002A55D4">
              <w:rPr>
                <w:color w:val="000000"/>
                <w:sz w:val="24"/>
                <w:szCs w:val="24"/>
              </w:rPr>
              <w:t>ECAD</w:t>
            </w:r>
            <w:r>
              <w:rPr>
                <w:color w:val="000000"/>
                <w:sz w:val="24"/>
                <w:szCs w:val="24"/>
              </w:rPr>
              <w:t>6008. This module is where student teachers develop their understanding of the pedagogical approaches that form the basis of their teaching in classrooms. This academic year I decided to combine this cohort with the cohort of design and technology. This decision was made based on recent changes to the National curriculum for Wales, with these subjects, now sit in the same area of learning and experience</w:t>
            </w:r>
            <w:r w:rsidR="002A55D4">
              <w:rPr>
                <w:color w:val="000000"/>
                <w:sz w:val="24"/>
                <w:szCs w:val="24"/>
              </w:rPr>
              <w:t xml:space="preserve"> </w:t>
            </w:r>
            <w:r w:rsidR="002A55D4">
              <w:rPr>
                <w:color w:val="000000"/>
                <w:sz w:val="24"/>
                <w:szCs w:val="24"/>
              </w:rPr>
              <w:fldChar w:fldCharType="begin"/>
            </w:r>
            <w:r w:rsidR="002A55D4">
              <w:rPr>
                <w:color w:val="000000"/>
                <w:sz w:val="24"/>
                <w:szCs w:val="24"/>
              </w:rPr>
              <w:instrText xml:space="preserve"> ADDIN ZOTERO_ITEM CSL_CITATION {"citationID":"qfQxqa8Z","properties":{"formattedCitation":"(Government, no date)","plainCitation":"(Government, no date)","noteIndex":0},"citationItems":[{"id":893,"uris":["http://zotero.org/users/8042394/items/JIKD8YUU"],"itemData":{"id":893,"type":"article-journal","language":"en","source":"Zotero","title":"A curriculum for Wales – a curriculum for life","author":[{"family":"Government","given":"Welsh"}]}}],"schema":"https://github.com/citation-style-language/schema/raw/master/csl-citation.json"} </w:instrText>
            </w:r>
            <w:r w:rsidR="002A55D4">
              <w:rPr>
                <w:color w:val="000000"/>
                <w:sz w:val="24"/>
                <w:szCs w:val="24"/>
              </w:rPr>
              <w:fldChar w:fldCharType="separate"/>
            </w:r>
            <w:r w:rsidR="002A55D4">
              <w:rPr>
                <w:noProof/>
                <w:color w:val="000000"/>
                <w:sz w:val="24"/>
                <w:szCs w:val="24"/>
              </w:rPr>
              <w:t>(Government, no date)</w:t>
            </w:r>
            <w:r w:rsidR="002A55D4">
              <w:rPr>
                <w:color w:val="000000"/>
                <w:sz w:val="24"/>
                <w:szCs w:val="24"/>
              </w:rPr>
              <w:fldChar w:fldCharType="end"/>
            </w:r>
            <w:r w:rsidR="002042B6">
              <w:rPr>
                <w:color w:val="000000"/>
                <w:sz w:val="24"/>
                <w:szCs w:val="24"/>
              </w:rPr>
              <w:t xml:space="preserve"> (V4)</w:t>
            </w:r>
            <w:r>
              <w:rPr>
                <w:color w:val="000000"/>
                <w:sz w:val="24"/>
                <w:szCs w:val="24"/>
              </w:rPr>
              <w:t xml:space="preserve">. </w:t>
            </w:r>
          </w:p>
          <w:p w14:paraId="6688C459" w14:textId="27E1685E" w:rsidR="00D007E3" w:rsidRDefault="00D007E3" w:rsidP="00CA12DC">
            <w:pPr>
              <w:jc w:val="both"/>
              <w:rPr>
                <w:color w:val="000000"/>
                <w:sz w:val="24"/>
                <w:szCs w:val="24"/>
              </w:rPr>
            </w:pPr>
          </w:p>
          <w:p w14:paraId="0D6DB66B" w14:textId="19C25052" w:rsidR="00D007E3" w:rsidRDefault="00D007E3" w:rsidP="00CA12DC">
            <w:pPr>
              <w:jc w:val="both"/>
              <w:rPr>
                <w:color w:val="000000"/>
                <w:sz w:val="24"/>
                <w:szCs w:val="24"/>
              </w:rPr>
            </w:pPr>
            <w:r>
              <w:rPr>
                <w:color w:val="000000"/>
                <w:sz w:val="24"/>
                <w:szCs w:val="24"/>
              </w:rPr>
              <w:t xml:space="preserve">The structure of this module focused on </w:t>
            </w:r>
            <w:r w:rsidR="002A55D4">
              <w:rPr>
                <w:color w:val="000000"/>
                <w:sz w:val="24"/>
                <w:szCs w:val="24"/>
              </w:rPr>
              <w:t>several</w:t>
            </w:r>
            <w:r>
              <w:rPr>
                <w:color w:val="000000"/>
                <w:sz w:val="24"/>
                <w:szCs w:val="24"/>
              </w:rPr>
              <w:t xml:space="preserve"> fundamental principles associated with pedagogy. What this change </w:t>
            </w:r>
            <w:r w:rsidR="002A55D4">
              <w:rPr>
                <w:color w:val="000000"/>
                <w:sz w:val="24"/>
                <w:szCs w:val="24"/>
              </w:rPr>
              <w:t>took into consideration</w:t>
            </w:r>
            <w:r>
              <w:rPr>
                <w:color w:val="000000"/>
                <w:sz w:val="24"/>
                <w:szCs w:val="24"/>
              </w:rPr>
              <w:t xml:space="preserve"> was</w:t>
            </w:r>
            <w:r w:rsidR="003B56E3">
              <w:rPr>
                <w:color w:val="000000"/>
                <w:sz w:val="24"/>
                <w:szCs w:val="24"/>
              </w:rPr>
              <w:t xml:space="preserve"> my knowledge around the requirements for</w:t>
            </w:r>
            <w:r>
              <w:rPr>
                <w:color w:val="000000"/>
                <w:sz w:val="24"/>
                <w:szCs w:val="24"/>
              </w:rPr>
              <w:t xml:space="preserve"> a new approach</w:t>
            </w:r>
            <w:r w:rsidR="002A55D4">
              <w:rPr>
                <w:color w:val="000000"/>
                <w:sz w:val="24"/>
                <w:szCs w:val="24"/>
              </w:rPr>
              <w:t xml:space="preserve"> to how student teachers develop their practice</w:t>
            </w:r>
            <w:r w:rsidR="00D2421E">
              <w:rPr>
                <w:color w:val="000000"/>
                <w:sz w:val="24"/>
                <w:szCs w:val="24"/>
              </w:rPr>
              <w:t xml:space="preserve"> </w:t>
            </w:r>
            <w:r w:rsidR="003B56E3">
              <w:rPr>
                <w:color w:val="000000"/>
                <w:sz w:val="24"/>
                <w:szCs w:val="24"/>
              </w:rPr>
              <w:t>to</w:t>
            </w:r>
            <w:r w:rsidR="00D2421E">
              <w:rPr>
                <w:color w:val="000000"/>
                <w:sz w:val="24"/>
                <w:szCs w:val="24"/>
              </w:rPr>
              <w:t xml:space="preserve"> be successful enactors of the new c</w:t>
            </w:r>
            <w:r w:rsidR="00D25CB5">
              <w:rPr>
                <w:color w:val="000000"/>
                <w:sz w:val="24"/>
                <w:szCs w:val="24"/>
              </w:rPr>
              <w:t>urriculum</w:t>
            </w:r>
            <w:r w:rsidR="003B56E3">
              <w:rPr>
                <w:color w:val="000000"/>
                <w:sz w:val="24"/>
                <w:szCs w:val="24"/>
              </w:rPr>
              <w:t xml:space="preserve"> for Wales</w:t>
            </w:r>
            <w:r w:rsidR="00D25CB5">
              <w:rPr>
                <w:color w:val="000000"/>
                <w:sz w:val="24"/>
                <w:szCs w:val="24"/>
              </w:rPr>
              <w:t xml:space="preserve"> (K2)</w:t>
            </w:r>
            <w:r>
              <w:rPr>
                <w:color w:val="000000"/>
                <w:sz w:val="24"/>
                <w:szCs w:val="24"/>
              </w:rPr>
              <w:t>. The</w:t>
            </w:r>
            <w:r w:rsidR="002A55D4">
              <w:rPr>
                <w:color w:val="000000"/>
                <w:sz w:val="24"/>
                <w:szCs w:val="24"/>
              </w:rPr>
              <w:t xml:space="preserve"> combining of these cohorts</w:t>
            </w:r>
            <w:r>
              <w:rPr>
                <w:color w:val="000000"/>
                <w:sz w:val="24"/>
                <w:szCs w:val="24"/>
              </w:rPr>
              <w:t xml:space="preserve"> better mirrored the experiences that are sought as part of the new curriculum. An example of this is where previously </w:t>
            </w:r>
            <w:r w:rsidR="003B56E3">
              <w:rPr>
                <w:color w:val="000000"/>
                <w:sz w:val="24"/>
                <w:szCs w:val="24"/>
              </w:rPr>
              <w:t xml:space="preserve">student teachers </w:t>
            </w:r>
            <w:r>
              <w:rPr>
                <w:color w:val="000000"/>
                <w:sz w:val="24"/>
                <w:szCs w:val="24"/>
              </w:rPr>
              <w:t xml:space="preserve"> would</w:t>
            </w:r>
            <w:r w:rsidR="003B56E3">
              <w:rPr>
                <w:color w:val="000000"/>
                <w:sz w:val="24"/>
                <w:szCs w:val="24"/>
              </w:rPr>
              <w:t xml:space="preserve"> ha</w:t>
            </w:r>
            <w:r>
              <w:rPr>
                <w:color w:val="000000"/>
                <w:sz w:val="24"/>
                <w:szCs w:val="24"/>
              </w:rPr>
              <w:t xml:space="preserve">ve covered aspects of successful planning and progression within subject </w:t>
            </w:r>
            <w:r w:rsidR="00906BDD">
              <w:rPr>
                <w:color w:val="000000"/>
                <w:sz w:val="24"/>
                <w:szCs w:val="24"/>
              </w:rPr>
              <w:t>silos</w:t>
            </w:r>
            <w:r>
              <w:rPr>
                <w:color w:val="000000"/>
                <w:sz w:val="24"/>
                <w:szCs w:val="24"/>
              </w:rPr>
              <w:t>, now the students, as part of the same area of learning and experience can plan for progression and development of interdisciplinary skills across subject areas</w:t>
            </w:r>
            <w:r w:rsidR="00D25CB5">
              <w:rPr>
                <w:color w:val="000000"/>
                <w:sz w:val="24"/>
                <w:szCs w:val="24"/>
              </w:rPr>
              <w:t xml:space="preserve"> (A4, K1, K2</w:t>
            </w:r>
            <w:r w:rsidR="00E920F4">
              <w:rPr>
                <w:color w:val="000000"/>
                <w:sz w:val="24"/>
                <w:szCs w:val="24"/>
              </w:rPr>
              <w:t>, V3)</w:t>
            </w:r>
            <w:r w:rsidR="00D25CB5">
              <w:rPr>
                <w:color w:val="000000"/>
                <w:sz w:val="24"/>
                <w:szCs w:val="24"/>
              </w:rPr>
              <w:t>)</w:t>
            </w:r>
            <w:r>
              <w:rPr>
                <w:color w:val="000000"/>
                <w:sz w:val="24"/>
                <w:szCs w:val="24"/>
              </w:rPr>
              <w:t>. This approach of planning and developing pedagogical approaches across an area of learning and experience is far more likely to allow student teachers to develop the breadth and depth of knowledge required across the disciplines that they teach in schools in Wales</w:t>
            </w:r>
            <w:r w:rsidR="002A55D4">
              <w:rPr>
                <w:color w:val="000000"/>
                <w:sz w:val="24"/>
                <w:szCs w:val="24"/>
              </w:rPr>
              <w:t xml:space="preserve"> </w:t>
            </w:r>
            <w:r w:rsidR="002A55D4">
              <w:rPr>
                <w:color w:val="000000"/>
                <w:sz w:val="24"/>
                <w:szCs w:val="24"/>
              </w:rPr>
              <w:fldChar w:fldCharType="begin"/>
            </w:r>
            <w:r w:rsidR="002A55D4">
              <w:rPr>
                <w:color w:val="000000"/>
                <w:sz w:val="24"/>
                <w:szCs w:val="24"/>
              </w:rPr>
              <w:instrText xml:space="preserve"> ADDIN ZOTERO_ITEM CSL_CITATION {"citationID":"Qg9NnR49","properties":{"formattedCitation":"(Donaldson, 2015)","plainCitation":"(Donaldson, 2015)","noteIndex":0},"citationItems":[{"id":253,"uris":["http://zotero.org/users/8042394/items/U5B2E9CP"],"itemData":{"id":253,"type":"article-journal","abstract":"Undertaken at the request of the Welsh Government, this review of curriculum and assessment in Wales provides the foundations for a new curriculum in Wales, including the principle of evidence-based curriculum design. The report addresses definition, purposes and structure of the curriculum, pedagogy and assessment as well as the reform process. It defines six Areas of Learning and Experience - expressive arts, health and well-being, humanities, languages, literacy and communication, mathematics and numeracy and science and technology – and three cross-curriculum responsibilities: literacy, numeracy and digital competence. The author concludes by evaluating the implications of reform and recommendations for each level of education, including children and young people with additional learning needs, the reform process, leadership and steering, system capacity, elaboration and development of Areas of Learning and Experience, accountability; and local and national leadership .","container-title":"Open Government Liscence","issue":"February","note":"ISBN: 978 1 4734 3043 3","page":"124","title":"Successful Futures Independent Review of Curriculum and Assessment Arrangements in Wales","author":[{"family":"Donaldson","given":"Graham"}],"issued":{"date-parts":[["2015"]]}}}],"schema":"https://github.com/citation-style-language/schema/raw/master/csl-citation.json"} </w:instrText>
            </w:r>
            <w:r w:rsidR="002A55D4">
              <w:rPr>
                <w:color w:val="000000"/>
                <w:sz w:val="24"/>
                <w:szCs w:val="24"/>
              </w:rPr>
              <w:fldChar w:fldCharType="separate"/>
            </w:r>
            <w:r w:rsidR="002A55D4">
              <w:rPr>
                <w:noProof/>
                <w:color w:val="000000"/>
                <w:sz w:val="24"/>
                <w:szCs w:val="24"/>
              </w:rPr>
              <w:t>(Donaldson, 2015)</w:t>
            </w:r>
            <w:r w:rsidR="002A55D4">
              <w:rPr>
                <w:color w:val="000000"/>
                <w:sz w:val="24"/>
                <w:szCs w:val="24"/>
              </w:rPr>
              <w:fldChar w:fldCharType="end"/>
            </w:r>
            <w:r w:rsidR="003B56E3">
              <w:rPr>
                <w:color w:val="000000"/>
                <w:sz w:val="24"/>
                <w:szCs w:val="24"/>
              </w:rPr>
              <w:t>, the outcome of which will make them far more experienced in the way they will be expected to operate in employment</w:t>
            </w:r>
            <w:r>
              <w:rPr>
                <w:color w:val="000000"/>
                <w:sz w:val="24"/>
                <w:szCs w:val="24"/>
              </w:rPr>
              <w:t>.</w:t>
            </w:r>
          </w:p>
          <w:p w14:paraId="10E60A20" w14:textId="641F38C7" w:rsidR="00CC00CA" w:rsidRDefault="00CC00CA" w:rsidP="00CA12DC">
            <w:pPr>
              <w:jc w:val="both"/>
              <w:rPr>
                <w:color w:val="000000"/>
                <w:sz w:val="24"/>
                <w:szCs w:val="24"/>
              </w:rPr>
            </w:pPr>
          </w:p>
          <w:p w14:paraId="7A40DDD7" w14:textId="2D7327EA" w:rsidR="00D007E3" w:rsidRDefault="00CC00CA" w:rsidP="00CA12DC">
            <w:pPr>
              <w:jc w:val="both"/>
              <w:rPr>
                <w:color w:val="000000"/>
                <w:sz w:val="24"/>
                <w:szCs w:val="24"/>
              </w:rPr>
            </w:pPr>
            <w:r>
              <w:rPr>
                <w:color w:val="000000"/>
                <w:sz w:val="24"/>
                <w:szCs w:val="24"/>
              </w:rPr>
              <w:t>These changes allow student teachers within the area of learning and experience of science and technology to be better prepared to be designers of curriculum and not simply in actors of curriculum</w:t>
            </w:r>
            <w:r w:rsidR="002A55D4">
              <w:rPr>
                <w:color w:val="000000"/>
                <w:sz w:val="24"/>
                <w:szCs w:val="24"/>
              </w:rPr>
              <w:t xml:space="preserve"> </w:t>
            </w:r>
            <w:r w:rsidR="002A55D4">
              <w:rPr>
                <w:color w:val="000000"/>
                <w:sz w:val="24"/>
                <w:szCs w:val="24"/>
              </w:rPr>
              <w:fldChar w:fldCharType="begin"/>
            </w:r>
            <w:r w:rsidR="002A55D4">
              <w:rPr>
                <w:color w:val="000000"/>
                <w:sz w:val="24"/>
                <w:szCs w:val="24"/>
              </w:rPr>
              <w:instrText xml:space="preserve"> ADDIN ZOTERO_ITEM CSL_CITATION {"citationID":"GNiMmEBN","properties":{"formattedCitation":"(Evans, 2022)","plainCitation":"(Evans, 2022)","noteIndex":0},"citationItems":[{"id":921,"uris":["http://zotero.org/users/8042394/items/3VAZ3C6A"],"itemData":{"id":921,"type":"article-journal","abstract":"Wales’ education system is part-way through an extensive journey of reform. This contextual paper explores the evolution of that journey, from the establishment of the Welsh Parliament in 1999 to late 2020, as Wales readies itself for the launch of a radical, new national curriculum. Drawing from a range of international literature and experience, it provides an overview of key policy developments and insight into the rationale for decisions taken by the Welsh Government to effect change. To do this, it separates reform into three core phases, each with its own characteristics borne out of landmark events that helped shape contemporary political and public discourse. In particular, the paper examines the impact of Wales’ shifting approach to policy development on the teaching workforce and considers implications for those at the site of practice. Ahead of forthcoming parliamentary elections, the paper resolves that a new, long-term approach to policy reform and teacher development is needed if Wales is to realise its ambitious vision for education.","container-title":"Journal of Educational Change","DOI":"10.1007/s10833-021-09422-6","ISSN":"1573-1812","issue":"3","journalAbbreviation":"J Educ Change","language":"en","page":"371-396","source":"Springer Link","title":"Back to the future? Reflections on three phases of education policy reform in Wales and their implications for teachers","title-short":"Back to the future?","volume":"23","author":[{"family":"Evans","given":"Gareth"}],"issued":{"date-parts":[["2022",8,1]]}}}],"schema":"https://github.com/citation-style-language/schema/raw/master/csl-citation.json"} </w:instrText>
            </w:r>
            <w:r w:rsidR="002A55D4">
              <w:rPr>
                <w:color w:val="000000"/>
                <w:sz w:val="24"/>
                <w:szCs w:val="24"/>
              </w:rPr>
              <w:fldChar w:fldCharType="separate"/>
            </w:r>
            <w:r w:rsidR="002A55D4">
              <w:rPr>
                <w:noProof/>
                <w:color w:val="000000"/>
                <w:sz w:val="24"/>
                <w:szCs w:val="24"/>
              </w:rPr>
              <w:t>(Evans, 2022)</w:t>
            </w:r>
            <w:r w:rsidR="002A55D4">
              <w:rPr>
                <w:color w:val="000000"/>
                <w:sz w:val="24"/>
                <w:szCs w:val="24"/>
              </w:rPr>
              <w:fldChar w:fldCharType="end"/>
            </w:r>
            <w:r>
              <w:rPr>
                <w:color w:val="000000"/>
                <w:sz w:val="24"/>
                <w:szCs w:val="24"/>
              </w:rPr>
              <w:t xml:space="preserve">. </w:t>
            </w:r>
            <w:r w:rsidR="002A55D4">
              <w:rPr>
                <w:color w:val="000000"/>
                <w:sz w:val="24"/>
                <w:szCs w:val="24"/>
              </w:rPr>
              <w:t>This new a</w:t>
            </w:r>
            <w:r>
              <w:rPr>
                <w:color w:val="000000"/>
                <w:sz w:val="24"/>
                <w:szCs w:val="24"/>
              </w:rPr>
              <w:t xml:space="preserve">pproach </w:t>
            </w:r>
            <w:r w:rsidR="002A55D4">
              <w:rPr>
                <w:color w:val="000000"/>
                <w:sz w:val="24"/>
                <w:szCs w:val="24"/>
              </w:rPr>
              <w:t xml:space="preserve">has allowed a focus </w:t>
            </w:r>
            <w:r>
              <w:rPr>
                <w:color w:val="000000"/>
                <w:sz w:val="24"/>
                <w:szCs w:val="24"/>
              </w:rPr>
              <w:t xml:space="preserve">on developing the idea of </w:t>
            </w:r>
            <w:r>
              <w:rPr>
                <w:color w:val="000000"/>
                <w:sz w:val="24"/>
                <w:szCs w:val="24"/>
              </w:rPr>
              <w:lastRenderedPageBreak/>
              <w:t>models of progression within disciplinary knowledge in order to try to develop a new sense of what progression looks like, and a step away from performativity in terms of achievement</w:t>
            </w:r>
            <w:r w:rsidR="002A55D4">
              <w:rPr>
                <w:color w:val="000000"/>
                <w:sz w:val="24"/>
                <w:szCs w:val="24"/>
              </w:rPr>
              <w:fldChar w:fldCharType="begin"/>
            </w:r>
            <w:r w:rsidR="002A55D4">
              <w:rPr>
                <w:color w:val="000000"/>
                <w:sz w:val="24"/>
                <w:szCs w:val="24"/>
              </w:rPr>
              <w:instrText xml:space="preserve"> ADDIN ZOTERO_ITEM CSL_CITATION {"citationID":"O2T0RVbS","properties":{"formattedCitation":"(Priestley and Philippou, 2018; Macbride, 2021; Lennert da Silva, 2022)","plainCitation":"(Priestley and Philippou, 2018; Macbride, 2021; Lennert da Silva, 2022)","noteIndex":0},"citationItems":[{"id":940,"uris":["http://zotero.org/users/8042394/items/S86FT4NE"],"itemData":{"id":940,"type":"article-journal","container-title":"The Curriculum Journal","DOI":"10.1080/09585176.2018.1451096","ISSN":"0958-5176, 1469-3704","issue":"2","journalAbbreviation":"Curric. j.","language":"en","page":"151-158","source":"DOI.org (Crossref)","title":"Curriculum making as social practice: complex webs of enactment","title-short":"Curriculum making as social practice","volume":"29","author":[{"family":"Priestley","given":"Mark"},{"family":"Philippou","given":"Stavroula"}],"issued":{"date-parts":[["2018",6]]}},"label":"page"},{"id":141,"uris":["http://zotero.org/users/8042394/items/JM6MXI2T"],"itemData":{"id":141,"type":"article-journal","title":"Taking Curriculum for Wales Forward: Engaging, Planning, Enacting, Learning-01-15 Commission for Resources and Supporting Materials: Scoping brief for a national network to consider and develop)","author":[{"family":"Macbride","given":"George"}],"accessed":{"date-parts":[["2022",8,30]]},"issued":{"date-parts":[["2021"]]}},"label":"page"},{"id":944,"uris":["http://zotero.org/users/8042394/items/6JE623S4"],"itemData":{"id":944,"type":"article-journal","abstract":"This article addresses teacher autonomy in different models of educational governance using quantitative data from the OECD TALIS 2018 and qualitative data from a study on teacher autonomy conducted in Norway and Brazil. In this article, teacher autonomy is seen as a multidimensional concept referring to decision-making and control in relation to state governance. Further, the different degrees of implementation of accountability measures across countries determine the models of educational governance. The quantitative data reveals no clear pattern between teacher autonomy and models of educational governance. In general, teachers perceive that they have good control over teaching and planning at the classroom level. However, teachers report that they participate to a lesser degree in professional collaboration in schools, which could allow for collegial teacher autonomy. Teachers also report low perceived social value and policy influence, which may provide insight into professional teacher autonomy at the policy level. This article also shows the relevance of a detailed description of the country cases to gain a better understanding of the multiple dimensions of teacher autonomy.","container-title":"Nordic Journal of Studies in Educational Policy","DOI":"10.1080/20020317.2021.1965372","ISSN":"null","issue":"2","note":"publisher: Routledge\n_eprint: https://doi.org/10.1080/20020317.2021.1965372","page":"103-118","source":"Taylor and Francis+NEJM","title":"Comparing teacher autonomy in different models of educational governance","volume":"8","author":[{"family":"Lennert da Silva","given":"Ana Lucia"}],"issued":{"date-parts":[["2022",5,4]]}},"label":"page"}],"schema":"https://github.com/citation-style-language/schema/raw/master/csl-citation.json"} </w:instrText>
            </w:r>
            <w:r w:rsidR="002A55D4">
              <w:rPr>
                <w:color w:val="000000"/>
                <w:sz w:val="24"/>
                <w:szCs w:val="24"/>
              </w:rPr>
              <w:fldChar w:fldCharType="separate"/>
            </w:r>
            <w:r w:rsidR="002A55D4">
              <w:rPr>
                <w:noProof/>
                <w:color w:val="000000"/>
                <w:sz w:val="24"/>
                <w:szCs w:val="24"/>
              </w:rPr>
              <w:t>(Priestley and Philippou, 2018; Macbride, 2021; Lennert da Silva, 2022)</w:t>
            </w:r>
            <w:r w:rsidR="002A55D4">
              <w:rPr>
                <w:color w:val="000000"/>
                <w:sz w:val="24"/>
                <w:szCs w:val="24"/>
              </w:rPr>
              <w:fldChar w:fldCharType="end"/>
            </w:r>
            <w:r w:rsidR="002A55D4">
              <w:rPr>
                <w:color w:val="000000"/>
                <w:sz w:val="24"/>
                <w:szCs w:val="24"/>
              </w:rPr>
              <w:t>.</w:t>
            </w:r>
          </w:p>
          <w:p w14:paraId="1AAC265F" w14:textId="5F7EDC98" w:rsidR="003026BD" w:rsidRDefault="003026BD" w:rsidP="00CA12DC">
            <w:pPr>
              <w:jc w:val="both"/>
              <w:rPr>
                <w:color w:val="000000"/>
                <w:sz w:val="24"/>
                <w:szCs w:val="24"/>
              </w:rPr>
            </w:pPr>
          </w:p>
          <w:p w14:paraId="20E19261" w14:textId="611328B7" w:rsidR="003026BD" w:rsidRDefault="003026BD" w:rsidP="00CA12DC">
            <w:pPr>
              <w:jc w:val="both"/>
              <w:rPr>
                <w:color w:val="000000"/>
                <w:sz w:val="24"/>
                <w:szCs w:val="24"/>
              </w:rPr>
            </w:pPr>
          </w:p>
          <w:p w14:paraId="370DE70C" w14:textId="2B6586C9" w:rsidR="006B402A" w:rsidRDefault="006B402A" w:rsidP="00CA12DC">
            <w:pPr>
              <w:jc w:val="both"/>
              <w:rPr>
                <w:color w:val="000000"/>
                <w:sz w:val="24"/>
                <w:szCs w:val="24"/>
              </w:rPr>
            </w:pPr>
          </w:p>
          <w:p w14:paraId="70F0952C" w14:textId="5897B61D" w:rsidR="006B402A" w:rsidRDefault="006B402A" w:rsidP="00CA12DC">
            <w:pPr>
              <w:jc w:val="both"/>
              <w:rPr>
                <w:color w:val="000000"/>
                <w:sz w:val="24"/>
                <w:szCs w:val="24"/>
              </w:rPr>
            </w:pPr>
          </w:p>
          <w:p w14:paraId="4F325D90" w14:textId="77777777" w:rsidR="006B402A" w:rsidRDefault="006B402A" w:rsidP="00CA12DC">
            <w:pPr>
              <w:jc w:val="both"/>
              <w:rPr>
                <w:color w:val="000000"/>
                <w:sz w:val="24"/>
                <w:szCs w:val="24"/>
              </w:rPr>
            </w:pPr>
          </w:p>
          <w:p w14:paraId="5B422FD1" w14:textId="77777777" w:rsidR="003026BD" w:rsidRDefault="003026BD" w:rsidP="00CA12DC">
            <w:pPr>
              <w:jc w:val="both"/>
              <w:rPr>
                <w:color w:val="000000"/>
                <w:sz w:val="24"/>
                <w:szCs w:val="24"/>
              </w:rPr>
            </w:pPr>
          </w:p>
          <w:p w14:paraId="4B070F75" w14:textId="77777777" w:rsidR="00D77A32" w:rsidRDefault="00D77A32" w:rsidP="00CA12DC">
            <w:pPr>
              <w:jc w:val="both"/>
              <w:rPr>
                <w:color w:val="000000"/>
                <w:sz w:val="24"/>
                <w:szCs w:val="24"/>
              </w:rPr>
            </w:pPr>
          </w:p>
          <w:p w14:paraId="4AB1F461" w14:textId="6214978E" w:rsidR="00D77A32" w:rsidRPr="00BD009A" w:rsidRDefault="00D77A32" w:rsidP="00CA12DC">
            <w:pPr>
              <w:jc w:val="both"/>
              <w:rPr>
                <w:color w:val="000000"/>
                <w:sz w:val="24"/>
                <w:szCs w:val="24"/>
              </w:rPr>
            </w:pPr>
          </w:p>
        </w:tc>
      </w:tr>
      <w:tr w:rsidR="003B56E3" w14:paraId="4EC2C54D" w14:textId="77777777" w:rsidTr="382CC43D">
        <w:trPr>
          <w:trHeight w:val="2835"/>
        </w:trPr>
        <w:tc>
          <w:tcPr>
            <w:tcW w:w="10456" w:type="dxa"/>
          </w:tcPr>
          <w:p w14:paraId="167CD9F8" w14:textId="77777777" w:rsidR="003B56E3" w:rsidRDefault="003B56E3" w:rsidP="00C877F9">
            <w:pPr>
              <w:jc w:val="both"/>
              <w:rPr>
                <w:rFonts w:cs="Arial"/>
                <w:sz w:val="24"/>
                <w:szCs w:val="24"/>
              </w:rPr>
            </w:pPr>
          </w:p>
        </w:tc>
      </w:tr>
    </w:tbl>
    <w:p w14:paraId="2E762D35" w14:textId="00D2C408" w:rsidR="00CD26E0" w:rsidRDefault="00CD26E0" w:rsidP="00CA12DC">
      <w:pPr>
        <w:jc w:val="both"/>
        <w:rPr>
          <w:rFonts w:cs="Arial"/>
          <w:sz w:val="24"/>
          <w:szCs w:val="24"/>
        </w:rPr>
      </w:pPr>
    </w:p>
    <w:p w14:paraId="25103F7D" w14:textId="77777777" w:rsidR="00894305" w:rsidRDefault="00894305" w:rsidP="00CA12DC">
      <w:pPr>
        <w:jc w:val="both"/>
        <w:rPr>
          <w:rFonts w:cs="Arial"/>
          <w:sz w:val="24"/>
          <w:szCs w:val="24"/>
        </w:rPr>
        <w:sectPr w:rsidR="00894305" w:rsidSect="00C86610">
          <w:pgSz w:w="11906" w:h="16838"/>
          <w:pgMar w:top="720" w:right="720" w:bottom="720" w:left="720" w:header="708" w:footer="708" w:gutter="0"/>
          <w:cols w:space="708"/>
          <w:docGrid w:linePitch="360"/>
        </w:sectPr>
      </w:pPr>
    </w:p>
    <w:p w14:paraId="2013F07A" w14:textId="77777777" w:rsidR="00BD009A" w:rsidRPr="001347D4" w:rsidRDefault="00BD009A"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C877F9" w14:paraId="07008569" w14:textId="77777777" w:rsidTr="00BD009A">
        <w:trPr>
          <w:cantSplit/>
        </w:trPr>
        <w:tc>
          <w:tcPr>
            <w:tcW w:w="10456" w:type="dxa"/>
          </w:tcPr>
          <w:p w14:paraId="5C8C21FB" w14:textId="2DD51FC8" w:rsidR="00C877F9" w:rsidRDefault="00C877F9" w:rsidP="00C877F9">
            <w:pPr>
              <w:jc w:val="both"/>
              <w:rPr>
                <w:rFonts w:cs="Arial"/>
                <w:b/>
                <w:bCs/>
                <w:sz w:val="24"/>
                <w:szCs w:val="24"/>
              </w:rPr>
            </w:pPr>
            <w:r w:rsidRPr="008F7114">
              <w:rPr>
                <w:rFonts w:cs="Arial"/>
                <w:b/>
                <w:bCs/>
                <w:sz w:val="24"/>
                <w:szCs w:val="24"/>
              </w:rPr>
              <w:t>Case Study Two</w:t>
            </w:r>
            <w:r w:rsidR="00D007E3">
              <w:rPr>
                <w:rFonts w:cs="Arial"/>
                <w:b/>
                <w:bCs/>
                <w:sz w:val="24"/>
                <w:szCs w:val="24"/>
              </w:rPr>
              <w:t xml:space="preserve"> Involvement in the development of the new curriculum for Wales</w:t>
            </w:r>
          </w:p>
        </w:tc>
      </w:tr>
      <w:tr w:rsidR="00C877F9" w14:paraId="49220A38" w14:textId="77777777" w:rsidTr="00BD009A">
        <w:trPr>
          <w:cantSplit/>
          <w:trHeight w:val="2835"/>
        </w:trPr>
        <w:tc>
          <w:tcPr>
            <w:tcW w:w="10456" w:type="dxa"/>
          </w:tcPr>
          <w:sdt>
            <w:sdtPr>
              <w:rPr>
                <w:rFonts w:cs="Arial"/>
                <w:sz w:val="24"/>
                <w:szCs w:val="24"/>
              </w:rPr>
              <w:alias w:val="Case Study 2"/>
              <w:tag w:val="Case Study 2"/>
              <w:id w:val="1145931014"/>
              <w:placeholder>
                <w:docPart w:val="75195CC525B8455E93AA53293B9CBFE7"/>
              </w:placeholder>
              <w:temporary/>
              <w:showingPlcHdr/>
            </w:sdtPr>
            <w:sdtContent>
              <w:p w14:paraId="5665C3ED" w14:textId="77777777" w:rsidR="00C877F9" w:rsidRDefault="00C877F9" w:rsidP="00C877F9">
                <w:pPr>
                  <w:jc w:val="both"/>
                  <w:rPr>
                    <w:rFonts w:cs="Arial"/>
                    <w:sz w:val="24"/>
                    <w:szCs w:val="24"/>
                  </w:rPr>
                </w:pPr>
                <w:r w:rsidRPr="001D51D7">
                  <w:rPr>
                    <w:rFonts w:eastAsiaTheme="minorHAnsi"/>
                    <w:color w:val="808080"/>
                  </w:rPr>
                  <w:t xml:space="preserve">Write your </w:t>
                </w:r>
                <w:r>
                  <w:rPr>
                    <w:rFonts w:eastAsiaTheme="minorHAnsi"/>
                    <w:color w:val="808080"/>
                  </w:rPr>
                  <w:t>second</w:t>
                </w:r>
                <w:r w:rsidRPr="001D51D7">
                  <w:rPr>
                    <w:rFonts w:eastAsiaTheme="minorHAnsi"/>
                    <w:color w:val="808080"/>
                  </w:rPr>
                  <w:t xml:space="preserve"> case study here. References and citations are to be listed in a dedicated field below:</w:t>
                </w:r>
              </w:p>
            </w:sdtContent>
          </w:sdt>
          <w:p w14:paraId="6F7CB01B" w14:textId="6E8C2030" w:rsidR="00BD009A" w:rsidRDefault="00CC00CA" w:rsidP="00CA12DC">
            <w:pPr>
              <w:jc w:val="both"/>
              <w:rPr>
                <w:rFonts w:cs="Arial"/>
                <w:sz w:val="24"/>
                <w:szCs w:val="24"/>
              </w:rPr>
            </w:pPr>
            <w:r>
              <w:rPr>
                <w:rFonts w:cs="Arial"/>
                <w:sz w:val="24"/>
                <w:szCs w:val="24"/>
              </w:rPr>
              <w:t>The second case study I would like to discuss that is based around my involvement as part of the development and ongoing projects related to the new curriculum for Wales</w:t>
            </w:r>
            <w:r w:rsidR="00EC62C0">
              <w:rPr>
                <w:rFonts w:cs="Arial"/>
                <w:sz w:val="24"/>
                <w:szCs w:val="24"/>
              </w:rPr>
              <w:t xml:space="preserve"> </w:t>
            </w:r>
            <w:r w:rsidR="00EC62C0">
              <w:rPr>
                <w:rFonts w:cs="Arial"/>
                <w:sz w:val="24"/>
                <w:szCs w:val="24"/>
              </w:rPr>
              <w:fldChar w:fldCharType="begin"/>
            </w:r>
            <w:r w:rsidR="00EC62C0">
              <w:rPr>
                <w:rFonts w:cs="Arial"/>
                <w:sz w:val="24"/>
                <w:szCs w:val="24"/>
              </w:rPr>
              <w:instrText xml:space="preserve"> ADDIN ZOTERO_ITEM CSL_CITATION {"citationID":"njiqwFVq","properties":{"formattedCitation":"(Government, no date)","plainCitation":"(Government, no date)","noteIndex":0},"citationItems":[{"id":893,"uris":["http://zotero.org/users/8042394/items/JIKD8YUU"],"itemData":{"id":893,"type":"article-journal","language":"en","source":"Zotero","title":"A curriculum for Wales – a curriculum for life","author":[{"family":"Government","given":"Welsh"}]}}],"schema":"https://github.com/citation-style-language/schema/raw/master/csl-citation.json"} </w:instrText>
            </w:r>
            <w:r w:rsidR="00EC62C0">
              <w:rPr>
                <w:rFonts w:cs="Arial"/>
                <w:sz w:val="24"/>
                <w:szCs w:val="24"/>
              </w:rPr>
              <w:fldChar w:fldCharType="separate"/>
            </w:r>
            <w:r w:rsidR="00EC62C0">
              <w:rPr>
                <w:rFonts w:cs="Arial"/>
                <w:noProof/>
                <w:sz w:val="24"/>
                <w:szCs w:val="24"/>
              </w:rPr>
              <w:t>(Government, no date)</w:t>
            </w:r>
            <w:r w:rsidR="00EC62C0">
              <w:rPr>
                <w:rFonts w:cs="Arial"/>
                <w:sz w:val="24"/>
                <w:szCs w:val="24"/>
              </w:rPr>
              <w:fldChar w:fldCharType="end"/>
            </w:r>
            <w:r>
              <w:rPr>
                <w:rFonts w:cs="Arial"/>
                <w:sz w:val="24"/>
                <w:szCs w:val="24"/>
              </w:rPr>
              <w:t>. The curriculum for Wales was implemented after a</w:t>
            </w:r>
            <w:r w:rsidR="00EC62C0">
              <w:rPr>
                <w:rFonts w:cs="Arial"/>
                <w:sz w:val="24"/>
                <w:szCs w:val="24"/>
              </w:rPr>
              <w:t>n</w:t>
            </w:r>
            <w:r>
              <w:rPr>
                <w:rFonts w:cs="Arial"/>
                <w:sz w:val="24"/>
                <w:szCs w:val="24"/>
              </w:rPr>
              <w:t xml:space="preserve"> independent review </w:t>
            </w:r>
            <w:r w:rsidR="00EC62C0">
              <w:rPr>
                <w:rFonts w:cs="Arial"/>
                <w:sz w:val="24"/>
                <w:szCs w:val="24"/>
              </w:rPr>
              <w:t xml:space="preserve"> </w:t>
            </w:r>
            <w:r w:rsidR="00EC62C0">
              <w:rPr>
                <w:rFonts w:cs="Arial"/>
                <w:sz w:val="24"/>
                <w:szCs w:val="24"/>
              </w:rPr>
              <w:fldChar w:fldCharType="begin"/>
            </w:r>
            <w:r w:rsidR="00EC62C0">
              <w:rPr>
                <w:rFonts w:cs="Arial"/>
                <w:sz w:val="24"/>
                <w:szCs w:val="24"/>
              </w:rPr>
              <w:instrText xml:space="preserve"> ADDIN ZOTERO_ITEM CSL_CITATION {"citationID":"PSEBXruD","properties":{"formattedCitation":"(Donaldson, 2015)","plainCitation":"(Donaldson, 2015)","noteIndex":0},"citationItems":[{"id":253,"uris":["http://zotero.org/users/8042394/items/U5B2E9CP"],"itemData":{"id":253,"type":"article-journal","abstract":"Undertaken at the request of the Welsh Government, this review of curriculum and assessment in Wales provides the foundations for a new curriculum in Wales, including the principle of evidence-based curriculum design. The report addresses definition, purposes and structure of the curriculum, pedagogy and assessment as well as the reform process. It defines six Areas of Learning and Experience - expressive arts, health and well-being, humanities, languages, literacy and communication, mathematics and numeracy and science and technology – and three cross-curriculum responsibilities: literacy, numeracy and digital competence. The author concludes by evaluating the implications of reform and recommendations for each level of education, including children and young people with additional learning needs, the reform process, leadership and steering, system capacity, elaboration and development of Areas of Learning and Experience, accountability; and local and national leadership .","container-title":"Open Government Liscence","issue":"February","note":"ISBN: 978 1 4734 3043 3","page":"124","title":"Successful Futures Independent Review of Curriculum and Assessment Arrangements in Wales","author":[{"family":"Donaldson","given":"Graham"}],"issued":{"date-parts":[["2015"]]}}}],"schema":"https://github.com/citation-style-language/schema/raw/master/csl-citation.json"} </w:instrText>
            </w:r>
            <w:r w:rsidR="00EC62C0">
              <w:rPr>
                <w:rFonts w:cs="Arial"/>
                <w:sz w:val="24"/>
                <w:szCs w:val="24"/>
              </w:rPr>
              <w:fldChar w:fldCharType="separate"/>
            </w:r>
            <w:r w:rsidR="00EC62C0">
              <w:rPr>
                <w:rFonts w:cs="Arial"/>
                <w:noProof/>
                <w:sz w:val="24"/>
                <w:szCs w:val="24"/>
              </w:rPr>
              <w:t>(Donaldson, 2015)</w:t>
            </w:r>
            <w:r w:rsidR="00EC62C0">
              <w:rPr>
                <w:rFonts w:cs="Arial"/>
                <w:sz w:val="24"/>
                <w:szCs w:val="24"/>
              </w:rPr>
              <w:fldChar w:fldCharType="end"/>
            </w:r>
            <w:r w:rsidR="00EC62C0">
              <w:rPr>
                <w:rFonts w:cs="Arial"/>
                <w:sz w:val="24"/>
                <w:szCs w:val="24"/>
              </w:rPr>
              <w:t xml:space="preserve"> </w:t>
            </w:r>
            <w:r>
              <w:rPr>
                <w:rFonts w:cs="Arial"/>
                <w:sz w:val="24"/>
                <w:szCs w:val="24"/>
              </w:rPr>
              <w:t xml:space="preserve">of the </w:t>
            </w:r>
            <w:r w:rsidR="00EC62C0">
              <w:rPr>
                <w:rFonts w:cs="Arial"/>
                <w:sz w:val="24"/>
                <w:szCs w:val="24"/>
              </w:rPr>
              <w:t>incumbent</w:t>
            </w:r>
            <w:r>
              <w:rPr>
                <w:rFonts w:cs="Arial"/>
                <w:sz w:val="24"/>
                <w:szCs w:val="24"/>
              </w:rPr>
              <w:t xml:space="preserve"> curriculum</w:t>
            </w:r>
            <w:r w:rsidR="00F45BD8">
              <w:rPr>
                <w:rFonts w:cs="Arial"/>
                <w:sz w:val="24"/>
                <w:szCs w:val="24"/>
              </w:rPr>
              <w:t xml:space="preserve"> </w:t>
            </w:r>
            <w:r>
              <w:rPr>
                <w:rFonts w:cs="Arial"/>
                <w:sz w:val="24"/>
                <w:szCs w:val="24"/>
              </w:rPr>
              <w:t xml:space="preserve">deemed it </w:t>
            </w:r>
            <w:r w:rsidR="00F45BD8">
              <w:rPr>
                <w:rFonts w:cs="Arial"/>
                <w:sz w:val="24"/>
                <w:szCs w:val="24"/>
              </w:rPr>
              <w:t>un</w:t>
            </w:r>
            <w:r>
              <w:rPr>
                <w:rFonts w:cs="Arial"/>
                <w:sz w:val="24"/>
                <w:szCs w:val="24"/>
              </w:rPr>
              <w:t>suitable</w:t>
            </w:r>
            <w:r w:rsidR="00F45BD8">
              <w:rPr>
                <w:rFonts w:cs="Arial"/>
                <w:sz w:val="24"/>
                <w:szCs w:val="24"/>
              </w:rPr>
              <w:t>,</w:t>
            </w:r>
            <w:r>
              <w:rPr>
                <w:rFonts w:cs="Arial"/>
                <w:sz w:val="24"/>
                <w:szCs w:val="24"/>
              </w:rPr>
              <w:t xml:space="preserve"> based on its prescriptive content, and its inability to recognise progression as a continuum, as opposed to a linear process.</w:t>
            </w:r>
            <w:r w:rsidR="00EC62C0">
              <w:rPr>
                <w:rFonts w:cs="Arial"/>
                <w:sz w:val="24"/>
                <w:szCs w:val="24"/>
              </w:rPr>
              <w:t xml:space="preserve"> My involvement in </w:t>
            </w:r>
            <w:r w:rsidR="00A201F8">
              <w:rPr>
                <w:rFonts w:cs="Arial"/>
                <w:sz w:val="24"/>
                <w:szCs w:val="24"/>
              </w:rPr>
              <w:t>both</w:t>
            </w:r>
            <w:r w:rsidR="00EC62C0">
              <w:rPr>
                <w:rFonts w:cs="Arial"/>
                <w:sz w:val="24"/>
                <w:szCs w:val="24"/>
              </w:rPr>
              <w:t xml:space="preserve"> was a result of, and fed back into, my extensive HE experiences in both the field of Computer Science and Initial Teacher Education</w:t>
            </w:r>
            <w:r w:rsidR="00E920F4">
              <w:rPr>
                <w:rFonts w:cs="Arial"/>
                <w:sz w:val="24"/>
                <w:szCs w:val="24"/>
              </w:rPr>
              <w:t xml:space="preserve"> (V4)</w:t>
            </w:r>
            <w:r w:rsidR="00EC62C0">
              <w:rPr>
                <w:rFonts w:cs="Arial"/>
                <w:sz w:val="24"/>
                <w:szCs w:val="24"/>
              </w:rPr>
              <w:t>.</w:t>
            </w:r>
            <w:r w:rsidR="003B56E3">
              <w:rPr>
                <w:rFonts w:cs="Arial"/>
                <w:sz w:val="24"/>
                <w:szCs w:val="24"/>
              </w:rPr>
              <w:t xml:space="preserve"> I was selected to engage with this role through application, and my extensive experience in education in general, as well as my contributions to education in the local area were noted as decided factors in my </w:t>
            </w:r>
            <w:r w:rsidR="00E74310">
              <w:rPr>
                <w:rFonts w:cs="Arial"/>
                <w:sz w:val="24"/>
                <w:szCs w:val="24"/>
              </w:rPr>
              <w:t>appointment.</w:t>
            </w:r>
          </w:p>
          <w:p w14:paraId="5ED1515A" w14:textId="77777777" w:rsidR="00CC00CA" w:rsidRDefault="00CC00CA" w:rsidP="00CA12DC">
            <w:pPr>
              <w:jc w:val="both"/>
              <w:rPr>
                <w:rFonts w:cs="Arial"/>
                <w:sz w:val="24"/>
                <w:szCs w:val="24"/>
              </w:rPr>
            </w:pPr>
          </w:p>
          <w:p w14:paraId="1058C7C6" w14:textId="0758706F" w:rsidR="00CC00CA" w:rsidRDefault="00CC00CA" w:rsidP="00CA12DC">
            <w:pPr>
              <w:jc w:val="both"/>
              <w:rPr>
                <w:rFonts w:cs="Arial"/>
                <w:sz w:val="24"/>
                <w:szCs w:val="24"/>
              </w:rPr>
            </w:pPr>
            <w:r>
              <w:rPr>
                <w:rFonts w:cs="Arial"/>
                <w:sz w:val="24"/>
                <w:szCs w:val="24"/>
              </w:rPr>
              <w:t>As part of the development of th</w:t>
            </w:r>
            <w:r w:rsidR="00906BDD">
              <w:rPr>
                <w:rFonts w:cs="Arial"/>
                <w:sz w:val="24"/>
                <w:szCs w:val="24"/>
              </w:rPr>
              <w:t>e</w:t>
            </w:r>
            <w:r>
              <w:rPr>
                <w:rFonts w:cs="Arial"/>
                <w:sz w:val="24"/>
                <w:szCs w:val="24"/>
              </w:rPr>
              <w:t xml:space="preserve"> curriculum </w:t>
            </w:r>
            <w:r w:rsidR="00906BDD">
              <w:rPr>
                <w:rFonts w:cs="Arial"/>
                <w:sz w:val="24"/>
                <w:szCs w:val="24"/>
              </w:rPr>
              <w:t xml:space="preserve">for Wales, </w:t>
            </w:r>
            <w:r>
              <w:rPr>
                <w:rFonts w:cs="Arial"/>
                <w:sz w:val="24"/>
                <w:szCs w:val="24"/>
              </w:rPr>
              <w:t>an all Wales</w:t>
            </w:r>
            <w:r w:rsidR="00EC62C0">
              <w:rPr>
                <w:rFonts w:cs="Arial"/>
                <w:sz w:val="24"/>
                <w:szCs w:val="24"/>
              </w:rPr>
              <w:t xml:space="preserve"> professional partnership </w:t>
            </w:r>
            <w:r w:rsidR="00EC62C0">
              <w:rPr>
                <w:rFonts w:cs="Arial"/>
                <w:sz w:val="24"/>
                <w:szCs w:val="24"/>
              </w:rPr>
              <w:fldChar w:fldCharType="begin"/>
            </w:r>
            <w:r w:rsidR="00EC62C0">
              <w:rPr>
                <w:rFonts w:cs="Arial"/>
                <w:sz w:val="24"/>
                <w:szCs w:val="24"/>
              </w:rPr>
              <w:instrText xml:space="preserve"> ADDIN ZOTERO_ITEM CSL_CITATION {"citationID":"CsvX92SL","properties":{"formattedCitation":"(Government, 2015)","plainCitation":"(Government, 2015)","noteIndex":0},"citationItems":[{"id":816,"uris":["http://zotero.org/users/8042394/items/2RGZC3VM"],"itemData":{"id":816,"type":"webpage","title":"Pioneer Schools","URL":"https://dera.ioe.ac.uk/23418/2/150630-pioneer-schools-e_Redacted.pdf","author":[{"family":"Government","given":"Welsh"}],"accessed":{"date-parts":[["2022",11,29]]},"issued":{"date-parts":[["2015"]]}}}],"schema":"https://github.com/citation-style-language/schema/raw/master/csl-citation.json"} </w:instrText>
            </w:r>
            <w:r w:rsidR="00EC62C0">
              <w:rPr>
                <w:rFonts w:cs="Arial"/>
                <w:sz w:val="24"/>
                <w:szCs w:val="24"/>
              </w:rPr>
              <w:fldChar w:fldCharType="separate"/>
            </w:r>
            <w:r w:rsidR="00EC62C0">
              <w:rPr>
                <w:rFonts w:cs="Arial"/>
                <w:noProof/>
                <w:sz w:val="24"/>
                <w:szCs w:val="24"/>
              </w:rPr>
              <w:t>(Government, 2015)</w:t>
            </w:r>
            <w:r w:rsidR="00EC62C0">
              <w:rPr>
                <w:rFonts w:cs="Arial"/>
                <w:sz w:val="24"/>
                <w:szCs w:val="24"/>
              </w:rPr>
              <w:fldChar w:fldCharType="end"/>
            </w:r>
            <w:r>
              <w:rPr>
                <w:rFonts w:cs="Arial"/>
                <w:sz w:val="24"/>
                <w:szCs w:val="24"/>
              </w:rPr>
              <w:t xml:space="preserve"> was established. Part of this network was made up of</w:t>
            </w:r>
            <w:r w:rsidR="00EC62C0">
              <w:rPr>
                <w:rFonts w:cs="Arial"/>
                <w:sz w:val="24"/>
                <w:szCs w:val="24"/>
              </w:rPr>
              <w:t xml:space="preserve"> what was then referred to as</w:t>
            </w:r>
            <w:r>
              <w:rPr>
                <w:rFonts w:cs="Arial"/>
                <w:sz w:val="24"/>
                <w:szCs w:val="24"/>
              </w:rPr>
              <w:t xml:space="preserve"> pioneer schools</w:t>
            </w:r>
            <w:r w:rsidR="00EC62C0">
              <w:rPr>
                <w:rFonts w:cs="Arial"/>
                <w:sz w:val="24"/>
                <w:szCs w:val="24"/>
              </w:rPr>
              <w:t xml:space="preserve"> (schools who would co-construct and test/develop aspects of the new curriculum)</w:t>
            </w:r>
            <w:r>
              <w:rPr>
                <w:rFonts w:cs="Arial"/>
                <w:sz w:val="24"/>
                <w:szCs w:val="24"/>
              </w:rPr>
              <w:t xml:space="preserve"> who are charged with co-constructing the curriculum for Wales. I was brought </w:t>
            </w:r>
            <w:r w:rsidR="00EC62C0">
              <w:rPr>
                <w:rFonts w:cs="Arial"/>
                <w:sz w:val="24"/>
                <w:szCs w:val="24"/>
              </w:rPr>
              <w:t>into</w:t>
            </w:r>
            <w:r>
              <w:rPr>
                <w:rFonts w:cs="Arial"/>
                <w:sz w:val="24"/>
                <w:szCs w:val="24"/>
              </w:rPr>
              <w:t xml:space="preserve"> the co-construction process at the late</w:t>
            </w:r>
            <w:r w:rsidR="00EC62C0">
              <w:rPr>
                <w:rFonts w:cs="Arial"/>
                <w:sz w:val="24"/>
                <w:szCs w:val="24"/>
              </w:rPr>
              <w:t>r</w:t>
            </w:r>
            <w:r>
              <w:rPr>
                <w:rFonts w:cs="Arial"/>
                <w:sz w:val="24"/>
                <w:szCs w:val="24"/>
              </w:rPr>
              <w:t xml:space="preserve"> stages. </w:t>
            </w:r>
            <w:r w:rsidR="00EC62C0">
              <w:rPr>
                <w:rFonts w:cs="Arial"/>
                <w:sz w:val="24"/>
                <w:szCs w:val="24"/>
              </w:rPr>
              <w:t>My role</w:t>
            </w:r>
            <w:r>
              <w:rPr>
                <w:rFonts w:cs="Arial"/>
                <w:sz w:val="24"/>
                <w:szCs w:val="24"/>
              </w:rPr>
              <w:t xml:space="preserve"> was to feed into the process of the development of the science and technology area of learning and experience and the digital competence framework</w:t>
            </w:r>
            <w:r w:rsidR="00E920F4">
              <w:rPr>
                <w:rFonts w:cs="Arial"/>
                <w:sz w:val="24"/>
                <w:szCs w:val="24"/>
              </w:rPr>
              <w:t xml:space="preserve"> (A5)</w:t>
            </w:r>
            <w:r>
              <w:rPr>
                <w:rFonts w:cs="Arial"/>
                <w:sz w:val="24"/>
                <w:szCs w:val="24"/>
              </w:rPr>
              <w:t>.</w:t>
            </w:r>
          </w:p>
          <w:p w14:paraId="6FCB1BBA" w14:textId="5DF3A661" w:rsidR="00CC00CA" w:rsidRDefault="00CC00CA" w:rsidP="00CA12DC">
            <w:pPr>
              <w:jc w:val="both"/>
              <w:rPr>
                <w:rFonts w:cs="Arial"/>
                <w:sz w:val="24"/>
                <w:szCs w:val="24"/>
              </w:rPr>
            </w:pPr>
          </w:p>
          <w:p w14:paraId="6742C229" w14:textId="0BC047DF" w:rsidR="00CC00CA" w:rsidRDefault="00A201F8" w:rsidP="00CA12DC">
            <w:pPr>
              <w:jc w:val="both"/>
              <w:rPr>
                <w:rFonts w:cs="Arial"/>
                <w:sz w:val="24"/>
                <w:szCs w:val="24"/>
              </w:rPr>
            </w:pPr>
            <w:r>
              <w:rPr>
                <w:rFonts w:cs="Arial"/>
                <w:sz w:val="24"/>
                <w:szCs w:val="24"/>
              </w:rPr>
              <w:t>To</w:t>
            </w:r>
            <w:r w:rsidR="00CC00CA">
              <w:rPr>
                <w:rFonts w:cs="Arial"/>
                <w:sz w:val="24"/>
                <w:szCs w:val="24"/>
              </w:rPr>
              <w:t xml:space="preserve"> engage in this activity, I </w:t>
            </w:r>
            <w:r w:rsidR="00EC62C0">
              <w:rPr>
                <w:rFonts w:cs="Arial"/>
                <w:sz w:val="24"/>
                <w:szCs w:val="24"/>
              </w:rPr>
              <w:t>had</w:t>
            </w:r>
            <w:r w:rsidR="00CC00CA">
              <w:rPr>
                <w:rFonts w:cs="Arial"/>
                <w:sz w:val="24"/>
                <w:szCs w:val="24"/>
              </w:rPr>
              <w:t xml:space="preserve"> to demonstrate a firm understanding of computer science, as well as computational thinking, as well as what skills and knowledge in these areas are suited towards a cross disciplinary approach</w:t>
            </w:r>
            <w:r w:rsidR="00E920F4">
              <w:rPr>
                <w:rFonts w:cs="Arial"/>
                <w:sz w:val="24"/>
                <w:szCs w:val="24"/>
              </w:rPr>
              <w:t xml:space="preserve"> (K1)</w:t>
            </w:r>
            <w:r w:rsidR="00CC00CA">
              <w:rPr>
                <w:rFonts w:cs="Arial"/>
                <w:sz w:val="24"/>
                <w:szCs w:val="24"/>
              </w:rPr>
              <w:t>.</w:t>
            </w:r>
            <w:r w:rsidR="00F45BD8">
              <w:rPr>
                <w:rFonts w:cs="Arial"/>
                <w:sz w:val="24"/>
                <w:szCs w:val="24"/>
              </w:rPr>
              <w:t xml:space="preserve"> I was able to establish this broad overview of what progress in my curriculum area looked like through my extensive engagement with pedagogy in my area, my teaching of computing from level 1, through to level 7, and my external work as educational scrutineer for the county borough of Merthyr Tydfil.</w:t>
            </w:r>
            <w:r w:rsidR="00E74310">
              <w:rPr>
                <w:rFonts w:cs="Arial"/>
                <w:sz w:val="24"/>
                <w:szCs w:val="24"/>
              </w:rPr>
              <w:t xml:space="preserve"> This meant my contribution was able to consider not just the specifics of the curriculum ,but the wider reaching impact and environment in which it will be enacted.</w:t>
            </w:r>
          </w:p>
          <w:p w14:paraId="15E271B3" w14:textId="77777777" w:rsidR="00CC00CA" w:rsidRDefault="00CC00CA" w:rsidP="00CA12DC">
            <w:pPr>
              <w:jc w:val="both"/>
              <w:rPr>
                <w:rFonts w:cs="Arial"/>
                <w:sz w:val="24"/>
                <w:szCs w:val="24"/>
              </w:rPr>
            </w:pPr>
          </w:p>
          <w:p w14:paraId="62F62CB7" w14:textId="7FFFD782" w:rsidR="00CC00CA" w:rsidRDefault="00CC00CA" w:rsidP="00CA12DC">
            <w:pPr>
              <w:jc w:val="both"/>
              <w:rPr>
                <w:rFonts w:cs="Arial"/>
                <w:sz w:val="24"/>
                <w:szCs w:val="24"/>
              </w:rPr>
            </w:pPr>
            <w:r>
              <w:rPr>
                <w:rFonts w:cs="Arial"/>
                <w:sz w:val="24"/>
                <w:szCs w:val="24"/>
              </w:rPr>
              <w:t>A second part of this work</w:t>
            </w:r>
            <w:r w:rsidR="00EC62C0">
              <w:rPr>
                <w:rFonts w:cs="Arial"/>
                <w:sz w:val="24"/>
                <w:szCs w:val="24"/>
              </w:rPr>
              <w:t xml:space="preserve"> </w:t>
            </w:r>
            <w:r>
              <w:rPr>
                <w:rFonts w:cs="Arial"/>
                <w:sz w:val="24"/>
                <w:szCs w:val="24"/>
              </w:rPr>
              <w:t xml:space="preserve"> required </w:t>
            </w:r>
            <w:r w:rsidR="00EC62C0">
              <w:rPr>
                <w:rFonts w:cs="Arial"/>
                <w:sz w:val="24"/>
                <w:szCs w:val="24"/>
              </w:rPr>
              <w:t>a quality and comprehension check of</w:t>
            </w:r>
            <w:r>
              <w:rPr>
                <w:rFonts w:cs="Arial"/>
                <w:sz w:val="24"/>
                <w:szCs w:val="24"/>
              </w:rPr>
              <w:t xml:space="preserve"> the skills and knowledge that would be planned for as part of the new curriculum for Wales</w:t>
            </w:r>
            <w:r w:rsidR="00EC62C0">
              <w:rPr>
                <w:rFonts w:cs="Arial"/>
                <w:sz w:val="24"/>
                <w:szCs w:val="24"/>
              </w:rPr>
              <w:t xml:space="preserve">, to ensure that </w:t>
            </w:r>
            <w:r>
              <w:rPr>
                <w:rFonts w:cs="Arial"/>
                <w:sz w:val="24"/>
                <w:szCs w:val="24"/>
              </w:rPr>
              <w:t xml:space="preserve"> </w:t>
            </w:r>
            <w:r w:rsidR="00EC62C0">
              <w:rPr>
                <w:rFonts w:cs="Arial"/>
                <w:sz w:val="24"/>
                <w:szCs w:val="24"/>
              </w:rPr>
              <w:t>avenues of</w:t>
            </w:r>
            <w:r>
              <w:rPr>
                <w:rFonts w:cs="Arial"/>
                <w:sz w:val="24"/>
                <w:szCs w:val="24"/>
              </w:rPr>
              <w:t xml:space="preserve"> progression for those learners when exiting compulsory education </w:t>
            </w:r>
            <w:r w:rsidR="00EC62C0">
              <w:rPr>
                <w:rFonts w:cs="Arial"/>
                <w:sz w:val="24"/>
                <w:szCs w:val="24"/>
              </w:rPr>
              <w:t>existed as part of</w:t>
            </w:r>
            <w:r>
              <w:rPr>
                <w:rFonts w:cs="Arial"/>
                <w:sz w:val="24"/>
                <w:szCs w:val="24"/>
              </w:rPr>
              <w:t xml:space="preserve"> post compulsory education</w:t>
            </w:r>
            <w:r w:rsidR="00E920F4">
              <w:rPr>
                <w:rFonts w:cs="Arial"/>
                <w:sz w:val="24"/>
                <w:szCs w:val="24"/>
              </w:rPr>
              <w:t xml:space="preserve"> (V4)</w:t>
            </w:r>
            <w:r>
              <w:rPr>
                <w:rFonts w:cs="Arial"/>
                <w:sz w:val="24"/>
                <w:szCs w:val="24"/>
              </w:rPr>
              <w:t>.</w:t>
            </w:r>
          </w:p>
          <w:p w14:paraId="3B0DDC80" w14:textId="77777777" w:rsidR="00CC00CA" w:rsidRDefault="00CC00CA" w:rsidP="00CA12DC">
            <w:pPr>
              <w:jc w:val="both"/>
              <w:rPr>
                <w:rFonts w:cs="Arial"/>
                <w:sz w:val="24"/>
                <w:szCs w:val="24"/>
              </w:rPr>
            </w:pPr>
          </w:p>
          <w:p w14:paraId="5E2159BA" w14:textId="222FB056" w:rsidR="00CC00CA" w:rsidRDefault="00CC00CA" w:rsidP="00CA12DC">
            <w:pPr>
              <w:jc w:val="both"/>
              <w:rPr>
                <w:rFonts w:cs="Arial"/>
                <w:sz w:val="24"/>
                <w:szCs w:val="24"/>
              </w:rPr>
            </w:pPr>
            <w:r>
              <w:rPr>
                <w:rFonts w:cs="Arial"/>
                <w:sz w:val="24"/>
                <w:szCs w:val="24"/>
              </w:rPr>
              <w:t>This activity required a comprehensive overview of what science and technology looks like in post compulsory education, including further education, colleges, and universities, and how those skills were being addressed as part of the new curriculum for Wales</w:t>
            </w:r>
            <w:r w:rsidR="00E920F4">
              <w:rPr>
                <w:rFonts w:cs="Arial"/>
                <w:sz w:val="24"/>
                <w:szCs w:val="24"/>
              </w:rPr>
              <w:t xml:space="preserve"> (K3)</w:t>
            </w:r>
            <w:r>
              <w:rPr>
                <w:rFonts w:cs="Arial"/>
                <w:sz w:val="24"/>
                <w:szCs w:val="24"/>
              </w:rPr>
              <w:t xml:space="preserve">. The results of this year long activity </w:t>
            </w:r>
            <w:r w:rsidR="00EC62C0">
              <w:rPr>
                <w:rFonts w:cs="Arial"/>
                <w:sz w:val="24"/>
                <w:szCs w:val="24"/>
              </w:rPr>
              <w:t>was</w:t>
            </w:r>
            <w:r>
              <w:rPr>
                <w:rFonts w:cs="Arial"/>
                <w:sz w:val="24"/>
                <w:szCs w:val="24"/>
              </w:rPr>
              <w:t xml:space="preserve"> a formal report</w:t>
            </w:r>
            <w:r w:rsidR="00EC62C0">
              <w:rPr>
                <w:rFonts w:cs="Arial"/>
                <w:sz w:val="24"/>
                <w:szCs w:val="24"/>
              </w:rPr>
              <w:t xml:space="preserve"> submitted to the Welsh Assembly government that is fe</w:t>
            </w:r>
            <w:r>
              <w:rPr>
                <w:rFonts w:cs="Arial"/>
                <w:sz w:val="24"/>
                <w:szCs w:val="24"/>
              </w:rPr>
              <w:t>ed</w:t>
            </w:r>
            <w:r w:rsidR="00EC62C0">
              <w:rPr>
                <w:rFonts w:cs="Arial"/>
                <w:sz w:val="24"/>
                <w:szCs w:val="24"/>
              </w:rPr>
              <w:t>ing</w:t>
            </w:r>
            <w:r>
              <w:rPr>
                <w:rFonts w:cs="Arial"/>
                <w:sz w:val="24"/>
                <w:szCs w:val="24"/>
              </w:rPr>
              <w:t xml:space="preserve"> directly into consideration of what new post 16 qualifications would look like in Wales </w:t>
            </w:r>
            <w:r w:rsidR="00A201F8">
              <w:rPr>
                <w:rFonts w:cs="Arial"/>
                <w:sz w:val="24"/>
                <w:szCs w:val="24"/>
              </w:rPr>
              <w:t>in</w:t>
            </w:r>
            <w:r>
              <w:rPr>
                <w:rFonts w:cs="Arial"/>
                <w:sz w:val="24"/>
                <w:szCs w:val="24"/>
              </w:rPr>
              <w:t xml:space="preserve"> </w:t>
            </w:r>
            <w:r w:rsidR="00EC62C0">
              <w:rPr>
                <w:rFonts w:cs="Arial"/>
                <w:sz w:val="24"/>
                <w:szCs w:val="24"/>
              </w:rPr>
              <w:t>science and</w:t>
            </w:r>
            <w:r>
              <w:rPr>
                <w:rFonts w:cs="Arial"/>
                <w:sz w:val="24"/>
                <w:szCs w:val="24"/>
              </w:rPr>
              <w:t xml:space="preserve"> technology</w:t>
            </w:r>
            <w:r w:rsidR="00E920F4">
              <w:rPr>
                <w:rFonts w:cs="Arial"/>
                <w:sz w:val="24"/>
                <w:szCs w:val="24"/>
              </w:rPr>
              <w:t xml:space="preserve"> (V4)</w:t>
            </w:r>
            <w:r>
              <w:rPr>
                <w:rFonts w:cs="Arial"/>
                <w:sz w:val="24"/>
                <w:szCs w:val="24"/>
              </w:rPr>
              <w:t>.</w:t>
            </w:r>
            <w:r w:rsidR="00512F30">
              <w:rPr>
                <w:rFonts w:cs="Arial"/>
                <w:sz w:val="24"/>
                <w:szCs w:val="24"/>
              </w:rPr>
              <w:t xml:space="preserve"> </w:t>
            </w:r>
            <w:r>
              <w:rPr>
                <w:rFonts w:cs="Arial"/>
                <w:sz w:val="24"/>
                <w:szCs w:val="24"/>
              </w:rPr>
              <w:t xml:space="preserve">A second part of my involvement in the development of the new curriculum for Wales revolves around the </w:t>
            </w:r>
            <w:r w:rsidR="00EC62C0">
              <w:rPr>
                <w:rFonts w:cs="Arial"/>
                <w:sz w:val="24"/>
                <w:szCs w:val="24"/>
              </w:rPr>
              <w:t>CAMAU</w:t>
            </w:r>
            <w:r>
              <w:rPr>
                <w:rFonts w:cs="Arial"/>
                <w:sz w:val="24"/>
                <w:szCs w:val="24"/>
              </w:rPr>
              <w:t xml:space="preserve"> project</w:t>
            </w:r>
            <w:r w:rsidR="00906BDD">
              <w:rPr>
                <w:rFonts w:cs="Arial"/>
                <w:sz w:val="24"/>
                <w:szCs w:val="24"/>
              </w:rPr>
              <w:t>,</w:t>
            </w:r>
            <w:r>
              <w:rPr>
                <w:rFonts w:cs="Arial"/>
                <w:sz w:val="24"/>
                <w:szCs w:val="24"/>
              </w:rPr>
              <w:t xml:space="preserve"> phase 2. This project is </w:t>
            </w:r>
            <w:r w:rsidR="00EC62C0">
              <w:rPr>
                <w:rFonts w:cs="Arial"/>
                <w:sz w:val="24"/>
                <w:szCs w:val="24"/>
              </w:rPr>
              <w:t>focussed on how</w:t>
            </w:r>
            <w:r>
              <w:rPr>
                <w:rFonts w:cs="Arial"/>
                <w:sz w:val="24"/>
                <w:szCs w:val="24"/>
              </w:rPr>
              <w:t xml:space="preserve"> schools </w:t>
            </w:r>
            <w:r w:rsidR="00EC62C0">
              <w:rPr>
                <w:rFonts w:cs="Arial"/>
                <w:sz w:val="24"/>
                <w:szCs w:val="24"/>
              </w:rPr>
              <w:t xml:space="preserve">may seek to </w:t>
            </w:r>
            <w:r>
              <w:rPr>
                <w:rFonts w:cs="Arial"/>
                <w:sz w:val="24"/>
                <w:szCs w:val="24"/>
              </w:rPr>
              <w:t xml:space="preserve"> understand what this new continuum of progression looks like in their learners</w:t>
            </w:r>
            <w:r w:rsidR="00EC62C0">
              <w:rPr>
                <w:rFonts w:cs="Arial"/>
                <w:sz w:val="24"/>
                <w:szCs w:val="24"/>
              </w:rPr>
              <w:t>, and how they may be supported in developing this new understanding</w:t>
            </w:r>
            <w:r>
              <w:rPr>
                <w:rFonts w:cs="Arial"/>
                <w:sz w:val="24"/>
                <w:szCs w:val="24"/>
              </w:rPr>
              <w:t xml:space="preserve">. As part of this, </w:t>
            </w:r>
            <w:r w:rsidR="00EC62C0">
              <w:rPr>
                <w:rFonts w:cs="Arial"/>
                <w:sz w:val="24"/>
                <w:szCs w:val="24"/>
              </w:rPr>
              <w:t xml:space="preserve">my involvement in </w:t>
            </w:r>
            <w:r w:rsidR="00A201F8">
              <w:rPr>
                <w:rFonts w:cs="Arial"/>
                <w:sz w:val="24"/>
                <w:szCs w:val="24"/>
              </w:rPr>
              <w:t>Cama</w:t>
            </w:r>
            <w:r w:rsidR="00906BDD">
              <w:rPr>
                <w:rFonts w:cs="Arial"/>
                <w:sz w:val="24"/>
                <w:szCs w:val="24"/>
              </w:rPr>
              <w:t>u</w:t>
            </w:r>
            <w:r w:rsidR="00EC62C0">
              <w:rPr>
                <w:rFonts w:cs="Arial"/>
                <w:sz w:val="24"/>
                <w:szCs w:val="24"/>
              </w:rPr>
              <w:t xml:space="preserve"> has me</w:t>
            </w:r>
            <w:r>
              <w:rPr>
                <w:rFonts w:cs="Arial"/>
                <w:sz w:val="24"/>
                <w:szCs w:val="24"/>
              </w:rPr>
              <w:t xml:space="preserve"> facilitat</w:t>
            </w:r>
            <w:r w:rsidR="00EC62C0">
              <w:rPr>
                <w:rFonts w:cs="Arial"/>
                <w:sz w:val="24"/>
                <w:szCs w:val="24"/>
              </w:rPr>
              <w:t xml:space="preserve">ing </w:t>
            </w:r>
            <w:r>
              <w:rPr>
                <w:rFonts w:cs="Arial"/>
                <w:sz w:val="24"/>
                <w:szCs w:val="24"/>
              </w:rPr>
              <w:t>a group of school leaders and teachers, who are developing a specific resource that will allow schools to better define what progress means to them in relation to the principles of progression</w:t>
            </w:r>
            <w:r w:rsidR="00EC62C0">
              <w:rPr>
                <w:rFonts w:cs="Arial"/>
                <w:sz w:val="24"/>
                <w:szCs w:val="24"/>
              </w:rPr>
              <w:t xml:space="preserve"> </w:t>
            </w:r>
            <w:r w:rsidR="00EC62C0">
              <w:rPr>
                <w:rFonts w:cs="Arial"/>
                <w:sz w:val="24"/>
                <w:szCs w:val="24"/>
              </w:rPr>
              <w:fldChar w:fldCharType="begin"/>
            </w:r>
            <w:r w:rsidR="00EC62C0">
              <w:rPr>
                <w:rFonts w:cs="Arial"/>
                <w:sz w:val="24"/>
                <w:szCs w:val="24"/>
              </w:rPr>
              <w:instrText xml:space="preserve"> ADDIN ZOTERO_ITEM CSL_CITATION {"citationID":"4DUwe82z","properties":{"formattedCitation":"(\\uc0\\u8216{}The Curriculum for Wales-Progression Code\\uc0\\u8217{}, 2021)","plainCitation":"(‘The Curriculum for Wales-Progression Code’, 2021)","noteIndex":0},"citationItems":[{"id":167,"uris":["http://zotero.org/users/8042394/items/S2K8YLWN"],"itemData":{"id":167,"type":"article-journal","title":"The Curriculum for Wales-Progression Code","accessed":{"date-parts":[["2022",8,30]]},"issued":{"date-parts":[["2021"]]}}}],"schema":"https://github.com/citation-style-language/schema/raw/master/csl-citation.json"} </w:instrText>
            </w:r>
            <w:r w:rsidR="00EC62C0">
              <w:rPr>
                <w:rFonts w:cs="Arial"/>
                <w:sz w:val="24"/>
                <w:szCs w:val="24"/>
              </w:rPr>
              <w:fldChar w:fldCharType="separate"/>
            </w:r>
            <w:r w:rsidR="00EC62C0" w:rsidRPr="00EC62C0">
              <w:rPr>
                <w:rFonts w:cs="Arial"/>
                <w:sz w:val="24"/>
              </w:rPr>
              <w:t>(‘The Curriculum for Wales-Progression Code’, 2021)</w:t>
            </w:r>
            <w:r w:rsidR="00EC62C0">
              <w:rPr>
                <w:rFonts w:cs="Arial"/>
                <w:sz w:val="24"/>
                <w:szCs w:val="24"/>
              </w:rPr>
              <w:fldChar w:fldCharType="end"/>
            </w:r>
            <w:r>
              <w:rPr>
                <w:rFonts w:cs="Arial"/>
                <w:sz w:val="24"/>
                <w:szCs w:val="24"/>
              </w:rPr>
              <w:t>, as outlined in the curriculum for Wales</w:t>
            </w:r>
            <w:r w:rsidR="00E920F4">
              <w:rPr>
                <w:rFonts w:cs="Arial"/>
                <w:sz w:val="24"/>
                <w:szCs w:val="24"/>
              </w:rPr>
              <w:t xml:space="preserve"> </w:t>
            </w:r>
            <w:r>
              <w:rPr>
                <w:rFonts w:cs="Arial"/>
                <w:sz w:val="24"/>
                <w:szCs w:val="24"/>
              </w:rPr>
              <w:t>.</w:t>
            </w:r>
          </w:p>
          <w:p w14:paraId="407C257D" w14:textId="77777777" w:rsidR="00CC00CA" w:rsidRDefault="00CC00CA" w:rsidP="00CA12DC">
            <w:pPr>
              <w:jc w:val="both"/>
              <w:rPr>
                <w:rFonts w:cs="Arial"/>
                <w:sz w:val="24"/>
                <w:szCs w:val="24"/>
              </w:rPr>
            </w:pPr>
          </w:p>
          <w:p w14:paraId="4CE692A5" w14:textId="5995A5FC" w:rsidR="00512F30" w:rsidRDefault="00CC00CA" w:rsidP="00CA12DC">
            <w:pPr>
              <w:jc w:val="both"/>
              <w:rPr>
                <w:rFonts w:cs="Arial"/>
                <w:sz w:val="24"/>
                <w:szCs w:val="24"/>
              </w:rPr>
            </w:pPr>
            <w:r>
              <w:rPr>
                <w:rFonts w:cs="Arial"/>
                <w:sz w:val="24"/>
                <w:szCs w:val="24"/>
              </w:rPr>
              <w:t xml:space="preserve">Part of this role requires strong direction in the form of facilitation. Facilitation can sometimes be a difficult task, particularly when individual experiences and bias </w:t>
            </w:r>
            <w:r w:rsidR="00EC62C0">
              <w:rPr>
                <w:rFonts w:cs="Arial"/>
                <w:sz w:val="24"/>
                <w:szCs w:val="24"/>
              </w:rPr>
              <w:t>may be</w:t>
            </w:r>
            <w:r>
              <w:rPr>
                <w:rFonts w:cs="Arial"/>
                <w:sz w:val="24"/>
                <w:szCs w:val="24"/>
              </w:rPr>
              <w:t xml:space="preserve"> feeding into any direction and support that you offered to the group that you work with</w:t>
            </w:r>
            <w:r w:rsidR="00512F30">
              <w:rPr>
                <w:rFonts w:cs="Arial"/>
                <w:sz w:val="24"/>
                <w:szCs w:val="24"/>
              </w:rPr>
              <w:t xml:space="preserve"> </w:t>
            </w:r>
            <w:r w:rsidR="00512F30">
              <w:rPr>
                <w:rFonts w:cs="Arial"/>
                <w:sz w:val="24"/>
                <w:szCs w:val="24"/>
              </w:rPr>
              <w:fldChar w:fldCharType="begin"/>
            </w:r>
            <w:r w:rsidR="00512F30">
              <w:rPr>
                <w:rFonts w:cs="Arial"/>
                <w:sz w:val="24"/>
                <w:szCs w:val="24"/>
              </w:rPr>
              <w:instrText xml:space="preserve"> ADDIN ZOTERO_ITEM CSL_CITATION {"citationID":"ti5K7AsD","properties":{"formattedCitation":"(LeCompte, 1987)","plainCitation":"(LeCompte, 1987)","noteIndex":0},"citationItems":[{"id":975,"uris":["http://zotero.org/users/8042394/items/J5UAJMBW"],"itemData":{"id":975,"type":"article-journal","abstract":"This article is concerned with bias and subjectivity in ethnographic research. Since the research in ethnography cannot eliminate biographical determinants, the makeup of the researcher is critical to the quality of the work done. Looking at a number of factors that determine bias, the article suggests ways to move this “bias in biography” toward a new era in anthropology and education.","container-title":"Anthropology &amp; Education Quarterly","DOI":"10.1525/aeq.1987.18.1.04x0762h","ISSN":"1548-1492","issue":"1","language":"en","note":"_eprint: https://onlinelibrary.wiley.com/doi/pdf/10.1525/aeq.1987.18.1.04x0762h","page":"43-52","source":"Wiley Online Library","title":"Bias in the Biography: Bias and Subjectivity in Ethnographic Research","title-short":"Bias in the Biography","volume":"18","author":[{"family":"LeCompte","given":"Margaret D."}],"issued":{"date-parts":[["1987"]]}}}],"schema":"https://github.com/citation-style-language/schema/raw/master/csl-citation.json"} </w:instrText>
            </w:r>
            <w:r w:rsidR="00512F30">
              <w:rPr>
                <w:rFonts w:cs="Arial"/>
                <w:sz w:val="24"/>
                <w:szCs w:val="24"/>
              </w:rPr>
              <w:fldChar w:fldCharType="separate"/>
            </w:r>
            <w:r w:rsidR="00512F30">
              <w:rPr>
                <w:rFonts w:cs="Arial"/>
                <w:noProof/>
                <w:sz w:val="24"/>
                <w:szCs w:val="24"/>
              </w:rPr>
              <w:t>(LeCompte, 1987)</w:t>
            </w:r>
            <w:r w:rsidR="00512F30">
              <w:rPr>
                <w:rFonts w:cs="Arial"/>
                <w:sz w:val="24"/>
                <w:szCs w:val="24"/>
              </w:rPr>
              <w:fldChar w:fldCharType="end"/>
            </w:r>
            <w:r w:rsidR="00E920F4">
              <w:rPr>
                <w:rFonts w:cs="Arial"/>
                <w:sz w:val="24"/>
                <w:szCs w:val="24"/>
              </w:rPr>
              <w:t xml:space="preserve"> (V3)</w:t>
            </w:r>
            <w:r>
              <w:rPr>
                <w:rFonts w:cs="Arial"/>
                <w:sz w:val="24"/>
                <w:szCs w:val="24"/>
              </w:rPr>
              <w:t xml:space="preserve">. </w:t>
            </w:r>
            <w:r w:rsidR="00EC62C0">
              <w:rPr>
                <w:rFonts w:cs="Arial"/>
                <w:sz w:val="24"/>
                <w:szCs w:val="24"/>
              </w:rPr>
              <w:t>A</w:t>
            </w:r>
            <w:r w:rsidR="00D26116">
              <w:rPr>
                <w:rFonts w:cs="Arial"/>
                <w:sz w:val="24"/>
                <w:szCs w:val="24"/>
              </w:rPr>
              <w:t>s part of this, it is important to value the knowledge and experiences of those individuals that you are supporting through the process</w:t>
            </w:r>
            <w:r w:rsidR="00512F30">
              <w:rPr>
                <w:rFonts w:cs="Arial"/>
                <w:sz w:val="24"/>
                <w:szCs w:val="24"/>
              </w:rPr>
              <w:t xml:space="preserve">, an area I am confident in given my OLEVI certified coaching certification </w:t>
            </w:r>
            <w:r w:rsidR="00512F30">
              <w:rPr>
                <w:rFonts w:cs="Arial"/>
                <w:sz w:val="24"/>
                <w:szCs w:val="24"/>
              </w:rPr>
              <w:fldChar w:fldCharType="begin"/>
            </w:r>
            <w:r w:rsidR="00512F30">
              <w:rPr>
                <w:rFonts w:cs="Arial"/>
                <w:sz w:val="24"/>
                <w:szCs w:val="24"/>
              </w:rPr>
              <w:instrText xml:space="preserve"> ADDIN ZOTERO_ITEM CSL_CITATION {"citationID":"SOrOQL53","properties":{"formattedCitation":"(\\uc0\\u8216{}Power of Coaching Train the Trainers (POC TTT)\\uc0\\u8217{}, no date)","plainCitation":"(‘Power of Coaching Train the Trainers (POC TTT)’, no date)","noteIndex":0},"citationItems":[{"id":978,"uris":["http://zotero.org/users/8042394/items/89FS5FR9"],"itemData":{"id":978,"type":"post-weblog","container-title":"OLEVI","language":"en","title":"Power of Coaching Train the Trainers (POC TTT)","URL":"https://www.olevi.com/events/power-of-coaching-train-the-trainers-poc-ttt-5/","accessed":{"date-parts":[["2023",5,8]]}}}],"schema":"https://github.com/citation-style-language/schema/raw/master/csl-citation.json"} </w:instrText>
            </w:r>
            <w:r w:rsidR="00512F30">
              <w:rPr>
                <w:rFonts w:cs="Arial"/>
                <w:sz w:val="24"/>
                <w:szCs w:val="24"/>
              </w:rPr>
              <w:fldChar w:fldCharType="separate"/>
            </w:r>
            <w:r w:rsidR="00512F30" w:rsidRPr="00512F30">
              <w:rPr>
                <w:rFonts w:cs="Arial"/>
                <w:sz w:val="24"/>
              </w:rPr>
              <w:t>(‘Power of Coaching Train the Trainers (POC TTT)’, no date)</w:t>
            </w:r>
            <w:r w:rsidR="00512F30">
              <w:rPr>
                <w:rFonts w:cs="Arial"/>
                <w:sz w:val="24"/>
                <w:szCs w:val="24"/>
              </w:rPr>
              <w:fldChar w:fldCharType="end"/>
            </w:r>
            <w:r w:rsidR="00D26116">
              <w:rPr>
                <w:rFonts w:cs="Arial"/>
                <w:sz w:val="24"/>
                <w:szCs w:val="24"/>
              </w:rPr>
              <w:t xml:space="preserve">. </w:t>
            </w:r>
            <w:r w:rsidR="00512F30">
              <w:rPr>
                <w:rFonts w:cs="Arial"/>
                <w:sz w:val="24"/>
                <w:szCs w:val="24"/>
              </w:rPr>
              <w:t>I</w:t>
            </w:r>
            <w:r w:rsidR="00D26116">
              <w:rPr>
                <w:rFonts w:cs="Arial"/>
                <w:sz w:val="24"/>
                <w:szCs w:val="24"/>
              </w:rPr>
              <w:t>t is also important that a broad view of the landscape in which this co-construction is taking place is kept</w:t>
            </w:r>
            <w:r w:rsidR="00512F30">
              <w:rPr>
                <w:rFonts w:cs="Arial"/>
                <w:sz w:val="24"/>
                <w:szCs w:val="24"/>
              </w:rPr>
              <w:t xml:space="preserve"> </w:t>
            </w:r>
            <w:r w:rsidR="00512F30">
              <w:rPr>
                <w:rFonts w:cs="Arial"/>
                <w:sz w:val="24"/>
                <w:szCs w:val="24"/>
              </w:rPr>
              <w:fldChar w:fldCharType="begin"/>
            </w:r>
            <w:r w:rsidR="00512F30">
              <w:rPr>
                <w:rFonts w:cs="Arial"/>
                <w:sz w:val="24"/>
                <w:szCs w:val="24"/>
              </w:rPr>
              <w:instrText xml:space="preserve"> ADDIN ZOTERO_ITEM CSL_CITATION {"citationID":"N1VR3Ak3","properties":{"formattedCitation":"(Crick and Priestley, 2019; Macbride, 2021)","plainCitation":"(Crick and Priestley, 2019; Macbride, 2021)","noteIndex":0},"citationItems":[{"id":131,"uris":["http://zotero.org/users/8042394/items/B8YK3FZC"],"itemData":{"id":131,"type":"paper-conference","container-title":"paper presented at the European Conference on Educational Research","title":"Co-construction of a national curriculum: The role of teachers as curriculum policy makers in Wales,","author":[{"family":"Crick","given":"Tom"},{"family":"Priestley","given":"Mark"}],"issued":{"date-parts":[["2019"]]}}},{"id":141,"uris":["http://zotero.org/users/8042394/items/JM6MXI2T"],"itemData":{"id":141,"type":"article-journal","title":"Taking Curriculum for Wales Forward: Engaging, Planning, Enacting, Learning-01-15 Commission for Resources and Supporting Materials: Scoping brief for a national network to consider and develop)","author":[{"family":"Macbride","given":"George"}],"accessed":{"date-parts":[["2022",8,30]]},"issued":{"date-parts":[["2021"]]}}}],"schema":"https://github.com/citation-style-language/schema/raw/master/csl-citation.json"} </w:instrText>
            </w:r>
            <w:r w:rsidR="00512F30">
              <w:rPr>
                <w:rFonts w:cs="Arial"/>
                <w:sz w:val="24"/>
                <w:szCs w:val="24"/>
              </w:rPr>
              <w:fldChar w:fldCharType="separate"/>
            </w:r>
            <w:r w:rsidR="00512F30">
              <w:rPr>
                <w:rFonts w:cs="Arial"/>
                <w:noProof/>
                <w:sz w:val="24"/>
                <w:szCs w:val="24"/>
              </w:rPr>
              <w:t xml:space="preserve">(Crick and </w:t>
            </w:r>
            <w:r w:rsidR="00512F30">
              <w:rPr>
                <w:rFonts w:cs="Arial"/>
                <w:noProof/>
                <w:sz w:val="24"/>
                <w:szCs w:val="24"/>
              </w:rPr>
              <w:lastRenderedPageBreak/>
              <w:t>Priestley, 2019; Macbride, 2021)</w:t>
            </w:r>
            <w:r w:rsidR="00512F30">
              <w:rPr>
                <w:rFonts w:cs="Arial"/>
                <w:sz w:val="24"/>
                <w:szCs w:val="24"/>
              </w:rPr>
              <w:fldChar w:fldCharType="end"/>
            </w:r>
            <w:r w:rsidR="00D26116">
              <w:rPr>
                <w:rFonts w:cs="Arial"/>
                <w:sz w:val="24"/>
                <w:szCs w:val="24"/>
              </w:rPr>
              <w:t xml:space="preserve">. </w:t>
            </w:r>
            <w:r w:rsidR="00512F30">
              <w:rPr>
                <w:rFonts w:cs="Arial"/>
                <w:sz w:val="24"/>
                <w:szCs w:val="24"/>
              </w:rPr>
              <w:t>T</w:t>
            </w:r>
            <w:r w:rsidR="00D26116">
              <w:rPr>
                <w:rFonts w:cs="Arial"/>
                <w:sz w:val="24"/>
                <w:szCs w:val="24"/>
              </w:rPr>
              <w:t xml:space="preserve">his requires up-to-date knowledge around </w:t>
            </w:r>
            <w:r w:rsidR="00512F30">
              <w:rPr>
                <w:rFonts w:cs="Arial"/>
                <w:sz w:val="24"/>
                <w:szCs w:val="24"/>
              </w:rPr>
              <w:t>a number of key areas, this includes knowledge around</w:t>
            </w:r>
            <w:r w:rsidR="00D26116">
              <w:rPr>
                <w:rFonts w:cs="Arial"/>
                <w:sz w:val="24"/>
                <w:szCs w:val="24"/>
              </w:rPr>
              <w:t xml:space="preserve"> different aspects</w:t>
            </w:r>
            <w:r w:rsidR="00512F30">
              <w:rPr>
                <w:rFonts w:cs="Arial"/>
                <w:sz w:val="24"/>
                <w:szCs w:val="24"/>
              </w:rPr>
              <w:t xml:space="preserve"> and methods </w:t>
            </w:r>
            <w:r w:rsidR="00D26116">
              <w:rPr>
                <w:rFonts w:cs="Arial"/>
                <w:sz w:val="24"/>
                <w:szCs w:val="24"/>
              </w:rPr>
              <w:t>of curriculum design</w:t>
            </w:r>
            <w:r w:rsidR="00512F30">
              <w:rPr>
                <w:rFonts w:cs="Arial"/>
                <w:sz w:val="24"/>
                <w:szCs w:val="24"/>
              </w:rPr>
              <w:t xml:space="preserve"> </w:t>
            </w:r>
            <w:r w:rsidR="00512F30">
              <w:rPr>
                <w:rFonts w:cs="Arial"/>
                <w:sz w:val="24"/>
                <w:szCs w:val="24"/>
              </w:rPr>
              <w:fldChar w:fldCharType="begin"/>
            </w:r>
            <w:r w:rsidR="00B0075C">
              <w:rPr>
                <w:rFonts w:cs="Arial"/>
                <w:sz w:val="24"/>
                <w:szCs w:val="24"/>
              </w:rPr>
              <w:instrText xml:space="preserve"> ADDIN ZOTERO_ITEM CSL_CITATION {"citationID":"ZUHB0vuM","properties":{"formattedCitation":"(Ashbee, 2021)","plainCitation":"(Ashbee, 2021)","noteIndex":0},"citationItems":[{"id":980,"uris":["http://zotero.org/users/8042394/items/QJVVCSZ7"],"itemData":{"id":980,"type":"book","abstract":"\"Curriculum, or the substance of what is taught, is the core business of schools, and yet little exists in the way of a theory of curriculum for educators. This book sets out the principles of curriculum theory and provides a common framework and practical strategies for the successful implementation and effective management of powerful knowledge-based curriculum for all. Offering powerful insights across the subject divides, the book explores the key elements of curriculum design including progression, sequencing, substantive and disciplinary knowledge, and the relationships of subjects to their sister disciplines. Providing a crucial foundation for school leadership, it covers: curriculum in the contexts of learning, organisational culture and key philosophical and moral ideas an explanation of thirteen specialist subjects, with outline mapping of the knowledge an emphasis on the cultural elements needed for sustained excellence in curriculum work within schools the codification of curriculum and the multiple values of documents for curriculum thinking and execution. Enabling leaders to analyse and discuss subjects beyond their specialisms, this essential text will equip readers to implement real change by leading intelligently and effectively on curriculum\"--","call-number":"LB1570 .A787 2021","event-place":"Abingdon, Oxon ; New York, NY","ISBN":"978-0-367-48375-3","publisher":"Routledge","publisher-place":"Abingdon, Oxon ; New York, NY","source":"Library of Congress ISBN","title":"Curriculum: theory, culture and the subject specialisms","title-short":"Curriculum","author":[{"family":"Ashbee","given":"Ruth"}],"issued":{"date-parts":[["2021"]]}}}],"schema":"https://github.com/citation-style-language/schema/raw/master/csl-citation.json"} </w:instrText>
            </w:r>
            <w:r w:rsidR="00512F30">
              <w:rPr>
                <w:rFonts w:cs="Arial"/>
                <w:sz w:val="24"/>
                <w:szCs w:val="24"/>
              </w:rPr>
              <w:fldChar w:fldCharType="separate"/>
            </w:r>
            <w:r w:rsidR="00B0075C">
              <w:rPr>
                <w:rFonts w:cs="Arial"/>
                <w:noProof/>
                <w:sz w:val="24"/>
                <w:szCs w:val="24"/>
              </w:rPr>
              <w:t>(Ashbee, 2021)</w:t>
            </w:r>
            <w:r w:rsidR="00512F30">
              <w:rPr>
                <w:rFonts w:cs="Arial"/>
                <w:sz w:val="24"/>
                <w:szCs w:val="24"/>
              </w:rPr>
              <w:fldChar w:fldCharType="end"/>
            </w:r>
            <w:r w:rsidR="00D26116">
              <w:rPr>
                <w:rFonts w:cs="Arial"/>
                <w:sz w:val="24"/>
                <w:szCs w:val="24"/>
              </w:rPr>
              <w:t xml:space="preserve">, and what </w:t>
            </w:r>
            <w:r w:rsidR="00512F30">
              <w:rPr>
                <w:rFonts w:cs="Arial"/>
                <w:sz w:val="24"/>
                <w:szCs w:val="24"/>
              </w:rPr>
              <w:t>enactment</w:t>
            </w:r>
            <w:r w:rsidR="00D26116">
              <w:rPr>
                <w:rFonts w:cs="Arial"/>
                <w:sz w:val="24"/>
                <w:szCs w:val="24"/>
              </w:rPr>
              <w:t xml:space="preserve"> looks like in similar curricula that has been acted around the world</w:t>
            </w:r>
            <w:r w:rsidR="00B0075C">
              <w:rPr>
                <w:rFonts w:cs="Arial"/>
                <w:sz w:val="24"/>
                <w:szCs w:val="24"/>
              </w:rPr>
              <w:t xml:space="preserve"> </w:t>
            </w:r>
            <w:r w:rsidR="00B0075C">
              <w:rPr>
                <w:rFonts w:cs="Arial"/>
                <w:sz w:val="24"/>
                <w:szCs w:val="24"/>
              </w:rPr>
              <w:fldChar w:fldCharType="begin"/>
            </w:r>
            <w:r w:rsidR="00B0075C">
              <w:rPr>
                <w:rFonts w:cs="Arial"/>
                <w:sz w:val="24"/>
                <w:szCs w:val="24"/>
              </w:rPr>
              <w:instrText xml:space="preserve"> ADDIN ZOTERO_ITEM CSL_CITATION {"citationID":"7cAFWbRd","properties":{"formattedCitation":"(OECD, 2020)","plainCitation":"(OECD, 2020)","noteIndex":0},"citationItems":[{"id":809,"uris":["http://zotero.org/users/8042394/items/AQEXLVSW"],"itemData":{"id":809,"type":"book","collection-title":"Implementing Education Policies","ISBN":"978-92-64-55038-4","language":"en","note":"DOI: 10.1787/4b483953-en","publisher":"OECD","source":"DOI.org (Crossref)","title":"Achieving the New Curriculum for Wales","URL":"https://www.oecd-ilibrary.org/education/achieving-the-new-curriculum-for-wales_4b483953-en","author":[{"literal":"OECD"}],"accessed":{"date-parts":[["2022",11,15]]},"issued":{"date-parts":[["2020",10,5]]}}}],"schema":"https://github.com/citation-style-language/schema/raw/master/csl-citation.json"} </w:instrText>
            </w:r>
            <w:r w:rsidR="00B0075C">
              <w:rPr>
                <w:rFonts w:cs="Arial"/>
                <w:sz w:val="24"/>
                <w:szCs w:val="24"/>
              </w:rPr>
              <w:fldChar w:fldCharType="separate"/>
            </w:r>
            <w:r w:rsidR="00B0075C">
              <w:rPr>
                <w:rFonts w:cs="Arial"/>
                <w:noProof/>
                <w:sz w:val="24"/>
                <w:szCs w:val="24"/>
              </w:rPr>
              <w:t>(OECD, 2020)</w:t>
            </w:r>
            <w:r w:rsidR="00B0075C">
              <w:rPr>
                <w:rFonts w:cs="Arial"/>
                <w:sz w:val="24"/>
                <w:szCs w:val="24"/>
              </w:rPr>
              <w:fldChar w:fldCharType="end"/>
            </w:r>
            <w:r w:rsidR="00512F30">
              <w:rPr>
                <w:rFonts w:cs="Arial"/>
                <w:sz w:val="24"/>
                <w:szCs w:val="24"/>
              </w:rPr>
              <w:t>.</w:t>
            </w:r>
            <w:r w:rsidR="00D26116">
              <w:rPr>
                <w:rFonts w:cs="Arial"/>
                <w:sz w:val="24"/>
                <w:szCs w:val="24"/>
              </w:rPr>
              <w:t xml:space="preserve"> </w:t>
            </w:r>
            <w:r w:rsidR="00512F30">
              <w:rPr>
                <w:rFonts w:cs="Arial"/>
                <w:sz w:val="24"/>
                <w:szCs w:val="24"/>
              </w:rPr>
              <w:t>I</w:t>
            </w:r>
            <w:r w:rsidR="00D26116">
              <w:rPr>
                <w:rFonts w:cs="Arial"/>
                <w:sz w:val="24"/>
                <w:szCs w:val="24"/>
              </w:rPr>
              <w:t xml:space="preserve">t </w:t>
            </w:r>
            <w:r w:rsidR="00512F30">
              <w:rPr>
                <w:rFonts w:cs="Arial"/>
                <w:sz w:val="24"/>
                <w:szCs w:val="24"/>
              </w:rPr>
              <w:t xml:space="preserve">also </w:t>
            </w:r>
            <w:r w:rsidR="00D26116">
              <w:rPr>
                <w:rFonts w:cs="Arial"/>
                <w:sz w:val="24"/>
                <w:szCs w:val="24"/>
              </w:rPr>
              <w:t>requires a firm understanding of professional agency, and the factors that may impact this</w:t>
            </w:r>
            <w:r w:rsidR="00B0075C">
              <w:rPr>
                <w:rFonts w:cs="Arial"/>
                <w:sz w:val="24"/>
                <w:szCs w:val="24"/>
              </w:rPr>
              <w:t xml:space="preserve"> </w:t>
            </w:r>
            <w:r w:rsidR="00B0075C">
              <w:rPr>
                <w:rFonts w:cs="Arial"/>
                <w:sz w:val="24"/>
                <w:szCs w:val="24"/>
              </w:rPr>
              <w:fldChar w:fldCharType="begin"/>
            </w:r>
            <w:r w:rsidR="00B0075C">
              <w:rPr>
                <w:rFonts w:cs="Arial"/>
                <w:sz w:val="24"/>
                <w:szCs w:val="24"/>
              </w:rPr>
              <w:instrText xml:space="preserve"> ADDIN ZOTERO_ITEM CSL_CITATION {"citationID":"3Trpl2Eo","properties":{"formattedCitation":"(Etel\\uc0\\u228{}pelto {\\i{}et al.}, 2013; Priestly and Minty, 2013)","plainCitation":"(Eteläpelto et al., 2013; Priestly and Minty, 2013)","noteIndex":0},"citationItems":[{"id":205,"uris":["http://zotero.org/users/8042394/items/DEKJM5U5"],"itemData":{"id":205,"type":"article-journal","abstract":"The concept of agency has become widely used in learning research, especially in studies addressing professional and workplace learning, but also in policy discussion on how to promote individually meaningful careers and life-courses amid rapid changes in working life. The purpose of this article is to provide a critical review of the multidisciplinary concept of agency, and to suggest a fruitful conceptualization of professional agency at work. The following questions are addressed: (i) How have the ontological characteristics and manifestations of agency been understood? (ii) How have the relationships between the social and individual aspects of agency been understood? We examined previous studies and discussions on agency in the fields of education and social sciences, looking selectively also at psychology and gender studies. We identified four major research traditions in which notions of agency were prominent: (i) the social science tradition, (ii) the post-structural tradition, (iii) the socio-cultural approach, and (iv) the identity and life-course approach. Analyses within and across these traditions brought out a range of understandings and manifestations; thus agency might be viewed merely as rational and intentional activity, or else it might be seen from a temporally broad perspective, covering subjects' ontogenetic development, and encompassing discursive, practical, and embodied relations with the world. Analysis of the relationships between individual and social/contextual elements revealed assumptions ranging from analytical inseparability to separateness, and in case of analytical separateness assumptions of strong or weak contextual influence. Based on our review, we suggest a conceptualization of professional agency from a subject-centered socio-cultural perspective. This takes individual agency and social context to be analytically separate, but mutually constitutive, and in complex ways highly interdependent. The suggested conceptualization is summarized in terms of seven propositions. © 2013 Elsevier Ltd.","container-title":"Educational Research Review","DOI":"10.1016/J.EDUREV.2013.05.001","ISSN":"1747938X","page":"45-65","title":"What is agency? Conceptualizing professional agency at work","volume":"10","author":[{"family":"Eteläpelto","given":"Anneli"},{"family":"Vähäsantanen","given":"Katja"},{"family":"Hökkä","given":"Päivi"},{"family":"Paloniemi","given":"Susanna"}],"issued":{"date-parts":[["2013",12]]}}},{"id":956,"uris":["http://zotero.org/users/8042394/items/GHRFNVXC"],"itemData":{"id":956,"type":"article-journal","container-title":"Scottish Academic Press Plc","title":"Curriculum for Excellence: 'A brilliant idea, but. . .'","author":[{"family":"Priestly","given":"Mark"},{"family":"Minty","given":"Sarah"}],"issued":{"date-parts":[["2013"]]}}}],"schema":"https://github.com/citation-style-language/schema/raw/master/csl-citation.json"} </w:instrText>
            </w:r>
            <w:r w:rsidR="00B0075C">
              <w:rPr>
                <w:rFonts w:cs="Arial"/>
                <w:sz w:val="24"/>
                <w:szCs w:val="24"/>
              </w:rPr>
              <w:fldChar w:fldCharType="separate"/>
            </w:r>
            <w:r w:rsidR="00B0075C" w:rsidRPr="00B0075C">
              <w:rPr>
                <w:rFonts w:cs="Arial"/>
                <w:sz w:val="24"/>
              </w:rPr>
              <w:t xml:space="preserve">(Eteläpelto </w:t>
            </w:r>
            <w:r w:rsidR="00B0075C" w:rsidRPr="00B0075C">
              <w:rPr>
                <w:rFonts w:cs="Arial"/>
                <w:i/>
                <w:iCs/>
                <w:sz w:val="24"/>
              </w:rPr>
              <w:t>et al.</w:t>
            </w:r>
            <w:r w:rsidR="00B0075C" w:rsidRPr="00B0075C">
              <w:rPr>
                <w:rFonts w:cs="Arial"/>
                <w:sz w:val="24"/>
              </w:rPr>
              <w:t>, 2013; Priestly and Minty, 2013)</w:t>
            </w:r>
            <w:r w:rsidR="00B0075C">
              <w:rPr>
                <w:rFonts w:cs="Arial"/>
                <w:sz w:val="24"/>
                <w:szCs w:val="24"/>
              </w:rPr>
              <w:fldChar w:fldCharType="end"/>
            </w:r>
            <w:r w:rsidR="00512F30">
              <w:rPr>
                <w:rFonts w:cs="Arial"/>
                <w:sz w:val="24"/>
                <w:szCs w:val="24"/>
              </w:rPr>
              <w:t>.</w:t>
            </w:r>
            <w:r w:rsidR="00D26116">
              <w:rPr>
                <w:rFonts w:cs="Arial"/>
                <w:sz w:val="24"/>
                <w:szCs w:val="24"/>
              </w:rPr>
              <w:t xml:space="preserve"> </w:t>
            </w:r>
          </w:p>
          <w:p w14:paraId="15B7C4D9" w14:textId="77777777" w:rsidR="00512F30" w:rsidRDefault="00512F30" w:rsidP="00CA12DC">
            <w:pPr>
              <w:jc w:val="both"/>
              <w:rPr>
                <w:rFonts w:cs="Arial"/>
                <w:sz w:val="24"/>
                <w:szCs w:val="24"/>
              </w:rPr>
            </w:pPr>
          </w:p>
          <w:p w14:paraId="75B6FBFB" w14:textId="2E43B6ED" w:rsidR="00CC00CA" w:rsidRDefault="00512F30" w:rsidP="00CA12DC">
            <w:pPr>
              <w:jc w:val="both"/>
              <w:rPr>
                <w:rFonts w:cs="Arial"/>
                <w:sz w:val="24"/>
                <w:szCs w:val="24"/>
              </w:rPr>
            </w:pPr>
            <w:r>
              <w:rPr>
                <w:rFonts w:cs="Arial"/>
                <w:sz w:val="24"/>
                <w:szCs w:val="24"/>
              </w:rPr>
              <w:t>The final areas required is a clear</w:t>
            </w:r>
            <w:r w:rsidR="00D26116">
              <w:rPr>
                <w:rFonts w:cs="Arial"/>
                <w:sz w:val="24"/>
                <w:szCs w:val="24"/>
              </w:rPr>
              <w:t xml:space="preserve"> understanding of the principles of progression, as outlined in the new curriculum for Wales.</w:t>
            </w:r>
          </w:p>
          <w:p w14:paraId="2A8615FF" w14:textId="750692E7" w:rsidR="00D26116" w:rsidRDefault="00D26116" w:rsidP="00CA12DC">
            <w:pPr>
              <w:jc w:val="both"/>
              <w:rPr>
                <w:rFonts w:cs="Arial"/>
                <w:sz w:val="24"/>
                <w:szCs w:val="24"/>
              </w:rPr>
            </w:pPr>
          </w:p>
          <w:p w14:paraId="183E9BC3" w14:textId="617554CD" w:rsidR="00D26116" w:rsidRDefault="00D26116" w:rsidP="00CA12DC">
            <w:pPr>
              <w:jc w:val="both"/>
              <w:rPr>
                <w:rFonts w:cs="Arial"/>
                <w:sz w:val="24"/>
                <w:szCs w:val="24"/>
              </w:rPr>
            </w:pPr>
            <w:r>
              <w:rPr>
                <w:rFonts w:cs="Arial"/>
                <w:sz w:val="24"/>
                <w:szCs w:val="24"/>
              </w:rPr>
              <w:t>Many of</w:t>
            </w:r>
            <w:r w:rsidR="00512F30">
              <w:rPr>
                <w:rFonts w:cs="Arial"/>
                <w:sz w:val="24"/>
                <w:szCs w:val="24"/>
              </w:rPr>
              <w:t xml:space="preserve"> areas feed into my teaching in ITE, and f</w:t>
            </w:r>
            <w:r>
              <w:rPr>
                <w:rFonts w:cs="Arial"/>
                <w:sz w:val="24"/>
                <w:szCs w:val="24"/>
              </w:rPr>
              <w:t>actor into my own research areas of curriculum design, agency, the curriculum for Wales</w:t>
            </w:r>
            <w:r w:rsidR="00512F30">
              <w:rPr>
                <w:rFonts w:cs="Arial"/>
                <w:sz w:val="24"/>
                <w:szCs w:val="24"/>
              </w:rPr>
              <w:t>. These are major components</w:t>
            </w:r>
            <w:r>
              <w:rPr>
                <w:rFonts w:cs="Arial"/>
                <w:sz w:val="24"/>
                <w:szCs w:val="24"/>
              </w:rPr>
              <w:t xml:space="preserve"> as part of my PhD studies</w:t>
            </w:r>
            <w:r w:rsidR="00512F30">
              <w:rPr>
                <w:rFonts w:cs="Arial"/>
                <w:sz w:val="24"/>
                <w:szCs w:val="24"/>
              </w:rPr>
              <w:t xml:space="preserve"> focussing on agency and enactment so of computational  thinking in the new curricula for Wales. </w:t>
            </w:r>
            <w:r>
              <w:rPr>
                <w:rFonts w:cs="Arial"/>
                <w:sz w:val="24"/>
                <w:szCs w:val="24"/>
              </w:rPr>
              <w:t xml:space="preserve"> </w:t>
            </w:r>
          </w:p>
          <w:p w14:paraId="009BAA79" w14:textId="56FB0797" w:rsidR="00D26116" w:rsidRDefault="00D26116" w:rsidP="00CA12DC">
            <w:pPr>
              <w:jc w:val="both"/>
              <w:rPr>
                <w:rFonts w:cs="Arial"/>
                <w:sz w:val="24"/>
                <w:szCs w:val="24"/>
              </w:rPr>
            </w:pPr>
            <w:r>
              <w:rPr>
                <w:rFonts w:cs="Arial"/>
                <w:sz w:val="24"/>
                <w:szCs w:val="24"/>
              </w:rPr>
              <w:t xml:space="preserve">The resultant product of the </w:t>
            </w:r>
            <w:r w:rsidR="00512F30">
              <w:rPr>
                <w:rFonts w:cs="Arial"/>
                <w:sz w:val="24"/>
                <w:szCs w:val="24"/>
              </w:rPr>
              <w:t>Camau</w:t>
            </w:r>
            <w:r>
              <w:rPr>
                <w:rFonts w:cs="Arial"/>
                <w:sz w:val="24"/>
                <w:szCs w:val="24"/>
              </w:rPr>
              <w:t xml:space="preserve"> </w:t>
            </w:r>
            <w:r w:rsidR="00512F30">
              <w:rPr>
                <w:rFonts w:cs="Arial"/>
                <w:sz w:val="24"/>
                <w:szCs w:val="24"/>
              </w:rPr>
              <w:t>Phase 2</w:t>
            </w:r>
            <w:r>
              <w:rPr>
                <w:rFonts w:cs="Arial"/>
                <w:sz w:val="24"/>
                <w:szCs w:val="24"/>
              </w:rPr>
              <w:t xml:space="preserve"> project will be a series of resources that will be available to schools throughout Wales, published by the Welsh assembly government that can be used to develop their understanding of progression in the new curriculum.</w:t>
            </w:r>
            <w:r w:rsidR="00512F30">
              <w:rPr>
                <w:rFonts w:cs="Arial"/>
                <w:sz w:val="24"/>
                <w:szCs w:val="24"/>
              </w:rPr>
              <w:t xml:space="preserve"> The process of developing these resources also allows for research to be carried specifically in relation to the study of co-construction for aspects of curriculum.</w:t>
            </w:r>
          </w:p>
          <w:p w14:paraId="27F59795" w14:textId="13C4F3B1" w:rsidR="00D26116" w:rsidRDefault="00D26116" w:rsidP="00CA12DC">
            <w:pPr>
              <w:jc w:val="both"/>
              <w:rPr>
                <w:rFonts w:cs="Arial"/>
                <w:sz w:val="24"/>
                <w:szCs w:val="24"/>
              </w:rPr>
            </w:pPr>
          </w:p>
          <w:p w14:paraId="46B4A2F8" w14:textId="3D5570B5" w:rsidR="00D26116" w:rsidRDefault="00D26116" w:rsidP="00CA12DC">
            <w:pPr>
              <w:jc w:val="both"/>
              <w:rPr>
                <w:rFonts w:cs="Arial"/>
                <w:sz w:val="24"/>
                <w:szCs w:val="24"/>
              </w:rPr>
            </w:pPr>
            <w:r>
              <w:rPr>
                <w:rFonts w:cs="Arial"/>
                <w:sz w:val="24"/>
                <w:szCs w:val="24"/>
              </w:rPr>
              <w:t xml:space="preserve">The impact of being involved in these practises is far reaching. Firstly, the outcomes of both projects have a significant national impact on what is being taught in schools in all of Wales, as well as assisting schools in interpreting new considerations as part of that delivery. </w:t>
            </w:r>
            <w:r w:rsidR="00F920A4">
              <w:rPr>
                <w:rFonts w:cs="Arial"/>
                <w:sz w:val="24"/>
                <w:szCs w:val="24"/>
              </w:rPr>
              <w:t xml:space="preserve">Both projects have also been income generating for the institutes in which I was </w:t>
            </w:r>
            <w:r w:rsidR="00512F30">
              <w:rPr>
                <w:rFonts w:cs="Arial"/>
                <w:sz w:val="24"/>
                <w:szCs w:val="24"/>
              </w:rPr>
              <w:t>working and</w:t>
            </w:r>
            <w:r w:rsidR="00F920A4">
              <w:rPr>
                <w:rFonts w:cs="Arial"/>
                <w:sz w:val="24"/>
                <w:szCs w:val="24"/>
              </w:rPr>
              <w:t xml:space="preserve"> help to raise the research capital and reputation of these institutes. </w:t>
            </w:r>
            <w:r>
              <w:rPr>
                <w:rFonts w:cs="Arial"/>
                <w:sz w:val="24"/>
                <w:szCs w:val="24"/>
              </w:rPr>
              <w:t>Involvement in these areas has also enriched my teaching</w:t>
            </w:r>
            <w:r w:rsidR="00F920A4">
              <w:rPr>
                <w:rFonts w:cs="Arial"/>
                <w:sz w:val="24"/>
                <w:szCs w:val="24"/>
              </w:rPr>
              <w:t xml:space="preserve"> and development</w:t>
            </w:r>
            <w:r>
              <w:rPr>
                <w:rFonts w:cs="Arial"/>
                <w:sz w:val="24"/>
                <w:szCs w:val="24"/>
              </w:rPr>
              <w:t xml:space="preserve"> of my modules </w:t>
            </w:r>
            <w:r w:rsidR="00F920A4">
              <w:rPr>
                <w:rFonts w:cs="Arial"/>
                <w:sz w:val="24"/>
                <w:szCs w:val="24"/>
              </w:rPr>
              <w:t>. W</w:t>
            </w:r>
            <w:r>
              <w:rPr>
                <w:rFonts w:cs="Arial"/>
                <w:sz w:val="24"/>
                <w:szCs w:val="24"/>
              </w:rPr>
              <w:t>here student teachers are preparing to teach this new curriculum in practice, I am able to help them develop a sense of the method of co-construction, and help develop thinking that allows the consideration of the cross disciplinary approach to education in Wales, as well as provide them with opportunities to reflect and develop their own practice based on these.</w:t>
            </w:r>
          </w:p>
          <w:p w14:paraId="1E1595CE" w14:textId="463AC17E" w:rsidR="00D26116" w:rsidRDefault="00D26116" w:rsidP="00CA12DC">
            <w:pPr>
              <w:jc w:val="both"/>
              <w:rPr>
                <w:rFonts w:cs="Arial"/>
                <w:sz w:val="24"/>
                <w:szCs w:val="24"/>
              </w:rPr>
            </w:pPr>
          </w:p>
          <w:p w14:paraId="3A0ABDD9" w14:textId="3C857EEC" w:rsidR="00CC00CA" w:rsidRPr="00BD009A" w:rsidRDefault="00D26116" w:rsidP="00512F30">
            <w:pPr>
              <w:jc w:val="both"/>
              <w:rPr>
                <w:rFonts w:cs="Arial"/>
                <w:sz w:val="24"/>
                <w:szCs w:val="24"/>
              </w:rPr>
            </w:pPr>
            <w:r>
              <w:rPr>
                <w:rFonts w:cs="Arial"/>
                <w:sz w:val="24"/>
                <w:szCs w:val="24"/>
              </w:rPr>
              <w:t xml:space="preserve">Both projects have allowed me to work with and </w:t>
            </w:r>
            <w:r w:rsidR="003A2E50">
              <w:rPr>
                <w:rFonts w:cs="Arial"/>
                <w:sz w:val="24"/>
                <w:szCs w:val="24"/>
              </w:rPr>
              <w:t>facilitate</w:t>
            </w:r>
            <w:r>
              <w:rPr>
                <w:rFonts w:cs="Arial"/>
                <w:sz w:val="24"/>
                <w:szCs w:val="24"/>
              </w:rPr>
              <w:t xml:space="preserve"> develop </w:t>
            </w:r>
            <w:r w:rsidR="003A2E50">
              <w:rPr>
                <w:rFonts w:cs="Arial"/>
                <w:sz w:val="24"/>
                <w:szCs w:val="24"/>
              </w:rPr>
              <w:t>amongst</w:t>
            </w:r>
            <w:r>
              <w:rPr>
                <w:rFonts w:cs="Arial"/>
                <w:sz w:val="24"/>
                <w:szCs w:val="24"/>
              </w:rPr>
              <w:t xml:space="preserve"> </w:t>
            </w:r>
            <w:r w:rsidR="003A2E50">
              <w:rPr>
                <w:rFonts w:cs="Arial"/>
                <w:sz w:val="24"/>
                <w:szCs w:val="24"/>
              </w:rPr>
              <w:t>complex</w:t>
            </w:r>
            <w:r>
              <w:rPr>
                <w:rFonts w:cs="Arial"/>
                <w:sz w:val="24"/>
                <w:szCs w:val="24"/>
              </w:rPr>
              <w:t xml:space="preserve"> teams, where </w:t>
            </w:r>
            <w:r w:rsidR="003A2E50">
              <w:rPr>
                <w:rFonts w:cs="Arial"/>
                <w:sz w:val="24"/>
                <w:szCs w:val="24"/>
              </w:rPr>
              <w:t>individuals</w:t>
            </w:r>
            <w:r>
              <w:rPr>
                <w:rFonts w:cs="Arial"/>
                <w:sz w:val="24"/>
                <w:szCs w:val="24"/>
              </w:rPr>
              <w:t xml:space="preserve"> face </w:t>
            </w:r>
            <w:r w:rsidR="003A2E50">
              <w:rPr>
                <w:rFonts w:cs="Arial"/>
                <w:sz w:val="24"/>
                <w:szCs w:val="24"/>
              </w:rPr>
              <w:t xml:space="preserve">competing demands and bring different experiences </w:t>
            </w:r>
            <w:r w:rsidR="00F920A4">
              <w:rPr>
                <w:rFonts w:cs="Arial"/>
                <w:sz w:val="24"/>
                <w:szCs w:val="24"/>
              </w:rPr>
              <w:t>and</w:t>
            </w:r>
            <w:r w:rsidR="003A2E50">
              <w:rPr>
                <w:rFonts w:cs="Arial"/>
                <w:sz w:val="24"/>
                <w:szCs w:val="24"/>
              </w:rPr>
              <w:t xml:space="preserve"> knowledge to a complex process of co-construction</w:t>
            </w:r>
            <w:r w:rsidR="00512F30">
              <w:rPr>
                <w:rFonts w:cs="Arial"/>
                <w:sz w:val="24"/>
                <w:szCs w:val="24"/>
              </w:rPr>
              <w:t>.</w:t>
            </w:r>
          </w:p>
        </w:tc>
      </w:tr>
    </w:tbl>
    <w:p w14:paraId="510DE911" w14:textId="77777777" w:rsidR="00CD26E0" w:rsidRPr="001347D4" w:rsidRDefault="00CD26E0" w:rsidP="00CA12DC">
      <w:pPr>
        <w:jc w:val="both"/>
        <w:rPr>
          <w:rFonts w:cs="Arial"/>
          <w:sz w:val="24"/>
          <w:szCs w:val="24"/>
        </w:rPr>
      </w:pPr>
    </w:p>
    <w:p w14:paraId="71000415" w14:textId="77777777" w:rsidR="00894305" w:rsidRDefault="00894305" w:rsidP="00CA12DC">
      <w:pPr>
        <w:jc w:val="both"/>
        <w:rPr>
          <w:b/>
          <w:bCs/>
          <w:color w:val="000000"/>
          <w:sz w:val="27"/>
          <w:szCs w:val="27"/>
        </w:rPr>
        <w:sectPr w:rsidR="00894305" w:rsidSect="00C86610">
          <w:pgSz w:w="11906" w:h="16838"/>
          <w:pgMar w:top="720" w:right="720" w:bottom="720" w:left="720" w:header="708" w:footer="708" w:gutter="0"/>
          <w:cols w:space="708"/>
          <w:docGrid w:linePitch="360"/>
        </w:sectPr>
      </w:pPr>
    </w:p>
    <w:p w14:paraId="799BF90D" w14:textId="77777777" w:rsidR="00C877F9" w:rsidRDefault="00C877F9" w:rsidP="00CA12DC">
      <w:pPr>
        <w:jc w:val="both"/>
        <w:rPr>
          <w:b/>
          <w:bCs/>
          <w:color w:val="000000"/>
          <w:sz w:val="27"/>
          <w:szCs w:val="27"/>
        </w:rPr>
      </w:pPr>
    </w:p>
    <w:tbl>
      <w:tblPr>
        <w:tblStyle w:val="TableGrid"/>
        <w:tblW w:w="0" w:type="auto"/>
        <w:tblLook w:val="04A0" w:firstRow="1" w:lastRow="0" w:firstColumn="1" w:lastColumn="0" w:noHBand="0" w:noVBand="1"/>
      </w:tblPr>
      <w:tblGrid>
        <w:gridCol w:w="10456"/>
      </w:tblGrid>
      <w:tr w:rsidR="00C877F9" w14:paraId="66D5E818" w14:textId="77777777" w:rsidTr="00C877F9">
        <w:tc>
          <w:tcPr>
            <w:tcW w:w="10456" w:type="dxa"/>
          </w:tcPr>
          <w:p w14:paraId="3DC91921" w14:textId="6ACF7296" w:rsidR="00C877F9" w:rsidRDefault="00C877F9" w:rsidP="00C877F9">
            <w:pPr>
              <w:jc w:val="both"/>
              <w:rPr>
                <w:b/>
                <w:bCs/>
                <w:color w:val="000000"/>
                <w:sz w:val="27"/>
                <w:szCs w:val="27"/>
              </w:rPr>
            </w:pPr>
            <w:r w:rsidRPr="008F7114">
              <w:rPr>
                <w:b/>
                <w:bCs/>
                <w:color w:val="000000"/>
                <w:sz w:val="27"/>
                <w:szCs w:val="27"/>
              </w:rPr>
              <w:t>References/Citations</w:t>
            </w:r>
            <w:r w:rsidR="00817498">
              <w:rPr>
                <w:b/>
                <w:bCs/>
                <w:color w:val="000000"/>
                <w:sz w:val="27"/>
                <w:szCs w:val="27"/>
              </w:rPr>
              <w:t xml:space="preserve"> (500 words)</w:t>
            </w:r>
          </w:p>
        </w:tc>
      </w:tr>
      <w:tr w:rsidR="00C877F9" w14:paraId="2598B6B9" w14:textId="77777777" w:rsidTr="00BD009A">
        <w:trPr>
          <w:trHeight w:val="2835"/>
        </w:trPr>
        <w:tc>
          <w:tcPr>
            <w:tcW w:w="10456" w:type="dxa"/>
          </w:tcPr>
          <w:sdt>
            <w:sdtPr>
              <w:rPr>
                <w:rFonts w:cs="Arial"/>
                <w:sz w:val="24"/>
                <w:szCs w:val="24"/>
              </w:rPr>
              <w:alias w:val="References"/>
              <w:tag w:val="References"/>
              <w:id w:val="-255680187"/>
              <w:placeholder>
                <w:docPart w:val="0631A7FC7DF34262B20D60B86643E9A1"/>
              </w:placeholder>
              <w:temporary/>
              <w:showingPlcHdr/>
            </w:sdtPr>
            <w:sdtContent>
              <w:p w14:paraId="74485AF2" w14:textId="77777777" w:rsidR="00C877F9" w:rsidRDefault="00C877F9" w:rsidP="00C877F9">
                <w:pPr>
                  <w:jc w:val="both"/>
                  <w:rPr>
                    <w:rFonts w:cs="Arial"/>
                    <w:sz w:val="24"/>
                    <w:szCs w:val="24"/>
                  </w:rPr>
                </w:pPr>
                <w:r w:rsidRPr="002E33E8">
                  <w:rPr>
                    <w:rFonts w:eastAsiaTheme="minorHAnsi"/>
                    <w:color w:val="808080"/>
                  </w:rPr>
                  <w:t>Write any references or citations used in your application here</w:t>
                </w:r>
                <w:r>
                  <w:rPr>
                    <w:rFonts w:eastAsiaTheme="minorHAnsi"/>
                    <w:color w:val="808080"/>
                  </w:rPr>
                  <w:t>.</w:t>
                </w:r>
              </w:p>
            </w:sdtContent>
          </w:sdt>
          <w:p w14:paraId="035805FD" w14:textId="77777777" w:rsidR="00C877F9" w:rsidRDefault="00C877F9" w:rsidP="00CA12DC">
            <w:pPr>
              <w:jc w:val="both"/>
              <w:rPr>
                <w:color w:val="000000"/>
                <w:sz w:val="27"/>
                <w:szCs w:val="27"/>
              </w:rPr>
            </w:pPr>
          </w:p>
          <w:p w14:paraId="503699A7" w14:textId="77777777" w:rsidR="00B0075C" w:rsidRPr="00B0075C" w:rsidRDefault="000D2542" w:rsidP="00B0075C">
            <w:pPr>
              <w:pStyle w:val="Bibliography"/>
              <w:rPr>
                <w:rFonts w:cs="Arial"/>
                <w:color w:val="000000"/>
                <w:sz w:val="27"/>
              </w:rPr>
            </w:pPr>
            <w:r>
              <w:rPr>
                <w:color w:val="000000"/>
                <w:sz w:val="27"/>
                <w:szCs w:val="27"/>
              </w:rPr>
              <w:fldChar w:fldCharType="begin"/>
            </w:r>
            <w:r>
              <w:rPr>
                <w:color w:val="000000"/>
                <w:sz w:val="27"/>
                <w:szCs w:val="27"/>
              </w:rPr>
              <w:instrText xml:space="preserve"> ADDIN ZOTERO_BIBL {"uncited":[],"omitted":[],"custom":[]} CSL_BIBLIOGRAPHY </w:instrText>
            </w:r>
            <w:r>
              <w:rPr>
                <w:color w:val="000000"/>
                <w:sz w:val="27"/>
                <w:szCs w:val="27"/>
              </w:rPr>
              <w:fldChar w:fldCharType="separate"/>
            </w:r>
            <w:r w:rsidR="00B0075C" w:rsidRPr="00B0075C">
              <w:rPr>
                <w:rFonts w:cs="Arial"/>
                <w:color w:val="000000"/>
                <w:sz w:val="27"/>
              </w:rPr>
              <w:t xml:space="preserve">Angeli, C. and Giannakos, M. (2020) ‘Computational thinking education: Issues and challenges’, </w:t>
            </w:r>
            <w:r w:rsidR="00B0075C" w:rsidRPr="00B0075C">
              <w:rPr>
                <w:rFonts w:cs="Arial"/>
                <w:i/>
                <w:iCs/>
                <w:color w:val="000000"/>
                <w:sz w:val="27"/>
              </w:rPr>
              <w:t>Computers in Human Behavior</w:t>
            </w:r>
            <w:r w:rsidR="00B0075C" w:rsidRPr="00B0075C">
              <w:rPr>
                <w:rFonts w:cs="Arial"/>
                <w:color w:val="000000"/>
                <w:sz w:val="27"/>
              </w:rPr>
              <w:t>, 105, p. 106185. Available at: https://doi.org/10.1016/J.CHB.2019.106185.</w:t>
            </w:r>
          </w:p>
          <w:p w14:paraId="59B176EE" w14:textId="77777777" w:rsidR="00B0075C" w:rsidRPr="00B0075C" w:rsidRDefault="00B0075C" w:rsidP="00B0075C">
            <w:pPr>
              <w:pStyle w:val="Bibliography"/>
              <w:rPr>
                <w:rFonts w:cs="Arial"/>
                <w:color w:val="000000"/>
                <w:sz w:val="27"/>
              </w:rPr>
            </w:pPr>
            <w:r w:rsidRPr="00B0075C">
              <w:rPr>
                <w:rFonts w:cs="Arial"/>
                <w:color w:val="000000"/>
                <w:sz w:val="27"/>
              </w:rPr>
              <w:t xml:space="preserve">Ashbee, R. (2021) </w:t>
            </w:r>
            <w:r w:rsidRPr="00B0075C">
              <w:rPr>
                <w:rFonts w:cs="Arial"/>
                <w:i/>
                <w:iCs/>
                <w:color w:val="000000"/>
                <w:sz w:val="27"/>
              </w:rPr>
              <w:t>Curriculum: theory, culture and the subject specialisms</w:t>
            </w:r>
            <w:r w:rsidRPr="00B0075C">
              <w:rPr>
                <w:rFonts w:cs="Arial"/>
                <w:color w:val="000000"/>
                <w:sz w:val="27"/>
              </w:rPr>
              <w:t>. Abingdon, Oxon ; New York, NY: Routledge.</w:t>
            </w:r>
          </w:p>
          <w:p w14:paraId="082C6B72" w14:textId="77777777" w:rsidR="00B0075C" w:rsidRPr="00B0075C" w:rsidRDefault="00B0075C" w:rsidP="00B0075C">
            <w:pPr>
              <w:pStyle w:val="Bibliography"/>
              <w:rPr>
                <w:rFonts w:cs="Arial"/>
                <w:color w:val="000000"/>
                <w:sz w:val="27"/>
              </w:rPr>
            </w:pPr>
            <w:r w:rsidRPr="00B0075C">
              <w:rPr>
                <w:rFonts w:cs="Arial"/>
                <w:color w:val="000000"/>
                <w:sz w:val="27"/>
              </w:rPr>
              <w:t xml:space="preserve">Black, P. and Wiliam, D. (2009) ‘Developing the theory of formative assessment’, </w:t>
            </w:r>
            <w:r w:rsidRPr="00B0075C">
              <w:rPr>
                <w:rFonts w:cs="Arial"/>
                <w:i/>
                <w:iCs/>
                <w:color w:val="000000"/>
                <w:sz w:val="27"/>
              </w:rPr>
              <w:t>Educational Assessment, Evaluation and Accountability</w:t>
            </w:r>
            <w:r w:rsidRPr="00B0075C">
              <w:rPr>
                <w:rFonts w:cs="Arial"/>
                <w:color w:val="000000"/>
                <w:sz w:val="27"/>
              </w:rPr>
              <w:t xml:space="preserve"> [Preprint]. Available at: https://doi.org/10.1007/s11092-008-9068-5.</w:t>
            </w:r>
          </w:p>
          <w:p w14:paraId="2B22A5DE" w14:textId="77777777" w:rsidR="00B0075C" w:rsidRPr="00B0075C" w:rsidRDefault="00B0075C" w:rsidP="00B0075C">
            <w:pPr>
              <w:pStyle w:val="Bibliography"/>
              <w:rPr>
                <w:rFonts w:cs="Arial"/>
                <w:color w:val="000000"/>
                <w:sz w:val="27"/>
              </w:rPr>
            </w:pPr>
            <w:r w:rsidRPr="00B0075C">
              <w:rPr>
                <w:rFonts w:cs="Arial"/>
                <w:color w:val="000000"/>
                <w:sz w:val="27"/>
              </w:rPr>
              <w:t>Buchanan, R. (2015) ‘Teachers and Teaching theory and practice Teacher identity and agency in an era of accountability’. Available at: https://doi.org/10.1080/13540602.2015.1044329.</w:t>
            </w:r>
          </w:p>
          <w:p w14:paraId="6B420AFD" w14:textId="77777777" w:rsidR="00B0075C" w:rsidRPr="00B0075C" w:rsidRDefault="00B0075C" w:rsidP="00B0075C">
            <w:pPr>
              <w:pStyle w:val="Bibliography"/>
              <w:rPr>
                <w:rFonts w:cs="Arial"/>
                <w:color w:val="000000"/>
                <w:sz w:val="27"/>
              </w:rPr>
            </w:pPr>
            <w:r w:rsidRPr="00B0075C">
              <w:rPr>
                <w:rFonts w:cs="Arial"/>
                <w:color w:val="000000"/>
                <w:sz w:val="27"/>
              </w:rPr>
              <w:t xml:space="preserve">Crick, T. and Priestley, M. (2019) ‘Co-construction of a national curriculum: The role of teachers as curriculum policy makers in Wales’, in </w:t>
            </w:r>
            <w:r w:rsidRPr="00B0075C">
              <w:rPr>
                <w:rFonts w:cs="Arial"/>
                <w:i/>
                <w:iCs/>
                <w:color w:val="000000"/>
                <w:sz w:val="27"/>
              </w:rPr>
              <w:t>paper presented at the European Conference on Educational Research</w:t>
            </w:r>
            <w:r w:rsidRPr="00B0075C">
              <w:rPr>
                <w:rFonts w:cs="Arial"/>
                <w:color w:val="000000"/>
                <w:sz w:val="27"/>
              </w:rPr>
              <w:t>.</w:t>
            </w:r>
          </w:p>
          <w:p w14:paraId="5FAC87D7" w14:textId="77777777" w:rsidR="00B0075C" w:rsidRPr="00B0075C" w:rsidRDefault="00B0075C" w:rsidP="00B0075C">
            <w:pPr>
              <w:pStyle w:val="Bibliography"/>
              <w:rPr>
                <w:rFonts w:cs="Arial"/>
                <w:color w:val="000000"/>
                <w:sz w:val="27"/>
              </w:rPr>
            </w:pPr>
            <w:r w:rsidRPr="00B0075C">
              <w:rPr>
                <w:rFonts w:cs="Arial"/>
                <w:color w:val="000000"/>
                <w:sz w:val="27"/>
              </w:rPr>
              <w:t xml:space="preserve">Csizmadia, A., Selby, C. and Woollard, J. (2018) </w:t>
            </w:r>
            <w:r w:rsidRPr="00B0075C">
              <w:rPr>
                <w:rFonts w:cs="Arial"/>
                <w:i/>
                <w:iCs/>
                <w:color w:val="000000"/>
                <w:sz w:val="27"/>
              </w:rPr>
              <w:t>Computational thinking-a guide for teachers</w:t>
            </w:r>
            <w:r w:rsidRPr="00B0075C">
              <w:rPr>
                <w:rFonts w:cs="Arial"/>
                <w:color w:val="000000"/>
                <w:sz w:val="27"/>
              </w:rPr>
              <w:t>. Available at: https://www.researchgate.net/publication/327302966.</w:t>
            </w:r>
          </w:p>
          <w:p w14:paraId="78E42DBA" w14:textId="77777777" w:rsidR="00B0075C" w:rsidRPr="00B0075C" w:rsidRDefault="00B0075C" w:rsidP="00B0075C">
            <w:pPr>
              <w:pStyle w:val="Bibliography"/>
              <w:rPr>
                <w:rFonts w:cs="Arial"/>
                <w:color w:val="000000"/>
                <w:sz w:val="27"/>
              </w:rPr>
            </w:pPr>
            <w:r w:rsidRPr="00B0075C">
              <w:rPr>
                <w:rFonts w:cs="Arial"/>
                <w:color w:val="000000"/>
                <w:sz w:val="27"/>
              </w:rPr>
              <w:t xml:space="preserve">Daniela, L. (2020) </w:t>
            </w:r>
            <w:r w:rsidRPr="00B0075C">
              <w:rPr>
                <w:rFonts w:cs="Arial"/>
                <w:i/>
                <w:iCs/>
                <w:color w:val="000000"/>
                <w:sz w:val="27"/>
              </w:rPr>
              <w:t>Pedagogies of Digital Learning in Higher Education</w:t>
            </w:r>
            <w:r w:rsidRPr="00B0075C">
              <w:rPr>
                <w:rFonts w:cs="Arial"/>
                <w:color w:val="000000"/>
                <w:sz w:val="27"/>
              </w:rPr>
              <w:t>. Routledge.</w:t>
            </w:r>
          </w:p>
          <w:p w14:paraId="64BB249D" w14:textId="77777777" w:rsidR="00B0075C" w:rsidRPr="00B0075C" w:rsidRDefault="00B0075C" w:rsidP="00B0075C">
            <w:pPr>
              <w:pStyle w:val="Bibliography"/>
              <w:rPr>
                <w:rFonts w:cs="Arial"/>
                <w:color w:val="000000"/>
                <w:sz w:val="27"/>
              </w:rPr>
            </w:pPr>
            <w:r w:rsidRPr="00B0075C">
              <w:rPr>
                <w:rFonts w:cs="Arial"/>
                <w:color w:val="000000"/>
                <w:sz w:val="27"/>
              </w:rPr>
              <w:t xml:space="preserve">derekeditor (2018) ‘How “Areas of Learning and Experience” are being developed as a central element of the new curriculum’, </w:t>
            </w:r>
            <w:r w:rsidRPr="00B0075C">
              <w:rPr>
                <w:rFonts w:cs="Arial"/>
                <w:i/>
                <w:iCs/>
                <w:color w:val="000000"/>
                <w:sz w:val="27"/>
              </w:rPr>
              <w:t>Curriculum for Wales Blog</w:t>
            </w:r>
            <w:r w:rsidRPr="00B0075C">
              <w:rPr>
                <w:rFonts w:cs="Arial"/>
                <w:color w:val="000000"/>
                <w:sz w:val="27"/>
              </w:rPr>
              <w:t>, 20 June. Available at: https://curriculumforwales.gov.wales/2018/06/20/how-areas-of-learning-and-experience-are-being-developed-as-a-central-element-of-the-new-curriculum/ (Accessed: 20 November 2022).</w:t>
            </w:r>
          </w:p>
          <w:p w14:paraId="7A789889" w14:textId="77777777" w:rsidR="00B0075C" w:rsidRPr="00B0075C" w:rsidRDefault="00B0075C" w:rsidP="00B0075C">
            <w:pPr>
              <w:pStyle w:val="Bibliography"/>
              <w:rPr>
                <w:rFonts w:cs="Arial"/>
                <w:color w:val="000000"/>
                <w:sz w:val="27"/>
              </w:rPr>
            </w:pPr>
            <w:r w:rsidRPr="00B0075C">
              <w:rPr>
                <w:rFonts w:cs="Arial"/>
                <w:color w:val="000000"/>
                <w:sz w:val="27"/>
              </w:rPr>
              <w:t xml:space="preserve">DFE (no date) </w:t>
            </w:r>
            <w:r w:rsidRPr="00B0075C">
              <w:rPr>
                <w:rFonts w:cs="Arial"/>
                <w:i/>
                <w:iCs/>
                <w:color w:val="000000"/>
                <w:sz w:val="27"/>
              </w:rPr>
              <w:t>National curriculum in England: computing programmes of study - GOV.UK</w:t>
            </w:r>
            <w:r w:rsidRPr="00B0075C">
              <w:rPr>
                <w:rFonts w:cs="Arial"/>
                <w:color w:val="000000"/>
                <w:sz w:val="27"/>
              </w:rPr>
              <w:t xml:space="preserve">, </w:t>
            </w:r>
            <w:r w:rsidRPr="00B0075C">
              <w:rPr>
                <w:rFonts w:cs="Arial"/>
                <w:i/>
                <w:iCs/>
                <w:color w:val="000000"/>
                <w:sz w:val="27"/>
              </w:rPr>
              <w:t>2013</w:t>
            </w:r>
            <w:r w:rsidRPr="00B0075C">
              <w:rPr>
                <w:rFonts w:cs="Arial"/>
                <w:color w:val="000000"/>
                <w:sz w:val="27"/>
              </w:rPr>
              <w:t>. Available at: https://www.gov.uk/government/publications/national-curriculum-in-england-computing-programmes-of-study/national-curriculum-in-england-computing-programmes-of-study (Accessed: 6 January 2022).</w:t>
            </w:r>
          </w:p>
          <w:p w14:paraId="7F80C97C" w14:textId="77777777" w:rsidR="00B0075C" w:rsidRPr="00B0075C" w:rsidRDefault="00B0075C" w:rsidP="00B0075C">
            <w:pPr>
              <w:pStyle w:val="Bibliography"/>
              <w:rPr>
                <w:rFonts w:cs="Arial"/>
                <w:color w:val="000000"/>
                <w:sz w:val="27"/>
              </w:rPr>
            </w:pPr>
            <w:r w:rsidRPr="00B0075C">
              <w:rPr>
                <w:rFonts w:cs="Arial"/>
                <w:i/>
                <w:iCs/>
                <w:color w:val="000000"/>
                <w:sz w:val="27"/>
              </w:rPr>
              <w:t>Digital competence: Improving pupils’ digital skills | Estyn</w:t>
            </w:r>
            <w:r w:rsidRPr="00B0075C">
              <w:rPr>
                <w:rFonts w:cs="Arial"/>
                <w:color w:val="000000"/>
                <w:sz w:val="27"/>
              </w:rPr>
              <w:t xml:space="preserve"> (2019). Available at: https://www.estyn.gov.wales/blog/digital-competence-improving-pupils-digital-skills (Accessed: 2 September 2022).</w:t>
            </w:r>
          </w:p>
          <w:p w14:paraId="0ABE94DC" w14:textId="77777777" w:rsidR="00B0075C" w:rsidRPr="00B0075C" w:rsidRDefault="00B0075C" w:rsidP="00B0075C">
            <w:pPr>
              <w:pStyle w:val="Bibliography"/>
              <w:rPr>
                <w:rFonts w:cs="Arial"/>
                <w:color w:val="000000"/>
                <w:sz w:val="27"/>
              </w:rPr>
            </w:pPr>
            <w:r w:rsidRPr="00B0075C">
              <w:rPr>
                <w:rFonts w:cs="Arial"/>
                <w:i/>
                <w:iCs/>
                <w:color w:val="000000"/>
                <w:sz w:val="27"/>
              </w:rPr>
              <w:t>Digital Production, Design and Development | Pearson qualifications</w:t>
            </w:r>
            <w:r w:rsidRPr="00B0075C">
              <w:rPr>
                <w:rFonts w:cs="Arial"/>
                <w:color w:val="000000"/>
                <w:sz w:val="27"/>
              </w:rPr>
              <w:t xml:space="preserve"> (no date). Available at: https://qualifications.pearson.com/en/qualifications/t-levels/digital-production-design-and-development.coursematerials.html#%2FfilterQuery=category:Pearson-UK:Category%2FSpecification-and-specimen-assessment-materials (Accessed: 2 May 2023).</w:t>
            </w:r>
          </w:p>
          <w:p w14:paraId="4C61644F" w14:textId="77777777" w:rsidR="00B0075C" w:rsidRPr="00B0075C" w:rsidRDefault="00B0075C" w:rsidP="00B0075C">
            <w:pPr>
              <w:pStyle w:val="Bibliography"/>
              <w:rPr>
                <w:rFonts w:cs="Arial"/>
                <w:color w:val="000000"/>
                <w:sz w:val="27"/>
              </w:rPr>
            </w:pPr>
            <w:r w:rsidRPr="00B0075C">
              <w:rPr>
                <w:rFonts w:cs="Arial"/>
                <w:color w:val="000000"/>
                <w:sz w:val="27"/>
              </w:rPr>
              <w:lastRenderedPageBreak/>
              <w:t xml:space="preserve">Donaldson, G. (2015) ‘Successful Futures Independent Review of Curriculum and Assessment Arrangements in Wales’, </w:t>
            </w:r>
            <w:r w:rsidRPr="00B0075C">
              <w:rPr>
                <w:rFonts w:cs="Arial"/>
                <w:i/>
                <w:iCs/>
                <w:color w:val="000000"/>
                <w:sz w:val="27"/>
              </w:rPr>
              <w:t>Open Government Liscence</w:t>
            </w:r>
            <w:r w:rsidRPr="00B0075C">
              <w:rPr>
                <w:rFonts w:cs="Arial"/>
                <w:color w:val="000000"/>
                <w:sz w:val="27"/>
              </w:rPr>
              <w:t>, (February), p. 124.</w:t>
            </w:r>
          </w:p>
          <w:p w14:paraId="4F5200DE" w14:textId="77777777" w:rsidR="00B0075C" w:rsidRPr="00B0075C" w:rsidRDefault="00B0075C" w:rsidP="00B0075C">
            <w:pPr>
              <w:pStyle w:val="Bibliography"/>
              <w:rPr>
                <w:rFonts w:cs="Arial"/>
                <w:color w:val="000000"/>
                <w:sz w:val="27"/>
              </w:rPr>
            </w:pPr>
            <w:r w:rsidRPr="00B0075C">
              <w:rPr>
                <w:rFonts w:cs="Arial"/>
                <w:color w:val="000000"/>
                <w:sz w:val="27"/>
              </w:rPr>
              <w:t xml:space="preserve">Erss, M. (2018) ‘“Complete freedom to choose within limits” – teachers’ views of curricular autonomy, agency and control in Estonia, Finland and Germany’, </w:t>
            </w:r>
            <w:r w:rsidRPr="00B0075C">
              <w:rPr>
                <w:rFonts w:cs="Arial"/>
                <w:i/>
                <w:iCs/>
                <w:color w:val="000000"/>
                <w:sz w:val="27"/>
              </w:rPr>
              <w:t>The Curriculum Journal</w:t>
            </w:r>
            <w:r w:rsidRPr="00B0075C">
              <w:rPr>
                <w:rFonts w:cs="Arial"/>
                <w:color w:val="000000"/>
                <w:sz w:val="27"/>
              </w:rPr>
              <w:t>, 29(2), pp. 238–256. Available at: https://doi.org/10.1080/09585176.2018.1445514.</w:t>
            </w:r>
          </w:p>
          <w:p w14:paraId="17F81A25" w14:textId="77777777" w:rsidR="00B0075C" w:rsidRPr="00B0075C" w:rsidRDefault="00B0075C" w:rsidP="00B0075C">
            <w:pPr>
              <w:pStyle w:val="Bibliography"/>
              <w:rPr>
                <w:rFonts w:cs="Arial"/>
                <w:color w:val="000000"/>
                <w:sz w:val="27"/>
              </w:rPr>
            </w:pPr>
            <w:r w:rsidRPr="00B0075C">
              <w:rPr>
                <w:rFonts w:cs="Arial"/>
                <w:color w:val="000000"/>
                <w:sz w:val="27"/>
              </w:rPr>
              <w:t xml:space="preserve">Eteläpelto, A. </w:t>
            </w:r>
            <w:r w:rsidRPr="00B0075C">
              <w:rPr>
                <w:rFonts w:cs="Arial"/>
                <w:i/>
                <w:iCs/>
                <w:color w:val="000000"/>
                <w:sz w:val="27"/>
              </w:rPr>
              <w:t>et al.</w:t>
            </w:r>
            <w:r w:rsidRPr="00B0075C">
              <w:rPr>
                <w:rFonts w:cs="Arial"/>
                <w:color w:val="000000"/>
                <w:sz w:val="27"/>
              </w:rPr>
              <w:t xml:space="preserve"> (2013) ‘What is agency? Conceptualizing professional agency at work’, </w:t>
            </w:r>
            <w:r w:rsidRPr="00B0075C">
              <w:rPr>
                <w:rFonts w:cs="Arial"/>
                <w:i/>
                <w:iCs/>
                <w:color w:val="000000"/>
                <w:sz w:val="27"/>
              </w:rPr>
              <w:t>Educational Research Review</w:t>
            </w:r>
            <w:r w:rsidRPr="00B0075C">
              <w:rPr>
                <w:rFonts w:cs="Arial"/>
                <w:color w:val="000000"/>
                <w:sz w:val="27"/>
              </w:rPr>
              <w:t>, 10, pp. 45–65. Available at: https://doi.org/10.1016/J.EDUREV.2013.05.001.</w:t>
            </w:r>
          </w:p>
          <w:p w14:paraId="240FBA96" w14:textId="77777777" w:rsidR="00B0075C" w:rsidRPr="00B0075C" w:rsidRDefault="00B0075C" w:rsidP="00B0075C">
            <w:pPr>
              <w:pStyle w:val="Bibliography"/>
              <w:rPr>
                <w:rFonts w:cs="Arial"/>
                <w:color w:val="000000"/>
                <w:sz w:val="27"/>
              </w:rPr>
            </w:pPr>
            <w:r w:rsidRPr="00B0075C">
              <w:rPr>
                <w:rFonts w:cs="Arial"/>
                <w:color w:val="000000"/>
                <w:sz w:val="27"/>
              </w:rPr>
              <w:t xml:space="preserve">Evans, G. (2022) ‘Back to the future? Reflections on three phases of education policy reform in Wales and their implications for teachers’, </w:t>
            </w:r>
            <w:r w:rsidRPr="00B0075C">
              <w:rPr>
                <w:rFonts w:cs="Arial"/>
                <w:i/>
                <w:iCs/>
                <w:color w:val="000000"/>
                <w:sz w:val="27"/>
              </w:rPr>
              <w:t>Journal of Educational Change</w:t>
            </w:r>
            <w:r w:rsidRPr="00B0075C">
              <w:rPr>
                <w:rFonts w:cs="Arial"/>
                <w:color w:val="000000"/>
                <w:sz w:val="27"/>
              </w:rPr>
              <w:t>, 23(3), pp. 371–396. Available at: https://doi.org/10.1007/s10833-021-09422-6.</w:t>
            </w:r>
          </w:p>
          <w:p w14:paraId="0A75C85D" w14:textId="77777777" w:rsidR="00B0075C" w:rsidRPr="00B0075C" w:rsidRDefault="00B0075C" w:rsidP="00B0075C">
            <w:pPr>
              <w:pStyle w:val="Bibliography"/>
              <w:rPr>
                <w:rFonts w:cs="Arial"/>
                <w:color w:val="000000"/>
                <w:sz w:val="27"/>
              </w:rPr>
            </w:pPr>
            <w:r w:rsidRPr="00B0075C">
              <w:rPr>
                <w:rFonts w:cs="Arial"/>
                <w:color w:val="000000"/>
                <w:sz w:val="27"/>
              </w:rPr>
              <w:t xml:space="preserve">Furlong, J. and Maynard, T. (1995) </w:t>
            </w:r>
            <w:r w:rsidRPr="00B0075C">
              <w:rPr>
                <w:rFonts w:cs="Arial"/>
                <w:i/>
                <w:iCs/>
                <w:color w:val="000000"/>
                <w:sz w:val="27"/>
              </w:rPr>
              <w:t>Mentoring Student Teachers: The Growth of Professional Knowledge</w:t>
            </w:r>
            <w:r w:rsidRPr="00B0075C">
              <w:rPr>
                <w:rFonts w:cs="Arial"/>
                <w:color w:val="000000"/>
                <w:sz w:val="27"/>
              </w:rPr>
              <w:t>. Psychology Press.</w:t>
            </w:r>
          </w:p>
          <w:p w14:paraId="63945047" w14:textId="77777777" w:rsidR="00B0075C" w:rsidRPr="00B0075C" w:rsidRDefault="00B0075C" w:rsidP="00B0075C">
            <w:pPr>
              <w:pStyle w:val="Bibliography"/>
              <w:rPr>
                <w:rFonts w:cs="Arial"/>
                <w:color w:val="000000"/>
                <w:sz w:val="27"/>
              </w:rPr>
            </w:pPr>
            <w:r w:rsidRPr="00B0075C">
              <w:rPr>
                <w:rFonts w:cs="Arial"/>
                <w:color w:val="000000"/>
                <w:sz w:val="27"/>
              </w:rPr>
              <w:t xml:space="preserve">Government, W. (2015) </w:t>
            </w:r>
            <w:r w:rsidRPr="00B0075C">
              <w:rPr>
                <w:rFonts w:cs="Arial"/>
                <w:i/>
                <w:iCs/>
                <w:color w:val="000000"/>
                <w:sz w:val="27"/>
              </w:rPr>
              <w:t>Pioneer Schools</w:t>
            </w:r>
            <w:r w:rsidRPr="00B0075C">
              <w:rPr>
                <w:rFonts w:cs="Arial"/>
                <w:color w:val="000000"/>
                <w:sz w:val="27"/>
              </w:rPr>
              <w:t>. Available at: https://dera.ioe.ac.uk/23418/2/150630-pioneer-schools-e_Redacted.pdf (Accessed: 29 November 2022).</w:t>
            </w:r>
          </w:p>
          <w:p w14:paraId="4BD8B259" w14:textId="77777777" w:rsidR="00B0075C" w:rsidRPr="00B0075C" w:rsidRDefault="00B0075C" w:rsidP="00B0075C">
            <w:pPr>
              <w:pStyle w:val="Bibliography"/>
              <w:rPr>
                <w:rFonts w:cs="Arial"/>
                <w:color w:val="000000"/>
                <w:sz w:val="27"/>
              </w:rPr>
            </w:pPr>
            <w:r w:rsidRPr="00B0075C">
              <w:rPr>
                <w:rFonts w:cs="Arial"/>
                <w:color w:val="000000"/>
                <w:sz w:val="27"/>
              </w:rPr>
              <w:t>Government, W. (no date) ‘A curriculum for Wales – a curriculum for life’.</w:t>
            </w:r>
          </w:p>
          <w:p w14:paraId="533ED227" w14:textId="77777777" w:rsidR="00B0075C" w:rsidRPr="00B0075C" w:rsidRDefault="00B0075C" w:rsidP="00B0075C">
            <w:pPr>
              <w:pStyle w:val="Bibliography"/>
              <w:rPr>
                <w:rFonts w:cs="Arial"/>
                <w:color w:val="000000"/>
                <w:sz w:val="27"/>
              </w:rPr>
            </w:pPr>
            <w:r w:rsidRPr="00B0075C">
              <w:rPr>
                <w:rFonts w:cs="Arial"/>
                <w:color w:val="000000"/>
                <w:sz w:val="27"/>
              </w:rPr>
              <w:t xml:space="preserve">Heck, A. (2009) ‘Bringing reality into the classroom’, </w:t>
            </w:r>
            <w:r w:rsidRPr="00B0075C">
              <w:rPr>
                <w:rFonts w:cs="Arial"/>
                <w:i/>
                <w:iCs/>
                <w:color w:val="000000"/>
                <w:sz w:val="27"/>
              </w:rPr>
              <w:t>Teaching Mathematics and Its Applications: International Journal of the IMA</w:t>
            </w:r>
            <w:r w:rsidRPr="00B0075C">
              <w:rPr>
                <w:rFonts w:cs="Arial"/>
                <w:color w:val="000000"/>
                <w:sz w:val="27"/>
              </w:rPr>
              <w:t>, 28(4), pp. 164–179. Available at: https://doi.org/10.1093/teamat/hrp025.</w:t>
            </w:r>
          </w:p>
          <w:p w14:paraId="2C11097F" w14:textId="77777777" w:rsidR="00B0075C" w:rsidRPr="00B0075C" w:rsidRDefault="00B0075C" w:rsidP="00B0075C">
            <w:pPr>
              <w:pStyle w:val="Bibliography"/>
              <w:rPr>
                <w:rFonts w:cs="Arial"/>
                <w:color w:val="000000"/>
                <w:sz w:val="27"/>
              </w:rPr>
            </w:pPr>
            <w:r w:rsidRPr="00B0075C">
              <w:rPr>
                <w:rFonts w:cs="Arial"/>
                <w:i/>
                <w:iCs/>
                <w:color w:val="000000"/>
                <w:sz w:val="27"/>
              </w:rPr>
              <w:t>Improving Boys’ Literacy Through Some Serious Retro Gaming</w:t>
            </w:r>
            <w:r w:rsidRPr="00B0075C">
              <w:rPr>
                <w:rFonts w:cs="Arial"/>
                <w:color w:val="000000"/>
                <w:sz w:val="27"/>
              </w:rPr>
              <w:t xml:space="preserve"> (2017) </w:t>
            </w:r>
            <w:r w:rsidRPr="00B0075C">
              <w:rPr>
                <w:rFonts w:cs="Arial"/>
                <w:i/>
                <w:iCs/>
                <w:color w:val="000000"/>
                <w:sz w:val="27"/>
              </w:rPr>
              <w:t>The RSA</w:t>
            </w:r>
            <w:r w:rsidRPr="00B0075C">
              <w:rPr>
                <w:rFonts w:cs="Arial"/>
                <w:color w:val="000000"/>
                <w:sz w:val="27"/>
              </w:rPr>
              <w:t>. Available at: https://www.thersa.org/blog/2017/06/improving-boys-literacy-through-some-serious-retro-gaming (Accessed: 2 May 2023).</w:t>
            </w:r>
          </w:p>
          <w:p w14:paraId="24A6131F" w14:textId="77777777" w:rsidR="00B0075C" w:rsidRPr="00B0075C" w:rsidRDefault="00B0075C" w:rsidP="00B0075C">
            <w:pPr>
              <w:pStyle w:val="Bibliography"/>
              <w:rPr>
                <w:rFonts w:cs="Arial"/>
                <w:color w:val="000000"/>
                <w:sz w:val="27"/>
              </w:rPr>
            </w:pPr>
            <w:r w:rsidRPr="00B0075C">
              <w:rPr>
                <w:rFonts w:cs="Arial"/>
                <w:color w:val="000000"/>
                <w:sz w:val="27"/>
              </w:rPr>
              <w:t xml:space="preserve">LeCompte, M.D. (1987) ‘Bias in the Biography: Bias and Subjectivity in Ethnographic Research’, </w:t>
            </w:r>
            <w:r w:rsidRPr="00B0075C">
              <w:rPr>
                <w:rFonts w:cs="Arial"/>
                <w:i/>
                <w:iCs/>
                <w:color w:val="000000"/>
                <w:sz w:val="27"/>
              </w:rPr>
              <w:t>Anthropology &amp; Education Quarterly</w:t>
            </w:r>
            <w:r w:rsidRPr="00B0075C">
              <w:rPr>
                <w:rFonts w:cs="Arial"/>
                <w:color w:val="000000"/>
                <w:sz w:val="27"/>
              </w:rPr>
              <w:t>, 18(1), pp. 43–52. Available at: https://doi.org/10.1525/aeq.1987.18.1.04x0762h.</w:t>
            </w:r>
          </w:p>
          <w:p w14:paraId="123858C4" w14:textId="77777777" w:rsidR="00B0075C" w:rsidRPr="00B0075C" w:rsidRDefault="00B0075C" w:rsidP="00B0075C">
            <w:pPr>
              <w:pStyle w:val="Bibliography"/>
              <w:rPr>
                <w:rFonts w:cs="Arial"/>
                <w:color w:val="000000"/>
                <w:sz w:val="27"/>
              </w:rPr>
            </w:pPr>
            <w:r w:rsidRPr="00B0075C">
              <w:rPr>
                <w:rFonts w:cs="Arial"/>
                <w:color w:val="000000"/>
                <w:sz w:val="27"/>
              </w:rPr>
              <w:t xml:space="preserve">Lennert da Silva, A.L. (2022) ‘Comparing teacher autonomy in different models of educational governance’, </w:t>
            </w:r>
            <w:r w:rsidRPr="00B0075C">
              <w:rPr>
                <w:rFonts w:cs="Arial"/>
                <w:i/>
                <w:iCs/>
                <w:color w:val="000000"/>
                <w:sz w:val="27"/>
              </w:rPr>
              <w:t>Nordic Journal of Studies in Educational Policy</w:t>
            </w:r>
            <w:r w:rsidRPr="00B0075C">
              <w:rPr>
                <w:rFonts w:cs="Arial"/>
                <w:color w:val="000000"/>
                <w:sz w:val="27"/>
              </w:rPr>
              <w:t>, 8(2), pp. 103–118. Available at: https://doi.org/10.1080/20020317.2021.1965372.</w:t>
            </w:r>
          </w:p>
          <w:p w14:paraId="16B21C24" w14:textId="77777777" w:rsidR="00B0075C" w:rsidRPr="00B0075C" w:rsidRDefault="00B0075C" w:rsidP="00B0075C">
            <w:pPr>
              <w:pStyle w:val="Bibliography"/>
              <w:rPr>
                <w:rFonts w:cs="Arial"/>
                <w:color w:val="000000"/>
                <w:sz w:val="27"/>
              </w:rPr>
            </w:pPr>
            <w:r w:rsidRPr="00B0075C">
              <w:rPr>
                <w:rFonts w:cs="Arial"/>
                <w:color w:val="000000"/>
                <w:sz w:val="27"/>
              </w:rPr>
              <w:t xml:space="preserve">Lennert da Silva, A.L. and Mølstad, C.E. (2020) ‘Teacher autonomy and teacher agency: a comparative study in Brazilian and Norwegian lower secondary education’, </w:t>
            </w:r>
            <w:r w:rsidRPr="00B0075C">
              <w:rPr>
                <w:rFonts w:cs="Arial"/>
                <w:i/>
                <w:iCs/>
                <w:color w:val="000000"/>
                <w:sz w:val="27"/>
              </w:rPr>
              <w:t>Curriculum Journal</w:t>
            </w:r>
            <w:r w:rsidRPr="00B0075C">
              <w:rPr>
                <w:rFonts w:cs="Arial"/>
                <w:color w:val="000000"/>
                <w:sz w:val="27"/>
              </w:rPr>
              <w:t>, 31(1). Available at: https://doi.org/10.1002/curj.3.</w:t>
            </w:r>
          </w:p>
          <w:p w14:paraId="49EE48C0" w14:textId="77777777" w:rsidR="00B0075C" w:rsidRPr="00B0075C" w:rsidRDefault="00B0075C" w:rsidP="00B0075C">
            <w:pPr>
              <w:pStyle w:val="Bibliography"/>
              <w:rPr>
                <w:rFonts w:cs="Arial"/>
                <w:color w:val="000000"/>
                <w:sz w:val="27"/>
              </w:rPr>
            </w:pPr>
            <w:r w:rsidRPr="00B0075C">
              <w:rPr>
                <w:rFonts w:cs="Arial"/>
                <w:color w:val="000000"/>
                <w:sz w:val="27"/>
              </w:rPr>
              <w:t xml:space="preserve">Lewicka, D. and Bollampally, N. (2022) ‘Trust in lecturer–student relationships as a factor supporting entrepreneurship’, </w:t>
            </w:r>
            <w:r w:rsidRPr="00B0075C">
              <w:rPr>
                <w:rFonts w:cs="Arial"/>
                <w:i/>
                <w:iCs/>
                <w:color w:val="000000"/>
                <w:sz w:val="27"/>
              </w:rPr>
              <w:t xml:space="preserve">Asia Pacific Journal of Innovation and </w:t>
            </w:r>
            <w:r w:rsidRPr="00B0075C">
              <w:rPr>
                <w:rFonts w:cs="Arial"/>
                <w:i/>
                <w:iCs/>
                <w:color w:val="000000"/>
                <w:sz w:val="27"/>
              </w:rPr>
              <w:lastRenderedPageBreak/>
              <w:t>Entrepreneurship</w:t>
            </w:r>
            <w:r w:rsidRPr="00B0075C">
              <w:rPr>
                <w:rFonts w:cs="Arial"/>
                <w:color w:val="000000"/>
                <w:sz w:val="27"/>
              </w:rPr>
              <w:t>, 16(2), pp. 128–149. Available at: https://doi.org/10.1108/APJIE-03-2022-0017.</w:t>
            </w:r>
          </w:p>
          <w:p w14:paraId="5569C604" w14:textId="77777777" w:rsidR="00B0075C" w:rsidRPr="00B0075C" w:rsidRDefault="00B0075C" w:rsidP="00B0075C">
            <w:pPr>
              <w:pStyle w:val="Bibliography"/>
              <w:rPr>
                <w:rFonts w:cs="Arial"/>
                <w:color w:val="000000"/>
                <w:sz w:val="27"/>
              </w:rPr>
            </w:pPr>
            <w:r w:rsidRPr="00B0075C">
              <w:rPr>
                <w:rFonts w:cs="Arial"/>
                <w:color w:val="000000"/>
                <w:sz w:val="27"/>
              </w:rPr>
              <w:t>Macbride, G. (2021) ‘Taking Curriculum for Wales Forward: Engaging, Planning, Enacting, Learning-01-15 Commission for Resources and Supporting Materials: Scoping brief for a national network to consider and develop)’.</w:t>
            </w:r>
          </w:p>
          <w:p w14:paraId="55DE603E" w14:textId="77777777" w:rsidR="00B0075C" w:rsidRPr="00B0075C" w:rsidRDefault="00B0075C" w:rsidP="00B0075C">
            <w:pPr>
              <w:pStyle w:val="Bibliography"/>
              <w:rPr>
                <w:rFonts w:cs="Arial"/>
                <w:color w:val="000000"/>
                <w:sz w:val="27"/>
              </w:rPr>
            </w:pPr>
            <w:r w:rsidRPr="00B0075C">
              <w:rPr>
                <w:rFonts w:cs="Arial"/>
                <w:color w:val="000000"/>
                <w:sz w:val="27"/>
              </w:rPr>
              <w:t xml:space="preserve">OECD (2020) </w:t>
            </w:r>
            <w:r w:rsidRPr="00B0075C">
              <w:rPr>
                <w:rFonts w:cs="Arial"/>
                <w:i/>
                <w:iCs/>
                <w:color w:val="000000"/>
                <w:sz w:val="27"/>
              </w:rPr>
              <w:t>Achieving the New Curriculum for Wales</w:t>
            </w:r>
            <w:r w:rsidRPr="00B0075C">
              <w:rPr>
                <w:rFonts w:cs="Arial"/>
                <w:color w:val="000000"/>
                <w:sz w:val="27"/>
              </w:rPr>
              <w:t>. OECD (Implementing Education Policies). Available at: https://doi.org/10.1787/4b483953-en.</w:t>
            </w:r>
          </w:p>
          <w:p w14:paraId="4F1F0DBA" w14:textId="77777777" w:rsidR="00B0075C" w:rsidRPr="00B0075C" w:rsidRDefault="00B0075C" w:rsidP="00B0075C">
            <w:pPr>
              <w:pStyle w:val="Bibliography"/>
              <w:rPr>
                <w:rFonts w:cs="Arial"/>
                <w:color w:val="000000"/>
                <w:sz w:val="27"/>
              </w:rPr>
            </w:pPr>
            <w:r w:rsidRPr="00B0075C">
              <w:rPr>
                <w:rFonts w:cs="Arial"/>
                <w:i/>
                <w:iCs/>
                <w:color w:val="000000"/>
                <w:sz w:val="27"/>
              </w:rPr>
              <w:t>Pedagogy for professional learning - Hwb</w:t>
            </w:r>
            <w:r w:rsidRPr="00B0075C">
              <w:rPr>
                <w:rFonts w:cs="Arial"/>
                <w:color w:val="000000"/>
                <w:sz w:val="27"/>
              </w:rPr>
              <w:t xml:space="preserve"> (no date). Available at: https://hwb.gov.wales/professional-development/national-approach-to-professional-learning/pedagogy-for-professional-learning (Accessed: 2 May 2023).</w:t>
            </w:r>
          </w:p>
          <w:p w14:paraId="755E854A" w14:textId="77777777" w:rsidR="00B0075C" w:rsidRPr="00B0075C" w:rsidRDefault="00B0075C" w:rsidP="00B0075C">
            <w:pPr>
              <w:pStyle w:val="Bibliography"/>
              <w:rPr>
                <w:rFonts w:cs="Arial"/>
                <w:color w:val="000000"/>
                <w:sz w:val="27"/>
              </w:rPr>
            </w:pPr>
            <w:r w:rsidRPr="00B0075C">
              <w:rPr>
                <w:rFonts w:cs="Arial"/>
                <w:color w:val="000000"/>
                <w:sz w:val="27"/>
              </w:rPr>
              <w:t xml:space="preserve">‘Power of Coaching Train the Trainers (POC TTT)’ (no date) </w:t>
            </w:r>
            <w:r w:rsidRPr="00B0075C">
              <w:rPr>
                <w:rFonts w:cs="Arial"/>
                <w:i/>
                <w:iCs/>
                <w:color w:val="000000"/>
                <w:sz w:val="27"/>
              </w:rPr>
              <w:t>OLEVI</w:t>
            </w:r>
            <w:r w:rsidRPr="00B0075C">
              <w:rPr>
                <w:rFonts w:cs="Arial"/>
                <w:color w:val="000000"/>
                <w:sz w:val="27"/>
              </w:rPr>
              <w:t>. Available at: https://www.olevi.com/events/power-of-coaching-train-the-trainers-poc-ttt-5/ (Accessed: 8 May 2023).</w:t>
            </w:r>
          </w:p>
          <w:p w14:paraId="462C573A" w14:textId="77777777" w:rsidR="00B0075C" w:rsidRPr="00B0075C" w:rsidRDefault="00B0075C" w:rsidP="00B0075C">
            <w:pPr>
              <w:pStyle w:val="Bibliography"/>
              <w:rPr>
                <w:rFonts w:cs="Arial"/>
                <w:color w:val="000000"/>
                <w:sz w:val="27"/>
              </w:rPr>
            </w:pPr>
            <w:r w:rsidRPr="00B0075C">
              <w:rPr>
                <w:rFonts w:cs="Arial"/>
                <w:color w:val="000000"/>
                <w:sz w:val="27"/>
              </w:rPr>
              <w:t xml:space="preserve">Prawat, R.S. (1999) ‘Social constructivism and the process‐content distinction as viewed by Vygotsky and the pragmatists’, </w:t>
            </w:r>
            <w:r w:rsidRPr="00B0075C">
              <w:rPr>
                <w:rFonts w:cs="Arial"/>
                <w:i/>
                <w:iCs/>
                <w:color w:val="000000"/>
                <w:sz w:val="27"/>
              </w:rPr>
              <w:t>Mind, Culture, and Activity</w:t>
            </w:r>
            <w:r w:rsidRPr="00B0075C">
              <w:rPr>
                <w:rFonts w:cs="Arial"/>
                <w:color w:val="000000"/>
                <w:sz w:val="27"/>
              </w:rPr>
              <w:t>, 6(4), pp. 255–273. Available at: https://doi.org/10.1080/10749039909524731.</w:t>
            </w:r>
          </w:p>
          <w:p w14:paraId="2E1B22EA" w14:textId="77777777" w:rsidR="00B0075C" w:rsidRPr="00B0075C" w:rsidRDefault="00B0075C" w:rsidP="00B0075C">
            <w:pPr>
              <w:pStyle w:val="Bibliography"/>
              <w:rPr>
                <w:rFonts w:cs="Arial"/>
                <w:color w:val="000000"/>
                <w:sz w:val="27"/>
              </w:rPr>
            </w:pPr>
            <w:r w:rsidRPr="00B0075C">
              <w:rPr>
                <w:rFonts w:cs="Arial"/>
                <w:color w:val="000000"/>
                <w:sz w:val="27"/>
              </w:rPr>
              <w:t>‘Preparing for the Digital Competence Framework (DCF)’ (2018). Available at: www.estyn.gov.wales (Accessed: 2 September 2022).</w:t>
            </w:r>
          </w:p>
          <w:p w14:paraId="6217327D" w14:textId="77777777" w:rsidR="00B0075C" w:rsidRPr="00B0075C" w:rsidRDefault="00B0075C" w:rsidP="00B0075C">
            <w:pPr>
              <w:pStyle w:val="Bibliography"/>
              <w:rPr>
                <w:rFonts w:cs="Arial"/>
                <w:color w:val="000000"/>
                <w:sz w:val="27"/>
              </w:rPr>
            </w:pPr>
            <w:r w:rsidRPr="00B0075C">
              <w:rPr>
                <w:rFonts w:cs="Arial"/>
                <w:color w:val="000000"/>
                <w:sz w:val="27"/>
              </w:rPr>
              <w:t xml:space="preserve">Priestley, M. and Philippou, S. (2018) ‘Curriculum making as social practice: complex webs of enactment’, </w:t>
            </w:r>
            <w:r w:rsidRPr="00B0075C">
              <w:rPr>
                <w:rFonts w:cs="Arial"/>
                <w:i/>
                <w:iCs/>
                <w:color w:val="000000"/>
                <w:sz w:val="27"/>
              </w:rPr>
              <w:t>The Curriculum Journal</w:t>
            </w:r>
            <w:r w:rsidRPr="00B0075C">
              <w:rPr>
                <w:rFonts w:cs="Arial"/>
                <w:color w:val="000000"/>
                <w:sz w:val="27"/>
              </w:rPr>
              <w:t>, 29(2), pp. 151–158. Available at: https://doi.org/10.1080/09585176.2018.1451096.</w:t>
            </w:r>
          </w:p>
          <w:p w14:paraId="2EF8CA31" w14:textId="77777777" w:rsidR="00B0075C" w:rsidRPr="00B0075C" w:rsidRDefault="00B0075C" w:rsidP="00B0075C">
            <w:pPr>
              <w:pStyle w:val="Bibliography"/>
              <w:rPr>
                <w:rFonts w:cs="Arial"/>
                <w:color w:val="000000"/>
                <w:sz w:val="27"/>
              </w:rPr>
            </w:pPr>
            <w:r w:rsidRPr="00B0075C">
              <w:rPr>
                <w:rFonts w:cs="Arial"/>
                <w:color w:val="000000"/>
                <w:sz w:val="27"/>
              </w:rPr>
              <w:t xml:space="preserve">Priestly, M. and Minty, S. (2013) ‘Curriculum for Excellence: “A brilliant idea, but. . .”’, </w:t>
            </w:r>
            <w:r w:rsidRPr="00B0075C">
              <w:rPr>
                <w:rFonts w:cs="Arial"/>
                <w:i/>
                <w:iCs/>
                <w:color w:val="000000"/>
                <w:sz w:val="27"/>
              </w:rPr>
              <w:t>Scottish Academic Press Plc</w:t>
            </w:r>
            <w:r w:rsidRPr="00B0075C">
              <w:rPr>
                <w:rFonts w:cs="Arial"/>
                <w:color w:val="000000"/>
                <w:sz w:val="27"/>
              </w:rPr>
              <w:t xml:space="preserve"> [Preprint].</w:t>
            </w:r>
          </w:p>
          <w:p w14:paraId="1971790B" w14:textId="77777777" w:rsidR="00B0075C" w:rsidRPr="00B0075C" w:rsidRDefault="00B0075C" w:rsidP="00B0075C">
            <w:pPr>
              <w:pStyle w:val="Bibliography"/>
              <w:rPr>
                <w:rFonts w:cs="Arial"/>
                <w:color w:val="000000"/>
                <w:sz w:val="27"/>
              </w:rPr>
            </w:pPr>
            <w:r w:rsidRPr="00B0075C">
              <w:rPr>
                <w:rFonts w:cs="Arial"/>
                <w:i/>
                <w:iCs/>
                <w:color w:val="000000"/>
                <w:sz w:val="27"/>
              </w:rPr>
              <w:t>Professional standards - Hwb</w:t>
            </w:r>
            <w:r w:rsidRPr="00B0075C">
              <w:rPr>
                <w:rFonts w:cs="Arial"/>
                <w:color w:val="000000"/>
                <w:sz w:val="27"/>
              </w:rPr>
              <w:t xml:space="preserve"> (no date). Available at: https://hwb.gov.wales/professional-development/professional-standards (Accessed: 2 May 2023).</w:t>
            </w:r>
          </w:p>
          <w:p w14:paraId="313D5A29" w14:textId="77777777" w:rsidR="00B0075C" w:rsidRPr="00B0075C" w:rsidRDefault="00B0075C" w:rsidP="00B0075C">
            <w:pPr>
              <w:pStyle w:val="Bibliography"/>
              <w:rPr>
                <w:rFonts w:cs="Arial"/>
                <w:color w:val="000000"/>
                <w:sz w:val="27"/>
              </w:rPr>
            </w:pPr>
            <w:r w:rsidRPr="00B0075C">
              <w:rPr>
                <w:rFonts w:cs="Arial"/>
                <w:color w:val="000000"/>
                <w:sz w:val="27"/>
              </w:rPr>
              <w:t xml:space="preserve">Reif, F. (2008) </w:t>
            </w:r>
            <w:r w:rsidRPr="00B0075C">
              <w:rPr>
                <w:rFonts w:cs="Arial"/>
                <w:i/>
                <w:iCs/>
                <w:color w:val="000000"/>
                <w:sz w:val="27"/>
              </w:rPr>
              <w:t>Applying Cognitive Science to Education: Thinking and Learning in Scientific and Other Complex Domains</w:t>
            </w:r>
            <w:r w:rsidRPr="00B0075C">
              <w:rPr>
                <w:rFonts w:cs="Arial"/>
                <w:color w:val="000000"/>
                <w:sz w:val="27"/>
              </w:rPr>
              <w:t>. MIT Press.</w:t>
            </w:r>
          </w:p>
          <w:p w14:paraId="19B8B575" w14:textId="77777777" w:rsidR="00B0075C" w:rsidRPr="00B0075C" w:rsidRDefault="00B0075C" w:rsidP="00B0075C">
            <w:pPr>
              <w:pStyle w:val="Bibliography"/>
              <w:rPr>
                <w:rFonts w:cs="Arial"/>
                <w:color w:val="000000"/>
                <w:sz w:val="27"/>
              </w:rPr>
            </w:pPr>
            <w:r w:rsidRPr="00B0075C">
              <w:rPr>
                <w:rFonts w:cs="Arial"/>
                <w:color w:val="000000"/>
                <w:sz w:val="27"/>
              </w:rPr>
              <w:t xml:space="preserve">Schön, D.A. (1983) </w:t>
            </w:r>
            <w:r w:rsidRPr="00B0075C">
              <w:rPr>
                <w:rFonts w:cs="Arial"/>
                <w:i/>
                <w:iCs/>
                <w:color w:val="000000"/>
                <w:sz w:val="27"/>
              </w:rPr>
              <w:t>The reflective practitioner: how professionals think in action</w:t>
            </w:r>
            <w:r w:rsidRPr="00B0075C">
              <w:rPr>
                <w:rFonts w:cs="Arial"/>
                <w:color w:val="000000"/>
                <w:sz w:val="27"/>
              </w:rPr>
              <w:t>. Farnham: Ashgate.</w:t>
            </w:r>
          </w:p>
          <w:p w14:paraId="5E1605D2" w14:textId="77777777" w:rsidR="00B0075C" w:rsidRPr="00B0075C" w:rsidRDefault="00B0075C" w:rsidP="00B0075C">
            <w:pPr>
              <w:pStyle w:val="Bibliography"/>
              <w:rPr>
                <w:rFonts w:cs="Arial"/>
                <w:color w:val="000000"/>
                <w:sz w:val="27"/>
              </w:rPr>
            </w:pPr>
            <w:r w:rsidRPr="00B0075C">
              <w:rPr>
                <w:rFonts w:cs="Arial"/>
                <w:color w:val="000000"/>
                <w:sz w:val="27"/>
              </w:rPr>
              <w:t xml:space="preserve">Smith, M.D. and Glenn, T.L. (2016) ‘“Reflecting on the Reflection…”: Exploring Teacher Candidates’ Assumptions of Self and Others through Facilitated Reflection’, </w:t>
            </w:r>
            <w:r w:rsidRPr="00B0075C">
              <w:rPr>
                <w:rFonts w:cs="Arial"/>
                <w:i/>
                <w:iCs/>
                <w:color w:val="000000"/>
                <w:sz w:val="27"/>
              </w:rPr>
              <w:t>The Teacher Educator</w:t>
            </w:r>
            <w:r w:rsidRPr="00B0075C">
              <w:rPr>
                <w:rFonts w:cs="Arial"/>
                <w:color w:val="000000"/>
                <w:sz w:val="27"/>
              </w:rPr>
              <w:t>, 51(4), pp. 314–334. Available at: https://doi.org/10.1080/08878730.2016.1195468.</w:t>
            </w:r>
          </w:p>
          <w:p w14:paraId="0DEA2B99" w14:textId="77777777" w:rsidR="00B0075C" w:rsidRPr="00B0075C" w:rsidRDefault="00B0075C" w:rsidP="00B0075C">
            <w:pPr>
              <w:pStyle w:val="Bibliography"/>
              <w:rPr>
                <w:rFonts w:cs="Arial"/>
                <w:color w:val="000000"/>
                <w:sz w:val="27"/>
              </w:rPr>
            </w:pPr>
            <w:r w:rsidRPr="00B0075C">
              <w:rPr>
                <w:rFonts w:cs="Arial"/>
                <w:color w:val="000000"/>
                <w:sz w:val="27"/>
              </w:rPr>
              <w:t xml:space="preserve">Stommel, J., Friend, C. and Morris, S.M. (2020) </w:t>
            </w:r>
            <w:r w:rsidRPr="00B0075C">
              <w:rPr>
                <w:rFonts w:cs="Arial"/>
                <w:i/>
                <w:iCs/>
                <w:color w:val="000000"/>
                <w:sz w:val="27"/>
              </w:rPr>
              <w:t>Critical Digital Pedagogy: A Collection</w:t>
            </w:r>
            <w:r w:rsidRPr="00B0075C">
              <w:rPr>
                <w:rFonts w:cs="Arial"/>
                <w:color w:val="000000"/>
                <w:sz w:val="27"/>
              </w:rPr>
              <w:t>. Hybrid Pedagogy Incorporated.</w:t>
            </w:r>
          </w:p>
          <w:p w14:paraId="6B974C0B" w14:textId="77777777" w:rsidR="00B0075C" w:rsidRPr="00B0075C" w:rsidRDefault="00B0075C" w:rsidP="00B0075C">
            <w:pPr>
              <w:pStyle w:val="Bibliography"/>
              <w:rPr>
                <w:rFonts w:cs="Arial"/>
                <w:color w:val="000000"/>
                <w:sz w:val="27"/>
              </w:rPr>
            </w:pPr>
            <w:r w:rsidRPr="00B0075C">
              <w:rPr>
                <w:rFonts w:cs="Arial"/>
                <w:color w:val="000000"/>
                <w:sz w:val="27"/>
              </w:rPr>
              <w:lastRenderedPageBreak/>
              <w:t xml:space="preserve">Tang, X. </w:t>
            </w:r>
            <w:r w:rsidRPr="00B0075C">
              <w:rPr>
                <w:rFonts w:cs="Arial"/>
                <w:i/>
                <w:iCs/>
                <w:color w:val="000000"/>
                <w:sz w:val="27"/>
              </w:rPr>
              <w:t>et al.</w:t>
            </w:r>
            <w:r w:rsidRPr="00B0075C">
              <w:rPr>
                <w:rFonts w:cs="Arial"/>
                <w:color w:val="000000"/>
                <w:sz w:val="27"/>
              </w:rPr>
              <w:t xml:space="preserve"> (2020) ‘Assessing computational thinking: A systematic review of empirical studies’, </w:t>
            </w:r>
            <w:r w:rsidRPr="00B0075C">
              <w:rPr>
                <w:rFonts w:cs="Arial"/>
                <w:i/>
                <w:iCs/>
                <w:color w:val="000000"/>
                <w:sz w:val="27"/>
              </w:rPr>
              <w:t>Computers and Education</w:t>
            </w:r>
            <w:r w:rsidRPr="00B0075C">
              <w:rPr>
                <w:rFonts w:cs="Arial"/>
                <w:color w:val="000000"/>
                <w:sz w:val="27"/>
              </w:rPr>
              <w:t>, 148, p. 103798. Available at: https://doi.org/10.1016/j.compedu.2019.103798.</w:t>
            </w:r>
          </w:p>
          <w:p w14:paraId="264D3C6E" w14:textId="77777777" w:rsidR="00B0075C" w:rsidRPr="00B0075C" w:rsidRDefault="00B0075C" w:rsidP="00B0075C">
            <w:pPr>
              <w:pStyle w:val="Bibliography"/>
              <w:rPr>
                <w:rFonts w:cs="Arial"/>
                <w:color w:val="000000"/>
                <w:sz w:val="27"/>
              </w:rPr>
            </w:pPr>
            <w:r w:rsidRPr="00B0075C">
              <w:rPr>
                <w:rFonts w:cs="Arial"/>
                <w:color w:val="000000"/>
                <w:sz w:val="27"/>
              </w:rPr>
              <w:t>‘The Curriculum for Wales-Progression Code’ (2021).</w:t>
            </w:r>
          </w:p>
          <w:p w14:paraId="7C141A4E" w14:textId="77777777" w:rsidR="00B0075C" w:rsidRPr="00B0075C" w:rsidRDefault="00B0075C" w:rsidP="00B0075C">
            <w:pPr>
              <w:pStyle w:val="Bibliography"/>
              <w:rPr>
                <w:rFonts w:cs="Arial"/>
                <w:color w:val="000000"/>
                <w:sz w:val="27"/>
              </w:rPr>
            </w:pPr>
            <w:r w:rsidRPr="00B0075C">
              <w:rPr>
                <w:rFonts w:cs="Arial"/>
                <w:i/>
                <w:iCs/>
                <w:color w:val="000000"/>
                <w:sz w:val="27"/>
              </w:rPr>
              <w:t>The Teacher’s Reflective Practice Handbook: Becoming an Extended Professional through Capturing Evidence-Informed Practice</w:t>
            </w:r>
            <w:r w:rsidRPr="00B0075C">
              <w:rPr>
                <w:rFonts w:cs="Arial"/>
                <w:color w:val="000000"/>
                <w:sz w:val="27"/>
              </w:rPr>
              <w:t xml:space="preserve"> (no date) </w:t>
            </w:r>
            <w:r w:rsidRPr="00B0075C">
              <w:rPr>
                <w:rFonts w:cs="Arial"/>
                <w:i/>
                <w:iCs/>
                <w:color w:val="000000"/>
                <w:sz w:val="27"/>
              </w:rPr>
              <w:t>Routledge &amp; CRC Press</w:t>
            </w:r>
            <w:r w:rsidRPr="00B0075C">
              <w:rPr>
                <w:rFonts w:cs="Arial"/>
                <w:color w:val="000000"/>
                <w:sz w:val="27"/>
              </w:rPr>
              <w:t>. Available at: https://www.routledge.com/The-Teachers-Reflective-Practice-Handbook-Becoming-an-Extended-Professional/Zwozdiak-Myers/p/book/9780415597586 (Accessed: 5 May 2023).</w:t>
            </w:r>
          </w:p>
          <w:p w14:paraId="2A421414" w14:textId="77777777" w:rsidR="00B0075C" w:rsidRPr="00B0075C" w:rsidRDefault="00B0075C" w:rsidP="00B0075C">
            <w:pPr>
              <w:pStyle w:val="Bibliography"/>
              <w:rPr>
                <w:rFonts w:cs="Arial"/>
                <w:color w:val="000000"/>
                <w:sz w:val="27"/>
              </w:rPr>
            </w:pPr>
            <w:r w:rsidRPr="00B0075C">
              <w:rPr>
                <w:rFonts w:cs="Arial"/>
                <w:color w:val="000000"/>
                <w:sz w:val="27"/>
              </w:rPr>
              <w:t xml:space="preserve">Tripp, D. (2011) </w:t>
            </w:r>
            <w:r w:rsidRPr="00B0075C">
              <w:rPr>
                <w:rFonts w:cs="Arial"/>
                <w:i/>
                <w:iCs/>
                <w:color w:val="000000"/>
                <w:sz w:val="27"/>
              </w:rPr>
              <w:t>Critical Incidents in Teaching (Classic Edition)</w:t>
            </w:r>
            <w:r w:rsidRPr="00B0075C">
              <w:rPr>
                <w:rFonts w:cs="Arial"/>
                <w:color w:val="000000"/>
                <w:sz w:val="27"/>
              </w:rPr>
              <w:t>. 0 edn. Routledge. Available at: https://doi.org/10.4324/9780203802014.</w:t>
            </w:r>
          </w:p>
          <w:p w14:paraId="440912EA" w14:textId="77777777" w:rsidR="00B0075C" w:rsidRPr="00B0075C" w:rsidRDefault="00B0075C" w:rsidP="00B0075C">
            <w:pPr>
              <w:pStyle w:val="Bibliography"/>
              <w:rPr>
                <w:rFonts w:cs="Arial"/>
                <w:color w:val="000000"/>
                <w:sz w:val="27"/>
              </w:rPr>
            </w:pPr>
            <w:r w:rsidRPr="00B0075C">
              <w:rPr>
                <w:rFonts w:cs="Arial"/>
                <w:color w:val="000000"/>
                <w:sz w:val="27"/>
              </w:rPr>
              <w:t xml:space="preserve">Wilson, J. and Haugh, B. (1995) ‘Collaborative modelling and talk in the classroom’, </w:t>
            </w:r>
            <w:r w:rsidRPr="00B0075C">
              <w:rPr>
                <w:rFonts w:cs="Arial"/>
                <w:i/>
                <w:iCs/>
                <w:color w:val="000000"/>
                <w:sz w:val="27"/>
              </w:rPr>
              <w:t>Language and Education</w:t>
            </w:r>
            <w:r w:rsidRPr="00B0075C">
              <w:rPr>
                <w:rFonts w:cs="Arial"/>
                <w:color w:val="000000"/>
                <w:sz w:val="27"/>
              </w:rPr>
              <w:t>, 9(4), pp. 265–281. Available at: https://doi.org/10.1080/09500789509541419.</w:t>
            </w:r>
          </w:p>
          <w:p w14:paraId="2B277812" w14:textId="77777777" w:rsidR="00B0075C" w:rsidRPr="00B0075C" w:rsidRDefault="00B0075C" w:rsidP="00B0075C">
            <w:pPr>
              <w:pStyle w:val="Bibliography"/>
              <w:rPr>
                <w:rFonts w:cs="Arial"/>
                <w:color w:val="000000"/>
                <w:sz w:val="27"/>
              </w:rPr>
            </w:pPr>
            <w:r w:rsidRPr="00B0075C">
              <w:rPr>
                <w:rFonts w:cs="Arial"/>
                <w:color w:val="000000"/>
                <w:sz w:val="27"/>
              </w:rPr>
              <w:t xml:space="preserve">Wing, J.M. (2006) ‘Computational thinking’, </w:t>
            </w:r>
            <w:r w:rsidRPr="00B0075C">
              <w:rPr>
                <w:rFonts w:cs="Arial"/>
                <w:i/>
                <w:iCs/>
                <w:color w:val="000000"/>
                <w:sz w:val="27"/>
              </w:rPr>
              <w:t>Communications of the ACM</w:t>
            </w:r>
            <w:r w:rsidRPr="00B0075C">
              <w:rPr>
                <w:rFonts w:cs="Arial"/>
                <w:color w:val="000000"/>
                <w:sz w:val="27"/>
              </w:rPr>
              <w:t>, 49(3), pp. 33–35. Available at: https://doi.org/10.1145/1118178.1118215.</w:t>
            </w:r>
          </w:p>
          <w:p w14:paraId="243614F2" w14:textId="77777777" w:rsidR="00B0075C" w:rsidRPr="00B0075C" w:rsidRDefault="00B0075C" w:rsidP="00B0075C">
            <w:pPr>
              <w:pStyle w:val="Bibliography"/>
              <w:rPr>
                <w:rFonts w:cs="Arial"/>
                <w:color w:val="000000"/>
                <w:sz w:val="27"/>
              </w:rPr>
            </w:pPr>
            <w:r w:rsidRPr="00B0075C">
              <w:rPr>
                <w:rFonts w:cs="Arial"/>
                <w:color w:val="000000"/>
                <w:sz w:val="27"/>
              </w:rPr>
              <w:t xml:space="preserve">Wing, J.M. (2011) </w:t>
            </w:r>
            <w:r w:rsidRPr="00B0075C">
              <w:rPr>
                <w:rFonts w:cs="Arial"/>
                <w:i/>
                <w:iCs/>
                <w:color w:val="000000"/>
                <w:sz w:val="27"/>
              </w:rPr>
              <w:t>Research Notebook: Computational Thinking--What and Why?</w:t>
            </w:r>
            <w:r w:rsidRPr="00B0075C">
              <w:rPr>
                <w:rFonts w:cs="Arial"/>
                <w:color w:val="000000"/>
                <w:sz w:val="27"/>
              </w:rPr>
              <w:t xml:space="preserve">, </w:t>
            </w:r>
            <w:r w:rsidRPr="00B0075C">
              <w:rPr>
                <w:rFonts w:cs="Arial"/>
                <w:i/>
                <w:iCs/>
                <w:color w:val="000000"/>
                <w:sz w:val="27"/>
              </w:rPr>
              <w:t>Carnegie Mellon School of Computer Science</w:t>
            </w:r>
            <w:r w:rsidRPr="00B0075C">
              <w:rPr>
                <w:rFonts w:cs="Arial"/>
                <w:color w:val="000000"/>
                <w:sz w:val="27"/>
              </w:rPr>
              <w:t>. Available at: https://www.cs.cmu.edu/link/research-notebook-computational-thinking-what-and-why (Accessed: 27 September 2022).</w:t>
            </w:r>
          </w:p>
          <w:p w14:paraId="49CE498D" w14:textId="77777777" w:rsidR="00B0075C" w:rsidRPr="00B0075C" w:rsidRDefault="00B0075C" w:rsidP="00B0075C">
            <w:pPr>
              <w:pStyle w:val="Bibliography"/>
              <w:rPr>
                <w:rFonts w:cs="Arial"/>
                <w:color w:val="000000"/>
                <w:sz w:val="27"/>
              </w:rPr>
            </w:pPr>
            <w:r w:rsidRPr="00B0075C">
              <w:rPr>
                <w:rFonts w:cs="Arial"/>
                <w:color w:val="000000"/>
                <w:sz w:val="27"/>
              </w:rPr>
              <w:t xml:space="preserve">Wing, J.M. (2016) ‘Computational thinking, 10 years later’, </w:t>
            </w:r>
            <w:r w:rsidRPr="00B0075C">
              <w:rPr>
                <w:rFonts w:cs="Arial"/>
                <w:i/>
                <w:iCs/>
                <w:color w:val="000000"/>
                <w:sz w:val="27"/>
              </w:rPr>
              <w:t>Microsoft Research</w:t>
            </w:r>
            <w:r w:rsidRPr="00B0075C">
              <w:rPr>
                <w:rFonts w:cs="Arial"/>
                <w:color w:val="000000"/>
                <w:sz w:val="27"/>
              </w:rPr>
              <w:t>, (September 2014), pp. 1–4.</w:t>
            </w:r>
          </w:p>
          <w:p w14:paraId="3735CA25" w14:textId="5A7DF234" w:rsidR="000D2542" w:rsidRPr="00BD009A" w:rsidRDefault="000D2542" w:rsidP="00CA12DC">
            <w:pPr>
              <w:jc w:val="both"/>
              <w:rPr>
                <w:color w:val="000000"/>
                <w:sz w:val="27"/>
                <w:szCs w:val="27"/>
              </w:rPr>
            </w:pPr>
            <w:r>
              <w:rPr>
                <w:color w:val="000000"/>
                <w:sz w:val="27"/>
                <w:szCs w:val="27"/>
              </w:rPr>
              <w:fldChar w:fldCharType="end"/>
            </w:r>
          </w:p>
        </w:tc>
      </w:tr>
    </w:tbl>
    <w:p w14:paraId="58F4E8F6" w14:textId="77777777" w:rsidR="00F568EF" w:rsidRPr="007D199B" w:rsidRDefault="00F568EF" w:rsidP="00CA12DC">
      <w:pPr>
        <w:jc w:val="both"/>
        <w:rPr>
          <w:rFonts w:cs="Arial"/>
          <w:sz w:val="24"/>
          <w:szCs w:val="24"/>
        </w:rPr>
      </w:pPr>
    </w:p>
    <w:p w14:paraId="5DDA58FA" w14:textId="77777777" w:rsidR="006760F2" w:rsidRDefault="006760F2" w:rsidP="00CA12DC">
      <w:pPr>
        <w:jc w:val="both"/>
        <w:rPr>
          <w:rFonts w:cs="Arial"/>
          <w:b/>
          <w:sz w:val="32"/>
          <w:szCs w:val="32"/>
        </w:rPr>
        <w:sectPr w:rsidR="006760F2" w:rsidSect="00C86610">
          <w:pgSz w:w="11906" w:h="16838"/>
          <w:pgMar w:top="720" w:right="720" w:bottom="720" w:left="720" w:header="708" w:footer="708" w:gutter="0"/>
          <w:cols w:space="708"/>
          <w:docGrid w:linePitch="360"/>
        </w:sectPr>
      </w:pPr>
    </w:p>
    <w:p w14:paraId="067EA6D5" w14:textId="3ABC1E12" w:rsidR="00CA12DC" w:rsidRPr="00C22A3A" w:rsidRDefault="00CA12DC" w:rsidP="00CA12DC">
      <w:pPr>
        <w:jc w:val="both"/>
        <w:rPr>
          <w:rFonts w:cs="Arial"/>
          <w:b/>
          <w:sz w:val="32"/>
          <w:szCs w:val="32"/>
        </w:rPr>
      </w:pPr>
      <w:r w:rsidRPr="00C22A3A">
        <w:rPr>
          <w:rFonts w:cs="Arial"/>
          <w:b/>
          <w:sz w:val="32"/>
          <w:szCs w:val="32"/>
        </w:rPr>
        <w:lastRenderedPageBreak/>
        <w:t>SECTION THREE:</w:t>
      </w:r>
      <w:r w:rsidRPr="00C22A3A">
        <w:rPr>
          <w:rFonts w:cs="Arial"/>
          <w:b/>
          <w:sz w:val="32"/>
          <w:szCs w:val="32"/>
        </w:rPr>
        <w:tab/>
        <w:t>Referees</w:t>
      </w:r>
    </w:p>
    <w:p w14:paraId="43D2FCE4" w14:textId="77777777" w:rsidR="00CA12DC" w:rsidRPr="00C22A3A" w:rsidRDefault="00CA12DC" w:rsidP="00CA12DC">
      <w:pPr>
        <w:jc w:val="both"/>
        <w:rPr>
          <w:rFonts w:cs="Arial"/>
          <w:sz w:val="24"/>
          <w:szCs w:val="24"/>
        </w:rPr>
      </w:pPr>
    </w:p>
    <w:p w14:paraId="103C838F" w14:textId="77777777"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in a position to comment on your teaching and learning practices and achievements. </w:t>
      </w:r>
    </w:p>
    <w:p w14:paraId="7C8FB86C" w14:textId="77777777" w:rsidR="0092057B" w:rsidRPr="00C22A3A" w:rsidRDefault="0092057B" w:rsidP="00CA12DC">
      <w:pPr>
        <w:jc w:val="both"/>
        <w:rPr>
          <w:rFonts w:cs="Arial"/>
          <w:sz w:val="24"/>
          <w:szCs w:val="24"/>
        </w:rPr>
      </w:pPr>
    </w:p>
    <w:p w14:paraId="30A2FF45" w14:textId="77777777"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14:paraId="7827D39A" w14:textId="77777777" w:rsidR="0092057B" w:rsidRPr="00C22A3A" w:rsidRDefault="0092057B" w:rsidP="00CA12DC">
      <w:pPr>
        <w:jc w:val="both"/>
        <w:rPr>
          <w:rFonts w:cs="Arial"/>
          <w:sz w:val="24"/>
          <w:szCs w:val="24"/>
        </w:rPr>
      </w:pPr>
    </w:p>
    <w:p w14:paraId="2AEDBD79" w14:textId="77777777"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At least one of your Referees should either be a Fellow, Senior Fellow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14:paraId="7D8A8E9D" w14:textId="77777777" w:rsidR="0092057B" w:rsidRPr="00C22A3A" w:rsidRDefault="0092057B" w:rsidP="00CA12DC">
      <w:pPr>
        <w:jc w:val="both"/>
        <w:rPr>
          <w:rFonts w:cs="Arial"/>
          <w:sz w:val="24"/>
          <w:szCs w:val="24"/>
        </w:rPr>
      </w:pPr>
    </w:p>
    <w:p w14:paraId="478E1E10" w14:textId="77777777" w:rsidR="0092057B" w:rsidRPr="00C22A3A"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14:paraId="32241D8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3"/>
        <w:gridCol w:w="5863"/>
      </w:tblGrid>
      <w:tr w:rsidR="00CA12DC" w:rsidRPr="00C22A3A" w14:paraId="06BF99F8" w14:textId="77777777" w:rsidTr="0090316A">
        <w:tc>
          <w:tcPr>
            <w:tcW w:w="10456" w:type="dxa"/>
            <w:gridSpan w:val="2"/>
          </w:tcPr>
          <w:p w14:paraId="2E8ED74F" w14:textId="77777777" w:rsidR="00CA12DC" w:rsidRPr="00C22A3A" w:rsidRDefault="00CA12DC" w:rsidP="382CC43D">
            <w:pPr>
              <w:jc w:val="both"/>
              <w:rPr>
                <w:rFonts w:cs="Arial"/>
                <w:b/>
                <w:bCs/>
                <w:sz w:val="24"/>
                <w:szCs w:val="24"/>
              </w:rPr>
            </w:pPr>
            <w:r w:rsidRPr="382CC43D">
              <w:rPr>
                <w:rFonts w:cs="Arial"/>
                <w:b/>
                <w:bCs/>
                <w:sz w:val="24"/>
                <w:szCs w:val="24"/>
              </w:rPr>
              <w:t>First Referee:</w:t>
            </w:r>
          </w:p>
          <w:p w14:paraId="38E6BBCE" w14:textId="77777777" w:rsidR="00CA12DC" w:rsidRPr="00C22A3A" w:rsidRDefault="00CA12DC" w:rsidP="000F1367">
            <w:pPr>
              <w:jc w:val="both"/>
              <w:rPr>
                <w:rFonts w:cs="Arial"/>
                <w:sz w:val="24"/>
                <w:szCs w:val="24"/>
              </w:rPr>
            </w:pPr>
          </w:p>
        </w:tc>
      </w:tr>
      <w:tr w:rsidR="00CA12DC" w:rsidRPr="00C22A3A" w14:paraId="26F45506" w14:textId="77777777" w:rsidTr="0090316A">
        <w:tc>
          <w:tcPr>
            <w:tcW w:w="4593" w:type="dxa"/>
          </w:tcPr>
          <w:p w14:paraId="7F82612F" w14:textId="77777777" w:rsidR="00CA12DC" w:rsidRPr="00C22A3A" w:rsidRDefault="00CA12DC" w:rsidP="000F1367">
            <w:pPr>
              <w:jc w:val="both"/>
              <w:rPr>
                <w:rFonts w:cs="Arial"/>
                <w:sz w:val="24"/>
                <w:szCs w:val="24"/>
              </w:rPr>
            </w:pPr>
            <w:r w:rsidRPr="00C22A3A">
              <w:rPr>
                <w:rFonts w:cs="Arial"/>
                <w:sz w:val="24"/>
                <w:szCs w:val="24"/>
              </w:rPr>
              <w:t>Name</w:t>
            </w:r>
          </w:p>
        </w:tc>
        <w:tc>
          <w:tcPr>
            <w:tcW w:w="5863" w:type="dxa"/>
          </w:tcPr>
          <w:p w14:paraId="47D73AB7" w14:textId="05E550EE" w:rsidR="00CA12DC" w:rsidRPr="00C22A3A" w:rsidRDefault="00906BDD" w:rsidP="000F1367">
            <w:pPr>
              <w:jc w:val="both"/>
              <w:rPr>
                <w:rFonts w:cs="Arial"/>
                <w:sz w:val="24"/>
                <w:szCs w:val="24"/>
              </w:rPr>
            </w:pPr>
            <w:r>
              <w:rPr>
                <w:rFonts w:cs="Arial"/>
                <w:sz w:val="24"/>
                <w:szCs w:val="24"/>
              </w:rPr>
              <w:t xml:space="preserve">Elain </w:t>
            </w:r>
            <w:proofErr w:type="spellStart"/>
            <w:r>
              <w:rPr>
                <w:rFonts w:cs="Arial"/>
                <w:sz w:val="24"/>
                <w:szCs w:val="24"/>
              </w:rPr>
              <w:t>Sharpling</w:t>
            </w:r>
            <w:proofErr w:type="spellEnd"/>
            <w:r w:rsidR="00BE6004">
              <w:rPr>
                <w:rFonts w:cs="Arial"/>
                <w:sz w:val="24"/>
                <w:szCs w:val="24"/>
              </w:rPr>
              <w:t xml:space="preserve"> </w:t>
            </w:r>
          </w:p>
        </w:tc>
      </w:tr>
      <w:tr w:rsidR="0090316A" w:rsidRPr="00C22A3A" w14:paraId="106B3C49" w14:textId="77777777" w:rsidTr="0090316A">
        <w:tc>
          <w:tcPr>
            <w:tcW w:w="4593" w:type="dxa"/>
          </w:tcPr>
          <w:p w14:paraId="066E9928" w14:textId="77777777" w:rsidR="0090316A" w:rsidRPr="00C22A3A" w:rsidRDefault="0090316A" w:rsidP="0090316A">
            <w:pPr>
              <w:jc w:val="both"/>
              <w:rPr>
                <w:rFonts w:cs="Arial"/>
                <w:sz w:val="24"/>
                <w:szCs w:val="24"/>
              </w:rPr>
            </w:pPr>
            <w:r w:rsidRPr="00C22A3A">
              <w:rPr>
                <w:rFonts w:cs="Arial"/>
                <w:sz w:val="24"/>
                <w:szCs w:val="24"/>
              </w:rPr>
              <w:t>Job Title</w:t>
            </w:r>
          </w:p>
        </w:tc>
        <w:tc>
          <w:tcPr>
            <w:tcW w:w="5863" w:type="dxa"/>
          </w:tcPr>
          <w:p w14:paraId="5BF63C11" w14:textId="2D383DA0" w:rsidR="0090316A" w:rsidRPr="00C22A3A" w:rsidRDefault="0090316A" w:rsidP="0090316A">
            <w:pPr>
              <w:jc w:val="both"/>
              <w:rPr>
                <w:rFonts w:cs="Arial"/>
                <w:sz w:val="24"/>
                <w:szCs w:val="24"/>
              </w:rPr>
            </w:pPr>
            <w:r>
              <w:t>Director Research and Enquiry</w:t>
            </w:r>
          </w:p>
        </w:tc>
      </w:tr>
      <w:tr w:rsidR="0090316A" w:rsidRPr="00C22A3A" w14:paraId="095DAFAB" w14:textId="77777777" w:rsidTr="0090316A">
        <w:tc>
          <w:tcPr>
            <w:tcW w:w="4593" w:type="dxa"/>
          </w:tcPr>
          <w:p w14:paraId="78042F3A" w14:textId="540D5E94" w:rsidR="0090316A" w:rsidRPr="00C22A3A" w:rsidRDefault="0090316A" w:rsidP="0090316A">
            <w:pPr>
              <w:jc w:val="both"/>
              <w:rPr>
                <w:rFonts w:cs="Arial"/>
                <w:sz w:val="24"/>
                <w:szCs w:val="24"/>
              </w:rPr>
            </w:pPr>
            <w:r>
              <w:rPr>
                <w:rFonts w:cs="Arial"/>
                <w:sz w:val="24"/>
                <w:szCs w:val="24"/>
              </w:rPr>
              <w:t>Fellowship Status</w:t>
            </w:r>
          </w:p>
        </w:tc>
        <w:tc>
          <w:tcPr>
            <w:tcW w:w="5863" w:type="dxa"/>
          </w:tcPr>
          <w:p w14:paraId="5394AA7F" w14:textId="24CD1DA0" w:rsidR="0090316A" w:rsidRPr="00C22A3A" w:rsidRDefault="0090316A" w:rsidP="0090316A">
            <w:pPr>
              <w:jc w:val="both"/>
              <w:rPr>
                <w:rFonts w:cs="Arial"/>
                <w:sz w:val="24"/>
                <w:szCs w:val="24"/>
              </w:rPr>
            </w:pPr>
            <w:r>
              <w:rPr>
                <w:rFonts w:cs="Arial"/>
                <w:sz w:val="24"/>
                <w:szCs w:val="24"/>
              </w:rPr>
              <w:t>SFHEA</w:t>
            </w:r>
          </w:p>
        </w:tc>
      </w:tr>
      <w:tr w:rsidR="0090316A" w:rsidRPr="00C22A3A" w14:paraId="147B419C" w14:textId="77777777" w:rsidTr="0090316A">
        <w:tc>
          <w:tcPr>
            <w:tcW w:w="4593" w:type="dxa"/>
          </w:tcPr>
          <w:p w14:paraId="7CF46367" w14:textId="76C48931" w:rsidR="0090316A" w:rsidRPr="00C22A3A" w:rsidRDefault="0090316A" w:rsidP="0090316A">
            <w:pPr>
              <w:jc w:val="both"/>
              <w:rPr>
                <w:rFonts w:cs="Arial"/>
                <w:sz w:val="24"/>
                <w:szCs w:val="24"/>
              </w:rPr>
            </w:pPr>
            <w:r w:rsidRPr="00131FDB">
              <w:rPr>
                <w:rFonts w:cs="Arial"/>
                <w:sz w:val="24"/>
                <w:szCs w:val="24"/>
              </w:rPr>
              <w:t>Institute/Centre/Discipline/Unit</w:t>
            </w:r>
          </w:p>
        </w:tc>
        <w:tc>
          <w:tcPr>
            <w:tcW w:w="5863" w:type="dxa"/>
          </w:tcPr>
          <w:p w14:paraId="46967109" w14:textId="3C436880" w:rsidR="0090316A" w:rsidRPr="00C22A3A" w:rsidRDefault="0090316A" w:rsidP="0090316A">
            <w:pPr>
              <w:jc w:val="both"/>
              <w:rPr>
                <w:rFonts w:cs="Arial"/>
                <w:sz w:val="24"/>
                <w:szCs w:val="24"/>
              </w:rPr>
            </w:pPr>
            <w:r>
              <w:t xml:space="preserve">UWTSD </w:t>
            </w:r>
            <w:proofErr w:type="spellStart"/>
            <w:r>
              <w:t>Yr</w:t>
            </w:r>
            <w:proofErr w:type="spellEnd"/>
            <w:r>
              <w:t xml:space="preserve"> Athrofa</w:t>
            </w:r>
          </w:p>
        </w:tc>
      </w:tr>
      <w:tr w:rsidR="0090316A" w:rsidRPr="00C22A3A" w14:paraId="6FB5A033" w14:textId="77777777" w:rsidTr="0090316A">
        <w:tc>
          <w:tcPr>
            <w:tcW w:w="4593" w:type="dxa"/>
          </w:tcPr>
          <w:p w14:paraId="5790C142" w14:textId="77777777" w:rsidR="0090316A" w:rsidRPr="00C22A3A" w:rsidRDefault="0090316A" w:rsidP="0090316A">
            <w:pPr>
              <w:jc w:val="both"/>
              <w:rPr>
                <w:rFonts w:cs="Arial"/>
                <w:sz w:val="24"/>
                <w:szCs w:val="24"/>
              </w:rPr>
            </w:pPr>
            <w:r w:rsidRPr="00C22A3A">
              <w:rPr>
                <w:rFonts w:cs="Arial"/>
                <w:sz w:val="24"/>
                <w:szCs w:val="24"/>
              </w:rPr>
              <w:t>Email address</w:t>
            </w:r>
          </w:p>
        </w:tc>
        <w:tc>
          <w:tcPr>
            <w:tcW w:w="5863" w:type="dxa"/>
          </w:tcPr>
          <w:p w14:paraId="6752D4AB" w14:textId="1A2C3BC4" w:rsidR="0090316A" w:rsidRPr="00C22A3A" w:rsidRDefault="0090316A" w:rsidP="0090316A">
            <w:pPr>
              <w:jc w:val="both"/>
              <w:rPr>
                <w:rFonts w:cs="Arial"/>
                <w:sz w:val="24"/>
                <w:szCs w:val="24"/>
              </w:rPr>
            </w:pPr>
            <w:r>
              <w:t>elaine.sharpling@uwtsd.ac.uk</w:t>
            </w:r>
          </w:p>
        </w:tc>
      </w:tr>
      <w:tr w:rsidR="0090316A" w:rsidRPr="00C22A3A" w14:paraId="425E133A" w14:textId="77777777" w:rsidTr="0090316A">
        <w:tc>
          <w:tcPr>
            <w:tcW w:w="10456" w:type="dxa"/>
            <w:gridSpan w:val="2"/>
          </w:tcPr>
          <w:p w14:paraId="25CFBCF0" w14:textId="77777777" w:rsidR="0090316A" w:rsidRPr="00C22A3A" w:rsidRDefault="0090316A" w:rsidP="0090316A">
            <w:pPr>
              <w:jc w:val="both"/>
              <w:rPr>
                <w:rFonts w:cs="Arial"/>
                <w:sz w:val="24"/>
                <w:szCs w:val="24"/>
              </w:rPr>
            </w:pPr>
            <w:r w:rsidRPr="00C22A3A">
              <w:rPr>
                <w:rFonts w:cs="Arial"/>
                <w:sz w:val="24"/>
                <w:szCs w:val="24"/>
              </w:rPr>
              <w:t>In what capacity can this individual comment on your professional practice?</w:t>
            </w:r>
          </w:p>
          <w:p w14:paraId="2D901922" w14:textId="77777777" w:rsidR="0090316A" w:rsidRPr="00C22A3A" w:rsidRDefault="0090316A" w:rsidP="0090316A">
            <w:pPr>
              <w:jc w:val="both"/>
              <w:rPr>
                <w:rFonts w:cs="Arial"/>
                <w:sz w:val="24"/>
                <w:szCs w:val="24"/>
              </w:rPr>
            </w:pPr>
          </w:p>
          <w:p w14:paraId="0C20EDF1" w14:textId="480D257D" w:rsidR="0090316A" w:rsidRPr="00C22A3A" w:rsidRDefault="0090316A" w:rsidP="0090316A">
            <w:pPr>
              <w:jc w:val="both"/>
              <w:rPr>
                <w:rFonts w:cs="Arial"/>
                <w:sz w:val="24"/>
                <w:szCs w:val="24"/>
              </w:rPr>
            </w:pPr>
            <w:r>
              <w:rPr>
                <w:rFonts w:cs="Arial"/>
                <w:sz w:val="24"/>
                <w:szCs w:val="24"/>
              </w:rPr>
              <w:t xml:space="preserve">Elaine was my line manager for the first 3 years, and now is the director of research and enquiry, leading on </w:t>
            </w:r>
            <w:proofErr w:type="gramStart"/>
            <w:r>
              <w:rPr>
                <w:rFonts w:cs="Arial"/>
                <w:sz w:val="24"/>
                <w:szCs w:val="24"/>
              </w:rPr>
              <w:t>a number of</w:t>
            </w:r>
            <w:proofErr w:type="gramEnd"/>
            <w:r>
              <w:rPr>
                <w:rFonts w:cs="Arial"/>
                <w:sz w:val="24"/>
                <w:szCs w:val="24"/>
              </w:rPr>
              <w:t xml:space="preserve"> projects I contribute to</w:t>
            </w:r>
          </w:p>
          <w:p w14:paraId="6655000E" w14:textId="77777777" w:rsidR="0090316A" w:rsidRPr="00C22A3A" w:rsidRDefault="0090316A" w:rsidP="0090316A">
            <w:pPr>
              <w:jc w:val="both"/>
              <w:rPr>
                <w:rFonts w:cs="Arial"/>
                <w:sz w:val="24"/>
                <w:szCs w:val="24"/>
              </w:rPr>
            </w:pPr>
          </w:p>
          <w:p w14:paraId="65EFFA31" w14:textId="77777777" w:rsidR="0090316A" w:rsidRPr="00C22A3A" w:rsidRDefault="0090316A" w:rsidP="0090316A">
            <w:pPr>
              <w:jc w:val="both"/>
              <w:rPr>
                <w:rFonts w:cs="Arial"/>
                <w:sz w:val="24"/>
                <w:szCs w:val="24"/>
              </w:rPr>
            </w:pPr>
          </w:p>
        </w:tc>
      </w:tr>
    </w:tbl>
    <w:p w14:paraId="2E14615A"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2BBB4057" w14:textId="77777777" w:rsidTr="0092057B">
        <w:tc>
          <w:tcPr>
            <w:tcW w:w="10598" w:type="dxa"/>
            <w:gridSpan w:val="2"/>
          </w:tcPr>
          <w:p w14:paraId="5EE785E5" w14:textId="77777777" w:rsidR="00CA12DC" w:rsidRPr="00C22A3A" w:rsidRDefault="00CA12DC" w:rsidP="000F1367">
            <w:pPr>
              <w:jc w:val="both"/>
              <w:rPr>
                <w:rFonts w:cs="Arial"/>
                <w:b/>
                <w:sz w:val="24"/>
                <w:szCs w:val="24"/>
              </w:rPr>
            </w:pPr>
            <w:r w:rsidRPr="00C22A3A">
              <w:rPr>
                <w:rFonts w:cs="Arial"/>
                <w:b/>
                <w:sz w:val="24"/>
                <w:szCs w:val="24"/>
              </w:rPr>
              <w:t>Second Referee:</w:t>
            </w:r>
          </w:p>
          <w:p w14:paraId="730897FA" w14:textId="77777777" w:rsidR="00CA12DC" w:rsidRPr="00C22A3A" w:rsidRDefault="00CA12DC" w:rsidP="000F1367">
            <w:pPr>
              <w:jc w:val="both"/>
              <w:rPr>
                <w:rFonts w:cs="Arial"/>
                <w:sz w:val="24"/>
                <w:szCs w:val="24"/>
              </w:rPr>
            </w:pPr>
          </w:p>
        </w:tc>
      </w:tr>
      <w:tr w:rsidR="0090316A" w:rsidRPr="00C22A3A" w14:paraId="4FC8FFC1" w14:textId="77777777" w:rsidTr="0092057B">
        <w:tc>
          <w:tcPr>
            <w:tcW w:w="4621" w:type="dxa"/>
          </w:tcPr>
          <w:p w14:paraId="49A02072" w14:textId="77777777" w:rsidR="0090316A" w:rsidRPr="00C22A3A" w:rsidRDefault="0090316A" w:rsidP="0090316A">
            <w:pPr>
              <w:jc w:val="both"/>
              <w:rPr>
                <w:rFonts w:cs="Arial"/>
                <w:sz w:val="24"/>
                <w:szCs w:val="24"/>
              </w:rPr>
            </w:pPr>
            <w:r w:rsidRPr="00C22A3A">
              <w:rPr>
                <w:rFonts w:cs="Arial"/>
                <w:sz w:val="24"/>
                <w:szCs w:val="24"/>
              </w:rPr>
              <w:t>Name</w:t>
            </w:r>
          </w:p>
        </w:tc>
        <w:tc>
          <w:tcPr>
            <w:tcW w:w="5977" w:type="dxa"/>
          </w:tcPr>
          <w:p w14:paraId="1F09A343" w14:textId="005136A2" w:rsidR="0090316A" w:rsidRPr="00C22A3A" w:rsidRDefault="0090316A" w:rsidP="0090316A">
            <w:pPr>
              <w:jc w:val="both"/>
              <w:rPr>
                <w:rFonts w:cs="Arial"/>
                <w:sz w:val="24"/>
                <w:szCs w:val="24"/>
              </w:rPr>
            </w:pPr>
            <w:r>
              <w:t>Daisy Wilson</w:t>
            </w:r>
          </w:p>
        </w:tc>
      </w:tr>
      <w:tr w:rsidR="0090316A" w:rsidRPr="00C22A3A" w14:paraId="5A26095C" w14:textId="77777777" w:rsidTr="0092057B">
        <w:tc>
          <w:tcPr>
            <w:tcW w:w="4621" w:type="dxa"/>
          </w:tcPr>
          <w:p w14:paraId="6D0874B7" w14:textId="77777777" w:rsidR="0090316A" w:rsidRPr="00C22A3A" w:rsidRDefault="0090316A" w:rsidP="0090316A">
            <w:pPr>
              <w:jc w:val="both"/>
              <w:rPr>
                <w:rFonts w:cs="Arial"/>
                <w:sz w:val="24"/>
                <w:szCs w:val="24"/>
              </w:rPr>
            </w:pPr>
            <w:r w:rsidRPr="00C22A3A">
              <w:rPr>
                <w:rFonts w:cs="Arial"/>
                <w:sz w:val="24"/>
                <w:szCs w:val="24"/>
              </w:rPr>
              <w:t>Job Title</w:t>
            </w:r>
          </w:p>
        </w:tc>
        <w:tc>
          <w:tcPr>
            <w:tcW w:w="5977" w:type="dxa"/>
          </w:tcPr>
          <w:p w14:paraId="78727601" w14:textId="5CAE19E2" w:rsidR="0090316A" w:rsidRPr="00C22A3A" w:rsidRDefault="0090316A" w:rsidP="0090316A">
            <w:pPr>
              <w:jc w:val="both"/>
              <w:rPr>
                <w:rFonts w:cs="Arial"/>
                <w:sz w:val="24"/>
                <w:szCs w:val="24"/>
              </w:rPr>
            </w:pPr>
            <w:r>
              <w:t>PGCE Art Lead</w:t>
            </w:r>
          </w:p>
        </w:tc>
      </w:tr>
      <w:tr w:rsidR="0090316A" w:rsidRPr="00C22A3A" w14:paraId="3B15CA94" w14:textId="77777777" w:rsidTr="0092057B">
        <w:tc>
          <w:tcPr>
            <w:tcW w:w="4621" w:type="dxa"/>
          </w:tcPr>
          <w:p w14:paraId="24E3A0B3" w14:textId="4D118F31" w:rsidR="0090316A" w:rsidRPr="00C22A3A" w:rsidRDefault="0090316A" w:rsidP="0090316A">
            <w:pPr>
              <w:jc w:val="both"/>
              <w:rPr>
                <w:rFonts w:cs="Arial"/>
                <w:sz w:val="24"/>
                <w:szCs w:val="24"/>
              </w:rPr>
            </w:pPr>
            <w:r>
              <w:rPr>
                <w:rFonts w:cs="Arial"/>
                <w:sz w:val="24"/>
                <w:szCs w:val="24"/>
              </w:rPr>
              <w:t>Fellowship Status</w:t>
            </w:r>
          </w:p>
        </w:tc>
        <w:tc>
          <w:tcPr>
            <w:tcW w:w="5977" w:type="dxa"/>
          </w:tcPr>
          <w:p w14:paraId="4B98AC46" w14:textId="33B8C715" w:rsidR="0090316A" w:rsidRPr="00C22A3A" w:rsidRDefault="0090316A" w:rsidP="0090316A">
            <w:pPr>
              <w:jc w:val="both"/>
              <w:rPr>
                <w:rFonts w:cs="Arial"/>
                <w:sz w:val="24"/>
                <w:szCs w:val="24"/>
              </w:rPr>
            </w:pPr>
            <w:r>
              <w:rPr>
                <w:rFonts w:cs="Arial"/>
                <w:sz w:val="24"/>
                <w:szCs w:val="24"/>
              </w:rPr>
              <w:t>N/A</w:t>
            </w:r>
          </w:p>
        </w:tc>
      </w:tr>
      <w:tr w:rsidR="0090316A" w:rsidRPr="00C22A3A" w14:paraId="1D5A114E" w14:textId="77777777" w:rsidTr="0092057B">
        <w:tc>
          <w:tcPr>
            <w:tcW w:w="4621" w:type="dxa"/>
          </w:tcPr>
          <w:p w14:paraId="0041F826" w14:textId="520BB138" w:rsidR="0090316A" w:rsidRPr="00C22A3A" w:rsidRDefault="0090316A" w:rsidP="0090316A">
            <w:pPr>
              <w:jc w:val="both"/>
              <w:rPr>
                <w:rFonts w:cs="Arial"/>
                <w:sz w:val="24"/>
                <w:szCs w:val="24"/>
              </w:rPr>
            </w:pPr>
            <w:r w:rsidRPr="00131FDB">
              <w:rPr>
                <w:rFonts w:cs="Arial"/>
                <w:sz w:val="24"/>
                <w:szCs w:val="24"/>
              </w:rPr>
              <w:t>Institute/Centre/Discipline/Unit</w:t>
            </w:r>
          </w:p>
        </w:tc>
        <w:tc>
          <w:tcPr>
            <w:tcW w:w="5977" w:type="dxa"/>
          </w:tcPr>
          <w:p w14:paraId="7DD98897" w14:textId="38AA6BD6" w:rsidR="0090316A" w:rsidRPr="00C22A3A" w:rsidRDefault="0090316A" w:rsidP="0090316A">
            <w:pPr>
              <w:jc w:val="both"/>
              <w:rPr>
                <w:rFonts w:cs="Arial"/>
                <w:sz w:val="24"/>
                <w:szCs w:val="24"/>
              </w:rPr>
            </w:pPr>
            <w:r>
              <w:t>UWTSD Athrofa</w:t>
            </w:r>
          </w:p>
        </w:tc>
      </w:tr>
      <w:tr w:rsidR="0090316A" w:rsidRPr="00C22A3A" w14:paraId="79406C18" w14:textId="77777777" w:rsidTr="0092057B">
        <w:tc>
          <w:tcPr>
            <w:tcW w:w="4621" w:type="dxa"/>
          </w:tcPr>
          <w:p w14:paraId="2356965C" w14:textId="77777777" w:rsidR="0090316A" w:rsidRPr="00C22A3A" w:rsidRDefault="0090316A" w:rsidP="0090316A">
            <w:pPr>
              <w:jc w:val="both"/>
              <w:rPr>
                <w:rFonts w:cs="Arial"/>
                <w:sz w:val="24"/>
                <w:szCs w:val="24"/>
              </w:rPr>
            </w:pPr>
            <w:r w:rsidRPr="00C22A3A">
              <w:rPr>
                <w:rFonts w:cs="Arial"/>
                <w:sz w:val="24"/>
                <w:szCs w:val="24"/>
              </w:rPr>
              <w:t>Email address</w:t>
            </w:r>
          </w:p>
        </w:tc>
        <w:tc>
          <w:tcPr>
            <w:tcW w:w="5977" w:type="dxa"/>
          </w:tcPr>
          <w:p w14:paraId="4BD303AA" w14:textId="365C5CEF" w:rsidR="0090316A" w:rsidRPr="00C22A3A" w:rsidRDefault="0090316A" w:rsidP="0090316A">
            <w:pPr>
              <w:jc w:val="both"/>
              <w:rPr>
                <w:rFonts w:cs="Arial"/>
                <w:sz w:val="24"/>
                <w:szCs w:val="24"/>
              </w:rPr>
            </w:pPr>
            <w:r>
              <w:t>d.wilson@uwtsd.ac.uk</w:t>
            </w:r>
          </w:p>
        </w:tc>
      </w:tr>
      <w:tr w:rsidR="0090316A" w:rsidRPr="00C22A3A" w14:paraId="52177303" w14:textId="77777777" w:rsidTr="0092057B">
        <w:tc>
          <w:tcPr>
            <w:tcW w:w="10598" w:type="dxa"/>
            <w:gridSpan w:val="2"/>
          </w:tcPr>
          <w:p w14:paraId="377FBEAB" w14:textId="77777777" w:rsidR="0090316A" w:rsidRPr="00C22A3A" w:rsidRDefault="0090316A" w:rsidP="0090316A">
            <w:pPr>
              <w:jc w:val="both"/>
              <w:rPr>
                <w:rFonts w:cs="Arial"/>
                <w:sz w:val="24"/>
                <w:szCs w:val="24"/>
              </w:rPr>
            </w:pPr>
            <w:r w:rsidRPr="00C22A3A">
              <w:rPr>
                <w:rFonts w:cs="Arial"/>
                <w:sz w:val="24"/>
                <w:szCs w:val="24"/>
              </w:rPr>
              <w:t>In what capacity can this individual comment on your professional practice?</w:t>
            </w:r>
          </w:p>
          <w:p w14:paraId="3AC279F7" w14:textId="77777777" w:rsidR="0090316A" w:rsidRPr="00C22A3A" w:rsidRDefault="0090316A" w:rsidP="0090316A">
            <w:pPr>
              <w:jc w:val="both"/>
              <w:rPr>
                <w:rFonts w:cs="Arial"/>
                <w:sz w:val="24"/>
                <w:szCs w:val="24"/>
              </w:rPr>
            </w:pPr>
          </w:p>
          <w:p w14:paraId="51CDDC62" w14:textId="1FF1F919" w:rsidR="0090316A" w:rsidRPr="00C22A3A" w:rsidRDefault="0090316A" w:rsidP="0090316A">
            <w:pPr>
              <w:jc w:val="both"/>
              <w:rPr>
                <w:rFonts w:cs="Arial"/>
                <w:sz w:val="24"/>
                <w:szCs w:val="24"/>
              </w:rPr>
            </w:pPr>
            <w:r>
              <w:rPr>
                <w:rFonts w:cs="Arial"/>
                <w:sz w:val="24"/>
                <w:szCs w:val="24"/>
              </w:rPr>
              <w:t xml:space="preserve">Daisy is my </w:t>
            </w:r>
            <w:proofErr w:type="gramStart"/>
            <w:r>
              <w:rPr>
                <w:rFonts w:cs="Arial"/>
                <w:sz w:val="24"/>
                <w:szCs w:val="24"/>
              </w:rPr>
              <w:t>peer,</w:t>
            </w:r>
            <w:proofErr w:type="gramEnd"/>
            <w:r>
              <w:rPr>
                <w:rFonts w:cs="Arial"/>
                <w:sz w:val="24"/>
                <w:szCs w:val="24"/>
              </w:rPr>
              <w:t xml:space="preserve"> we have collaborated on some of the changes that have innovated how </w:t>
            </w:r>
            <w:proofErr w:type="spellStart"/>
            <w:r>
              <w:rPr>
                <w:rFonts w:cs="Arial"/>
                <w:sz w:val="24"/>
                <w:szCs w:val="24"/>
              </w:rPr>
              <w:t>pgce</w:t>
            </w:r>
            <w:proofErr w:type="spellEnd"/>
            <w:r>
              <w:rPr>
                <w:rFonts w:cs="Arial"/>
                <w:sz w:val="24"/>
                <w:szCs w:val="24"/>
              </w:rPr>
              <w:t xml:space="preserve"> provision is delivered to PGCE students</w:t>
            </w:r>
          </w:p>
          <w:p w14:paraId="618C8BC4" w14:textId="77777777" w:rsidR="0090316A" w:rsidRPr="00C22A3A" w:rsidRDefault="0090316A" w:rsidP="0090316A">
            <w:pPr>
              <w:jc w:val="both"/>
              <w:rPr>
                <w:rFonts w:cs="Arial"/>
                <w:sz w:val="24"/>
                <w:szCs w:val="24"/>
              </w:rPr>
            </w:pPr>
          </w:p>
          <w:p w14:paraId="67DADB2E" w14:textId="77777777" w:rsidR="0090316A" w:rsidRPr="00C22A3A" w:rsidRDefault="0090316A" w:rsidP="0090316A">
            <w:pPr>
              <w:jc w:val="both"/>
              <w:rPr>
                <w:rFonts w:cs="Arial"/>
                <w:sz w:val="24"/>
                <w:szCs w:val="24"/>
              </w:rPr>
            </w:pPr>
          </w:p>
        </w:tc>
      </w:tr>
    </w:tbl>
    <w:p w14:paraId="68A42B3B" w14:textId="77777777" w:rsidR="00356BA8" w:rsidRPr="00C22A3A" w:rsidRDefault="00356BA8">
      <w:pPr>
        <w:rPr>
          <w:rFonts w:cs="Arial"/>
        </w:rPr>
      </w:pPr>
    </w:p>
    <w:p w14:paraId="1D7B8CBD" w14:textId="77777777" w:rsidR="004F687F" w:rsidRPr="00C22A3A" w:rsidRDefault="004F687F">
      <w:pPr>
        <w:rPr>
          <w:rFonts w:cs="Arial"/>
        </w:rPr>
      </w:pPr>
    </w:p>
    <w:p w14:paraId="27D2FE50" w14:textId="77777777" w:rsidR="004F687F" w:rsidRPr="00C22A3A" w:rsidRDefault="004F687F">
      <w:pPr>
        <w:rPr>
          <w:rFonts w:cs="Arial"/>
        </w:rPr>
      </w:pPr>
    </w:p>
    <w:p w14:paraId="6472F9C2" w14:textId="77777777" w:rsidR="004F687F" w:rsidRPr="00C22A3A" w:rsidRDefault="004F687F">
      <w:pPr>
        <w:rPr>
          <w:rFonts w:cs="Arial"/>
        </w:rPr>
      </w:pPr>
    </w:p>
    <w:p w14:paraId="29E4783F" w14:textId="77777777" w:rsidR="004F687F" w:rsidRPr="00C22A3A" w:rsidRDefault="004F687F">
      <w:pPr>
        <w:rPr>
          <w:rFonts w:cs="Arial"/>
        </w:rPr>
      </w:pPr>
    </w:p>
    <w:p w14:paraId="60EF82E8" w14:textId="77777777" w:rsidR="00BD009A" w:rsidRDefault="00BD009A">
      <w:pPr>
        <w:rPr>
          <w:rFonts w:cs="Arial"/>
          <w:sz w:val="24"/>
          <w:szCs w:val="24"/>
        </w:rPr>
        <w:sectPr w:rsidR="00BD009A" w:rsidSect="00C86610">
          <w:pgSz w:w="11906" w:h="16838"/>
          <w:pgMar w:top="720" w:right="720" w:bottom="720" w:left="720" w:header="708" w:footer="708" w:gutter="0"/>
          <w:cols w:space="708"/>
          <w:docGrid w:linePitch="360"/>
        </w:sectPr>
      </w:pPr>
    </w:p>
    <w:p w14:paraId="1B8D9603" w14:textId="77777777" w:rsidR="00BD009A" w:rsidRPr="00BD009A" w:rsidRDefault="00BD009A" w:rsidP="00BD009A">
      <w:pPr>
        <w:rPr>
          <w:rFonts w:cs="Arial"/>
          <w:sz w:val="24"/>
          <w:szCs w:val="24"/>
        </w:rPr>
      </w:pPr>
    </w:p>
    <w:p w14:paraId="56839A9F" w14:textId="77777777" w:rsidR="00192F14" w:rsidRDefault="00192F14" w:rsidP="00192F14">
      <w:pPr>
        <w:jc w:val="both"/>
        <w:rPr>
          <w:rFonts w:cs="Arial"/>
          <w:b/>
          <w:sz w:val="32"/>
          <w:szCs w:val="32"/>
        </w:rPr>
      </w:pPr>
      <w:r>
        <w:rPr>
          <w:rFonts w:cs="Arial"/>
          <w:b/>
          <w:sz w:val="32"/>
          <w:szCs w:val="32"/>
        </w:rPr>
        <w:t>SECTION FOUR</w:t>
      </w:r>
      <w:r w:rsidRPr="00D77198">
        <w:rPr>
          <w:rFonts w:cs="Arial"/>
          <w:b/>
          <w:sz w:val="32"/>
          <w:szCs w:val="32"/>
        </w:rPr>
        <w:t>:</w:t>
      </w:r>
      <w:r>
        <w:rPr>
          <w:rFonts w:cs="Arial"/>
          <w:b/>
          <w:sz w:val="32"/>
          <w:szCs w:val="32"/>
        </w:rPr>
        <w:t xml:space="preserve"> Declaration</w:t>
      </w:r>
    </w:p>
    <w:p w14:paraId="11CFA36D" w14:textId="77777777" w:rsidR="00192F14" w:rsidRDefault="00192F14" w:rsidP="00192F14">
      <w:pPr>
        <w:jc w:val="both"/>
        <w:rPr>
          <w:rFonts w:cs="Arial"/>
          <w:b/>
          <w:sz w:val="32"/>
          <w:szCs w:val="32"/>
        </w:rPr>
      </w:pPr>
    </w:p>
    <w:p w14:paraId="65BD4205" w14:textId="77777777" w:rsidR="00192F14" w:rsidRDefault="00192F14" w:rsidP="00192F14">
      <w:pPr>
        <w:jc w:val="both"/>
        <w:rPr>
          <w:rFonts w:cs="Arial"/>
          <w:sz w:val="24"/>
          <w:szCs w:val="24"/>
        </w:rPr>
      </w:pPr>
      <w:r w:rsidRPr="70A6C109">
        <w:rPr>
          <w:rFonts w:cs="Arial"/>
          <w:sz w:val="24"/>
          <w:szCs w:val="24"/>
        </w:rPr>
        <w:t>Please sign and date in the box below to confirm that the application you are submitting is your own work.</w:t>
      </w:r>
    </w:p>
    <w:p w14:paraId="289AA737" w14:textId="77777777" w:rsidR="00192F14" w:rsidRDefault="00192F14" w:rsidP="00192F14">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92F14" w:rsidRPr="00D77198" w14:paraId="54D322CD" w14:textId="77777777" w:rsidTr="00E8293F">
        <w:tc>
          <w:tcPr>
            <w:tcW w:w="1413" w:type="dxa"/>
          </w:tcPr>
          <w:p w14:paraId="500DA3F3" w14:textId="77777777" w:rsidR="00192F14" w:rsidRPr="00D77198" w:rsidRDefault="00192F14" w:rsidP="00E8293F">
            <w:pPr>
              <w:jc w:val="both"/>
              <w:rPr>
                <w:rFonts w:cs="Arial"/>
                <w:sz w:val="24"/>
                <w:szCs w:val="24"/>
              </w:rPr>
            </w:pPr>
            <w:r>
              <w:rPr>
                <w:rFonts w:cs="Arial"/>
                <w:sz w:val="24"/>
                <w:szCs w:val="24"/>
              </w:rPr>
              <w:t xml:space="preserve">Signature </w:t>
            </w:r>
          </w:p>
        </w:tc>
        <w:tc>
          <w:tcPr>
            <w:tcW w:w="9185" w:type="dxa"/>
          </w:tcPr>
          <w:p w14:paraId="3657793E" w14:textId="3C79CECC" w:rsidR="00192F14" w:rsidRPr="00D77198" w:rsidRDefault="0090316A" w:rsidP="00E8293F">
            <w:pPr>
              <w:jc w:val="both"/>
              <w:rPr>
                <w:rFonts w:cs="Arial"/>
                <w:sz w:val="24"/>
                <w:szCs w:val="24"/>
              </w:rPr>
            </w:pPr>
            <w:proofErr w:type="spellStart"/>
            <w:r>
              <w:rPr>
                <w:rFonts w:cs="Arial"/>
                <w:sz w:val="24"/>
                <w:szCs w:val="24"/>
              </w:rPr>
              <w:t>kjones</w:t>
            </w:r>
            <w:proofErr w:type="spellEnd"/>
          </w:p>
        </w:tc>
      </w:tr>
      <w:tr w:rsidR="00192F14" w:rsidRPr="00D77198" w14:paraId="4D53DBF7" w14:textId="77777777" w:rsidTr="00E8293F">
        <w:tc>
          <w:tcPr>
            <w:tcW w:w="1413" w:type="dxa"/>
          </w:tcPr>
          <w:p w14:paraId="42EB0629" w14:textId="77777777" w:rsidR="00192F14" w:rsidRPr="00D77198" w:rsidRDefault="00192F14" w:rsidP="00E8293F">
            <w:pPr>
              <w:jc w:val="both"/>
              <w:rPr>
                <w:rFonts w:cs="Arial"/>
                <w:sz w:val="24"/>
                <w:szCs w:val="24"/>
              </w:rPr>
            </w:pPr>
            <w:r>
              <w:rPr>
                <w:rFonts w:cs="Arial"/>
                <w:sz w:val="24"/>
                <w:szCs w:val="24"/>
              </w:rPr>
              <w:t xml:space="preserve">Date </w:t>
            </w:r>
          </w:p>
        </w:tc>
        <w:tc>
          <w:tcPr>
            <w:tcW w:w="9185" w:type="dxa"/>
          </w:tcPr>
          <w:p w14:paraId="4D583E1E" w14:textId="3E499D59" w:rsidR="00192F14" w:rsidRPr="00D77198" w:rsidRDefault="0090316A" w:rsidP="00E8293F">
            <w:pPr>
              <w:jc w:val="both"/>
              <w:rPr>
                <w:rFonts w:cs="Arial"/>
                <w:sz w:val="24"/>
                <w:szCs w:val="24"/>
              </w:rPr>
            </w:pPr>
            <w:r>
              <w:rPr>
                <w:rFonts w:cs="Arial"/>
                <w:sz w:val="24"/>
                <w:szCs w:val="24"/>
              </w:rPr>
              <w:t>04/6/23</w:t>
            </w:r>
          </w:p>
        </w:tc>
      </w:tr>
    </w:tbl>
    <w:p w14:paraId="252A6F1E" w14:textId="77777777" w:rsidR="00192F14" w:rsidRPr="001A46A7" w:rsidRDefault="00192F14" w:rsidP="00192F14">
      <w:pPr>
        <w:jc w:val="both"/>
        <w:rPr>
          <w:rFonts w:cs="Arial"/>
          <w:sz w:val="24"/>
          <w:szCs w:val="24"/>
        </w:rPr>
      </w:pPr>
    </w:p>
    <w:p w14:paraId="67F5AA50" w14:textId="77777777" w:rsidR="00192F14" w:rsidRPr="00051148" w:rsidRDefault="00192F14" w:rsidP="00192F14">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5693A5CA" w14:textId="77777777" w:rsidR="00192F14" w:rsidRPr="00051148" w:rsidRDefault="00192F14" w:rsidP="00192F14">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MyAdvanceHE database. </w:t>
      </w:r>
    </w:p>
    <w:p w14:paraId="794C1158" w14:textId="77777777" w:rsidR="00192F14" w:rsidRPr="00051148" w:rsidRDefault="00000000" w:rsidP="00192F14">
      <w:pPr>
        <w:rPr>
          <w:rFonts w:cs="Arial"/>
        </w:rPr>
      </w:pPr>
      <w:hyperlink r:id="rId16" w:history="1">
        <w:r w:rsidR="00192F14" w:rsidRPr="00051148">
          <w:rPr>
            <w:rStyle w:val="Hyperlink"/>
            <w:rFonts w:eastAsia="Calibri" w:cs="Arial"/>
            <w:color w:val="0000FF"/>
          </w:rPr>
          <w:t>https://www.heacademy.ac.uk/my-academy-manage-your-higher-education-academy-experience</w:t>
        </w:r>
      </w:hyperlink>
      <w:r w:rsidR="00192F14" w:rsidRPr="00051148">
        <w:rPr>
          <w:rFonts w:eastAsia="Calibri" w:cs="Arial"/>
          <w:color w:val="000000" w:themeColor="text1"/>
        </w:rPr>
        <w:t xml:space="preserve">  </w:t>
      </w:r>
    </w:p>
    <w:p w14:paraId="76424A70" w14:textId="77777777" w:rsidR="00192F14" w:rsidRDefault="00192F14" w:rsidP="00192F14">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82E930F" w14:textId="77777777" w:rsidR="00192F14" w:rsidRPr="001D25D0" w:rsidRDefault="00192F14" w:rsidP="00192F14">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5DCCA7B3" w14:textId="77777777" w:rsidR="00192F14" w:rsidRPr="00FE7642" w:rsidRDefault="00192F14" w:rsidP="00192F14">
      <w:pPr>
        <w:rPr>
          <w:rFonts w:cs="Arial"/>
          <w:sz w:val="24"/>
          <w:szCs w:val="24"/>
        </w:rPr>
      </w:pPr>
    </w:p>
    <w:p w14:paraId="52EDB46F" w14:textId="2F11BCC5" w:rsidR="004F687F" w:rsidRPr="00F109C7" w:rsidRDefault="004F687F" w:rsidP="00192F14">
      <w:pPr>
        <w:rPr>
          <w:rFonts w:cs="Arial"/>
          <w:sz w:val="24"/>
          <w:szCs w:val="24"/>
        </w:rPr>
      </w:pPr>
    </w:p>
    <w:sectPr w:rsidR="004F687F" w:rsidRPr="00F109C7"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D90BE" w14:textId="77777777" w:rsidR="00966BDD" w:rsidRDefault="00966BDD" w:rsidP="00CA12DC">
      <w:r>
        <w:separator/>
      </w:r>
    </w:p>
  </w:endnote>
  <w:endnote w:type="continuationSeparator" w:id="0">
    <w:p w14:paraId="3EC3910E" w14:textId="77777777" w:rsidR="00966BDD" w:rsidRDefault="00966BDD"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E976A"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8ABB7" w14:textId="77777777" w:rsidR="00966BDD" w:rsidRDefault="00966BDD" w:rsidP="00CA12DC">
      <w:r>
        <w:separator/>
      </w:r>
    </w:p>
  </w:footnote>
  <w:footnote w:type="continuationSeparator" w:id="0">
    <w:p w14:paraId="62F145BC" w14:textId="77777777" w:rsidR="00966BDD" w:rsidRDefault="00966BDD"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AA5C" w14:textId="4D52A564" w:rsidR="00CA12DC" w:rsidRPr="006A35A3" w:rsidRDefault="00A77A94" w:rsidP="006A35A3">
    <w:pPr>
      <w:pStyle w:val="Header"/>
      <w:jc w:val="right"/>
      <w:rPr>
        <w:rFonts w:ascii="Times New Roman" w:hAnsi="Times New Roman"/>
        <w:b/>
        <w:bCs/>
      </w:rPr>
    </w:pPr>
    <w:r>
      <w:rPr>
        <w:noProof/>
      </w:rPr>
      <w:drawing>
        <wp:anchor distT="0" distB="0" distL="114300" distR="114300" simplePos="0" relativeHeight="251658240" behindDoc="0" locked="0" layoutInCell="1" allowOverlap="1" wp14:anchorId="634A6E04" wp14:editId="6D5DE612">
          <wp:simplePos x="0" y="0"/>
          <wp:positionH relativeFrom="column">
            <wp:posOffset>-403761</wp:posOffset>
          </wp:positionH>
          <wp:positionV relativeFrom="paragraph">
            <wp:posOffset>-390204</wp:posOffset>
          </wp:positionV>
          <wp:extent cx="1352606" cy="540327"/>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4943" cy="545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5A3" w:rsidRPr="006A35A3">
      <w:rPr>
        <w:b/>
        <w:bCs/>
        <w:noProof/>
      </w:rPr>
      <w:t>Appendix E2.10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3090"/>
    <w:multiLevelType w:val="hybridMultilevel"/>
    <w:tmpl w:val="6D5AB0FA"/>
    <w:lvl w:ilvl="0" w:tplc="E4C4C01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7ACB9B8">
      <w:numFmt w:val="bullet"/>
      <w:lvlText w:val="•"/>
      <w:lvlJc w:val="left"/>
      <w:pPr>
        <w:ind w:left="1870" w:hanging="425"/>
      </w:pPr>
      <w:rPr>
        <w:rFonts w:hint="default"/>
        <w:lang w:val="en-GB" w:eastAsia="en-US" w:bidi="ar-SA"/>
      </w:rPr>
    </w:lvl>
    <w:lvl w:ilvl="2" w:tplc="7C30A162">
      <w:numFmt w:val="bullet"/>
      <w:lvlText w:val="•"/>
      <w:lvlJc w:val="left"/>
      <w:pPr>
        <w:ind w:left="2781" w:hanging="425"/>
      </w:pPr>
      <w:rPr>
        <w:rFonts w:hint="default"/>
        <w:lang w:val="en-GB" w:eastAsia="en-US" w:bidi="ar-SA"/>
      </w:rPr>
    </w:lvl>
    <w:lvl w:ilvl="3" w:tplc="9A2E7452">
      <w:numFmt w:val="bullet"/>
      <w:lvlText w:val="•"/>
      <w:lvlJc w:val="left"/>
      <w:pPr>
        <w:ind w:left="3691" w:hanging="425"/>
      </w:pPr>
      <w:rPr>
        <w:rFonts w:hint="default"/>
        <w:lang w:val="en-GB" w:eastAsia="en-US" w:bidi="ar-SA"/>
      </w:rPr>
    </w:lvl>
    <w:lvl w:ilvl="4" w:tplc="0324E2C0">
      <w:numFmt w:val="bullet"/>
      <w:lvlText w:val="•"/>
      <w:lvlJc w:val="left"/>
      <w:pPr>
        <w:ind w:left="4602" w:hanging="425"/>
      </w:pPr>
      <w:rPr>
        <w:rFonts w:hint="default"/>
        <w:lang w:val="en-GB" w:eastAsia="en-US" w:bidi="ar-SA"/>
      </w:rPr>
    </w:lvl>
    <w:lvl w:ilvl="5" w:tplc="70C812E2">
      <w:numFmt w:val="bullet"/>
      <w:lvlText w:val="•"/>
      <w:lvlJc w:val="left"/>
      <w:pPr>
        <w:ind w:left="5513" w:hanging="425"/>
      </w:pPr>
      <w:rPr>
        <w:rFonts w:hint="default"/>
        <w:lang w:val="en-GB" w:eastAsia="en-US" w:bidi="ar-SA"/>
      </w:rPr>
    </w:lvl>
    <w:lvl w:ilvl="6" w:tplc="BB0E9456">
      <w:numFmt w:val="bullet"/>
      <w:lvlText w:val="•"/>
      <w:lvlJc w:val="left"/>
      <w:pPr>
        <w:ind w:left="6423" w:hanging="425"/>
      </w:pPr>
      <w:rPr>
        <w:rFonts w:hint="default"/>
        <w:lang w:val="en-GB" w:eastAsia="en-US" w:bidi="ar-SA"/>
      </w:rPr>
    </w:lvl>
    <w:lvl w:ilvl="7" w:tplc="3956075A">
      <w:numFmt w:val="bullet"/>
      <w:lvlText w:val="•"/>
      <w:lvlJc w:val="left"/>
      <w:pPr>
        <w:ind w:left="7334" w:hanging="425"/>
      </w:pPr>
      <w:rPr>
        <w:rFonts w:hint="default"/>
        <w:lang w:val="en-GB" w:eastAsia="en-US" w:bidi="ar-SA"/>
      </w:rPr>
    </w:lvl>
    <w:lvl w:ilvl="8" w:tplc="464887E4">
      <w:numFmt w:val="bullet"/>
      <w:lvlText w:val="•"/>
      <w:lvlJc w:val="left"/>
      <w:pPr>
        <w:ind w:left="8245" w:hanging="425"/>
      </w:pPr>
      <w:rPr>
        <w:rFonts w:hint="default"/>
        <w:lang w:val="en-GB" w:eastAsia="en-US" w:bidi="ar-SA"/>
      </w:rPr>
    </w:lvl>
  </w:abstractNum>
  <w:abstractNum w:abstractNumId="1" w15:restartNumberingAfterBreak="0">
    <w:nsid w:val="06B33640"/>
    <w:multiLevelType w:val="hybridMultilevel"/>
    <w:tmpl w:val="DABE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0263DB"/>
    <w:multiLevelType w:val="hybridMultilevel"/>
    <w:tmpl w:val="6674C818"/>
    <w:lvl w:ilvl="0" w:tplc="FB6848F0">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4"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F09EC"/>
    <w:multiLevelType w:val="hybridMultilevel"/>
    <w:tmpl w:val="A95A735C"/>
    <w:lvl w:ilvl="0" w:tplc="1A908D84">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AB29740">
      <w:numFmt w:val="bullet"/>
      <w:lvlText w:val="•"/>
      <w:lvlJc w:val="left"/>
      <w:pPr>
        <w:ind w:left="1870" w:hanging="425"/>
      </w:pPr>
      <w:rPr>
        <w:rFonts w:hint="default"/>
        <w:lang w:val="en-GB" w:eastAsia="en-US" w:bidi="ar-SA"/>
      </w:rPr>
    </w:lvl>
    <w:lvl w:ilvl="2" w:tplc="FD1CB5B4">
      <w:numFmt w:val="bullet"/>
      <w:lvlText w:val="•"/>
      <w:lvlJc w:val="left"/>
      <w:pPr>
        <w:ind w:left="2781" w:hanging="425"/>
      </w:pPr>
      <w:rPr>
        <w:rFonts w:hint="default"/>
        <w:lang w:val="en-GB" w:eastAsia="en-US" w:bidi="ar-SA"/>
      </w:rPr>
    </w:lvl>
    <w:lvl w:ilvl="3" w:tplc="4920E2BC">
      <w:numFmt w:val="bullet"/>
      <w:lvlText w:val="•"/>
      <w:lvlJc w:val="left"/>
      <w:pPr>
        <w:ind w:left="3691" w:hanging="425"/>
      </w:pPr>
      <w:rPr>
        <w:rFonts w:hint="default"/>
        <w:lang w:val="en-GB" w:eastAsia="en-US" w:bidi="ar-SA"/>
      </w:rPr>
    </w:lvl>
    <w:lvl w:ilvl="4" w:tplc="0C545E90">
      <w:numFmt w:val="bullet"/>
      <w:lvlText w:val="•"/>
      <w:lvlJc w:val="left"/>
      <w:pPr>
        <w:ind w:left="4602" w:hanging="425"/>
      </w:pPr>
      <w:rPr>
        <w:rFonts w:hint="default"/>
        <w:lang w:val="en-GB" w:eastAsia="en-US" w:bidi="ar-SA"/>
      </w:rPr>
    </w:lvl>
    <w:lvl w:ilvl="5" w:tplc="348681DC">
      <w:numFmt w:val="bullet"/>
      <w:lvlText w:val="•"/>
      <w:lvlJc w:val="left"/>
      <w:pPr>
        <w:ind w:left="5513" w:hanging="425"/>
      </w:pPr>
      <w:rPr>
        <w:rFonts w:hint="default"/>
        <w:lang w:val="en-GB" w:eastAsia="en-US" w:bidi="ar-SA"/>
      </w:rPr>
    </w:lvl>
    <w:lvl w:ilvl="6" w:tplc="629C89A2">
      <w:numFmt w:val="bullet"/>
      <w:lvlText w:val="•"/>
      <w:lvlJc w:val="left"/>
      <w:pPr>
        <w:ind w:left="6423" w:hanging="425"/>
      </w:pPr>
      <w:rPr>
        <w:rFonts w:hint="default"/>
        <w:lang w:val="en-GB" w:eastAsia="en-US" w:bidi="ar-SA"/>
      </w:rPr>
    </w:lvl>
    <w:lvl w:ilvl="7" w:tplc="83920798">
      <w:numFmt w:val="bullet"/>
      <w:lvlText w:val="•"/>
      <w:lvlJc w:val="left"/>
      <w:pPr>
        <w:ind w:left="7334" w:hanging="425"/>
      </w:pPr>
      <w:rPr>
        <w:rFonts w:hint="default"/>
        <w:lang w:val="en-GB" w:eastAsia="en-US" w:bidi="ar-SA"/>
      </w:rPr>
    </w:lvl>
    <w:lvl w:ilvl="8" w:tplc="8F4A9146">
      <w:numFmt w:val="bullet"/>
      <w:lvlText w:val="•"/>
      <w:lvlJc w:val="left"/>
      <w:pPr>
        <w:ind w:left="8245" w:hanging="425"/>
      </w:pPr>
      <w:rPr>
        <w:rFonts w:hint="default"/>
        <w:lang w:val="en-GB" w:eastAsia="en-US" w:bidi="ar-SA"/>
      </w:rPr>
    </w:lvl>
  </w:abstractNum>
  <w:abstractNum w:abstractNumId="12" w15:restartNumberingAfterBreak="0">
    <w:nsid w:val="4DF32437"/>
    <w:multiLevelType w:val="hybridMultilevel"/>
    <w:tmpl w:val="F99A278A"/>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3F2628B2">
      <w:start w:val="1"/>
      <w:numFmt w:val="bullet"/>
      <w:lvlText w:val=""/>
      <w:lvlJc w:val="left"/>
      <w:pPr>
        <w:ind w:left="580" w:hanging="358"/>
      </w:pPr>
      <w:rPr>
        <w:rFonts w:ascii="Wingdings" w:hAnsi="Wingdings" w:hint="default"/>
        <w:b/>
        <w:bCs/>
        <w:i w:val="0"/>
        <w:iCs w:val="0"/>
        <w:color w:val="auto"/>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3" w15:restartNumberingAfterBreak="0">
    <w:nsid w:val="51F91658"/>
    <w:multiLevelType w:val="hybridMultilevel"/>
    <w:tmpl w:val="AA88D0DE"/>
    <w:lvl w:ilvl="0" w:tplc="823A67A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B66E93C">
      <w:numFmt w:val="bullet"/>
      <w:lvlText w:val="•"/>
      <w:lvlJc w:val="left"/>
      <w:pPr>
        <w:ind w:left="1870" w:hanging="425"/>
      </w:pPr>
      <w:rPr>
        <w:rFonts w:hint="default"/>
        <w:lang w:val="en-GB" w:eastAsia="en-US" w:bidi="ar-SA"/>
      </w:rPr>
    </w:lvl>
    <w:lvl w:ilvl="2" w:tplc="6B1A59F4">
      <w:numFmt w:val="bullet"/>
      <w:lvlText w:val="•"/>
      <w:lvlJc w:val="left"/>
      <w:pPr>
        <w:ind w:left="2781" w:hanging="425"/>
      </w:pPr>
      <w:rPr>
        <w:rFonts w:hint="default"/>
        <w:lang w:val="en-GB" w:eastAsia="en-US" w:bidi="ar-SA"/>
      </w:rPr>
    </w:lvl>
    <w:lvl w:ilvl="3" w:tplc="6D76C484">
      <w:numFmt w:val="bullet"/>
      <w:lvlText w:val="•"/>
      <w:lvlJc w:val="left"/>
      <w:pPr>
        <w:ind w:left="3691" w:hanging="425"/>
      </w:pPr>
      <w:rPr>
        <w:rFonts w:hint="default"/>
        <w:lang w:val="en-GB" w:eastAsia="en-US" w:bidi="ar-SA"/>
      </w:rPr>
    </w:lvl>
    <w:lvl w:ilvl="4" w:tplc="B784F58C">
      <w:numFmt w:val="bullet"/>
      <w:lvlText w:val="•"/>
      <w:lvlJc w:val="left"/>
      <w:pPr>
        <w:ind w:left="4602" w:hanging="425"/>
      </w:pPr>
      <w:rPr>
        <w:rFonts w:hint="default"/>
        <w:lang w:val="en-GB" w:eastAsia="en-US" w:bidi="ar-SA"/>
      </w:rPr>
    </w:lvl>
    <w:lvl w:ilvl="5" w:tplc="7F648630">
      <w:numFmt w:val="bullet"/>
      <w:lvlText w:val="•"/>
      <w:lvlJc w:val="left"/>
      <w:pPr>
        <w:ind w:left="5513" w:hanging="425"/>
      </w:pPr>
      <w:rPr>
        <w:rFonts w:hint="default"/>
        <w:lang w:val="en-GB" w:eastAsia="en-US" w:bidi="ar-SA"/>
      </w:rPr>
    </w:lvl>
    <w:lvl w:ilvl="6" w:tplc="796A7B42">
      <w:numFmt w:val="bullet"/>
      <w:lvlText w:val="•"/>
      <w:lvlJc w:val="left"/>
      <w:pPr>
        <w:ind w:left="6423" w:hanging="425"/>
      </w:pPr>
      <w:rPr>
        <w:rFonts w:hint="default"/>
        <w:lang w:val="en-GB" w:eastAsia="en-US" w:bidi="ar-SA"/>
      </w:rPr>
    </w:lvl>
    <w:lvl w:ilvl="7" w:tplc="FAB6E020">
      <w:numFmt w:val="bullet"/>
      <w:lvlText w:val="•"/>
      <w:lvlJc w:val="left"/>
      <w:pPr>
        <w:ind w:left="7334" w:hanging="425"/>
      </w:pPr>
      <w:rPr>
        <w:rFonts w:hint="default"/>
        <w:lang w:val="en-GB" w:eastAsia="en-US" w:bidi="ar-SA"/>
      </w:rPr>
    </w:lvl>
    <w:lvl w:ilvl="8" w:tplc="D1867D90">
      <w:numFmt w:val="bullet"/>
      <w:lvlText w:val="•"/>
      <w:lvlJc w:val="left"/>
      <w:pPr>
        <w:ind w:left="8245" w:hanging="425"/>
      </w:pPr>
      <w:rPr>
        <w:rFonts w:hint="default"/>
        <w:lang w:val="en-GB" w:eastAsia="en-US" w:bidi="ar-SA"/>
      </w:rPr>
    </w:lvl>
  </w:abstractNum>
  <w:abstractNum w:abstractNumId="14"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C577E"/>
    <w:multiLevelType w:val="hybridMultilevel"/>
    <w:tmpl w:val="9C501098"/>
    <w:lvl w:ilvl="0" w:tplc="1A92D60E">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5F83430">
      <w:numFmt w:val="bullet"/>
      <w:lvlText w:val="•"/>
      <w:lvlJc w:val="left"/>
      <w:pPr>
        <w:ind w:left="1870" w:hanging="425"/>
      </w:pPr>
      <w:rPr>
        <w:rFonts w:hint="default"/>
        <w:lang w:val="en-GB" w:eastAsia="en-US" w:bidi="ar-SA"/>
      </w:rPr>
    </w:lvl>
    <w:lvl w:ilvl="2" w:tplc="7764D726">
      <w:numFmt w:val="bullet"/>
      <w:lvlText w:val="•"/>
      <w:lvlJc w:val="left"/>
      <w:pPr>
        <w:ind w:left="2781" w:hanging="425"/>
      </w:pPr>
      <w:rPr>
        <w:rFonts w:hint="default"/>
        <w:lang w:val="en-GB" w:eastAsia="en-US" w:bidi="ar-SA"/>
      </w:rPr>
    </w:lvl>
    <w:lvl w:ilvl="3" w:tplc="43F455D0">
      <w:numFmt w:val="bullet"/>
      <w:lvlText w:val="•"/>
      <w:lvlJc w:val="left"/>
      <w:pPr>
        <w:ind w:left="3691" w:hanging="425"/>
      </w:pPr>
      <w:rPr>
        <w:rFonts w:hint="default"/>
        <w:lang w:val="en-GB" w:eastAsia="en-US" w:bidi="ar-SA"/>
      </w:rPr>
    </w:lvl>
    <w:lvl w:ilvl="4" w:tplc="963E3942">
      <w:numFmt w:val="bullet"/>
      <w:lvlText w:val="•"/>
      <w:lvlJc w:val="left"/>
      <w:pPr>
        <w:ind w:left="4602" w:hanging="425"/>
      </w:pPr>
      <w:rPr>
        <w:rFonts w:hint="default"/>
        <w:lang w:val="en-GB" w:eastAsia="en-US" w:bidi="ar-SA"/>
      </w:rPr>
    </w:lvl>
    <w:lvl w:ilvl="5" w:tplc="06626240">
      <w:numFmt w:val="bullet"/>
      <w:lvlText w:val="•"/>
      <w:lvlJc w:val="left"/>
      <w:pPr>
        <w:ind w:left="5513" w:hanging="425"/>
      </w:pPr>
      <w:rPr>
        <w:rFonts w:hint="default"/>
        <w:lang w:val="en-GB" w:eastAsia="en-US" w:bidi="ar-SA"/>
      </w:rPr>
    </w:lvl>
    <w:lvl w:ilvl="6" w:tplc="860A9E76">
      <w:numFmt w:val="bullet"/>
      <w:lvlText w:val="•"/>
      <w:lvlJc w:val="left"/>
      <w:pPr>
        <w:ind w:left="6423" w:hanging="425"/>
      </w:pPr>
      <w:rPr>
        <w:rFonts w:hint="default"/>
        <w:lang w:val="en-GB" w:eastAsia="en-US" w:bidi="ar-SA"/>
      </w:rPr>
    </w:lvl>
    <w:lvl w:ilvl="7" w:tplc="AE7689A8">
      <w:numFmt w:val="bullet"/>
      <w:lvlText w:val="•"/>
      <w:lvlJc w:val="left"/>
      <w:pPr>
        <w:ind w:left="7334" w:hanging="425"/>
      </w:pPr>
      <w:rPr>
        <w:rFonts w:hint="default"/>
        <w:lang w:val="en-GB" w:eastAsia="en-US" w:bidi="ar-SA"/>
      </w:rPr>
    </w:lvl>
    <w:lvl w:ilvl="8" w:tplc="7A68697A">
      <w:numFmt w:val="bullet"/>
      <w:lvlText w:val="•"/>
      <w:lvlJc w:val="left"/>
      <w:pPr>
        <w:ind w:left="8245" w:hanging="425"/>
      </w:pPr>
      <w:rPr>
        <w:rFonts w:hint="default"/>
        <w:lang w:val="en-GB" w:eastAsia="en-US" w:bidi="ar-SA"/>
      </w:rPr>
    </w:lvl>
  </w:abstractNum>
  <w:abstractNum w:abstractNumId="1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196F99"/>
    <w:multiLevelType w:val="hybridMultilevel"/>
    <w:tmpl w:val="15047E70"/>
    <w:lvl w:ilvl="0" w:tplc="068A1550">
      <w:numFmt w:val="bullet"/>
      <w:lvlText w:val=""/>
      <w:lvlJc w:val="left"/>
      <w:pPr>
        <w:ind w:left="471" w:hanging="358"/>
      </w:pPr>
      <w:rPr>
        <w:rFonts w:ascii="Symbol" w:eastAsia="Symbol" w:hAnsi="Symbol" w:cs="Symbol" w:hint="default"/>
        <w:b/>
        <w:bCs/>
        <w:i w:val="0"/>
        <w:iCs w:val="0"/>
        <w:color w:val="01A3A6"/>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9" w15:restartNumberingAfterBreak="0">
    <w:nsid w:val="64747B3B"/>
    <w:multiLevelType w:val="hybridMultilevel"/>
    <w:tmpl w:val="B96A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63E08"/>
    <w:multiLevelType w:val="hybridMultilevel"/>
    <w:tmpl w:val="089EDA36"/>
    <w:lvl w:ilvl="0" w:tplc="EC06385A">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1C5C4A7C">
      <w:numFmt w:val="bullet"/>
      <w:lvlText w:val="•"/>
      <w:lvlJc w:val="left"/>
      <w:pPr>
        <w:ind w:left="1870" w:hanging="425"/>
      </w:pPr>
      <w:rPr>
        <w:rFonts w:hint="default"/>
        <w:lang w:val="en-GB" w:eastAsia="en-US" w:bidi="ar-SA"/>
      </w:rPr>
    </w:lvl>
    <w:lvl w:ilvl="2" w:tplc="03C03318">
      <w:numFmt w:val="bullet"/>
      <w:lvlText w:val="•"/>
      <w:lvlJc w:val="left"/>
      <w:pPr>
        <w:ind w:left="2781" w:hanging="425"/>
      </w:pPr>
      <w:rPr>
        <w:rFonts w:hint="default"/>
        <w:lang w:val="en-GB" w:eastAsia="en-US" w:bidi="ar-SA"/>
      </w:rPr>
    </w:lvl>
    <w:lvl w:ilvl="3" w:tplc="676C02E8">
      <w:numFmt w:val="bullet"/>
      <w:lvlText w:val="•"/>
      <w:lvlJc w:val="left"/>
      <w:pPr>
        <w:ind w:left="3691" w:hanging="425"/>
      </w:pPr>
      <w:rPr>
        <w:rFonts w:hint="default"/>
        <w:lang w:val="en-GB" w:eastAsia="en-US" w:bidi="ar-SA"/>
      </w:rPr>
    </w:lvl>
    <w:lvl w:ilvl="4" w:tplc="E610806A">
      <w:numFmt w:val="bullet"/>
      <w:lvlText w:val="•"/>
      <w:lvlJc w:val="left"/>
      <w:pPr>
        <w:ind w:left="4602" w:hanging="425"/>
      </w:pPr>
      <w:rPr>
        <w:rFonts w:hint="default"/>
        <w:lang w:val="en-GB" w:eastAsia="en-US" w:bidi="ar-SA"/>
      </w:rPr>
    </w:lvl>
    <w:lvl w:ilvl="5" w:tplc="CD5E1210">
      <w:numFmt w:val="bullet"/>
      <w:lvlText w:val="•"/>
      <w:lvlJc w:val="left"/>
      <w:pPr>
        <w:ind w:left="5513" w:hanging="425"/>
      </w:pPr>
      <w:rPr>
        <w:rFonts w:hint="default"/>
        <w:lang w:val="en-GB" w:eastAsia="en-US" w:bidi="ar-SA"/>
      </w:rPr>
    </w:lvl>
    <w:lvl w:ilvl="6" w:tplc="3836E62C">
      <w:numFmt w:val="bullet"/>
      <w:lvlText w:val="•"/>
      <w:lvlJc w:val="left"/>
      <w:pPr>
        <w:ind w:left="6423" w:hanging="425"/>
      </w:pPr>
      <w:rPr>
        <w:rFonts w:hint="default"/>
        <w:lang w:val="en-GB" w:eastAsia="en-US" w:bidi="ar-SA"/>
      </w:rPr>
    </w:lvl>
    <w:lvl w:ilvl="7" w:tplc="D944BF04">
      <w:numFmt w:val="bullet"/>
      <w:lvlText w:val="•"/>
      <w:lvlJc w:val="left"/>
      <w:pPr>
        <w:ind w:left="7334" w:hanging="425"/>
      </w:pPr>
      <w:rPr>
        <w:rFonts w:hint="default"/>
        <w:lang w:val="en-GB" w:eastAsia="en-US" w:bidi="ar-SA"/>
      </w:rPr>
    </w:lvl>
    <w:lvl w:ilvl="8" w:tplc="A894AE5C">
      <w:numFmt w:val="bullet"/>
      <w:lvlText w:val="•"/>
      <w:lvlJc w:val="left"/>
      <w:pPr>
        <w:ind w:left="8245" w:hanging="425"/>
      </w:pPr>
      <w:rPr>
        <w:rFonts w:hint="default"/>
        <w:lang w:val="en-GB" w:eastAsia="en-US" w:bidi="ar-SA"/>
      </w:rPr>
    </w:lvl>
  </w:abstractNum>
  <w:abstractNum w:abstractNumId="22" w15:restartNumberingAfterBreak="0">
    <w:nsid w:val="70B46CC2"/>
    <w:multiLevelType w:val="hybridMultilevel"/>
    <w:tmpl w:val="715AECE6"/>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2590543">
    <w:abstractNumId w:val="8"/>
  </w:num>
  <w:num w:numId="2" w16cid:durableId="983509231">
    <w:abstractNumId w:val="5"/>
  </w:num>
  <w:num w:numId="3" w16cid:durableId="428698433">
    <w:abstractNumId w:val="6"/>
  </w:num>
  <w:num w:numId="4" w16cid:durableId="1310284223">
    <w:abstractNumId w:val="14"/>
  </w:num>
  <w:num w:numId="5" w16cid:durableId="571741462">
    <w:abstractNumId w:val="10"/>
  </w:num>
  <w:num w:numId="6" w16cid:durableId="2131169257">
    <w:abstractNumId w:val="25"/>
  </w:num>
  <w:num w:numId="7" w16cid:durableId="1479033658">
    <w:abstractNumId w:val="15"/>
  </w:num>
  <w:num w:numId="8" w16cid:durableId="622998675">
    <w:abstractNumId w:val="9"/>
  </w:num>
  <w:num w:numId="9" w16cid:durableId="1755276425">
    <w:abstractNumId w:val="17"/>
  </w:num>
  <w:num w:numId="10" w16cid:durableId="266546720">
    <w:abstractNumId w:val="23"/>
  </w:num>
  <w:num w:numId="11" w16cid:durableId="52512738">
    <w:abstractNumId w:val="4"/>
  </w:num>
  <w:num w:numId="12" w16cid:durableId="201290874">
    <w:abstractNumId w:val="20"/>
  </w:num>
  <w:num w:numId="13" w16cid:durableId="737829062">
    <w:abstractNumId w:val="7"/>
  </w:num>
  <w:num w:numId="14" w16cid:durableId="478959898">
    <w:abstractNumId w:val="2"/>
  </w:num>
  <w:num w:numId="15" w16cid:durableId="196360146">
    <w:abstractNumId w:val="24"/>
  </w:num>
  <w:num w:numId="16" w16cid:durableId="1417552503">
    <w:abstractNumId w:val="1"/>
  </w:num>
  <w:num w:numId="17" w16cid:durableId="1884946790">
    <w:abstractNumId w:val="19"/>
  </w:num>
  <w:num w:numId="18" w16cid:durableId="1713991501">
    <w:abstractNumId w:val="18"/>
  </w:num>
  <w:num w:numId="19" w16cid:durableId="1691561593">
    <w:abstractNumId w:val="3"/>
  </w:num>
  <w:num w:numId="20" w16cid:durableId="1523398821">
    <w:abstractNumId w:val="22"/>
  </w:num>
  <w:num w:numId="21" w16cid:durableId="1761371855">
    <w:abstractNumId w:val="0"/>
  </w:num>
  <w:num w:numId="22" w16cid:durableId="219750439">
    <w:abstractNumId w:val="13"/>
  </w:num>
  <w:num w:numId="23" w16cid:durableId="1068461921">
    <w:abstractNumId w:val="11"/>
  </w:num>
  <w:num w:numId="24" w16cid:durableId="211969068">
    <w:abstractNumId w:val="16"/>
  </w:num>
  <w:num w:numId="25" w16cid:durableId="288438301">
    <w:abstractNumId w:val="21"/>
  </w:num>
  <w:num w:numId="26" w16cid:durableId="738174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69BB"/>
    <w:rsid w:val="00022952"/>
    <w:rsid w:val="00037784"/>
    <w:rsid w:val="00054B8B"/>
    <w:rsid w:val="0007207A"/>
    <w:rsid w:val="000A7669"/>
    <w:rsid w:val="000B2505"/>
    <w:rsid w:val="000B43DF"/>
    <w:rsid w:val="000C378E"/>
    <w:rsid w:val="000D2542"/>
    <w:rsid w:val="000E3A5B"/>
    <w:rsid w:val="000F325D"/>
    <w:rsid w:val="00100CF6"/>
    <w:rsid w:val="00102F6C"/>
    <w:rsid w:val="001165B0"/>
    <w:rsid w:val="00123AD6"/>
    <w:rsid w:val="00131FDB"/>
    <w:rsid w:val="001347D4"/>
    <w:rsid w:val="00150A2A"/>
    <w:rsid w:val="00151B90"/>
    <w:rsid w:val="0015690D"/>
    <w:rsid w:val="00161F9A"/>
    <w:rsid w:val="00170DDA"/>
    <w:rsid w:val="00192F14"/>
    <w:rsid w:val="001A33D4"/>
    <w:rsid w:val="001C6B3E"/>
    <w:rsid w:val="001D51D7"/>
    <w:rsid w:val="001E6D25"/>
    <w:rsid w:val="001F30EE"/>
    <w:rsid w:val="002042B6"/>
    <w:rsid w:val="00226352"/>
    <w:rsid w:val="00237AD2"/>
    <w:rsid w:val="00253E04"/>
    <w:rsid w:val="00257EB8"/>
    <w:rsid w:val="002659CD"/>
    <w:rsid w:val="00294398"/>
    <w:rsid w:val="002A55D4"/>
    <w:rsid w:val="002C2CBD"/>
    <w:rsid w:val="002C6ACC"/>
    <w:rsid w:val="002E308C"/>
    <w:rsid w:val="002E33E8"/>
    <w:rsid w:val="00302598"/>
    <w:rsid w:val="003026BD"/>
    <w:rsid w:val="0031780E"/>
    <w:rsid w:val="003273A4"/>
    <w:rsid w:val="00356BA8"/>
    <w:rsid w:val="003636F2"/>
    <w:rsid w:val="003671C9"/>
    <w:rsid w:val="00392169"/>
    <w:rsid w:val="003A2E50"/>
    <w:rsid w:val="003B56E3"/>
    <w:rsid w:val="003D43B1"/>
    <w:rsid w:val="003E2C4D"/>
    <w:rsid w:val="003E6B5D"/>
    <w:rsid w:val="00450C1B"/>
    <w:rsid w:val="00455CE0"/>
    <w:rsid w:val="00463655"/>
    <w:rsid w:val="00465B8B"/>
    <w:rsid w:val="004851AF"/>
    <w:rsid w:val="004858AC"/>
    <w:rsid w:val="004A4734"/>
    <w:rsid w:val="004C1001"/>
    <w:rsid w:val="004F687F"/>
    <w:rsid w:val="00502713"/>
    <w:rsid w:val="00505DCB"/>
    <w:rsid w:val="005062A5"/>
    <w:rsid w:val="00512F30"/>
    <w:rsid w:val="00515B14"/>
    <w:rsid w:val="00530CDC"/>
    <w:rsid w:val="00534CB0"/>
    <w:rsid w:val="00540671"/>
    <w:rsid w:val="005407DE"/>
    <w:rsid w:val="00552AFE"/>
    <w:rsid w:val="0056012A"/>
    <w:rsid w:val="00564213"/>
    <w:rsid w:val="00583811"/>
    <w:rsid w:val="0058465D"/>
    <w:rsid w:val="00594F89"/>
    <w:rsid w:val="005A64FB"/>
    <w:rsid w:val="005E6C5E"/>
    <w:rsid w:val="005F1278"/>
    <w:rsid w:val="005F1A50"/>
    <w:rsid w:val="005F45F4"/>
    <w:rsid w:val="005F6B54"/>
    <w:rsid w:val="006277D0"/>
    <w:rsid w:val="0067328A"/>
    <w:rsid w:val="006760F2"/>
    <w:rsid w:val="006841FC"/>
    <w:rsid w:val="006A35A3"/>
    <w:rsid w:val="006B402A"/>
    <w:rsid w:val="006E462B"/>
    <w:rsid w:val="006E7EA2"/>
    <w:rsid w:val="006F00E0"/>
    <w:rsid w:val="006F371C"/>
    <w:rsid w:val="00711466"/>
    <w:rsid w:val="0073597D"/>
    <w:rsid w:val="00736780"/>
    <w:rsid w:val="00746CAF"/>
    <w:rsid w:val="00751348"/>
    <w:rsid w:val="007825DE"/>
    <w:rsid w:val="00782BF3"/>
    <w:rsid w:val="00785AE1"/>
    <w:rsid w:val="00787060"/>
    <w:rsid w:val="007905BA"/>
    <w:rsid w:val="0079283C"/>
    <w:rsid w:val="007937D6"/>
    <w:rsid w:val="007A1184"/>
    <w:rsid w:val="007A3391"/>
    <w:rsid w:val="007D09B2"/>
    <w:rsid w:val="007D199B"/>
    <w:rsid w:val="007D2877"/>
    <w:rsid w:val="007E01B9"/>
    <w:rsid w:val="007F4C23"/>
    <w:rsid w:val="00801AAF"/>
    <w:rsid w:val="00817498"/>
    <w:rsid w:val="0083367E"/>
    <w:rsid w:val="00852DDF"/>
    <w:rsid w:val="00857176"/>
    <w:rsid w:val="0088072A"/>
    <w:rsid w:val="00894305"/>
    <w:rsid w:val="008A0585"/>
    <w:rsid w:val="008C3B0F"/>
    <w:rsid w:val="008C409A"/>
    <w:rsid w:val="008F2F61"/>
    <w:rsid w:val="008F7114"/>
    <w:rsid w:val="0090316A"/>
    <w:rsid w:val="00904D42"/>
    <w:rsid w:val="009061BB"/>
    <w:rsid w:val="00906BDD"/>
    <w:rsid w:val="00912165"/>
    <w:rsid w:val="0091596A"/>
    <w:rsid w:val="0092057B"/>
    <w:rsid w:val="00943186"/>
    <w:rsid w:val="00966BDD"/>
    <w:rsid w:val="0098123C"/>
    <w:rsid w:val="009B3895"/>
    <w:rsid w:val="009C72A7"/>
    <w:rsid w:val="009D5C60"/>
    <w:rsid w:val="00A06578"/>
    <w:rsid w:val="00A1372E"/>
    <w:rsid w:val="00A201F8"/>
    <w:rsid w:val="00A33E6F"/>
    <w:rsid w:val="00A46FE4"/>
    <w:rsid w:val="00A50840"/>
    <w:rsid w:val="00A64EB7"/>
    <w:rsid w:val="00A73C45"/>
    <w:rsid w:val="00A77A94"/>
    <w:rsid w:val="00A84CE2"/>
    <w:rsid w:val="00A95C27"/>
    <w:rsid w:val="00AC5818"/>
    <w:rsid w:val="00AD7A54"/>
    <w:rsid w:val="00AE3652"/>
    <w:rsid w:val="00AF1272"/>
    <w:rsid w:val="00B0075C"/>
    <w:rsid w:val="00B116C0"/>
    <w:rsid w:val="00B378C5"/>
    <w:rsid w:val="00B94C6C"/>
    <w:rsid w:val="00BB036A"/>
    <w:rsid w:val="00BB18B6"/>
    <w:rsid w:val="00BB477D"/>
    <w:rsid w:val="00BB5A7C"/>
    <w:rsid w:val="00BC0B6A"/>
    <w:rsid w:val="00BC0F40"/>
    <w:rsid w:val="00BD009A"/>
    <w:rsid w:val="00BE50EF"/>
    <w:rsid w:val="00BE6004"/>
    <w:rsid w:val="00BE760D"/>
    <w:rsid w:val="00BF4C2E"/>
    <w:rsid w:val="00C00139"/>
    <w:rsid w:val="00C15F30"/>
    <w:rsid w:val="00C2148A"/>
    <w:rsid w:val="00C215C1"/>
    <w:rsid w:val="00C22A3A"/>
    <w:rsid w:val="00C32679"/>
    <w:rsid w:val="00C33B52"/>
    <w:rsid w:val="00C34FAE"/>
    <w:rsid w:val="00C65E89"/>
    <w:rsid w:val="00C86610"/>
    <w:rsid w:val="00C877F9"/>
    <w:rsid w:val="00CA12DC"/>
    <w:rsid w:val="00CB2CBF"/>
    <w:rsid w:val="00CC00CA"/>
    <w:rsid w:val="00CD26E0"/>
    <w:rsid w:val="00D007E3"/>
    <w:rsid w:val="00D107F9"/>
    <w:rsid w:val="00D1674F"/>
    <w:rsid w:val="00D2421E"/>
    <w:rsid w:val="00D25CB5"/>
    <w:rsid w:val="00D26116"/>
    <w:rsid w:val="00D62712"/>
    <w:rsid w:val="00D72BA1"/>
    <w:rsid w:val="00D77A32"/>
    <w:rsid w:val="00DA264B"/>
    <w:rsid w:val="00DE0E04"/>
    <w:rsid w:val="00DF27A7"/>
    <w:rsid w:val="00DF71C7"/>
    <w:rsid w:val="00E0025F"/>
    <w:rsid w:val="00E00A55"/>
    <w:rsid w:val="00E20124"/>
    <w:rsid w:val="00E31C3F"/>
    <w:rsid w:val="00E34351"/>
    <w:rsid w:val="00E538C8"/>
    <w:rsid w:val="00E71D13"/>
    <w:rsid w:val="00E74310"/>
    <w:rsid w:val="00E920F4"/>
    <w:rsid w:val="00EC62C0"/>
    <w:rsid w:val="00ED2AAE"/>
    <w:rsid w:val="00EF091D"/>
    <w:rsid w:val="00F109C7"/>
    <w:rsid w:val="00F14C41"/>
    <w:rsid w:val="00F27006"/>
    <w:rsid w:val="00F45BD8"/>
    <w:rsid w:val="00F5223B"/>
    <w:rsid w:val="00F568EF"/>
    <w:rsid w:val="00F85538"/>
    <w:rsid w:val="00F920A4"/>
    <w:rsid w:val="00FC3A6E"/>
    <w:rsid w:val="00FF3618"/>
    <w:rsid w:val="03D88530"/>
    <w:rsid w:val="0DE8279D"/>
    <w:rsid w:val="148416CE"/>
    <w:rsid w:val="18C8A2E0"/>
    <w:rsid w:val="33E8382B"/>
    <w:rsid w:val="382CC43D"/>
    <w:rsid w:val="4BBEACC4"/>
    <w:rsid w:val="4E82B78E"/>
    <w:rsid w:val="51CF5E6E"/>
    <w:rsid w:val="54A4CCAA"/>
    <w:rsid w:val="63B457C6"/>
    <w:rsid w:val="64A3D76D"/>
    <w:rsid w:val="68D56145"/>
    <w:rsid w:val="705003F2"/>
    <w:rsid w:val="75C51F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EF70F"/>
  <w15:docId w15:val="{03CB750D-3F0C-4488-B2B1-1722DB9E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4">
    <w:name w:val="heading 4"/>
    <w:basedOn w:val="Normal"/>
    <w:link w:val="Heading4Char"/>
    <w:uiPriority w:val="9"/>
    <w:unhideWhenUsed/>
    <w:qFormat/>
    <w:rsid w:val="000B2505"/>
    <w:pPr>
      <w:widowControl w:val="0"/>
      <w:autoSpaceDE w:val="0"/>
      <w:autoSpaceDN w:val="0"/>
      <w:ind w:left="114"/>
      <w:outlineLvl w:val="3"/>
    </w:pPr>
    <w:rPr>
      <w:rFonts w:eastAsia="Arial" w:cs="Arial"/>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102F6C"/>
    <w:rPr>
      <w:color w:val="0000FF" w:themeColor="hyperlink"/>
      <w:u w:val="single"/>
    </w:rPr>
  </w:style>
  <w:style w:type="character" w:styleId="UnresolvedMention">
    <w:name w:val="Unresolved Mention"/>
    <w:basedOn w:val="DefaultParagraphFont"/>
    <w:uiPriority w:val="99"/>
    <w:semiHidden/>
    <w:unhideWhenUsed/>
    <w:rsid w:val="00102F6C"/>
    <w:rPr>
      <w:color w:val="605E5C"/>
      <w:shd w:val="clear" w:color="auto" w:fill="E1DFDD"/>
    </w:rPr>
  </w:style>
  <w:style w:type="character" w:styleId="CommentReference">
    <w:name w:val="annotation reference"/>
    <w:basedOn w:val="DefaultParagraphFont"/>
    <w:uiPriority w:val="99"/>
    <w:semiHidden/>
    <w:unhideWhenUsed/>
    <w:rsid w:val="0015690D"/>
    <w:rPr>
      <w:sz w:val="16"/>
      <w:szCs w:val="16"/>
    </w:rPr>
  </w:style>
  <w:style w:type="paragraph" w:styleId="CommentText">
    <w:name w:val="annotation text"/>
    <w:basedOn w:val="Normal"/>
    <w:link w:val="CommentTextChar"/>
    <w:uiPriority w:val="99"/>
    <w:semiHidden/>
    <w:unhideWhenUsed/>
    <w:rsid w:val="0015690D"/>
    <w:rPr>
      <w:sz w:val="20"/>
      <w:szCs w:val="20"/>
    </w:rPr>
  </w:style>
  <w:style w:type="character" w:customStyle="1" w:styleId="CommentTextChar">
    <w:name w:val="Comment Text Char"/>
    <w:basedOn w:val="DefaultParagraphFont"/>
    <w:link w:val="CommentText"/>
    <w:uiPriority w:val="99"/>
    <w:semiHidden/>
    <w:rsid w:val="0015690D"/>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5690D"/>
    <w:rPr>
      <w:b/>
      <w:bCs/>
    </w:rPr>
  </w:style>
  <w:style w:type="character" w:customStyle="1" w:styleId="CommentSubjectChar">
    <w:name w:val="Comment Subject Char"/>
    <w:basedOn w:val="CommentTextChar"/>
    <w:link w:val="CommentSubject"/>
    <w:uiPriority w:val="99"/>
    <w:semiHidden/>
    <w:rsid w:val="0015690D"/>
    <w:rPr>
      <w:rFonts w:ascii="Arial" w:eastAsia="Times New Roman" w:hAnsi="Arial" w:cs="Times New Roman"/>
      <w:b/>
      <w:bCs/>
      <w:sz w:val="20"/>
      <w:szCs w:val="20"/>
      <w:lang w:eastAsia="en-GB"/>
    </w:rPr>
  </w:style>
  <w:style w:type="character" w:styleId="PlaceholderText">
    <w:name w:val="Placeholder Text"/>
    <w:basedOn w:val="DefaultParagraphFont"/>
    <w:uiPriority w:val="99"/>
    <w:semiHidden/>
    <w:rsid w:val="006F00E0"/>
    <w:rPr>
      <w:color w:val="808080"/>
    </w:rPr>
  </w:style>
  <w:style w:type="character" w:customStyle="1" w:styleId="Heading4Char">
    <w:name w:val="Heading 4 Char"/>
    <w:basedOn w:val="DefaultParagraphFont"/>
    <w:link w:val="Heading4"/>
    <w:uiPriority w:val="9"/>
    <w:rsid w:val="000B2505"/>
    <w:rPr>
      <w:rFonts w:ascii="Arial" w:eastAsia="Arial" w:hAnsi="Arial" w:cs="Arial"/>
      <w:b/>
      <w:bCs/>
      <w:sz w:val="24"/>
      <w:szCs w:val="24"/>
    </w:rPr>
  </w:style>
  <w:style w:type="paragraph" w:styleId="BodyText">
    <w:name w:val="Body Text"/>
    <w:basedOn w:val="Normal"/>
    <w:link w:val="BodyTextChar"/>
    <w:uiPriority w:val="1"/>
    <w:qFormat/>
    <w:rsid w:val="000B2505"/>
    <w:pPr>
      <w:widowControl w:val="0"/>
      <w:autoSpaceDE w:val="0"/>
      <w:autoSpaceDN w:val="0"/>
    </w:pPr>
    <w:rPr>
      <w:rFonts w:eastAsia="Arial" w:cs="Arial"/>
      <w:sz w:val="24"/>
      <w:szCs w:val="24"/>
      <w:lang w:eastAsia="en-US"/>
    </w:rPr>
  </w:style>
  <w:style w:type="character" w:customStyle="1" w:styleId="BodyTextChar">
    <w:name w:val="Body Text Char"/>
    <w:basedOn w:val="DefaultParagraphFont"/>
    <w:link w:val="BodyText"/>
    <w:uiPriority w:val="1"/>
    <w:rsid w:val="000B2505"/>
    <w:rPr>
      <w:rFonts w:ascii="Arial" w:eastAsia="Arial" w:hAnsi="Arial" w:cs="Arial"/>
      <w:sz w:val="24"/>
      <w:szCs w:val="24"/>
    </w:rPr>
  </w:style>
  <w:style w:type="character" w:styleId="FollowedHyperlink">
    <w:name w:val="FollowedHyperlink"/>
    <w:basedOn w:val="DefaultParagraphFont"/>
    <w:uiPriority w:val="99"/>
    <w:semiHidden/>
    <w:unhideWhenUsed/>
    <w:rsid w:val="0067328A"/>
    <w:rPr>
      <w:color w:val="800080" w:themeColor="followedHyperlink"/>
      <w:u w:val="single"/>
    </w:rPr>
  </w:style>
  <w:style w:type="paragraph" w:styleId="Bibliography">
    <w:name w:val="Bibliography"/>
    <w:basedOn w:val="Normal"/>
    <w:next w:val="Normal"/>
    <w:uiPriority w:val="37"/>
    <w:unhideWhenUsed/>
    <w:rsid w:val="000D2542"/>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976090">
      <w:bodyDiv w:val="1"/>
      <w:marLeft w:val="0"/>
      <w:marRight w:val="0"/>
      <w:marTop w:val="0"/>
      <w:marBottom w:val="0"/>
      <w:divBdr>
        <w:top w:val="none" w:sz="0" w:space="0" w:color="auto"/>
        <w:left w:val="none" w:sz="0" w:space="0" w:color="auto"/>
        <w:bottom w:val="none" w:sz="0" w:space="0" w:color="auto"/>
        <w:right w:val="none" w:sz="0" w:space="0" w:color="auto"/>
      </w:divBdr>
    </w:div>
    <w:div w:id="606229655">
      <w:bodyDiv w:val="1"/>
      <w:marLeft w:val="0"/>
      <w:marRight w:val="0"/>
      <w:marTop w:val="0"/>
      <w:marBottom w:val="0"/>
      <w:divBdr>
        <w:top w:val="none" w:sz="0" w:space="0" w:color="auto"/>
        <w:left w:val="none" w:sz="0" w:space="0" w:color="auto"/>
        <w:bottom w:val="none" w:sz="0" w:space="0" w:color="auto"/>
        <w:right w:val="none" w:sz="0" w:space="0" w:color="auto"/>
      </w:divBdr>
    </w:div>
    <w:div w:id="881480018">
      <w:bodyDiv w:val="1"/>
      <w:marLeft w:val="0"/>
      <w:marRight w:val="0"/>
      <w:marTop w:val="0"/>
      <w:marBottom w:val="0"/>
      <w:divBdr>
        <w:top w:val="none" w:sz="0" w:space="0" w:color="auto"/>
        <w:left w:val="none" w:sz="0" w:space="0" w:color="auto"/>
        <w:bottom w:val="none" w:sz="0" w:space="0" w:color="auto"/>
        <w:right w:val="none" w:sz="0" w:space="0" w:color="auto"/>
      </w:divBdr>
    </w:div>
    <w:div w:id="895051026">
      <w:bodyDiv w:val="1"/>
      <w:marLeft w:val="0"/>
      <w:marRight w:val="0"/>
      <w:marTop w:val="0"/>
      <w:marBottom w:val="0"/>
      <w:divBdr>
        <w:top w:val="none" w:sz="0" w:space="0" w:color="auto"/>
        <w:left w:val="none" w:sz="0" w:space="0" w:color="auto"/>
        <w:bottom w:val="none" w:sz="0" w:space="0" w:color="auto"/>
        <w:right w:val="none" w:sz="0" w:space="0" w:color="auto"/>
      </w:divBdr>
    </w:div>
    <w:div w:id="164904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dvance-he.ac.uk/knowledge-hub/uk-professional-standards-framework-ukpsf"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dvance-he.ac.uk/form/fellowship-decision-too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eacademy.ac.uk/my-academy-manage-your-higher-education-academy-experie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advance-he.ac.uk/knowledge-hub/dimensions-framework"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dvance-he.ac.uk/knowledge-hub/guidance-documents-senior-fellowship-applica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FD96A45F984568A8F832438AB9F3AE"/>
        <w:category>
          <w:name w:val="General"/>
          <w:gallery w:val="placeholder"/>
        </w:category>
        <w:types>
          <w:type w:val="bbPlcHdr"/>
        </w:types>
        <w:behaviors>
          <w:behavior w:val="content"/>
        </w:behaviors>
        <w:guid w:val="{3DDA82D9-305A-44F2-ABC9-2045CED3771F}"/>
      </w:docPartPr>
      <w:docPartBody>
        <w:p w:rsidR="00517ABB" w:rsidRDefault="00DE0E04" w:rsidP="00DE0E04">
          <w:pPr>
            <w:pStyle w:val="B0FD96A45F984568A8F832438AB9F3AE"/>
          </w:pPr>
          <w:r w:rsidRPr="00B116C0">
            <w:rPr>
              <w:rFonts w:eastAsiaTheme="minorHAnsi"/>
              <w:color w:val="808080"/>
            </w:rPr>
            <w:t>Write your first case study here. References and citations are to be listed in a dedicated field below</w:t>
          </w:r>
          <w:r w:rsidRPr="00D261A0">
            <w:rPr>
              <w:rStyle w:val="PlaceholderText"/>
              <w:rFonts w:eastAsiaTheme="minorHAnsi"/>
            </w:rPr>
            <w:t>.</w:t>
          </w:r>
        </w:p>
      </w:docPartBody>
    </w:docPart>
    <w:docPart>
      <w:docPartPr>
        <w:name w:val="75195CC525B8455E93AA53293B9CBFE7"/>
        <w:category>
          <w:name w:val="General"/>
          <w:gallery w:val="placeholder"/>
        </w:category>
        <w:types>
          <w:type w:val="bbPlcHdr"/>
        </w:types>
        <w:behaviors>
          <w:behavior w:val="content"/>
        </w:behaviors>
        <w:guid w:val="{99249A42-06E8-42AF-8D85-8EC3C0932844}"/>
      </w:docPartPr>
      <w:docPartBody>
        <w:p w:rsidR="00517ABB" w:rsidRDefault="00DE0E04" w:rsidP="00DE0E04">
          <w:pPr>
            <w:pStyle w:val="75195CC525B8455E93AA53293B9CBFE7"/>
          </w:pPr>
          <w:r w:rsidRPr="001D51D7">
            <w:rPr>
              <w:rFonts w:eastAsiaTheme="minorHAnsi"/>
              <w:color w:val="808080"/>
            </w:rPr>
            <w:t xml:space="preserve">Write your </w:t>
          </w:r>
          <w:r>
            <w:rPr>
              <w:rFonts w:eastAsiaTheme="minorHAnsi"/>
              <w:color w:val="808080"/>
            </w:rPr>
            <w:t>second</w:t>
          </w:r>
          <w:r w:rsidRPr="001D51D7">
            <w:rPr>
              <w:rFonts w:eastAsiaTheme="minorHAnsi"/>
              <w:color w:val="808080"/>
            </w:rPr>
            <w:t xml:space="preserve"> case study here. References and citations are to be listed in a dedicated field below:</w:t>
          </w:r>
        </w:p>
      </w:docPartBody>
    </w:docPart>
    <w:docPart>
      <w:docPartPr>
        <w:name w:val="0631A7FC7DF34262B20D60B86643E9A1"/>
        <w:category>
          <w:name w:val="General"/>
          <w:gallery w:val="placeholder"/>
        </w:category>
        <w:types>
          <w:type w:val="bbPlcHdr"/>
        </w:types>
        <w:behaviors>
          <w:behavior w:val="content"/>
        </w:behaviors>
        <w:guid w:val="{62B7A056-0D96-4130-9C7E-E3F57C16ED68}"/>
      </w:docPartPr>
      <w:docPartBody>
        <w:p w:rsidR="00517ABB" w:rsidRDefault="00DE0E04" w:rsidP="00DE0E04">
          <w:pPr>
            <w:pStyle w:val="0631A7FC7DF34262B20D60B86643E9A1"/>
          </w:pPr>
          <w:r w:rsidRPr="002E33E8">
            <w:rPr>
              <w:rFonts w:eastAsiaTheme="minorHAnsi"/>
              <w:color w:val="808080"/>
            </w:rPr>
            <w:t>Write any references or citations used in your application here</w:t>
          </w:r>
          <w:r>
            <w:rPr>
              <w:rFonts w:eastAsiaTheme="minorHAnsi"/>
              <w:color w:val="80808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C6D"/>
    <w:rsid w:val="000F270B"/>
    <w:rsid w:val="0018007B"/>
    <w:rsid w:val="00263246"/>
    <w:rsid w:val="002A5A81"/>
    <w:rsid w:val="004C2443"/>
    <w:rsid w:val="00507513"/>
    <w:rsid w:val="00517ABB"/>
    <w:rsid w:val="006F1C6D"/>
    <w:rsid w:val="00816CAB"/>
    <w:rsid w:val="00850395"/>
    <w:rsid w:val="008D3635"/>
    <w:rsid w:val="009959A6"/>
    <w:rsid w:val="009978F3"/>
    <w:rsid w:val="009A16EA"/>
    <w:rsid w:val="009F7E8A"/>
    <w:rsid w:val="00CA2F88"/>
    <w:rsid w:val="00CD2CB1"/>
    <w:rsid w:val="00DE0E04"/>
    <w:rsid w:val="00E70E7C"/>
    <w:rsid w:val="00EB36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0E04"/>
    <w:rPr>
      <w:color w:val="808080"/>
    </w:rPr>
  </w:style>
  <w:style w:type="paragraph" w:customStyle="1" w:styleId="B0FD96A45F984568A8F832438AB9F3AE">
    <w:name w:val="B0FD96A45F984568A8F832438AB9F3AE"/>
    <w:rsid w:val="00DE0E04"/>
  </w:style>
  <w:style w:type="paragraph" w:customStyle="1" w:styleId="75195CC525B8455E93AA53293B9CBFE7">
    <w:name w:val="75195CC525B8455E93AA53293B9CBFE7"/>
    <w:rsid w:val="00DE0E04"/>
  </w:style>
  <w:style w:type="paragraph" w:customStyle="1" w:styleId="0631A7FC7DF34262B20D60B86643E9A1">
    <w:name w:val="0631A7FC7DF34262B20D60B86643E9A1"/>
    <w:rsid w:val="00DE0E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356F4B97-83CD-4A70-BA9A-E954E603F593}">
  <ds:schemaRefs>
    <ds:schemaRef ds:uri="http://schemas.microsoft.com/sharepoint/v3/contenttype/forms"/>
  </ds:schemaRefs>
</ds:datastoreItem>
</file>

<file path=customXml/itemProps2.xml><?xml version="1.0" encoding="utf-8"?>
<ds:datastoreItem xmlns:ds="http://schemas.openxmlformats.org/officeDocument/2006/customXml" ds:itemID="{556D4478-97C5-4B1F-A127-731688302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A513C2-C248-4D76-A623-9EBE0A7B2130}">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Normal.dotm</Template>
  <TotalTime>1165</TotalTime>
  <Pages>23</Pages>
  <Words>19065</Words>
  <Characters>108673</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Karl Jones</cp:lastModifiedBy>
  <cp:revision>9</cp:revision>
  <cp:lastPrinted>2012-09-17T12:27:00Z</cp:lastPrinted>
  <dcterms:created xsi:type="dcterms:W3CDTF">2023-05-02T15:07:00Z</dcterms:created>
  <dcterms:modified xsi:type="dcterms:W3CDTF">2023-06-04T07:26:00Z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y fmtid="{D5CDD505-2E9C-101B-9397-08002B2CF9AE}" pid="4" name="ZOTERO_PREF_1">
    <vt:lpwstr>&lt;data data-version="3" zotero-version="6.0.26"&gt;&lt;session id="OyNUi0E9"/&gt;&lt;style id="http://www.zotero.org/styles/harvard-cite-them-right" hasBibliography="1" bibliographyStyleHasBeenSet="1"/&gt;&lt;prefs&gt;&lt;pref name="fieldType" value="Field"/&gt;&lt;pref name="automatic</vt:lpwstr>
  </property>
  <property fmtid="{D5CDD505-2E9C-101B-9397-08002B2CF9AE}" pid="5" name="ZOTERO_PREF_2">
    <vt:lpwstr>JournalAbbreviations" value="true"/&gt;&lt;/prefs&gt;&lt;/data&gt;</vt:lpwstr>
  </property>
</Properties>
</file>