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widowControl w:val="1"/>
        <w:pBdr>
          <w:top w:space="0" w:sz="0" w:val="nil"/>
          <w:left w:space="0" w:sz="0" w:val="nil"/>
          <w:bottom w:space="0" w:sz="0" w:val="nil"/>
          <w:right w:space="0" w:sz="0" w:val="nil"/>
          <w:between w:space="0" w:sz="0" w:val="nil"/>
        </w:pBdr>
        <w:shd w:fill="auto" w:val="clear"/>
        <w:spacing w:after="240" w:before="1540" w:line="240" w:lineRule="auto"/>
        <w:ind w:left="0" w:right="0" w:firstLine="0"/>
        <w:jc w:val="center"/>
        <w:rPr>
          <w:rFonts w:ascii="Calibri" w:cs="Calibri" w:eastAsia="Calibri" w:hAnsi="Calibri"/>
          <w:b w:val="0"/>
          <w:i w:val="0"/>
          <w:smallCaps w:val="0"/>
          <w:strike w:val="0"/>
          <w:color w:val="5b9bd5"/>
          <w:sz w:val="22"/>
          <w:szCs w:val="22"/>
          <w:u w:val="none"/>
          <w:shd w:fill="auto" w:val="clear"/>
          <w:vertAlign w:val="baseline"/>
        </w:rPr>
      </w:pPr>
      <w:r w:rsidDel="00000000" w:rsidR="00000000" w:rsidRPr="00000000">
        <w:rPr>
          <w:rFonts w:ascii="Calibri" w:cs="Calibri" w:eastAsia="Calibri" w:hAnsi="Calibri"/>
          <w:b w:val="0"/>
          <w:i w:val="0"/>
          <w:smallCaps w:val="0"/>
          <w:strike w:val="0"/>
          <w:color w:val="5b9bd5"/>
          <w:sz w:val="22"/>
          <w:szCs w:val="22"/>
          <w:u w:val="none"/>
          <w:shd w:fill="auto" w:val="clear"/>
          <w:vertAlign w:val="baseline"/>
        </w:rPr>
        <w:drawing>
          <wp:inline distB="0" distT="0" distL="0" distR="0">
            <wp:extent cx="1417320" cy="750898"/>
            <wp:effectExtent b="0" l="0" r="0" t="0"/>
            <wp:docPr id="2"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1417320" cy="750898"/>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keepNext w:val="0"/>
        <w:keepLines w:val="0"/>
        <w:widowControl w:val="1"/>
        <w:pBdr>
          <w:top w:color="5b9bd5" w:space="6" w:sz="6" w:val="single"/>
          <w:left w:space="0" w:sz="0" w:val="nil"/>
          <w:bottom w:color="5b9bd5" w:space="6" w:sz="6" w:val="single"/>
          <w:right w:space="0" w:sz="0" w:val="nil"/>
          <w:between w:space="0" w:sz="0" w:val="nil"/>
        </w:pBdr>
        <w:shd w:fill="auto" w:val="clear"/>
        <w:spacing w:after="240" w:before="0" w:line="240" w:lineRule="auto"/>
        <w:ind w:left="0" w:right="0" w:firstLine="0"/>
        <w:jc w:val="center"/>
        <w:rPr>
          <w:rFonts w:ascii="Calibri" w:cs="Calibri" w:eastAsia="Calibri" w:hAnsi="Calibri"/>
          <w:b w:val="0"/>
          <w:i w:val="0"/>
          <w:smallCaps w:val="1"/>
          <w:strike w:val="0"/>
          <w:color w:val="5b9bd5"/>
          <w:sz w:val="80"/>
          <w:szCs w:val="80"/>
          <w:u w:val="none"/>
          <w:shd w:fill="auto" w:val="clear"/>
          <w:vertAlign w:val="baseline"/>
        </w:rPr>
      </w:pPr>
      <w:r w:rsidDel="00000000" w:rsidR="00000000" w:rsidRPr="00000000">
        <w:rPr>
          <w:smallCaps w:val="1"/>
          <w:color w:val="5b9bd5"/>
          <w:sz w:val="72"/>
          <w:szCs w:val="72"/>
          <w:rtl w:val="0"/>
        </w:rPr>
        <w:t xml:space="preserve">VALUES, BELIEFS &amp; ATTITUDES</w:t>
      </w:r>
      <w:r w:rsidDel="00000000" w:rsidR="00000000" w:rsidRPr="00000000">
        <w:rPr>
          <w:rtl w:val="0"/>
        </w:rPr>
      </w:r>
    </w:p>
    <w:p w:rsidR="00000000" w:rsidDel="00000000" w:rsidP="00000000" w:rsidRDefault="00000000" w:rsidRPr="00000000" w14:paraId="0000000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5b9bd5"/>
          <w:sz w:val="28"/>
          <w:szCs w:val="28"/>
          <w:u w:val="none"/>
          <w:shd w:fill="auto" w:val="clear"/>
          <w:vertAlign w:val="baseline"/>
        </w:rPr>
      </w:pPr>
      <w:r w:rsidDel="00000000" w:rsidR="00000000" w:rsidRPr="00000000">
        <w:rPr>
          <w:rFonts w:ascii="Calibri" w:cs="Calibri" w:eastAsia="Calibri" w:hAnsi="Calibri"/>
          <w:b w:val="0"/>
          <w:i w:val="0"/>
          <w:smallCaps w:val="0"/>
          <w:strike w:val="0"/>
          <w:color w:val="5b9bd5"/>
          <w:sz w:val="28"/>
          <w:szCs w:val="28"/>
          <w:u w:val="none"/>
          <w:shd w:fill="auto" w:val="clear"/>
          <w:vertAlign w:val="baseline"/>
          <w:rtl w:val="0"/>
        </w:rPr>
        <w:t xml:space="preserve">[</w:t>
      </w:r>
      <w:r w:rsidDel="00000000" w:rsidR="00000000" w:rsidRPr="00000000">
        <w:rPr>
          <w:color w:val="5b9bd5"/>
          <w:sz w:val="28"/>
          <w:szCs w:val="28"/>
          <w:rtl w:val="0"/>
        </w:rPr>
        <w:t xml:space="preserve">Report</w:t>
      </w:r>
      <w:r w:rsidDel="00000000" w:rsidR="00000000" w:rsidRPr="00000000">
        <w:rPr>
          <w:rFonts w:ascii="Calibri" w:cs="Calibri" w:eastAsia="Calibri" w:hAnsi="Calibri"/>
          <w:b w:val="0"/>
          <w:i w:val="0"/>
          <w:smallCaps w:val="0"/>
          <w:strike w:val="0"/>
          <w:color w:val="5b9bd5"/>
          <w:sz w:val="28"/>
          <w:szCs w:val="28"/>
          <w:u w:val="none"/>
          <w:shd w:fill="auto" w:val="clear"/>
          <w:vertAlign w:val="baseline"/>
          <w:rtl w:val="0"/>
        </w:rPr>
        <w:t xml:space="preserve">]</w:t>
      </w:r>
    </w:p>
    <w:p w:rsidR="00000000" w:rsidDel="00000000" w:rsidP="00000000" w:rsidRDefault="00000000" w:rsidRPr="00000000" w14:paraId="00000004">
      <w:pPr>
        <w:keepNext w:val="0"/>
        <w:keepLines w:val="0"/>
        <w:widowControl w:val="1"/>
        <w:pBdr>
          <w:top w:space="0" w:sz="0" w:val="nil"/>
          <w:left w:space="0" w:sz="0" w:val="nil"/>
          <w:bottom w:space="0" w:sz="0" w:val="nil"/>
          <w:right w:space="0" w:sz="0" w:val="nil"/>
          <w:between w:space="0" w:sz="0" w:val="nil"/>
        </w:pBdr>
        <w:shd w:fill="auto" w:val="clear"/>
        <w:spacing w:after="0" w:before="480" w:line="240" w:lineRule="auto"/>
        <w:ind w:left="0" w:right="0" w:firstLine="0"/>
        <w:jc w:val="center"/>
        <w:rPr>
          <w:rFonts w:ascii="Calibri" w:cs="Calibri" w:eastAsia="Calibri" w:hAnsi="Calibri"/>
          <w:b w:val="0"/>
          <w:i w:val="0"/>
          <w:smallCaps w:val="0"/>
          <w:strike w:val="0"/>
          <w:color w:val="5b9bd5"/>
          <w:sz w:val="22"/>
          <w:szCs w:val="22"/>
          <w:u w:val="none"/>
          <w:shd w:fill="auto" w:val="clear"/>
          <w:vertAlign w:val="baseline"/>
        </w:rPr>
      </w:pPr>
      <w:r w:rsidDel="00000000" w:rsidR="00000000" w:rsidRPr="00000000">
        <w:rPr>
          <w:rFonts w:ascii="Calibri" w:cs="Calibri" w:eastAsia="Calibri" w:hAnsi="Calibri"/>
          <w:b w:val="0"/>
          <w:i w:val="0"/>
          <w:smallCaps w:val="0"/>
          <w:strike w:val="0"/>
          <w:color w:val="5b9bd5"/>
          <w:sz w:val="22"/>
          <w:szCs w:val="22"/>
          <w:u w:val="none"/>
          <w:shd w:fill="auto" w:val="clear"/>
          <w:vertAlign w:val="baseline"/>
        </w:rPr>
        <w:drawing>
          <wp:inline distB="0" distT="0" distL="0" distR="0">
            <wp:extent cx="758952" cy="478932"/>
            <wp:effectExtent b="0" l="0" r="0" t="0"/>
            <wp:docPr id="3" name="image3.png"/>
            <a:graphic>
              <a:graphicData uri="http://schemas.openxmlformats.org/drawingml/2006/picture">
                <pic:pic>
                  <pic:nvPicPr>
                    <pic:cNvPr id="0" name="image3.png"/>
                    <pic:cNvPicPr preferRelativeResize="0"/>
                  </pic:nvPicPr>
                  <pic:blipFill>
                    <a:blip r:embed="rId7"/>
                    <a:srcRect b="0" l="0" r="0" t="0"/>
                    <a:stretch>
                      <a:fillRect/>
                    </a:stretch>
                  </pic:blipFill>
                  <pic:spPr>
                    <a:xfrm>
                      <a:off x="0" y="0"/>
                      <a:ext cx="758952" cy="478932"/>
                    </a:xfrm>
                    <a:prstGeom prst="rect"/>
                    <a:ln/>
                  </pic:spPr>
                </pic:pic>
              </a:graphicData>
            </a:graphic>
          </wp:inline>
        </w:drawing>
      </w: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wp:posOffset>
                </wp:positionH>
                <wp:positionV relativeFrom="paragraph">
                  <wp:posOffset>9080500</wp:posOffset>
                </wp:positionV>
                <wp:extent cx="6562725" cy="567309"/>
                <wp:effectExtent b="0" l="0" r="0" t="0"/>
                <wp:wrapNone/>
                <wp:docPr id="1" name=""/>
                <a:graphic>
                  <a:graphicData uri="http://schemas.microsoft.com/office/word/2010/wordprocessingShape">
                    <wps:wsp>
                      <wps:cNvSpPr/>
                      <wps:cNvPr id="2" name="Shape 2"/>
                      <wps:spPr>
                        <a:xfrm>
                          <a:off x="2069400" y="3501108"/>
                          <a:ext cx="6553200" cy="557784"/>
                        </a:xfrm>
                        <a:prstGeom prst="rect">
                          <a:avLst/>
                        </a:prstGeom>
                        <a:noFill/>
                        <a:ln>
                          <a:noFill/>
                        </a:ln>
                      </wps:spPr>
                      <wps:txbx>
                        <w:txbxContent>
                          <w:p w:rsidR="00000000" w:rsidDel="00000000" w:rsidP="00000000" w:rsidRDefault="00000000" w:rsidRPr="00000000">
                            <w:pPr>
                              <w:spacing w:after="40" w:before="0" w:line="240"/>
                              <w:ind w:left="0" w:right="0" w:firstLine="0"/>
                              <w:jc w:val="center"/>
                              <w:textDirection w:val="btLr"/>
                            </w:pPr>
                            <w:r w:rsidDel="00000000" w:rsidR="00000000" w:rsidRPr="00000000">
                              <w:rPr>
                                <w:rFonts w:ascii="Arial" w:cs="Arial" w:eastAsia="Arial" w:hAnsi="Arial"/>
                                <w:b w:val="0"/>
                                <w:i w:val="0"/>
                                <w:smallCaps w:val="1"/>
                                <w:strike w:val="0"/>
                                <w:color w:val="5b9bd5"/>
                                <w:sz w:val="28"/>
                                <w:vertAlign w:val="baseline"/>
                              </w:rPr>
                              <w:t xml:space="preserve">[DATE]</w:t>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0"/>
                                <w:i w:val="0"/>
                                <w:smallCaps w:val="1"/>
                                <w:strike w:val="0"/>
                                <w:color w:val="5b9bd5"/>
                                <w:sz w:val="28"/>
                                <w:vertAlign w:val="baseline"/>
                              </w:rPr>
                            </w:r>
                            <w:r w:rsidDel="00000000" w:rsidR="00000000" w:rsidRPr="00000000">
                              <w:rPr>
                                <w:rFonts w:ascii="Arial" w:cs="Arial" w:eastAsia="Arial" w:hAnsi="Arial"/>
                                <w:b w:val="0"/>
                                <w:i w:val="0"/>
                                <w:smallCaps w:val="1"/>
                                <w:strike w:val="0"/>
                                <w:color w:val="5b9bd5"/>
                                <w:sz w:val="28"/>
                                <w:vertAlign w:val="baseline"/>
                              </w:rPr>
                              <w:t xml:space="preserve">UNIVERSITY OF WALES TRINITY SAINT DAVID</w:t>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0"/>
                                <w:i w:val="0"/>
                                <w:smallCaps w:val="1"/>
                                <w:strike w:val="0"/>
                                <w:color w:val="5b9bd5"/>
                                <w:sz w:val="28"/>
                                <w:vertAlign w:val="baseline"/>
                              </w:rPr>
                            </w:r>
                            <w:r w:rsidDel="00000000" w:rsidR="00000000" w:rsidRPr="00000000">
                              <w:rPr>
                                <w:rFonts w:ascii="Arial" w:cs="Arial" w:eastAsia="Arial" w:hAnsi="Arial"/>
                                <w:b w:val="0"/>
                                <w:i w:val="0"/>
                                <w:smallCaps w:val="0"/>
                                <w:strike w:val="0"/>
                                <w:color w:val="5b9bd5"/>
                                <w:sz w:val="28"/>
                                <w:vertAlign w:val="baseline"/>
                              </w:rPr>
                              <w:t xml:space="preserve">     </w:t>
                            </w:r>
                          </w:p>
                        </w:txbxContent>
                      </wps:txbx>
                      <wps:bodyPr anchorCtr="0" anchor="b" bIns="0" lIns="0" spcFirstLastPara="1" rIns="0" wrap="square" tIns="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wp:posOffset>
                </wp:positionH>
                <wp:positionV relativeFrom="paragraph">
                  <wp:posOffset>9080500</wp:posOffset>
                </wp:positionV>
                <wp:extent cx="6562725" cy="567309"/>
                <wp:effectExtent b="0" l="0" r="0" t="0"/>
                <wp:wrapNone/>
                <wp:docPr id="1" name="image2.png"/>
                <a:graphic>
                  <a:graphicData uri="http://schemas.openxmlformats.org/drawingml/2006/picture">
                    <pic:pic>
                      <pic:nvPicPr>
                        <pic:cNvPr id="0" name="image2.png"/>
                        <pic:cNvPicPr preferRelativeResize="0"/>
                      </pic:nvPicPr>
                      <pic:blipFill>
                        <a:blip r:embed="rId8"/>
                        <a:srcRect/>
                        <a:stretch>
                          <a:fillRect/>
                        </a:stretch>
                      </pic:blipFill>
                      <pic:spPr>
                        <a:xfrm>
                          <a:off x="0" y="0"/>
                          <a:ext cx="6562725" cy="567309"/>
                        </a:xfrm>
                        <a:prstGeom prst="rect"/>
                        <a:ln/>
                      </pic:spPr>
                    </pic:pic>
                  </a:graphicData>
                </a:graphic>
              </wp:anchor>
            </w:drawing>
          </mc:Fallback>
        </mc:AlternateContent>
      </w:r>
    </w:p>
    <w:p w:rsidR="00000000" w:rsidDel="00000000" w:rsidP="00000000" w:rsidRDefault="00000000" w:rsidRPr="00000000" w14:paraId="00000005">
      <w:pPr>
        <w:pStyle w:val="Heading1"/>
        <w:rPr/>
      </w:pPr>
      <w:bookmarkStart w:colFirst="0" w:colLast="0" w:name="_gjdgxs" w:id="0"/>
      <w:bookmarkEnd w:id="0"/>
      <w:r w:rsidDel="00000000" w:rsidR="00000000" w:rsidRPr="00000000">
        <w:br w:type="page"/>
      </w:r>
      <w:r w:rsidDel="00000000" w:rsidR="00000000" w:rsidRPr="00000000">
        <w:rPr>
          <w:rtl w:val="0"/>
        </w:rPr>
        <w:t xml:space="preserve">Executive Summary</w:t>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rPr/>
      </w:pPr>
      <w:r w:rsidDel="00000000" w:rsidR="00000000" w:rsidRPr="00000000">
        <w:rPr>
          <w:rtl w:val="0"/>
        </w:rPr>
        <w:t xml:space="preserve">The purpose of the report is to critically analyse the importance of values, beliefs, and attitudes in an organisation, also how can it benefit employees in a working environment. The report also includes management theories, on how it can be implemented in modern organisations. </w:t>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rPr/>
      </w:pPr>
      <w:r w:rsidDel="00000000" w:rsidR="00000000" w:rsidRPr="00000000">
        <w:rPr>
          <w:rtl w:val="0"/>
        </w:rPr>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pPr>
      <w:r w:rsidDel="00000000" w:rsidR="00000000" w:rsidRPr="00000000">
        <w:rPr>
          <w:rtl w:val="0"/>
        </w:rPr>
      </w:r>
    </w:p>
    <w:p w:rsidR="00000000" w:rsidDel="00000000" w:rsidP="00000000" w:rsidRDefault="00000000" w:rsidRPr="00000000" w14:paraId="0000000E">
      <w:pPr>
        <w:rPr/>
      </w:pPr>
      <w:r w:rsidDel="00000000" w:rsidR="00000000" w:rsidRPr="00000000">
        <w:rPr>
          <w:rtl w:val="0"/>
        </w:rPr>
      </w:r>
    </w:p>
    <w:p w:rsidR="00000000" w:rsidDel="00000000" w:rsidP="00000000" w:rsidRDefault="00000000" w:rsidRPr="00000000" w14:paraId="0000000F">
      <w:pPr>
        <w:rPr/>
      </w:pPr>
      <w:r w:rsidDel="00000000" w:rsidR="00000000" w:rsidRPr="00000000">
        <w:rPr>
          <w:rtl w:val="0"/>
        </w:rPr>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rPr/>
      </w:pPr>
      <w:r w:rsidDel="00000000" w:rsidR="00000000" w:rsidRPr="00000000">
        <w:rPr>
          <w:rtl w:val="0"/>
        </w:rPr>
      </w:r>
    </w:p>
    <w:p w:rsidR="00000000" w:rsidDel="00000000" w:rsidP="00000000" w:rsidRDefault="00000000" w:rsidRPr="00000000" w14:paraId="00000012">
      <w:pPr>
        <w:rPr/>
      </w:pPr>
      <w:r w:rsidDel="00000000" w:rsidR="00000000" w:rsidRPr="00000000">
        <w:rPr>
          <w:rtl w:val="0"/>
        </w:rPr>
      </w:r>
    </w:p>
    <w:p w:rsidR="00000000" w:rsidDel="00000000" w:rsidP="00000000" w:rsidRDefault="00000000" w:rsidRPr="00000000" w14:paraId="00000013">
      <w:pPr>
        <w:rPr/>
      </w:pPr>
      <w:r w:rsidDel="00000000" w:rsidR="00000000" w:rsidRPr="00000000">
        <w:rPr>
          <w:rtl w:val="0"/>
        </w:rPr>
      </w:r>
    </w:p>
    <w:p w:rsidR="00000000" w:rsidDel="00000000" w:rsidP="00000000" w:rsidRDefault="00000000" w:rsidRPr="00000000" w14:paraId="00000014">
      <w:pPr>
        <w:rPr/>
      </w:pPr>
      <w:r w:rsidDel="00000000" w:rsidR="00000000" w:rsidRPr="00000000">
        <w:rPr>
          <w:rtl w:val="0"/>
        </w:rPr>
      </w:r>
    </w:p>
    <w:p w:rsidR="00000000" w:rsidDel="00000000" w:rsidP="00000000" w:rsidRDefault="00000000" w:rsidRPr="00000000" w14:paraId="00000015">
      <w:pPr>
        <w:rPr/>
      </w:pPr>
      <w:r w:rsidDel="00000000" w:rsidR="00000000" w:rsidRPr="00000000">
        <w:rPr>
          <w:rtl w:val="0"/>
        </w:rPr>
      </w:r>
    </w:p>
    <w:p w:rsidR="00000000" w:rsidDel="00000000" w:rsidP="00000000" w:rsidRDefault="00000000" w:rsidRPr="00000000" w14:paraId="00000016">
      <w:pPr>
        <w:rPr/>
      </w:pPr>
      <w:r w:rsidDel="00000000" w:rsidR="00000000" w:rsidRPr="00000000">
        <w:rPr>
          <w:rtl w:val="0"/>
        </w:rPr>
      </w:r>
    </w:p>
    <w:p w:rsidR="00000000" w:rsidDel="00000000" w:rsidP="00000000" w:rsidRDefault="00000000" w:rsidRPr="00000000" w14:paraId="00000017">
      <w:pPr>
        <w:rPr/>
      </w:pPr>
      <w:r w:rsidDel="00000000" w:rsidR="00000000" w:rsidRPr="00000000">
        <w:rPr>
          <w:rtl w:val="0"/>
        </w:rPr>
      </w:r>
    </w:p>
    <w:p w:rsidR="00000000" w:rsidDel="00000000" w:rsidP="00000000" w:rsidRDefault="00000000" w:rsidRPr="00000000" w14:paraId="00000018">
      <w:pPr>
        <w:rPr/>
      </w:pPr>
      <w:r w:rsidDel="00000000" w:rsidR="00000000" w:rsidRPr="00000000">
        <w:rPr>
          <w:rtl w:val="0"/>
        </w:rPr>
      </w:r>
    </w:p>
    <w:p w:rsidR="00000000" w:rsidDel="00000000" w:rsidP="00000000" w:rsidRDefault="00000000" w:rsidRPr="00000000" w14:paraId="00000019">
      <w:pPr>
        <w:rPr/>
      </w:pPr>
      <w:r w:rsidDel="00000000" w:rsidR="00000000" w:rsidRPr="00000000">
        <w:rPr>
          <w:rtl w:val="0"/>
        </w:rPr>
      </w:r>
    </w:p>
    <w:p w:rsidR="00000000" w:rsidDel="00000000" w:rsidP="00000000" w:rsidRDefault="00000000" w:rsidRPr="00000000" w14:paraId="0000001A">
      <w:pPr>
        <w:rPr/>
      </w:pPr>
      <w:r w:rsidDel="00000000" w:rsidR="00000000" w:rsidRPr="00000000">
        <w:rPr>
          <w:rtl w:val="0"/>
        </w:rPr>
      </w:r>
    </w:p>
    <w:p w:rsidR="00000000" w:rsidDel="00000000" w:rsidP="00000000" w:rsidRDefault="00000000" w:rsidRPr="00000000" w14:paraId="0000001B">
      <w:pPr>
        <w:rPr/>
      </w:pPr>
      <w:r w:rsidDel="00000000" w:rsidR="00000000" w:rsidRPr="00000000">
        <w:rPr>
          <w:rtl w:val="0"/>
        </w:rPr>
      </w:r>
    </w:p>
    <w:p w:rsidR="00000000" w:rsidDel="00000000" w:rsidP="00000000" w:rsidRDefault="00000000" w:rsidRPr="00000000" w14:paraId="0000001C">
      <w:pPr>
        <w:rPr/>
      </w:pPr>
      <w:r w:rsidDel="00000000" w:rsidR="00000000" w:rsidRPr="00000000">
        <w:rPr>
          <w:rtl w:val="0"/>
        </w:rPr>
      </w:r>
    </w:p>
    <w:p w:rsidR="00000000" w:rsidDel="00000000" w:rsidP="00000000" w:rsidRDefault="00000000" w:rsidRPr="00000000" w14:paraId="0000001D">
      <w:pPr>
        <w:rPr/>
      </w:pPr>
      <w:r w:rsidDel="00000000" w:rsidR="00000000" w:rsidRPr="00000000">
        <w:rPr>
          <w:rtl w:val="0"/>
        </w:rPr>
        <w:t xml:space="preserve">1</w:t>
      </w:r>
    </w:p>
    <w:p w:rsidR="00000000" w:rsidDel="00000000" w:rsidP="00000000" w:rsidRDefault="00000000" w:rsidRPr="00000000" w14:paraId="0000001E">
      <w:pPr>
        <w:keepNext w:val="1"/>
        <w:keepLines w:val="1"/>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color w:val="2e75b5"/>
          <w:sz w:val="32"/>
          <w:szCs w:val="32"/>
        </w:rPr>
      </w:pPr>
      <w:r w:rsidDel="00000000" w:rsidR="00000000" w:rsidRPr="00000000">
        <w:rPr>
          <w:rtl w:val="0"/>
        </w:rPr>
      </w:r>
    </w:p>
    <w:p w:rsidR="00000000" w:rsidDel="00000000" w:rsidP="00000000" w:rsidRDefault="00000000" w:rsidRPr="00000000" w14:paraId="0000001F">
      <w:pPr>
        <w:keepNext w:val="1"/>
        <w:keepLines w:val="1"/>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color w:val="2e75b5"/>
          <w:sz w:val="32"/>
          <w:szCs w:val="32"/>
        </w:rPr>
      </w:pPr>
      <w:r w:rsidDel="00000000" w:rsidR="00000000" w:rsidRPr="00000000">
        <w:rPr>
          <w:rtl w:val="0"/>
        </w:rPr>
      </w:r>
    </w:p>
    <w:p w:rsidR="00000000" w:rsidDel="00000000" w:rsidP="00000000" w:rsidRDefault="00000000" w:rsidRPr="00000000" w14:paraId="00000020">
      <w:pPr>
        <w:keepNext w:val="1"/>
        <w:keepLines w:val="1"/>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e75b5"/>
          <w:sz w:val="32"/>
          <w:szCs w:val="32"/>
          <w:u w:val="none"/>
          <w:shd w:fill="auto" w:val="clear"/>
          <w:vertAlign w:val="baseline"/>
        </w:rPr>
      </w:pPr>
      <w:r w:rsidDel="00000000" w:rsidR="00000000" w:rsidRPr="00000000">
        <w:rPr>
          <w:rFonts w:ascii="Calibri" w:cs="Calibri" w:eastAsia="Calibri" w:hAnsi="Calibri"/>
          <w:b w:val="0"/>
          <w:i w:val="0"/>
          <w:smallCaps w:val="0"/>
          <w:strike w:val="0"/>
          <w:color w:val="2e75b5"/>
          <w:sz w:val="32"/>
          <w:szCs w:val="32"/>
          <w:u w:val="none"/>
          <w:shd w:fill="auto" w:val="clear"/>
          <w:vertAlign w:val="baseline"/>
          <w:rtl w:val="0"/>
        </w:rPr>
        <w:t xml:space="preserve">Table of Contents</w:t>
      </w:r>
    </w:p>
    <w:sdt>
      <w:sdtPr>
        <w:docPartObj>
          <w:docPartGallery w:val="Table of Contents"/>
          <w:docPartUnique w:val="1"/>
        </w:docPartObj>
      </w:sdtPr>
      <w:sdtContent>
        <w:p w:rsidR="00000000" w:rsidDel="00000000" w:rsidP="00000000" w:rsidRDefault="00000000" w:rsidRPr="00000000" w14:paraId="00000021">
          <w:pPr>
            <w:keepNext w:val="0"/>
            <w:keepLines w:val="0"/>
            <w:widowControl w:val="1"/>
            <w:pBdr>
              <w:top w:space="0" w:sz="0" w:val="nil"/>
              <w:left w:space="0" w:sz="0" w:val="nil"/>
              <w:bottom w:space="0" w:sz="0" w:val="nil"/>
              <w:right w:space="0" w:sz="0" w:val="nil"/>
              <w:between w:space="0" w:sz="0" w:val="nil"/>
            </w:pBdr>
            <w:shd w:fill="auto" w:val="clear"/>
            <w:tabs>
              <w:tab w:val="right" w:pos="9016"/>
            </w:tabs>
            <w:spacing w:after="10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fldChar w:fldCharType="begin"/>
            <w:instrText xml:space="preserve"> TOC \h \u \z </w:instrText>
            <w:fldChar w:fldCharType="separate"/>
          </w:r>
          <w:hyperlink w:anchor="_gjdgxs">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Executive Summary</w:t>
              <w:tab/>
              <w:t xml:space="preserve">1</w:t>
            </w:r>
          </w:hyperlink>
          <w:r w:rsidDel="00000000" w:rsidR="00000000" w:rsidRPr="00000000">
            <w:rPr>
              <w:rtl w:val="0"/>
            </w:rPr>
          </w:r>
        </w:p>
        <w:p w:rsidR="00000000" w:rsidDel="00000000" w:rsidP="00000000" w:rsidRDefault="00000000" w:rsidRPr="00000000" w14:paraId="00000022">
          <w:pPr>
            <w:keepNext w:val="0"/>
            <w:keepLines w:val="0"/>
            <w:widowControl w:val="1"/>
            <w:pBdr>
              <w:top w:space="0" w:sz="0" w:val="nil"/>
              <w:left w:space="0" w:sz="0" w:val="nil"/>
              <w:bottom w:space="0" w:sz="0" w:val="nil"/>
              <w:right w:space="0" w:sz="0" w:val="nil"/>
              <w:between w:space="0" w:sz="0" w:val="nil"/>
            </w:pBdr>
            <w:shd w:fill="auto" w:val="clear"/>
            <w:tabs>
              <w:tab w:val="right" w:pos="9016"/>
            </w:tabs>
            <w:spacing w:after="100" w:before="0" w:line="259" w:lineRule="auto"/>
            <w:ind w:left="0" w:right="0" w:firstLine="0"/>
            <w:jc w:val="left"/>
            <w:rPr>
              <w:vertAlign w:val="baseline"/>
            </w:rPr>
          </w:pPr>
          <w:hyperlink w:anchor="_30j0zll">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Introduction</w:t>
              <w:tab/>
              <w:t xml:space="preserve">2</w:t>
            </w:r>
          </w:hyperlink>
          <w:r w:rsidDel="00000000" w:rsidR="00000000" w:rsidRPr="00000000">
            <w:rPr>
              <w:rtl w:val="0"/>
            </w:rPr>
          </w:r>
        </w:p>
        <w:p w:rsidR="00000000" w:rsidDel="00000000" w:rsidP="00000000" w:rsidRDefault="00000000" w:rsidRPr="00000000" w14:paraId="00000023">
          <w:pPr>
            <w:keepNext w:val="0"/>
            <w:keepLines w:val="0"/>
            <w:widowControl w:val="1"/>
            <w:pBdr>
              <w:top w:space="0" w:sz="0" w:val="nil"/>
              <w:left w:space="0" w:sz="0" w:val="nil"/>
              <w:bottom w:space="0" w:sz="0" w:val="nil"/>
              <w:right w:space="0" w:sz="0" w:val="nil"/>
              <w:between w:space="0" w:sz="0" w:val="nil"/>
            </w:pBdr>
            <w:shd w:fill="auto" w:val="clear"/>
            <w:tabs>
              <w:tab w:val="right" w:pos="9016"/>
            </w:tabs>
            <w:spacing w:after="100" w:before="0" w:line="259" w:lineRule="auto"/>
            <w:ind w:left="0" w:right="0" w:firstLine="0"/>
            <w:jc w:val="left"/>
            <w:rPr>
              <w:rFonts w:ascii="Calibri" w:cs="Calibri" w:eastAsia="Calibri" w:hAnsi="Calibri"/>
            </w:rPr>
          </w:pPr>
          <w:hyperlink w:anchor="_1fob9te">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Main Findings</w:t>
              <w:tab/>
              <w:t xml:space="preserve">3</w:t>
            </w:r>
          </w:hyperlink>
          <w:r w:rsidDel="00000000" w:rsidR="00000000" w:rsidRPr="00000000">
            <w:rPr>
              <w:rFonts w:ascii="Calibri" w:cs="Calibri" w:eastAsia="Calibri" w:hAnsi="Calibri"/>
              <w:rtl w:val="0"/>
            </w:rPr>
            <w:t xml:space="preserve">-6</w:t>
          </w:r>
        </w:p>
        <w:p w:rsidR="00000000" w:rsidDel="00000000" w:rsidP="00000000" w:rsidRDefault="00000000" w:rsidRPr="00000000" w14:paraId="00000024">
          <w:pPr>
            <w:keepNext w:val="0"/>
            <w:keepLines w:val="0"/>
            <w:widowControl w:val="1"/>
            <w:pBdr>
              <w:top w:space="0" w:sz="0" w:val="nil"/>
              <w:left w:space="0" w:sz="0" w:val="nil"/>
              <w:bottom w:space="0" w:sz="0" w:val="nil"/>
              <w:right w:space="0" w:sz="0" w:val="nil"/>
              <w:between w:space="0" w:sz="0" w:val="nil"/>
            </w:pBdr>
            <w:shd w:fill="auto" w:val="clear"/>
            <w:tabs>
              <w:tab w:val="right" w:pos="9016"/>
            </w:tabs>
            <w:spacing w:after="10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2et92p0">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Conclusion (average of 10% of word count)</w:t>
              <w:tab/>
            </w:r>
          </w:hyperlink>
          <w:r w:rsidDel="00000000" w:rsidR="00000000" w:rsidRPr="00000000">
            <w:rPr>
              <w:rFonts w:ascii="Calibri" w:cs="Calibri" w:eastAsia="Calibri" w:hAnsi="Calibri"/>
              <w:rtl w:val="0"/>
            </w:rPr>
            <w:t xml:space="preserve">7</w:t>
          </w:r>
          <w:r w:rsidDel="00000000" w:rsidR="00000000" w:rsidRPr="00000000">
            <w:rPr>
              <w:rtl w:val="0"/>
            </w:rPr>
          </w:r>
        </w:p>
        <w:p w:rsidR="00000000" w:rsidDel="00000000" w:rsidP="00000000" w:rsidRDefault="00000000" w:rsidRPr="00000000" w14:paraId="00000025">
          <w:pPr>
            <w:keepNext w:val="0"/>
            <w:keepLines w:val="0"/>
            <w:widowControl w:val="1"/>
            <w:pBdr>
              <w:top w:space="0" w:sz="0" w:val="nil"/>
              <w:left w:space="0" w:sz="0" w:val="nil"/>
              <w:bottom w:space="0" w:sz="0" w:val="nil"/>
              <w:right w:space="0" w:sz="0" w:val="nil"/>
              <w:between w:space="0" w:sz="0" w:val="nil"/>
            </w:pBdr>
            <w:shd w:fill="auto" w:val="clear"/>
            <w:tabs>
              <w:tab w:val="right" w:pos="9016"/>
            </w:tabs>
            <w:spacing w:after="10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tyjcwt">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Bibliography</w:t>
              <w:tab/>
            </w:r>
          </w:hyperlink>
          <w:r w:rsidDel="00000000" w:rsidR="00000000" w:rsidRPr="00000000">
            <w:rPr>
              <w:rFonts w:ascii="Calibri" w:cs="Calibri" w:eastAsia="Calibri" w:hAnsi="Calibri"/>
              <w:rtl w:val="0"/>
            </w:rPr>
            <w:t xml:space="preserve">8-9</w:t>
          </w: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6">
      <w:pPr>
        <w:rPr/>
      </w:pPr>
      <w:r w:rsidDel="00000000" w:rsidR="00000000" w:rsidRPr="00000000">
        <w:rPr>
          <w:rtl w:val="0"/>
        </w:rPr>
      </w:r>
    </w:p>
    <w:p w:rsidR="00000000" w:rsidDel="00000000" w:rsidP="00000000" w:rsidRDefault="00000000" w:rsidRPr="00000000" w14:paraId="00000027">
      <w:pPr>
        <w:rPr/>
      </w:pPr>
      <w:r w:rsidDel="00000000" w:rsidR="00000000" w:rsidRPr="00000000">
        <w:rPr>
          <w:rtl w:val="0"/>
        </w:rPr>
      </w:r>
    </w:p>
    <w:p w:rsidR="00000000" w:rsidDel="00000000" w:rsidP="00000000" w:rsidRDefault="00000000" w:rsidRPr="00000000" w14:paraId="00000028">
      <w:pPr>
        <w:rPr/>
      </w:pPr>
      <w:r w:rsidDel="00000000" w:rsidR="00000000" w:rsidRPr="00000000">
        <w:rPr>
          <w:rtl w:val="0"/>
        </w:rPr>
      </w:r>
    </w:p>
    <w:p w:rsidR="00000000" w:rsidDel="00000000" w:rsidP="00000000" w:rsidRDefault="00000000" w:rsidRPr="00000000" w14:paraId="00000029">
      <w:pPr>
        <w:rPr/>
      </w:pPr>
      <w:r w:rsidDel="00000000" w:rsidR="00000000" w:rsidRPr="00000000">
        <w:rPr>
          <w:rtl w:val="0"/>
        </w:rPr>
      </w:r>
    </w:p>
    <w:p w:rsidR="00000000" w:rsidDel="00000000" w:rsidP="00000000" w:rsidRDefault="00000000" w:rsidRPr="00000000" w14:paraId="0000002A">
      <w:pPr>
        <w:rPr/>
      </w:pPr>
      <w:r w:rsidDel="00000000" w:rsidR="00000000" w:rsidRPr="00000000">
        <w:rPr>
          <w:rtl w:val="0"/>
        </w:rPr>
      </w:r>
    </w:p>
    <w:p w:rsidR="00000000" w:rsidDel="00000000" w:rsidP="00000000" w:rsidRDefault="00000000" w:rsidRPr="00000000" w14:paraId="0000002B">
      <w:pPr>
        <w:rPr/>
      </w:pPr>
      <w:r w:rsidDel="00000000" w:rsidR="00000000" w:rsidRPr="00000000">
        <w:rPr>
          <w:rtl w:val="0"/>
        </w:rPr>
      </w:r>
    </w:p>
    <w:p w:rsidR="00000000" w:rsidDel="00000000" w:rsidP="00000000" w:rsidRDefault="00000000" w:rsidRPr="00000000" w14:paraId="0000002C">
      <w:pPr>
        <w:rPr/>
      </w:pPr>
      <w:r w:rsidDel="00000000" w:rsidR="00000000" w:rsidRPr="00000000">
        <w:rPr>
          <w:rtl w:val="0"/>
        </w:rPr>
      </w:r>
    </w:p>
    <w:p w:rsidR="00000000" w:rsidDel="00000000" w:rsidP="00000000" w:rsidRDefault="00000000" w:rsidRPr="00000000" w14:paraId="0000002D">
      <w:pPr>
        <w:rPr/>
      </w:pPr>
      <w:r w:rsidDel="00000000" w:rsidR="00000000" w:rsidRPr="00000000">
        <w:rPr>
          <w:rtl w:val="0"/>
        </w:rPr>
      </w:r>
    </w:p>
    <w:p w:rsidR="00000000" w:rsidDel="00000000" w:rsidP="00000000" w:rsidRDefault="00000000" w:rsidRPr="00000000" w14:paraId="0000002E">
      <w:pPr>
        <w:rPr/>
      </w:pPr>
      <w:r w:rsidDel="00000000" w:rsidR="00000000" w:rsidRPr="00000000">
        <w:rPr>
          <w:rtl w:val="0"/>
        </w:rPr>
      </w:r>
    </w:p>
    <w:p w:rsidR="00000000" w:rsidDel="00000000" w:rsidP="00000000" w:rsidRDefault="00000000" w:rsidRPr="00000000" w14:paraId="0000002F">
      <w:pPr>
        <w:rPr/>
      </w:pPr>
      <w:r w:rsidDel="00000000" w:rsidR="00000000" w:rsidRPr="00000000">
        <w:rPr>
          <w:rtl w:val="0"/>
        </w:rPr>
      </w:r>
    </w:p>
    <w:p w:rsidR="00000000" w:rsidDel="00000000" w:rsidP="00000000" w:rsidRDefault="00000000" w:rsidRPr="00000000" w14:paraId="00000030">
      <w:pPr>
        <w:rPr/>
      </w:pPr>
      <w:r w:rsidDel="00000000" w:rsidR="00000000" w:rsidRPr="00000000">
        <w:rPr>
          <w:rtl w:val="0"/>
        </w:rPr>
      </w:r>
    </w:p>
    <w:p w:rsidR="00000000" w:rsidDel="00000000" w:rsidP="00000000" w:rsidRDefault="00000000" w:rsidRPr="00000000" w14:paraId="00000031">
      <w:pPr>
        <w:rPr/>
      </w:pPr>
      <w:r w:rsidDel="00000000" w:rsidR="00000000" w:rsidRPr="00000000">
        <w:rPr>
          <w:rtl w:val="0"/>
        </w:rPr>
      </w:r>
    </w:p>
    <w:p w:rsidR="00000000" w:rsidDel="00000000" w:rsidP="00000000" w:rsidRDefault="00000000" w:rsidRPr="00000000" w14:paraId="00000032">
      <w:pPr>
        <w:rPr/>
      </w:pPr>
      <w:r w:rsidDel="00000000" w:rsidR="00000000" w:rsidRPr="00000000">
        <w:rPr>
          <w:rtl w:val="0"/>
        </w:rPr>
      </w:r>
    </w:p>
    <w:p w:rsidR="00000000" w:rsidDel="00000000" w:rsidP="00000000" w:rsidRDefault="00000000" w:rsidRPr="00000000" w14:paraId="00000033">
      <w:pPr>
        <w:rPr/>
      </w:pPr>
      <w:r w:rsidDel="00000000" w:rsidR="00000000" w:rsidRPr="00000000">
        <w:rPr>
          <w:rtl w:val="0"/>
        </w:rPr>
      </w:r>
    </w:p>
    <w:p w:rsidR="00000000" w:rsidDel="00000000" w:rsidP="00000000" w:rsidRDefault="00000000" w:rsidRPr="00000000" w14:paraId="00000034">
      <w:pPr>
        <w:rPr/>
      </w:pPr>
      <w:r w:rsidDel="00000000" w:rsidR="00000000" w:rsidRPr="00000000">
        <w:rPr>
          <w:rtl w:val="0"/>
        </w:rPr>
      </w:r>
    </w:p>
    <w:p w:rsidR="00000000" w:rsidDel="00000000" w:rsidP="00000000" w:rsidRDefault="00000000" w:rsidRPr="00000000" w14:paraId="00000035">
      <w:pPr>
        <w:rPr/>
      </w:pPr>
      <w:r w:rsidDel="00000000" w:rsidR="00000000" w:rsidRPr="00000000">
        <w:rPr>
          <w:rtl w:val="0"/>
        </w:rPr>
      </w:r>
    </w:p>
    <w:p w:rsidR="00000000" w:rsidDel="00000000" w:rsidP="00000000" w:rsidRDefault="00000000" w:rsidRPr="00000000" w14:paraId="00000036">
      <w:pPr>
        <w:rPr/>
      </w:pPr>
      <w:r w:rsidDel="00000000" w:rsidR="00000000" w:rsidRPr="00000000">
        <w:rPr>
          <w:rtl w:val="0"/>
        </w:rPr>
      </w:r>
    </w:p>
    <w:p w:rsidR="00000000" w:rsidDel="00000000" w:rsidP="00000000" w:rsidRDefault="00000000" w:rsidRPr="00000000" w14:paraId="00000037">
      <w:pPr>
        <w:rPr/>
      </w:pPr>
      <w:r w:rsidDel="00000000" w:rsidR="00000000" w:rsidRPr="00000000">
        <w:rPr>
          <w:rtl w:val="0"/>
        </w:rPr>
      </w:r>
    </w:p>
    <w:p w:rsidR="00000000" w:rsidDel="00000000" w:rsidP="00000000" w:rsidRDefault="00000000" w:rsidRPr="00000000" w14:paraId="00000038">
      <w:pPr>
        <w:rPr/>
      </w:pPr>
      <w:r w:rsidDel="00000000" w:rsidR="00000000" w:rsidRPr="00000000">
        <w:rPr>
          <w:rtl w:val="0"/>
        </w:rPr>
      </w:r>
    </w:p>
    <w:p w:rsidR="00000000" w:rsidDel="00000000" w:rsidP="00000000" w:rsidRDefault="00000000" w:rsidRPr="00000000" w14:paraId="00000039">
      <w:pPr>
        <w:rPr/>
      </w:pPr>
      <w:r w:rsidDel="00000000" w:rsidR="00000000" w:rsidRPr="00000000">
        <w:rPr>
          <w:rtl w:val="0"/>
        </w:rPr>
      </w:r>
    </w:p>
    <w:p w:rsidR="00000000" w:rsidDel="00000000" w:rsidP="00000000" w:rsidRDefault="00000000" w:rsidRPr="00000000" w14:paraId="0000003A">
      <w:pPr>
        <w:rPr/>
      </w:pPr>
      <w:r w:rsidDel="00000000" w:rsidR="00000000" w:rsidRPr="00000000">
        <w:rPr>
          <w:rtl w:val="0"/>
        </w:rPr>
      </w:r>
    </w:p>
    <w:p w:rsidR="00000000" w:rsidDel="00000000" w:rsidP="00000000" w:rsidRDefault="00000000" w:rsidRPr="00000000" w14:paraId="0000003B">
      <w:pPr>
        <w:rPr/>
      </w:pPr>
      <w:r w:rsidDel="00000000" w:rsidR="00000000" w:rsidRPr="00000000">
        <w:rPr>
          <w:rtl w:val="0"/>
        </w:rPr>
      </w:r>
    </w:p>
    <w:p w:rsidR="00000000" w:rsidDel="00000000" w:rsidP="00000000" w:rsidRDefault="00000000" w:rsidRPr="00000000" w14:paraId="0000003C">
      <w:pPr>
        <w:pStyle w:val="Heading1"/>
        <w:rPr/>
      </w:pPr>
      <w:bookmarkStart w:colFirst="0" w:colLast="0" w:name="_30j0zll" w:id="1"/>
      <w:bookmarkEnd w:id="1"/>
      <w:r w:rsidDel="00000000" w:rsidR="00000000" w:rsidRPr="00000000">
        <w:rPr>
          <w:rtl w:val="0"/>
        </w:rPr>
      </w:r>
    </w:p>
    <w:p w:rsidR="00000000" w:rsidDel="00000000" w:rsidP="00000000" w:rsidRDefault="00000000" w:rsidRPr="00000000" w14:paraId="0000003D">
      <w:pPr>
        <w:pStyle w:val="Heading1"/>
        <w:rPr/>
      </w:pPr>
      <w:bookmarkStart w:colFirst="0" w:colLast="0" w:name="_tzvdpxpuytkv" w:id="2"/>
      <w:bookmarkEnd w:id="2"/>
      <w:r w:rsidDel="00000000" w:rsidR="00000000" w:rsidRPr="00000000">
        <w:rPr>
          <w:rtl w:val="0"/>
        </w:rPr>
      </w:r>
    </w:p>
    <w:p w:rsidR="00000000" w:rsidDel="00000000" w:rsidP="00000000" w:rsidRDefault="00000000" w:rsidRPr="00000000" w14:paraId="0000003E">
      <w:pPr>
        <w:pStyle w:val="Heading1"/>
        <w:rPr/>
      </w:pPr>
      <w:bookmarkStart w:colFirst="0" w:colLast="0" w:name="_d7tdtyhw4gf4" w:id="3"/>
      <w:bookmarkEnd w:id="3"/>
      <w:r w:rsidDel="00000000" w:rsidR="00000000" w:rsidRPr="00000000">
        <w:rPr>
          <w:rtl w:val="0"/>
        </w:rPr>
      </w:r>
    </w:p>
    <w:p w:rsidR="00000000" w:rsidDel="00000000" w:rsidP="00000000" w:rsidRDefault="00000000" w:rsidRPr="00000000" w14:paraId="0000003F">
      <w:pPr>
        <w:pStyle w:val="Heading1"/>
        <w:rPr/>
      </w:pPr>
      <w:bookmarkStart w:colFirst="0" w:colLast="0" w:name="_p1slt0opor6a" w:id="4"/>
      <w:bookmarkEnd w:id="4"/>
      <w:r w:rsidDel="00000000" w:rsidR="00000000" w:rsidRPr="00000000">
        <w:rPr>
          <w:rtl w:val="0"/>
        </w:rPr>
        <w:t xml:space="preserve">Introduction</w:t>
      </w:r>
    </w:p>
    <w:p w:rsidR="00000000" w:rsidDel="00000000" w:rsidP="00000000" w:rsidRDefault="00000000" w:rsidRPr="00000000" w14:paraId="00000040">
      <w:pPr>
        <w:rPr/>
      </w:pPr>
      <w:r w:rsidDel="00000000" w:rsidR="00000000" w:rsidRPr="00000000">
        <w:rPr>
          <w:rtl w:val="0"/>
        </w:rPr>
      </w:r>
    </w:p>
    <w:p w:rsidR="00000000" w:rsidDel="00000000" w:rsidP="00000000" w:rsidRDefault="00000000" w:rsidRPr="00000000" w14:paraId="00000041">
      <w:pPr>
        <w:pStyle w:val="Heading1"/>
        <w:rPr>
          <w:rFonts w:ascii="Arial" w:cs="Arial" w:eastAsia="Arial" w:hAnsi="Arial"/>
          <w:color w:val="000000"/>
          <w:sz w:val="22"/>
          <w:szCs w:val="22"/>
        </w:rPr>
      </w:pPr>
      <w:bookmarkStart w:colFirst="0" w:colLast="0" w:name="_x6zlpyck3vic" w:id="5"/>
      <w:bookmarkEnd w:id="5"/>
      <w:r w:rsidDel="00000000" w:rsidR="00000000" w:rsidRPr="00000000">
        <w:rPr>
          <w:rFonts w:ascii="Arial" w:cs="Arial" w:eastAsia="Arial" w:hAnsi="Arial"/>
          <w:color w:val="000000"/>
          <w:sz w:val="22"/>
          <w:szCs w:val="22"/>
          <w:rtl w:val="0"/>
        </w:rPr>
        <w:t xml:space="preserve">Values, beliefs and attitudes reflect on a human's daily life, constantly interacting with those of our peers,friends, family, or teachers. According to (Anderson et al, 2009) values, beliefs and attitudes are influenced by external factors, like upbringing, family, friends, society and life experiences. 80% percent of senior leaders believe good employee engagement is a critical part for organisations to be successful, employees may choose organisations by aligning their values to the workplace values. The combination of values, beliefs and attitudes in a working environment has a moral principle of guidance on a person's behaviour and attitude. Values for each person is different,  values shows what is important and helps individuals with decision making (Barrett,2010).  Beliefs are things what we hold to be true which underpin our values, beliefs are assumptions that people make around the world that they live in (Mclean, 2003), and</w:t>
      </w:r>
      <w:r w:rsidDel="00000000" w:rsidR="00000000" w:rsidRPr="00000000">
        <w:rPr>
          <w:rFonts w:ascii="Arial" w:cs="Arial" w:eastAsia="Arial" w:hAnsi="Arial"/>
          <w:color w:val="000000"/>
          <w:sz w:val="24"/>
          <w:szCs w:val="24"/>
          <w:rtl w:val="0"/>
        </w:rPr>
        <w:t xml:space="preserve"> </w:t>
      </w:r>
      <w:r w:rsidDel="00000000" w:rsidR="00000000" w:rsidRPr="00000000">
        <w:rPr>
          <w:rFonts w:ascii="Arial" w:cs="Arial" w:eastAsia="Arial" w:hAnsi="Arial"/>
          <w:color w:val="000000"/>
          <w:sz w:val="22"/>
          <w:szCs w:val="22"/>
          <w:rtl w:val="0"/>
        </w:rPr>
        <w:t xml:space="preserve">can</w:t>
      </w:r>
      <w:r w:rsidDel="00000000" w:rsidR="00000000" w:rsidRPr="00000000">
        <w:rPr>
          <w:rFonts w:ascii="Arial" w:cs="Arial" w:eastAsia="Arial" w:hAnsi="Arial"/>
          <w:color w:val="000000"/>
          <w:sz w:val="24"/>
          <w:szCs w:val="24"/>
          <w:rtl w:val="0"/>
        </w:rPr>
        <w:t xml:space="preserve"> </w:t>
      </w:r>
      <w:r w:rsidDel="00000000" w:rsidR="00000000" w:rsidRPr="00000000">
        <w:rPr>
          <w:rFonts w:ascii="Arial" w:cs="Arial" w:eastAsia="Arial" w:hAnsi="Arial"/>
          <w:color w:val="000000"/>
          <w:sz w:val="22"/>
          <w:szCs w:val="22"/>
          <w:rtl w:val="0"/>
        </w:rPr>
        <w:t xml:space="preserve">come from different sources. Attitudes are the ways a person expresses or applies the beliefs and values, and is expressed through words and behaviour. People primarily form their attitudes from underlying values and beliefs,  Positive employee attitude  leads to a firm being successful (Milliman et al, 2003).</w:t>
      </w:r>
    </w:p>
    <w:p w:rsidR="00000000" w:rsidDel="00000000" w:rsidP="00000000" w:rsidRDefault="00000000" w:rsidRPr="00000000" w14:paraId="00000042">
      <w:pPr>
        <w:rPr/>
      </w:pPr>
      <w:r w:rsidDel="00000000" w:rsidR="00000000" w:rsidRPr="00000000">
        <w:rPr>
          <w:rtl w:val="0"/>
        </w:rPr>
        <w:t xml:space="preserve">The importance of values, beliefs and attitudes from an organisation's perspective is a critical factor.  Organisations benefit from having highly motivated employees committed to common goals, it also shows how employees and customers are treated within the firm. Value led organisations attract new people and outperform others (Kotter and Heskett, 1992). In terms of employees, understanding organisational values, beliefs and attitudes is important in order to be successful within the job role, individuals find meaning to their work and organisations get a committed workforce ( March,1991) argues, “Knowledge makes performance more reliable’. Management theories are so important for businesses to maximise productivity, there are different  types of management theories such as </w:t>
      </w:r>
      <w:r w:rsidDel="00000000" w:rsidR="00000000" w:rsidRPr="00000000">
        <w:rPr>
          <w:color w:val="212121"/>
          <w:sz w:val="24"/>
          <w:szCs w:val="24"/>
          <w:highlight w:val="white"/>
          <w:rtl w:val="0"/>
        </w:rPr>
        <w:t xml:space="preserve">Frederick Taylor’s </w:t>
      </w:r>
      <w:r w:rsidDel="00000000" w:rsidR="00000000" w:rsidRPr="00000000">
        <w:rPr>
          <w:sz w:val="24"/>
          <w:szCs w:val="24"/>
          <w:highlight w:val="white"/>
          <w:rtl w:val="0"/>
        </w:rPr>
        <w:t xml:space="preserve">S</w:t>
      </w:r>
      <w:hyperlink r:id="rId9">
        <w:r w:rsidDel="00000000" w:rsidR="00000000" w:rsidRPr="00000000">
          <w:rPr>
            <w:color w:val="111111"/>
            <w:sz w:val="24"/>
            <w:szCs w:val="24"/>
            <w:highlight w:val="white"/>
            <w:rtl w:val="0"/>
          </w:rPr>
          <w:t xml:space="preserve">cientific Management</w:t>
        </w:r>
      </w:hyperlink>
      <w:r w:rsidDel="00000000" w:rsidR="00000000" w:rsidRPr="00000000">
        <w:rPr>
          <w:color w:val="212121"/>
          <w:sz w:val="24"/>
          <w:szCs w:val="24"/>
          <w:highlight w:val="white"/>
          <w:rtl w:val="0"/>
        </w:rPr>
        <w:t xml:space="preserve"> theory, </w:t>
      </w:r>
      <w:r w:rsidDel="00000000" w:rsidR="00000000" w:rsidRPr="00000000">
        <w:rPr>
          <w:color w:val="212121"/>
          <w:highlight w:val="white"/>
          <w:rtl w:val="0"/>
        </w:rPr>
        <w:t xml:space="preserve">Max Weber on his</w:t>
      </w:r>
      <w:r w:rsidDel="00000000" w:rsidR="00000000" w:rsidRPr="00000000">
        <w:rPr>
          <w:highlight w:val="white"/>
          <w:rtl w:val="0"/>
        </w:rPr>
        <w:t xml:space="preserve"> theory known as the bureaucracy</w:t>
      </w:r>
      <w:r w:rsidDel="00000000" w:rsidR="00000000" w:rsidRPr="00000000">
        <w:rPr>
          <w:rtl w:val="0"/>
        </w:rPr>
        <w:t xml:space="preserve">, and the </w:t>
      </w:r>
      <w:r w:rsidDel="00000000" w:rsidR="00000000" w:rsidRPr="00000000">
        <w:rPr>
          <w:rtl w:val="0"/>
        </w:rPr>
        <w:t xml:space="preserve">Management theory of Stephen Covey which are a</w:t>
      </w:r>
      <w:r w:rsidDel="00000000" w:rsidR="00000000" w:rsidRPr="00000000">
        <w:rPr>
          <w:rtl w:val="0"/>
        </w:rPr>
        <w:t xml:space="preserve">vailable for managers and supervisors in achieving group goals. </w:t>
      </w:r>
    </w:p>
    <w:p w:rsidR="00000000" w:rsidDel="00000000" w:rsidP="00000000" w:rsidRDefault="00000000" w:rsidRPr="00000000" w14:paraId="00000043">
      <w:pPr>
        <w:rPr/>
      </w:pPr>
      <w:r w:rsidDel="00000000" w:rsidR="00000000" w:rsidRPr="00000000">
        <w:rPr>
          <w:rtl w:val="0"/>
        </w:rPr>
      </w:r>
    </w:p>
    <w:p w:rsidR="00000000" w:rsidDel="00000000" w:rsidP="00000000" w:rsidRDefault="00000000" w:rsidRPr="00000000" w14:paraId="00000044">
      <w:pPr>
        <w:rPr/>
      </w:pPr>
      <w:r w:rsidDel="00000000" w:rsidR="00000000" w:rsidRPr="00000000">
        <w:rPr>
          <w:rtl w:val="0"/>
        </w:rPr>
      </w:r>
    </w:p>
    <w:p w:rsidR="00000000" w:rsidDel="00000000" w:rsidP="00000000" w:rsidRDefault="00000000" w:rsidRPr="00000000" w14:paraId="00000045">
      <w:pPr>
        <w:rPr/>
      </w:pPr>
      <w:r w:rsidDel="00000000" w:rsidR="00000000" w:rsidRPr="00000000">
        <w:rPr>
          <w:rtl w:val="0"/>
        </w:rPr>
      </w:r>
    </w:p>
    <w:p w:rsidR="00000000" w:rsidDel="00000000" w:rsidP="00000000" w:rsidRDefault="00000000" w:rsidRPr="00000000" w14:paraId="00000046">
      <w:pPr>
        <w:rPr/>
      </w:pPr>
      <w:r w:rsidDel="00000000" w:rsidR="00000000" w:rsidRPr="00000000">
        <w:rPr>
          <w:rtl w:val="0"/>
        </w:rPr>
      </w:r>
    </w:p>
    <w:p w:rsidR="00000000" w:rsidDel="00000000" w:rsidP="00000000" w:rsidRDefault="00000000" w:rsidRPr="00000000" w14:paraId="00000047">
      <w:pPr>
        <w:rPr/>
      </w:pPr>
      <w:r w:rsidDel="00000000" w:rsidR="00000000" w:rsidRPr="00000000">
        <w:rPr>
          <w:rtl w:val="0"/>
        </w:rPr>
      </w:r>
    </w:p>
    <w:p w:rsidR="00000000" w:rsidDel="00000000" w:rsidP="00000000" w:rsidRDefault="00000000" w:rsidRPr="00000000" w14:paraId="00000048">
      <w:pPr>
        <w:rPr/>
      </w:pPr>
      <w:r w:rsidDel="00000000" w:rsidR="00000000" w:rsidRPr="00000000">
        <w:rPr>
          <w:rtl w:val="0"/>
        </w:rPr>
      </w:r>
    </w:p>
    <w:p w:rsidR="00000000" w:rsidDel="00000000" w:rsidP="00000000" w:rsidRDefault="00000000" w:rsidRPr="00000000" w14:paraId="00000049">
      <w:pPr>
        <w:rPr/>
      </w:pPr>
      <w:r w:rsidDel="00000000" w:rsidR="00000000" w:rsidRPr="00000000">
        <w:rPr>
          <w:rtl w:val="0"/>
        </w:rPr>
        <w:t xml:space="preserve">2</w:t>
      </w:r>
    </w:p>
    <w:p w:rsidR="00000000" w:rsidDel="00000000" w:rsidP="00000000" w:rsidRDefault="00000000" w:rsidRPr="00000000" w14:paraId="0000004A">
      <w:pPr>
        <w:rPr/>
      </w:pPr>
      <w:r w:rsidDel="00000000" w:rsidR="00000000" w:rsidRPr="00000000">
        <w:rPr>
          <w:rtl w:val="0"/>
        </w:rPr>
        <w:t xml:space="preserve">Main Findings</w:t>
      </w:r>
    </w:p>
    <w:p w:rsidR="00000000" w:rsidDel="00000000" w:rsidP="00000000" w:rsidRDefault="00000000" w:rsidRPr="00000000" w14:paraId="0000004B">
      <w:pPr>
        <w:rPr>
          <w:b w:val="1"/>
          <w:u w:val="single"/>
        </w:rPr>
      </w:pPr>
      <w:r w:rsidDel="00000000" w:rsidR="00000000" w:rsidRPr="00000000">
        <w:rPr>
          <w:b w:val="1"/>
          <w:u w:val="single"/>
          <w:rtl w:val="0"/>
        </w:rPr>
        <w:t xml:space="preserve">Management theories </w:t>
      </w:r>
    </w:p>
    <w:p w:rsidR="00000000" w:rsidDel="00000000" w:rsidP="00000000" w:rsidRDefault="00000000" w:rsidRPr="00000000" w14:paraId="0000004C">
      <w:pPr>
        <w:rPr>
          <w:highlight w:val="white"/>
        </w:rPr>
      </w:pPr>
      <w:r w:rsidDel="00000000" w:rsidR="00000000" w:rsidRPr="00000000">
        <w:rPr>
          <w:rtl w:val="0"/>
        </w:rPr>
        <w:t xml:space="preserve">Management theories are concepts surrounding manager and supervisors in order to create a better working environment, Their management theories is an effective management strategy in modern day workplaces to motivate and bring out the best in employees.  </w:t>
      </w:r>
      <w:r w:rsidDel="00000000" w:rsidR="00000000" w:rsidRPr="00000000">
        <w:rPr>
          <w:highlight w:val="white"/>
          <w:rtl w:val="0"/>
        </w:rPr>
        <w:t xml:space="preserve">It's common for managers to use more than one theory to achieve productivity or organizational goals,</w:t>
      </w:r>
      <w:r w:rsidDel="00000000" w:rsidR="00000000" w:rsidRPr="00000000">
        <w:rPr>
          <w:highlight w:val="white"/>
          <w:rtl w:val="0"/>
        </w:rPr>
        <w:t xml:space="preserve">t</w:t>
      </w:r>
      <w:r w:rsidDel="00000000" w:rsidR="00000000" w:rsidRPr="00000000">
        <w:rPr>
          <w:highlight w:val="white"/>
          <w:rtl w:val="0"/>
        </w:rPr>
        <w:t xml:space="preserve">heories enable efficient communication, resolving situations and problems, motivation, and leading an effective team. According to (Moodle,2019) the are four major schools of management thought which includes </w:t>
      </w:r>
      <w:r w:rsidDel="00000000" w:rsidR="00000000" w:rsidRPr="00000000">
        <w:rPr>
          <w:b w:val="1"/>
          <w:color w:val="262626"/>
          <w:highlight w:val="white"/>
          <w:rtl w:val="0"/>
        </w:rPr>
        <w:t xml:space="preserve">Scientific management</w:t>
      </w:r>
      <w:r w:rsidDel="00000000" w:rsidR="00000000" w:rsidRPr="00000000">
        <w:rPr>
          <w:highlight w:val="white"/>
          <w:rtl w:val="0"/>
        </w:rPr>
        <w:t xml:space="preserve">, </w:t>
      </w:r>
      <w:r w:rsidDel="00000000" w:rsidR="00000000" w:rsidRPr="00000000">
        <w:rPr>
          <w:b w:val="1"/>
          <w:highlight w:val="white"/>
          <w:rtl w:val="0"/>
        </w:rPr>
        <w:t xml:space="preserve">Classical, Behavioral and Modern. </w:t>
      </w:r>
      <w:r w:rsidDel="00000000" w:rsidR="00000000" w:rsidRPr="00000000">
        <w:rPr>
          <w:highlight w:val="white"/>
          <w:rtl w:val="0"/>
        </w:rPr>
        <w:t xml:space="preserve">                                                                                                                                  </w:t>
      </w:r>
      <w:r w:rsidDel="00000000" w:rsidR="00000000" w:rsidRPr="00000000">
        <w:rPr>
          <w:b w:val="1"/>
          <w:highlight w:val="white"/>
          <w:rtl w:val="0"/>
        </w:rPr>
        <w:t xml:space="preserve">Max Weber</w:t>
      </w:r>
      <w:r w:rsidDel="00000000" w:rsidR="00000000" w:rsidRPr="00000000">
        <w:rPr>
          <w:highlight w:val="white"/>
          <w:rtl w:val="0"/>
        </w:rPr>
        <w:t xml:space="preserve">, a German sociologist </w:t>
      </w:r>
      <w:r w:rsidDel="00000000" w:rsidR="00000000" w:rsidRPr="00000000">
        <w:rPr>
          <w:highlight w:val="white"/>
          <w:rtl w:val="0"/>
        </w:rPr>
        <w:t xml:space="preserve">and political economist best known for his thesis of the “Protestant ethic,” relating Protestantism to capitalism, and for his ideas on bureaucracy.The theory of management known as The Bureaucratic was designed to be effective for large organisations </w:t>
      </w:r>
      <w:r w:rsidDel="00000000" w:rsidR="00000000" w:rsidRPr="00000000">
        <w:rPr>
          <w:highlight w:val="white"/>
          <w:rtl w:val="0"/>
        </w:rPr>
        <w:t xml:space="preserve">(Conlin, 2019). Max Weber believed the Bureaucratic theory was the most efficient way to open a new business, where everyone at the organisation is treated equally and employees have a clear description with their job role (Mulder,2017). This effective method will motivate employees to do the best and knows exactly what is expected. In large organisations this can beneficial as tasks are divided into departments for example at IKEA Cardiff the are many different departments such as Logistics, Checkout, IKEA Food, and a showroom department where every manager is responsible for their team to achieve the goals. One of the advantages of the </w:t>
      </w:r>
      <w:r w:rsidDel="00000000" w:rsidR="00000000" w:rsidRPr="00000000">
        <w:rPr>
          <w:color w:val="212121"/>
          <w:highlight w:val="white"/>
          <w:rtl w:val="0"/>
        </w:rPr>
        <w:t xml:space="preserve">Bureaucracy</w:t>
      </w:r>
      <w:r w:rsidDel="00000000" w:rsidR="00000000" w:rsidRPr="00000000">
        <w:rPr>
          <w:color w:val="212121"/>
          <w:sz w:val="24"/>
          <w:szCs w:val="24"/>
          <w:highlight w:val="white"/>
          <w:rtl w:val="0"/>
        </w:rPr>
        <w:t xml:space="preserve"> </w:t>
      </w:r>
      <w:r w:rsidDel="00000000" w:rsidR="00000000" w:rsidRPr="00000000">
        <w:rPr>
          <w:highlight w:val="white"/>
          <w:rtl w:val="0"/>
        </w:rPr>
        <w:t xml:space="preserve">is that large firms with a lot of roles involved can become structured and work effectively. Disadvantage</w:t>
      </w:r>
      <w:r w:rsidDel="00000000" w:rsidR="00000000" w:rsidRPr="00000000">
        <w:rPr>
          <w:highlight w:val="white"/>
          <w:rtl w:val="0"/>
        </w:rPr>
        <w:t xml:space="preserve"> </w:t>
      </w:r>
      <w:r w:rsidDel="00000000" w:rsidR="00000000" w:rsidRPr="00000000">
        <w:rPr>
          <w:color w:val="212121"/>
          <w:highlight w:val="white"/>
          <w:rtl w:val="0"/>
        </w:rPr>
        <w:t xml:space="preserve">of a bureaucratic organisation</w:t>
      </w:r>
      <w:r w:rsidDel="00000000" w:rsidR="00000000" w:rsidRPr="00000000">
        <w:rPr>
          <w:highlight w:val="white"/>
          <w:rtl w:val="0"/>
        </w:rPr>
        <w:t xml:space="preserve"> is that as each department is responsible for the work only employees will be fairly distanced, less loyal as </w:t>
      </w:r>
      <w:r w:rsidDel="00000000" w:rsidR="00000000" w:rsidRPr="00000000">
        <w:rPr>
          <w:color w:val="212121"/>
          <w:highlight w:val="white"/>
          <w:rtl w:val="0"/>
        </w:rPr>
        <w:t xml:space="preserve">g</w:t>
      </w:r>
      <w:r w:rsidDel="00000000" w:rsidR="00000000" w:rsidRPr="00000000">
        <w:rPr>
          <w:color w:val="212121"/>
          <w:highlight w:val="white"/>
          <w:rtl w:val="0"/>
        </w:rPr>
        <w:t xml:space="preserve">oing beyond your responsibilities and taking on tasks of colleagues is not permitted within a bureaucracy.</w:t>
      </w:r>
      <w:r w:rsidDel="00000000" w:rsidR="00000000" w:rsidRPr="00000000">
        <w:rPr>
          <w:highlight w:val="white"/>
          <w:rtl w:val="0"/>
        </w:rPr>
        <w:t xml:space="preserve"> </w:t>
      </w:r>
      <w:r w:rsidDel="00000000" w:rsidR="00000000" w:rsidRPr="00000000">
        <w:rPr>
          <w:color w:val="212121"/>
          <w:highlight w:val="white"/>
          <w:rtl w:val="0"/>
        </w:rPr>
        <w:t xml:space="preserve">Employees of a bureaucratic organisation are selected on the basis of their experience, this will help organisations to choose the right people in the right positions.  </w:t>
      </w:r>
      <w:r w:rsidDel="00000000" w:rsidR="00000000" w:rsidRPr="00000000">
        <w:rPr>
          <w:highlight w:val="white"/>
          <w:rtl w:val="0"/>
        </w:rPr>
        <w:t xml:space="preserve">    </w:t>
      </w:r>
    </w:p>
    <w:p w:rsidR="00000000" w:rsidDel="00000000" w:rsidP="00000000" w:rsidRDefault="00000000" w:rsidRPr="00000000" w14:paraId="0000004D">
      <w:pPr>
        <w:rPr>
          <w:highlight w:val="white"/>
        </w:rPr>
      </w:pPr>
      <w:r w:rsidDel="00000000" w:rsidR="00000000" w:rsidRPr="00000000">
        <w:rPr>
          <w:b w:val="1"/>
          <w:color w:val="212121"/>
          <w:sz w:val="24"/>
          <w:szCs w:val="24"/>
          <w:highlight w:val="white"/>
          <w:rtl w:val="0"/>
        </w:rPr>
        <w:t xml:space="preserve">Frederick Taylor</w:t>
      </w:r>
      <w:r w:rsidDel="00000000" w:rsidR="00000000" w:rsidRPr="00000000">
        <w:rPr>
          <w:color w:val="212121"/>
          <w:sz w:val="24"/>
          <w:szCs w:val="24"/>
          <w:highlight w:val="white"/>
          <w:rtl w:val="0"/>
        </w:rPr>
        <w:t xml:space="preserve"> </w:t>
      </w:r>
      <w:r w:rsidDel="00000000" w:rsidR="00000000" w:rsidRPr="00000000">
        <w:rPr>
          <w:color w:val="212121"/>
          <w:highlight w:val="white"/>
          <w:rtl w:val="0"/>
        </w:rPr>
        <w:t xml:space="preserve">(Frederick Winslow Taylor; 1856 – 1915)</w:t>
      </w:r>
      <w:r w:rsidDel="00000000" w:rsidR="00000000" w:rsidRPr="00000000">
        <w:rPr>
          <w:highlight w:val="white"/>
          <w:rtl w:val="0"/>
        </w:rPr>
        <w:t xml:space="preserve">  an American mechanical engineer, according to (Vliet, 2015)Taylor was one of the first management consultants and the founder of the term </w:t>
      </w:r>
      <w:r w:rsidDel="00000000" w:rsidR="00000000" w:rsidRPr="00000000">
        <w:rPr>
          <w:sz w:val="24"/>
          <w:szCs w:val="24"/>
          <w:highlight w:val="white"/>
          <w:rtl w:val="0"/>
        </w:rPr>
        <w:t xml:space="preserve">S</w:t>
      </w:r>
      <w:hyperlink r:id="rId10">
        <w:r w:rsidDel="00000000" w:rsidR="00000000" w:rsidRPr="00000000">
          <w:rPr>
            <w:color w:val="111111"/>
            <w:sz w:val="24"/>
            <w:szCs w:val="24"/>
            <w:highlight w:val="white"/>
            <w:rtl w:val="0"/>
          </w:rPr>
          <w:t xml:space="preserve">cientific Management</w:t>
        </w:r>
      </w:hyperlink>
      <w:r w:rsidDel="00000000" w:rsidR="00000000" w:rsidRPr="00000000">
        <w:rPr>
          <w:color w:val="111111"/>
          <w:sz w:val="24"/>
          <w:szCs w:val="24"/>
          <w:highlight w:val="white"/>
          <w:rtl w:val="0"/>
        </w:rPr>
        <w:t xml:space="preserve">. </w:t>
      </w:r>
      <w:r w:rsidDel="00000000" w:rsidR="00000000" w:rsidRPr="00000000">
        <w:rPr>
          <w:color w:val="111111"/>
          <w:highlight w:val="white"/>
          <w:rtl w:val="0"/>
        </w:rPr>
        <w:t xml:space="preserve">For the managers, The </w:t>
      </w:r>
      <w:r w:rsidDel="00000000" w:rsidR="00000000" w:rsidRPr="00000000">
        <w:rPr>
          <w:highlight w:val="white"/>
          <w:rtl w:val="0"/>
        </w:rPr>
        <w:t xml:space="preserve">S</w:t>
      </w:r>
      <w:r w:rsidDel="00000000" w:rsidR="00000000" w:rsidRPr="00000000">
        <w:rPr>
          <w:highlight w:val="white"/>
          <w:rtl w:val="0"/>
        </w:rPr>
        <w:t xml:space="preserve">cientific Management theory was transparent and easy to understand. Taylor believed that managers job was planning tasks, select and train workers, responsibilities, and that every job had a way to be completed. For the employees, the scientific theory involves training methods where applicable, u</w:t>
      </w:r>
      <w:r w:rsidDel="00000000" w:rsidR="00000000" w:rsidRPr="00000000">
        <w:rPr>
          <w:highlight w:val="white"/>
          <w:rtl w:val="0"/>
        </w:rPr>
        <w:t xml:space="preserve">ses action - centred leadership (Adair, 1973) Incentives,  Reward and recognition</w:t>
      </w:r>
      <w:r w:rsidDel="00000000" w:rsidR="00000000" w:rsidRPr="00000000">
        <w:rPr>
          <w:color w:val="4a86e8"/>
          <w:sz w:val="26"/>
          <w:szCs w:val="26"/>
          <w:highlight w:val="white"/>
          <w:rtl w:val="0"/>
        </w:rPr>
        <w:t xml:space="preserve">, </w:t>
      </w:r>
      <w:r w:rsidDel="00000000" w:rsidR="00000000" w:rsidRPr="00000000">
        <w:rPr>
          <w:highlight w:val="white"/>
          <w:rtl w:val="0"/>
        </w:rPr>
        <w:t xml:space="preserve">productivity </w:t>
      </w:r>
      <w:r w:rsidDel="00000000" w:rsidR="00000000" w:rsidRPr="00000000">
        <w:rPr>
          <w:highlight w:val="white"/>
          <w:rtl w:val="0"/>
        </w:rPr>
        <w:t xml:space="preserve">and to cooperate with the management in order to do the job effectively. The benefits arising from scientific theory can be an advantage for the employer and the employee, it creates a healthier working environment, increases productivity, organised task, performance related pay, e.g. Bonus structure. The drawback from this </w:t>
      </w:r>
    </w:p>
    <w:p w:rsidR="00000000" w:rsidDel="00000000" w:rsidP="00000000" w:rsidRDefault="00000000" w:rsidRPr="00000000" w14:paraId="0000004E">
      <w:pPr>
        <w:rPr>
          <w:highlight w:val="white"/>
        </w:rPr>
      </w:pPr>
      <w:r w:rsidDel="00000000" w:rsidR="00000000" w:rsidRPr="00000000">
        <w:rPr>
          <w:highlight w:val="white"/>
          <w:rtl w:val="0"/>
        </w:rPr>
        <w:t xml:space="preserve">particular theory is that employees may not feel as much involved in the organisation's structure, as planning and control of the workplace activities are exclusively in the hands of </w:t>
      </w:r>
    </w:p>
    <w:p w:rsidR="00000000" w:rsidDel="00000000" w:rsidP="00000000" w:rsidRDefault="00000000" w:rsidRPr="00000000" w14:paraId="0000004F">
      <w:pPr>
        <w:rPr>
          <w:highlight w:val="white"/>
        </w:rPr>
      </w:pPr>
      <w:r w:rsidDel="00000000" w:rsidR="00000000" w:rsidRPr="00000000">
        <w:rPr>
          <w:highlight w:val="white"/>
          <w:rtl w:val="0"/>
        </w:rPr>
        <w:t xml:space="preserve">the managers. Therefore, in summary, the scientific management technique has been employed to increase productivity and efficiency both in private and public services. At IKEA Cardiff, as a business they do have incentives and a bonus structure in place for the employees. At IKEA the co-workers are valued for the actions and are involved with the </w:t>
      </w:r>
    </w:p>
    <w:p w:rsidR="00000000" w:rsidDel="00000000" w:rsidP="00000000" w:rsidRDefault="00000000" w:rsidRPr="00000000" w14:paraId="00000050">
      <w:pPr>
        <w:rPr>
          <w:highlight w:val="white"/>
        </w:rPr>
      </w:pPr>
      <w:r w:rsidDel="00000000" w:rsidR="00000000" w:rsidRPr="00000000">
        <w:rPr>
          <w:highlight w:val="white"/>
          <w:rtl w:val="0"/>
        </w:rPr>
        <w:t xml:space="preserve">organisation, IKEA has an employee voice every year where employees can express the feelings about the business.</w:t>
      </w:r>
      <w:r w:rsidDel="00000000" w:rsidR="00000000" w:rsidRPr="00000000">
        <w:rPr>
          <w:rtl w:val="0"/>
        </w:rPr>
      </w:r>
    </w:p>
    <w:p w:rsidR="00000000" w:rsidDel="00000000" w:rsidP="00000000" w:rsidRDefault="00000000" w:rsidRPr="00000000" w14:paraId="00000051">
      <w:pPr>
        <w:rPr>
          <w:rFonts w:ascii="Verdana" w:cs="Verdana" w:eastAsia="Verdana" w:hAnsi="Verdana"/>
          <w:color w:val="222222"/>
          <w:sz w:val="21"/>
          <w:szCs w:val="21"/>
          <w:highlight w:val="white"/>
        </w:rPr>
      </w:pPr>
      <w:r w:rsidDel="00000000" w:rsidR="00000000" w:rsidRPr="00000000">
        <w:rPr>
          <w:b w:val="1"/>
          <w:rtl w:val="0"/>
        </w:rPr>
        <w:t xml:space="preserve">Values </w:t>
      </w:r>
      <w:r w:rsidDel="00000000" w:rsidR="00000000" w:rsidRPr="00000000">
        <w:rPr>
          <w:rtl w:val="0"/>
        </w:rPr>
        <w:t xml:space="preserve">shows what is important to us and it drives our decision making within the workplace (Barrett,2010). According to (Franklin, 2015) Organisations values is all about keeping a positive and healthy relationship in your team. Organisational values are defined as essential tenets and guiding principles, some of the most common values found in organisations are integrity, respect, customer focus, effective communication, accountability and fairness. IKEA, the largest retail furniture firm in the world clearly sees that a strong and dynamic service culture is very important for business success (Bo Edvardsson et al, 2002). </w:t>
      </w:r>
      <w:r w:rsidDel="00000000" w:rsidR="00000000" w:rsidRPr="00000000">
        <w:rPr>
          <w:rFonts w:ascii="Verdana" w:cs="Verdana" w:eastAsia="Verdana" w:hAnsi="Verdana"/>
          <w:color w:val="222222"/>
          <w:sz w:val="21"/>
          <w:szCs w:val="21"/>
          <w:highlight w:val="white"/>
          <w:rtl w:val="0"/>
        </w:rPr>
        <w:t xml:space="preserve">Leadership in IKEA is based on their values and cultural heritage. </w:t>
      </w:r>
      <w:r w:rsidDel="00000000" w:rsidR="00000000" w:rsidRPr="00000000">
        <w:rPr>
          <w:color w:val="222222"/>
          <w:highlight w:val="white"/>
          <w:rtl w:val="0"/>
        </w:rPr>
        <w:t xml:space="preserve">IKEA’s key value is that they believe every individual has something valuable to offer and as a business IKEA has the same value in the way they operate. IKEA ‘s culture comes from the swedish roots in a town named Smalland in southern Sweden. People in Sweden are believed to be hard working, help each other and live in close contact with nature around. This is where IKEA translates it values from and forms the basics of IKEA culture.   </w:t>
      </w:r>
      <w:r w:rsidDel="00000000" w:rsidR="00000000" w:rsidRPr="00000000">
        <w:rPr>
          <w:rtl w:val="0"/>
        </w:rPr>
      </w:r>
    </w:p>
    <w:p w:rsidR="00000000" w:rsidDel="00000000" w:rsidP="00000000" w:rsidRDefault="00000000" w:rsidRPr="00000000" w14:paraId="00000052">
      <w:pPr>
        <w:rPr/>
      </w:pPr>
      <w:r w:rsidDel="00000000" w:rsidR="00000000" w:rsidRPr="00000000">
        <w:rPr>
          <w:rtl w:val="0"/>
        </w:rPr>
        <w:t xml:space="preserve">IKEA ‘s key values are:</w:t>
      </w:r>
    </w:p>
    <w:p w:rsidR="00000000" w:rsidDel="00000000" w:rsidP="00000000" w:rsidRDefault="00000000" w:rsidRPr="00000000" w14:paraId="00000053">
      <w:pPr>
        <w:spacing w:after="0" w:line="397.44" w:lineRule="auto"/>
        <w:rPr>
          <w:color w:val="0000ff"/>
        </w:rPr>
      </w:pPr>
      <w:r w:rsidDel="00000000" w:rsidR="00000000" w:rsidRPr="00000000">
        <w:rPr>
          <w:color w:val="0000ff"/>
          <w:rtl w:val="0"/>
        </w:rPr>
        <w:t xml:space="preserve">Togetherness, Cost- consciousness, Renew and improve, Give and take responsibility, Caring for people and planet, Simplicity, Different with a meaning, and lead by example.  </w:t>
      </w:r>
    </w:p>
    <w:p w:rsidR="00000000" w:rsidDel="00000000" w:rsidP="00000000" w:rsidRDefault="00000000" w:rsidRPr="00000000" w14:paraId="00000054">
      <w:pPr>
        <w:rPr/>
      </w:pPr>
      <w:r w:rsidDel="00000000" w:rsidR="00000000" w:rsidRPr="00000000">
        <w:rPr>
          <w:rtl w:val="0"/>
        </w:rPr>
      </w:r>
    </w:p>
    <w:p w:rsidR="00000000" w:rsidDel="00000000" w:rsidP="00000000" w:rsidRDefault="00000000" w:rsidRPr="00000000" w14:paraId="00000055">
      <w:pPr>
        <w:rPr/>
      </w:pPr>
      <w:r w:rsidDel="00000000" w:rsidR="00000000" w:rsidRPr="00000000">
        <w:rPr>
          <w:b w:val="1"/>
          <w:rtl w:val="0"/>
        </w:rPr>
        <w:t xml:space="preserve">BELIEFS </w:t>
      </w:r>
      <w:r w:rsidDel="00000000" w:rsidR="00000000" w:rsidRPr="00000000">
        <w:rPr>
          <w:rtl w:val="0"/>
        </w:rPr>
        <w:t xml:space="preserve">can come from different sources such as people's experiences, cultural and societal. IKEA beliefs is to create a better everyday life </w:t>
      </w:r>
      <w:r w:rsidDel="00000000" w:rsidR="00000000" w:rsidRPr="00000000">
        <w:rPr>
          <w:rtl w:val="0"/>
        </w:rPr>
        <w:t xml:space="preserve">for the many</w:t>
      </w:r>
      <w:r w:rsidDel="00000000" w:rsidR="00000000" w:rsidRPr="00000000">
        <w:rPr>
          <w:rtl w:val="0"/>
        </w:rPr>
        <w:t xml:space="preserve"> people. The furniture store offer a wide range of well designed, functional home furnishing products at prices so low that as many people as possible will be able to afford them. IKEA </w:t>
      </w:r>
      <w:r w:rsidDel="00000000" w:rsidR="00000000" w:rsidRPr="00000000">
        <w:rPr>
          <w:rFonts w:ascii="Verdana" w:cs="Verdana" w:eastAsia="Verdana" w:hAnsi="Verdana"/>
          <w:sz w:val="21"/>
          <w:szCs w:val="21"/>
          <w:highlight w:val="white"/>
          <w:rtl w:val="0"/>
        </w:rPr>
        <w:t xml:space="preserve">believe in everyone’s ability to develop and you don’t always need professional qualifications to take on new roles.</w:t>
      </w:r>
      <w:r w:rsidDel="00000000" w:rsidR="00000000" w:rsidRPr="00000000">
        <w:rPr>
          <w:rtl w:val="0"/>
        </w:rPr>
        <w:t xml:space="preserve">The retailer also believes in caring for people and saving the planet for example IKEA recycle all packaging, wood, plastics. September 2015, all the cotton used in products are coming from more sustainable sources, at the same time the business switch to 100% LED lighting. These are just two of the ways IKEA believe that  can help the environment and the people all around the world live more sustainably. Research findings reveal that sustainability practices can be a success to an organisation's supply chain, according to (Laurin et al, 2017) IKEA has successfully integrated sustainability into the management of the supply chain. </w:t>
      </w:r>
    </w:p>
    <w:p w:rsidR="00000000" w:rsidDel="00000000" w:rsidP="00000000" w:rsidRDefault="00000000" w:rsidRPr="00000000" w14:paraId="00000056">
      <w:pPr>
        <w:rPr/>
      </w:pPr>
      <w:r w:rsidDel="00000000" w:rsidR="00000000" w:rsidRPr="00000000">
        <w:rPr>
          <w:rtl w:val="0"/>
        </w:rPr>
      </w:r>
    </w:p>
    <w:p w:rsidR="00000000" w:rsidDel="00000000" w:rsidP="00000000" w:rsidRDefault="00000000" w:rsidRPr="00000000" w14:paraId="00000057">
      <w:pPr>
        <w:rPr/>
      </w:pPr>
      <w:r w:rsidDel="00000000" w:rsidR="00000000" w:rsidRPr="00000000">
        <w:rPr>
          <w:b w:val="1"/>
          <w:rtl w:val="0"/>
        </w:rPr>
        <w:t xml:space="preserve">ATTITUDES </w:t>
      </w:r>
      <w:r w:rsidDel="00000000" w:rsidR="00000000" w:rsidRPr="00000000">
        <w:rPr>
          <w:rtl w:val="0"/>
        </w:rPr>
        <w:t xml:space="preserve">are the ways a person expresses or applies the beliefs and values, attitude is expressed through people’ s words and behaviour.  Attitudes are the mental dispositions people have towards each others circumstances before making decisions that results in behaviour. Many organisations have a code of conduct policy in place, the intention of a code of conduct policy is to provide guidelines for the minimum standard of appropriate behaviour in the working environment. At IKEA, one of the codes of conduct for their employees is harassment and abuse, this includes threats, displaying sexist, racist or offensive pictures or posters. As a business IKEA will not engage, support or allow any form of harassment or abuse in the workplace. </w:t>
      </w:r>
    </w:p>
    <w:p w:rsidR="00000000" w:rsidDel="00000000" w:rsidP="00000000" w:rsidRDefault="00000000" w:rsidRPr="00000000" w14:paraId="00000058">
      <w:pPr>
        <w:rPr>
          <w:u w:val="single"/>
        </w:rPr>
      </w:pPr>
      <w:r w:rsidDel="00000000" w:rsidR="00000000" w:rsidRPr="00000000">
        <w:rPr>
          <w:rtl w:val="0"/>
        </w:rPr>
      </w:r>
    </w:p>
    <w:p w:rsidR="00000000" w:rsidDel="00000000" w:rsidP="00000000" w:rsidRDefault="00000000" w:rsidRPr="00000000" w14:paraId="00000059">
      <w:pPr>
        <w:rPr/>
      </w:pPr>
      <w:r w:rsidDel="00000000" w:rsidR="00000000" w:rsidRPr="00000000">
        <w:rPr>
          <w:u w:val="single"/>
          <w:rtl w:val="0"/>
        </w:rPr>
        <w:t xml:space="preserve">The importance of Aligning Value</w:t>
      </w:r>
      <w:r w:rsidDel="00000000" w:rsidR="00000000" w:rsidRPr="00000000">
        <w:rPr>
          <w:rtl w:val="0"/>
        </w:rPr>
      </w:r>
    </w:p>
    <w:p w:rsidR="00000000" w:rsidDel="00000000" w:rsidP="00000000" w:rsidRDefault="00000000" w:rsidRPr="00000000" w14:paraId="0000005A">
      <w:pPr>
        <w:spacing w:after="0" w:line="331.2" w:lineRule="auto"/>
        <w:rPr/>
      </w:pPr>
      <w:r w:rsidDel="00000000" w:rsidR="00000000" w:rsidRPr="00000000">
        <w:rPr>
          <w:rtl w:val="0"/>
        </w:rPr>
        <w:t xml:space="preserve">Individuals values drives the behaviours, Employees may choose organisations by aligning their values to the workplace values. Values in organisations are very important, they help employees understand one another and build a great working relationship. Employees may choose to work for organisations for its vision and mission statement, bonus structure, company policy, training and development. For example some workplace values may include being reliable, meeting deadlines, working in teams, delivering quality and helping others. IKEA appreciate their employees actions and make employee’s feel valued by sharing company's future plans, having a bonus structure in place, incentives such as co-worker of the month, 15% discount of employees to use in store, free tea and coffee for staff and many more benefits for it employees. Employees bringing their personal values to the workplace will make employees feel committed and motivated to the job role effectively. In the opinion of (Fridman, 2018) organisations who align the values with its employees will benefit the business in the long term, this will keep employees happy and more engaged with their daily work tasks.</w:t>
      </w:r>
    </w:p>
    <w:p w:rsidR="00000000" w:rsidDel="00000000" w:rsidP="00000000" w:rsidRDefault="00000000" w:rsidRPr="00000000" w14:paraId="0000005B">
      <w:pPr>
        <w:spacing w:after="0" w:line="331.2" w:lineRule="auto"/>
        <w:rPr/>
      </w:pPr>
      <w:r w:rsidDel="00000000" w:rsidR="00000000" w:rsidRPr="00000000">
        <w:rPr>
          <w:rtl w:val="0"/>
        </w:rPr>
      </w:r>
    </w:p>
    <w:p w:rsidR="00000000" w:rsidDel="00000000" w:rsidP="00000000" w:rsidRDefault="00000000" w:rsidRPr="00000000" w14:paraId="0000005C">
      <w:pPr>
        <w:spacing w:after="0" w:line="331.2" w:lineRule="auto"/>
        <w:rPr>
          <w:u w:val="single"/>
        </w:rPr>
      </w:pPr>
      <w:r w:rsidDel="00000000" w:rsidR="00000000" w:rsidRPr="00000000">
        <w:rPr>
          <w:u w:val="single"/>
          <w:rtl w:val="0"/>
        </w:rPr>
        <w:t xml:space="preserve">Pearson’ s Red Model</w:t>
      </w:r>
    </w:p>
    <w:p w:rsidR="00000000" w:rsidDel="00000000" w:rsidP="00000000" w:rsidRDefault="00000000" w:rsidRPr="00000000" w14:paraId="0000005D">
      <w:pPr>
        <w:spacing w:after="0" w:line="331.2" w:lineRule="auto"/>
        <w:rPr>
          <w:u w:val="single"/>
        </w:rPr>
      </w:pPr>
      <w:r w:rsidDel="00000000" w:rsidR="00000000" w:rsidRPr="00000000">
        <w:rPr>
          <w:rtl w:val="0"/>
        </w:rPr>
      </w:r>
    </w:p>
    <w:p w:rsidR="00000000" w:rsidDel="00000000" w:rsidP="00000000" w:rsidRDefault="00000000" w:rsidRPr="00000000" w14:paraId="0000005E">
      <w:pPr>
        <w:spacing w:after="0" w:line="331.2" w:lineRule="auto"/>
        <w:rPr/>
      </w:pPr>
      <w:r w:rsidDel="00000000" w:rsidR="00000000" w:rsidRPr="00000000">
        <w:rPr>
          <w:highlight w:val="white"/>
          <w:rtl w:val="0"/>
        </w:rPr>
        <w:t xml:space="preserve">The </w:t>
      </w:r>
      <w:r w:rsidDel="00000000" w:rsidR="00000000" w:rsidRPr="00000000">
        <w:rPr>
          <w:rtl w:val="0"/>
        </w:rPr>
        <w:t xml:space="preserve">Pearson's RED Critical Thinking model can be effective for individuals to define and understand how critical thinking works, this can help employees with the everyday decision making. Research conducted by Pearson in recent years, has shown that people with effective critical thinking are the individuals who are successful in the job role, according to this research they are also rated by their managers and supervisor of  having the following skills: </w:t>
      </w:r>
    </w:p>
    <w:p w:rsidR="00000000" w:rsidDel="00000000" w:rsidP="00000000" w:rsidRDefault="00000000" w:rsidRPr="00000000" w14:paraId="0000005F">
      <w:pPr>
        <w:spacing w:after="0" w:line="331.2" w:lineRule="auto"/>
        <w:rPr/>
      </w:pPr>
      <w:r w:rsidDel="00000000" w:rsidR="00000000" w:rsidRPr="00000000">
        <w:rPr>
          <w:rtl w:val="0"/>
        </w:rPr>
      </w:r>
    </w:p>
    <w:p w:rsidR="00000000" w:rsidDel="00000000" w:rsidP="00000000" w:rsidRDefault="00000000" w:rsidRPr="00000000" w14:paraId="00000060">
      <w:pPr>
        <w:numPr>
          <w:ilvl w:val="0"/>
          <w:numId w:val="1"/>
        </w:numPr>
        <w:spacing w:after="0" w:line="331.2" w:lineRule="auto"/>
        <w:ind w:left="720" w:hanging="360"/>
        <w:rPr>
          <w:u w:val="none"/>
        </w:rPr>
      </w:pPr>
      <w:r w:rsidDel="00000000" w:rsidR="00000000" w:rsidRPr="00000000">
        <w:rPr>
          <w:rtl w:val="0"/>
        </w:rPr>
        <w:t xml:space="preserve">Good analysis and problem-solving skills. </w:t>
      </w:r>
    </w:p>
    <w:p w:rsidR="00000000" w:rsidDel="00000000" w:rsidP="00000000" w:rsidRDefault="00000000" w:rsidRPr="00000000" w14:paraId="00000061">
      <w:pPr>
        <w:numPr>
          <w:ilvl w:val="0"/>
          <w:numId w:val="1"/>
        </w:numPr>
        <w:spacing w:after="0" w:line="331.2" w:lineRule="auto"/>
        <w:ind w:left="720" w:hanging="360"/>
        <w:rPr>
          <w:u w:val="none"/>
        </w:rPr>
      </w:pPr>
      <w:r w:rsidDel="00000000" w:rsidR="00000000" w:rsidRPr="00000000">
        <w:rPr>
          <w:rtl w:val="0"/>
        </w:rPr>
        <w:t xml:space="preserve">Good judgment and decision making. </w:t>
      </w:r>
    </w:p>
    <w:p w:rsidR="00000000" w:rsidDel="00000000" w:rsidP="00000000" w:rsidRDefault="00000000" w:rsidRPr="00000000" w14:paraId="00000062">
      <w:pPr>
        <w:numPr>
          <w:ilvl w:val="0"/>
          <w:numId w:val="1"/>
        </w:numPr>
        <w:spacing w:after="0" w:line="331.2" w:lineRule="auto"/>
        <w:ind w:left="720" w:hanging="360"/>
        <w:rPr>
          <w:u w:val="none"/>
        </w:rPr>
      </w:pPr>
      <w:r w:rsidDel="00000000" w:rsidR="00000000" w:rsidRPr="00000000">
        <w:rPr>
          <w:rtl w:val="0"/>
        </w:rPr>
        <w:t xml:space="preserve">Good overall job performance. </w:t>
      </w:r>
    </w:p>
    <w:p w:rsidR="00000000" w:rsidDel="00000000" w:rsidP="00000000" w:rsidRDefault="00000000" w:rsidRPr="00000000" w14:paraId="00000063">
      <w:pPr>
        <w:numPr>
          <w:ilvl w:val="0"/>
          <w:numId w:val="1"/>
        </w:numPr>
        <w:spacing w:after="0" w:line="331.2" w:lineRule="auto"/>
        <w:ind w:left="720" w:hanging="360"/>
        <w:rPr>
          <w:u w:val="none"/>
        </w:rPr>
      </w:pPr>
      <w:r w:rsidDel="00000000" w:rsidR="00000000" w:rsidRPr="00000000">
        <w:rPr>
          <w:rtl w:val="0"/>
        </w:rPr>
        <w:t xml:space="preserve">The ability to evaluate the quality of information presented. </w:t>
      </w:r>
    </w:p>
    <w:p w:rsidR="00000000" w:rsidDel="00000000" w:rsidP="00000000" w:rsidRDefault="00000000" w:rsidRPr="00000000" w14:paraId="00000064">
      <w:pPr>
        <w:numPr>
          <w:ilvl w:val="0"/>
          <w:numId w:val="1"/>
        </w:numPr>
        <w:spacing w:after="0" w:line="331.2" w:lineRule="auto"/>
        <w:ind w:left="720" w:hanging="360"/>
        <w:rPr>
          <w:u w:val="none"/>
        </w:rPr>
      </w:pPr>
      <w:r w:rsidDel="00000000" w:rsidR="00000000" w:rsidRPr="00000000">
        <w:rPr>
          <w:rtl w:val="0"/>
        </w:rPr>
        <w:t xml:space="preserve">Creativity. </w:t>
      </w:r>
    </w:p>
    <w:p w:rsidR="00000000" w:rsidDel="00000000" w:rsidP="00000000" w:rsidRDefault="00000000" w:rsidRPr="00000000" w14:paraId="00000065">
      <w:pPr>
        <w:numPr>
          <w:ilvl w:val="0"/>
          <w:numId w:val="1"/>
        </w:numPr>
        <w:spacing w:after="0" w:line="331.2" w:lineRule="auto"/>
        <w:ind w:left="720" w:hanging="360"/>
        <w:rPr>
          <w:u w:val="none"/>
        </w:rPr>
      </w:pPr>
      <w:r w:rsidDel="00000000" w:rsidR="00000000" w:rsidRPr="00000000">
        <w:rPr>
          <w:rtl w:val="0"/>
        </w:rPr>
        <w:t xml:space="preserve">Job knowledge. </w:t>
      </w:r>
    </w:p>
    <w:p w:rsidR="00000000" w:rsidDel="00000000" w:rsidP="00000000" w:rsidRDefault="00000000" w:rsidRPr="00000000" w14:paraId="00000066">
      <w:pPr>
        <w:numPr>
          <w:ilvl w:val="0"/>
          <w:numId w:val="1"/>
        </w:numPr>
        <w:spacing w:after="0" w:line="331.2" w:lineRule="auto"/>
        <w:ind w:left="720" w:hanging="360"/>
        <w:rPr>
          <w:u w:val="none"/>
        </w:rPr>
      </w:pPr>
      <w:r w:rsidDel="00000000" w:rsidR="00000000" w:rsidRPr="00000000">
        <w:rPr>
          <w:rtl w:val="0"/>
        </w:rPr>
        <w:t xml:space="preserve">The potential to move up within the organization.</w:t>
      </w:r>
    </w:p>
    <w:p w:rsidR="00000000" w:rsidDel="00000000" w:rsidP="00000000" w:rsidRDefault="00000000" w:rsidRPr="00000000" w14:paraId="00000067">
      <w:pPr>
        <w:spacing w:after="0" w:line="331.2" w:lineRule="auto"/>
        <w:rPr/>
      </w:pPr>
      <w:r w:rsidDel="00000000" w:rsidR="00000000" w:rsidRPr="00000000">
        <w:rPr>
          <w:rtl w:val="0"/>
        </w:rPr>
      </w:r>
    </w:p>
    <w:p w:rsidR="00000000" w:rsidDel="00000000" w:rsidP="00000000" w:rsidRDefault="00000000" w:rsidRPr="00000000" w14:paraId="00000068">
      <w:pPr>
        <w:spacing w:after="0" w:line="331.2" w:lineRule="auto"/>
        <w:rPr/>
      </w:pPr>
      <w:r w:rsidDel="00000000" w:rsidR="00000000" w:rsidRPr="00000000">
        <w:rPr>
          <w:rtl w:val="0"/>
        </w:rPr>
        <w:t xml:space="preserve">Critical thinking skills are a powerful asset for business solutions, including problem solving, decision making, good judgment and sound analysis. According to The Times of London 2009, Tesco, the largest retailer in the UK admits that a failure in critical thinking maybe why the ambitious organisation failed to trade in the US.</w:t>
      </w:r>
    </w:p>
    <w:p w:rsidR="00000000" w:rsidDel="00000000" w:rsidP="00000000" w:rsidRDefault="00000000" w:rsidRPr="00000000" w14:paraId="00000069">
      <w:pPr>
        <w:spacing w:after="0" w:line="331.2" w:lineRule="auto"/>
        <w:rPr/>
      </w:pPr>
      <w:r w:rsidDel="00000000" w:rsidR="00000000" w:rsidRPr="00000000">
        <w:rPr>
          <w:rtl w:val="0"/>
        </w:rPr>
      </w:r>
    </w:p>
    <w:p w:rsidR="00000000" w:rsidDel="00000000" w:rsidP="00000000" w:rsidRDefault="00000000" w:rsidRPr="00000000" w14:paraId="0000006A">
      <w:pPr>
        <w:spacing w:after="0" w:line="331.2" w:lineRule="auto"/>
        <w:rPr>
          <w:rFonts w:ascii="Verdana" w:cs="Verdana" w:eastAsia="Verdana" w:hAnsi="Verdana"/>
          <w:color w:val="222222"/>
          <w:sz w:val="21"/>
          <w:szCs w:val="21"/>
          <w:highlight w:val="white"/>
        </w:rPr>
      </w:pPr>
      <w:r w:rsidDel="00000000" w:rsidR="00000000" w:rsidRPr="00000000">
        <w:rPr>
          <w:rtl w:val="0"/>
        </w:rPr>
        <w:t xml:space="preserve">The Persons’ Red model is similar to how IKEA treat the employees, IKEA offers an effective training program for new employees and their recruitment process starts by sharing the vision and values. The aim of the training is so employees increase the knowledge on the job roles and the company.  As an organisation IKEA offer </w:t>
      </w:r>
      <w:r w:rsidDel="00000000" w:rsidR="00000000" w:rsidRPr="00000000">
        <w:rPr>
          <w:rFonts w:ascii="Verdana" w:cs="Verdana" w:eastAsia="Verdana" w:hAnsi="Verdana"/>
          <w:color w:val="222222"/>
          <w:sz w:val="21"/>
          <w:szCs w:val="21"/>
          <w:highlight w:val="white"/>
          <w:rtl w:val="0"/>
        </w:rPr>
        <w:t xml:space="preserve">exceptional career and learning possibilities, they invest in their co-worker’s development by offering a variety of internal training programmes which includes: </w:t>
      </w:r>
    </w:p>
    <w:p w:rsidR="00000000" w:rsidDel="00000000" w:rsidP="00000000" w:rsidRDefault="00000000" w:rsidRPr="00000000" w14:paraId="0000006B">
      <w:pPr>
        <w:spacing w:after="0" w:line="331.2" w:lineRule="auto"/>
        <w:rPr>
          <w:color w:val="222222"/>
          <w:highlight w:val="white"/>
        </w:rPr>
      </w:pPr>
      <w:r w:rsidDel="00000000" w:rsidR="00000000" w:rsidRPr="00000000">
        <w:rPr>
          <w:b w:val="1"/>
          <w:highlight w:val="white"/>
          <w:rtl w:val="0"/>
        </w:rPr>
        <w:t xml:space="preserve">Stepping up programme-</w:t>
      </w:r>
      <w:r w:rsidDel="00000000" w:rsidR="00000000" w:rsidRPr="00000000">
        <w:rPr>
          <w:color w:val="222222"/>
          <w:highlight w:val="white"/>
          <w:rtl w:val="0"/>
        </w:rPr>
        <w:t xml:space="preserve">  a retail apprentice programme that is designed to provide co-workers with the management, leadership and retail skills.</w:t>
      </w:r>
    </w:p>
    <w:p w:rsidR="00000000" w:rsidDel="00000000" w:rsidP="00000000" w:rsidRDefault="00000000" w:rsidRPr="00000000" w14:paraId="0000006C">
      <w:pPr>
        <w:spacing w:after="0" w:line="331.2" w:lineRule="auto"/>
        <w:rPr>
          <w:color w:val="222222"/>
          <w:highlight w:val="white"/>
        </w:rPr>
      </w:pPr>
      <w:r w:rsidDel="00000000" w:rsidR="00000000" w:rsidRPr="00000000">
        <w:rPr>
          <w:rtl w:val="0"/>
        </w:rPr>
      </w:r>
    </w:p>
    <w:p w:rsidR="00000000" w:rsidDel="00000000" w:rsidP="00000000" w:rsidRDefault="00000000" w:rsidRPr="00000000" w14:paraId="0000006D">
      <w:pPr>
        <w:spacing w:after="0" w:line="331.2" w:lineRule="auto"/>
        <w:rPr>
          <w:color w:val="222222"/>
          <w:highlight w:val="white"/>
        </w:rPr>
      </w:pPr>
      <w:r w:rsidDel="00000000" w:rsidR="00000000" w:rsidRPr="00000000">
        <w:rPr>
          <w:b w:val="1"/>
          <w:color w:val="222222"/>
          <w:highlight w:val="white"/>
          <w:rtl w:val="0"/>
        </w:rPr>
        <w:t xml:space="preserve">Fast tracker programme-</w:t>
      </w:r>
      <w:r w:rsidDel="00000000" w:rsidR="00000000" w:rsidRPr="00000000">
        <w:rPr>
          <w:color w:val="222222"/>
          <w:highlight w:val="white"/>
          <w:rtl w:val="0"/>
        </w:rPr>
        <w:t xml:space="preserve"> this programme is based on individual needs and career development. </w:t>
      </w:r>
    </w:p>
    <w:p w:rsidR="00000000" w:rsidDel="00000000" w:rsidP="00000000" w:rsidRDefault="00000000" w:rsidRPr="00000000" w14:paraId="0000006E">
      <w:pPr>
        <w:spacing w:after="0" w:line="331.2" w:lineRule="auto"/>
        <w:rPr>
          <w:color w:val="222222"/>
          <w:highlight w:val="white"/>
        </w:rPr>
      </w:pPr>
      <w:r w:rsidDel="00000000" w:rsidR="00000000" w:rsidRPr="00000000">
        <w:rPr>
          <w:rtl w:val="0"/>
        </w:rPr>
      </w:r>
    </w:p>
    <w:p w:rsidR="00000000" w:rsidDel="00000000" w:rsidP="00000000" w:rsidRDefault="00000000" w:rsidRPr="00000000" w14:paraId="0000006F">
      <w:pPr>
        <w:spacing w:after="0" w:line="331.2" w:lineRule="auto"/>
        <w:rPr>
          <w:color w:val="222222"/>
          <w:highlight w:val="white"/>
        </w:rPr>
      </w:pPr>
      <w:r w:rsidDel="00000000" w:rsidR="00000000" w:rsidRPr="00000000">
        <w:rPr>
          <w:b w:val="1"/>
          <w:color w:val="222222"/>
          <w:highlight w:val="white"/>
          <w:rtl w:val="0"/>
        </w:rPr>
        <w:t xml:space="preserve">Next Generation- </w:t>
      </w:r>
      <w:r w:rsidDel="00000000" w:rsidR="00000000" w:rsidRPr="00000000">
        <w:rPr>
          <w:color w:val="222222"/>
          <w:highlight w:val="white"/>
          <w:rtl w:val="0"/>
        </w:rPr>
        <w:t xml:space="preserve">This a long term program and supports existing leaders to be able to "lead leaders"and become a future member of the unit management team.</w:t>
      </w:r>
    </w:p>
    <w:p w:rsidR="00000000" w:rsidDel="00000000" w:rsidP="00000000" w:rsidRDefault="00000000" w:rsidRPr="00000000" w14:paraId="00000070">
      <w:pPr>
        <w:spacing w:after="0" w:line="331.2" w:lineRule="auto"/>
        <w:rPr>
          <w:color w:val="222222"/>
          <w:highlight w:val="white"/>
        </w:rPr>
      </w:pPr>
      <w:r w:rsidDel="00000000" w:rsidR="00000000" w:rsidRPr="00000000">
        <w:rPr>
          <w:rtl w:val="0"/>
        </w:rPr>
      </w:r>
    </w:p>
    <w:p w:rsidR="00000000" w:rsidDel="00000000" w:rsidP="00000000" w:rsidRDefault="00000000" w:rsidRPr="00000000" w14:paraId="00000071">
      <w:pPr>
        <w:spacing w:after="0" w:line="331.2" w:lineRule="auto"/>
        <w:rPr>
          <w:color w:val="222222"/>
          <w:highlight w:val="white"/>
        </w:rPr>
      </w:pPr>
      <w:r w:rsidDel="00000000" w:rsidR="00000000" w:rsidRPr="00000000">
        <w:rPr>
          <w:color w:val="222222"/>
          <w:highlight w:val="white"/>
          <w:rtl w:val="0"/>
        </w:rPr>
        <w:t xml:space="preserve">As you can see from the following IKEA ‘s co-worker’s have a high potential to develop a career within the business, this is one of the learnings included in Person’s red model.</w:t>
      </w:r>
    </w:p>
    <w:p w:rsidR="00000000" w:rsidDel="00000000" w:rsidP="00000000" w:rsidRDefault="00000000" w:rsidRPr="00000000" w14:paraId="00000072">
      <w:pPr>
        <w:spacing w:after="0" w:line="331.2" w:lineRule="auto"/>
        <w:rPr>
          <w:color w:val="222222"/>
          <w:highlight w:val="white"/>
        </w:rPr>
      </w:pPr>
      <w:r w:rsidDel="00000000" w:rsidR="00000000" w:rsidRPr="00000000">
        <w:rPr>
          <w:rtl w:val="0"/>
        </w:rPr>
      </w:r>
    </w:p>
    <w:p w:rsidR="00000000" w:rsidDel="00000000" w:rsidP="00000000" w:rsidRDefault="00000000" w:rsidRPr="00000000" w14:paraId="00000073">
      <w:pPr>
        <w:spacing w:after="0" w:line="331.2" w:lineRule="auto"/>
        <w:rPr>
          <w:color w:val="222222"/>
          <w:highlight w:val="white"/>
        </w:rPr>
      </w:pPr>
      <w:r w:rsidDel="00000000" w:rsidR="00000000" w:rsidRPr="00000000">
        <w:rPr>
          <w:rtl w:val="0"/>
        </w:rPr>
      </w:r>
    </w:p>
    <w:p w:rsidR="00000000" w:rsidDel="00000000" w:rsidP="00000000" w:rsidRDefault="00000000" w:rsidRPr="00000000" w14:paraId="00000074">
      <w:pPr>
        <w:spacing w:after="0" w:line="331.2" w:lineRule="auto"/>
        <w:rPr>
          <w:color w:val="222222"/>
          <w:highlight w:val="white"/>
        </w:rPr>
      </w:pPr>
      <w:r w:rsidDel="00000000" w:rsidR="00000000" w:rsidRPr="00000000">
        <w:rPr>
          <w:rtl w:val="0"/>
        </w:rPr>
      </w:r>
    </w:p>
    <w:p w:rsidR="00000000" w:rsidDel="00000000" w:rsidP="00000000" w:rsidRDefault="00000000" w:rsidRPr="00000000" w14:paraId="00000075">
      <w:pPr>
        <w:spacing w:after="0" w:line="331.2" w:lineRule="auto"/>
        <w:rPr>
          <w:color w:val="222222"/>
          <w:highlight w:val="white"/>
        </w:rPr>
      </w:pPr>
      <w:r w:rsidDel="00000000" w:rsidR="00000000" w:rsidRPr="00000000">
        <w:rPr>
          <w:color w:val="222222"/>
          <w:highlight w:val="white"/>
          <w:rtl w:val="0"/>
        </w:rPr>
        <w:t xml:space="preserve">6</w:t>
      </w:r>
      <w:r w:rsidDel="00000000" w:rsidR="00000000" w:rsidRPr="00000000">
        <w:rPr>
          <w:rtl w:val="0"/>
        </w:rPr>
      </w:r>
    </w:p>
    <w:p w:rsidR="00000000" w:rsidDel="00000000" w:rsidP="00000000" w:rsidRDefault="00000000" w:rsidRPr="00000000" w14:paraId="00000076">
      <w:pPr>
        <w:spacing w:after="0" w:line="331.2" w:lineRule="auto"/>
        <w:rPr/>
      </w:pPr>
      <w:r w:rsidDel="00000000" w:rsidR="00000000" w:rsidRPr="00000000">
        <w:rPr>
          <w:rtl w:val="0"/>
        </w:rPr>
      </w:r>
    </w:p>
    <w:p w:rsidR="00000000" w:rsidDel="00000000" w:rsidP="00000000" w:rsidRDefault="00000000" w:rsidRPr="00000000" w14:paraId="00000077">
      <w:pPr>
        <w:spacing w:after="0" w:line="397.44" w:lineRule="auto"/>
        <w:rPr>
          <w:color w:val="0000ff"/>
        </w:rPr>
      </w:pPr>
      <w:r w:rsidDel="00000000" w:rsidR="00000000" w:rsidRPr="00000000">
        <w:rPr>
          <w:rtl w:val="0"/>
        </w:rPr>
      </w:r>
    </w:p>
    <w:p w:rsidR="00000000" w:rsidDel="00000000" w:rsidP="00000000" w:rsidRDefault="00000000" w:rsidRPr="00000000" w14:paraId="00000078">
      <w:pPr>
        <w:spacing w:after="0" w:line="397.44" w:lineRule="auto"/>
        <w:rPr>
          <w:color w:val="0000ff"/>
        </w:rPr>
      </w:pPr>
      <w:r w:rsidDel="00000000" w:rsidR="00000000" w:rsidRPr="00000000">
        <w:rPr>
          <w:rtl w:val="0"/>
        </w:rPr>
      </w:r>
    </w:p>
    <w:p w:rsidR="00000000" w:rsidDel="00000000" w:rsidP="00000000" w:rsidRDefault="00000000" w:rsidRPr="00000000" w14:paraId="00000079">
      <w:pPr>
        <w:spacing w:after="0" w:line="397.44" w:lineRule="auto"/>
        <w:rPr/>
      </w:pPr>
      <w:r w:rsidDel="00000000" w:rsidR="00000000" w:rsidRPr="00000000">
        <w:rPr>
          <w:rtl w:val="0"/>
        </w:rPr>
      </w:r>
    </w:p>
    <w:p w:rsidR="00000000" w:rsidDel="00000000" w:rsidP="00000000" w:rsidRDefault="00000000" w:rsidRPr="00000000" w14:paraId="0000007A">
      <w:pPr>
        <w:spacing w:after="0" w:line="397.44" w:lineRule="auto"/>
        <w:rPr>
          <w:color w:val="0000ff"/>
        </w:rPr>
      </w:pPr>
      <w:r w:rsidDel="00000000" w:rsidR="00000000" w:rsidRPr="00000000">
        <w:rPr>
          <w:rtl w:val="0"/>
        </w:rPr>
      </w:r>
    </w:p>
    <w:p w:rsidR="00000000" w:rsidDel="00000000" w:rsidP="00000000" w:rsidRDefault="00000000" w:rsidRPr="00000000" w14:paraId="0000007B">
      <w:pPr>
        <w:spacing w:after="0" w:line="397.44" w:lineRule="auto"/>
        <w:rPr>
          <w:color w:val="0000ff"/>
        </w:rPr>
      </w:pPr>
      <w:r w:rsidDel="00000000" w:rsidR="00000000" w:rsidRPr="00000000">
        <w:rPr>
          <w:rtl w:val="0"/>
        </w:rPr>
      </w:r>
    </w:p>
    <w:p w:rsidR="00000000" w:rsidDel="00000000" w:rsidP="00000000" w:rsidRDefault="00000000" w:rsidRPr="00000000" w14:paraId="0000007C">
      <w:pPr>
        <w:rPr/>
      </w:pPr>
      <w:r w:rsidDel="00000000" w:rsidR="00000000" w:rsidRPr="00000000">
        <w:rPr>
          <w:rtl w:val="0"/>
        </w:rPr>
      </w:r>
    </w:p>
    <w:p w:rsidR="00000000" w:rsidDel="00000000" w:rsidP="00000000" w:rsidRDefault="00000000" w:rsidRPr="00000000" w14:paraId="0000007D">
      <w:pPr>
        <w:rPr/>
      </w:pPr>
      <w:r w:rsidDel="00000000" w:rsidR="00000000" w:rsidRPr="00000000">
        <w:rPr>
          <w:rtl w:val="0"/>
        </w:rPr>
      </w:r>
    </w:p>
    <w:p w:rsidR="00000000" w:rsidDel="00000000" w:rsidP="00000000" w:rsidRDefault="00000000" w:rsidRPr="00000000" w14:paraId="0000007E">
      <w:pPr>
        <w:rPr/>
      </w:pPr>
      <w:r w:rsidDel="00000000" w:rsidR="00000000" w:rsidRPr="00000000">
        <w:rPr>
          <w:rtl w:val="0"/>
        </w:rPr>
      </w:r>
    </w:p>
    <w:p w:rsidR="00000000" w:rsidDel="00000000" w:rsidP="00000000" w:rsidRDefault="00000000" w:rsidRPr="00000000" w14:paraId="0000007F">
      <w:pPr>
        <w:pStyle w:val="Heading1"/>
        <w:rPr/>
      </w:pPr>
      <w:r w:rsidDel="00000000" w:rsidR="00000000" w:rsidRPr="00000000">
        <w:rPr>
          <w:rtl w:val="0"/>
        </w:rPr>
      </w:r>
    </w:p>
    <w:p w:rsidR="00000000" w:rsidDel="00000000" w:rsidP="00000000" w:rsidRDefault="00000000" w:rsidRPr="00000000" w14:paraId="00000080">
      <w:pPr>
        <w:pStyle w:val="Heading1"/>
        <w:rPr/>
      </w:pPr>
      <w:r w:rsidDel="00000000" w:rsidR="00000000" w:rsidRPr="00000000">
        <w:rPr>
          <w:rtl w:val="0"/>
        </w:rPr>
      </w:r>
    </w:p>
    <w:p w:rsidR="00000000" w:rsidDel="00000000" w:rsidP="00000000" w:rsidRDefault="00000000" w:rsidRPr="00000000" w14:paraId="00000081">
      <w:pPr>
        <w:rPr/>
      </w:pPr>
      <w:r w:rsidDel="00000000" w:rsidR="00000000" w:rsidRPr="00000000">
        <w:rPr>
          <w:rtl w:val="0"/>
        </w:rPr>
      </w:r>
    </w:p>
    <w:p w:rsidR="00000000" w:rsidDel="00000000" w:rsidP="00000000" w:rsidRDefault="00000000" w:rsidRPr="00000000" w14:paraId="00000082">
      <w:pPr>
        <w:rPr/>
      </w:pPr>
      <w:r w:rsidDel="00000000" w:rsidR="00000000" w:rsidRPr="00000000">
        <w:rPr>
          <w:rtl w:val="0"/>
        </w:rPr>
      </w:r>
    </w:p>
    <w:p w:rsidR="00000000" w:rsidDel="00000000" w:rsidP="00000000" w:rsidRDefault="00000000" w:rsidRPr="00000000" w14:paraId="00000083">
      <w:pPr>
        <w:rPr/>
      </w:pPr>
      <w:r w:rsidDel="00000000" w:rsidR="00000000" w:rsidRPr="00000000">
        <w:rPr>
          <w:rtl w:val="0"/>
        </w:rPr>
      </w:r>
    </w:p>
    <w:p w:rsidR="00000000" w:rsidDel="00000000" w:rsidP="00000000" w:rsidRDefault="00000000" w:rsidRPr="00000000" w14:paraId="00000084">
      <w:pPr>
        <w:pStyle w:val="Heading1"/>
        <w:rPr/>
      </w:pPr>
      <w:bookmarkStart w:colFirst="0" w:colLast="0" w:name="_67rvis4eqhfg" w:id="6"/>
      <w:bookmarkEnd w:id="6"/>
      <w:r w:rsidDel="00000000" w:rsidR="00000000" w:rsidRPr="00000000">
        <w:rPr>
          <w:rtl w:val="0"/>
        </w:rPr>
      </w:r>
    </w:p>
    <w:p w:rsidR="00000000" w:rsidDel="00000000" w:rsidP="00000000" w:rsidRDefault="00000000" w:rsidRPr="00000000" w14:paraId="00000085">
      <w:pPr>
        <w:pStyle w:val="Heading1"/>
        <w:rPr/>
      </w:pPr>
      <w:bookmarkStart w:colFirst="0" w:colLast="0" w:name="_47i2pxpzgomd" w:id="7"/>
      <w:bookmarkEnd w:id="7"/>
      <w:r w:rsidDel="00000000" w:rsidR="00000000" w:rsidRPr="00000000">
        <w:rPr>
          <w:rtl w:val="0"/>
        </w:rPr>
      </w:r>
    </w:p>
    <w:p w:rsidR="00000000" w:rsidDel="00000000" w:rsidP="00000000" w:rsidRDefault="00000000" w:rsidRPr="00000000" w14:paraId="00000086">
      <w:pPr>
        <w:pStyle w:val="Heading1"/>
        <w:rPr/>
      </w:pPr>
      <w:bookmarkStart w:colFirst="0" w:colLast="0" w:name="_netffzq3heng" w:id="8"/>
      <w:bookmarkEnd w:id="8"/>
      <w:r w:rsidDel="00000000" w:rsidR="00000000" w:rsidRPr="00000000">
        <w:rPr>
          <w:rtl w:val="0"/>
        </w:rPr>
      </w:r>
    </w:p>
    <w:p w:rsidR="00000000" w:rsidDel="00000000" w:rsidP="00000000" w:rsidRDefault="00000000" w:rsidRPr="00000000" w14:paraId="00000087">
      <w:pPr>
        <w:pStyle w:val="Heading1"/>
        <w:rPr/>
      </w:pPr>
      <w:bookmarkStart w:colFirst="0" w:colLast="0" w:name="_brvk9sa226bu" w:id="9"/>
      <w:bookmarkEnd w:id="9"/>
      <w:r w:rsidDel="00000000" w:rsidR="00000000" w:rsidRPr="00000000">
        <w:rPr>
          <w:rtl w:val="0"/>
        </w:rPr>
      </w:r>
    </w:p>
    <w:p w:rsidR="00000000" w:rsidDel="00000000" w:rsidP="00000000" w:rsidRDefault="00000000" w:rsidRPr="00000000" w14:paraId="00000088">
      <w:pPr>
        <w:pStyle w:val="Heading1"/>
        <w:rPr/>
      </w:pPr>
      <w:bookmarkStart w:colFirst="0" w:colLast="0" w:name="_e2txwi4zpai7" w:id="10"/>
      <w:bookmarkEnd w:id="10"/>
      <w:r w:rsidDel="00000000" w:rsidR="00000000" w:rsidRPr="00000000">
        <w:rPr>
          <w:rtl w:val="0"/>
        </w:rPr>
      </w:r>
    </w:p>
    <w:p w:rsidR="00000000" w:rsidDel="00000000" w:rsidP="00000000" w:rsidRDefault="00000000" w:rsidRPr="00000000" w14:paraId="00000089">
      <w:pPr>
        <w:rPr/>
      </w:pPr>
      <w:r w:rsidDel="00000000" w:rsidR="00000000" w:rsidRPr="00000000">
        <w:rPr>
          <w:rtl w:val="0"/>
        </w:rPr>
      </w:r>
    </w:p>
    <w:p w:rsidR="00000000" w:rsidDel="00000000" w:rsidP="00000000" w:rsidRDefault="00000000" w:rsidRPr="00000000" w14:paraId="0000008A">
      <w:pPr>
        <w:rPr>
          <w:rFonts w:ascii="Calibri" w:cs="Calibri" w:eastAsia="Calibri" w:hAnsi="Calibri"/>
          <w:color w:val="2e75b5"/>
          <w:sz w:val="32"/>
          <w:szCs w:val="32"/>
        </w:rPr>
      </w:pPr>
      <w:r w:rsidDel="00000000" w:rsidR="00000000" w:rsidRPr="00000000">
        <w:rPr>
          <w:rFonts w:ascii="Calibri" w:cs="Calibri" w:eastAsia="Calibri" w:hAnsi="Calibri"/>
          <w:color w:val="2e75b5"/>
          <w:sz w:val="32"/>
          <w:szCs w:val="32"/>
          <w:rtl w:val="0"/>
        </w:rPr>
        <w:t xml:space="preserve">Conclusion</w:t>
      </w:r>
    </w:p>
    <w:p w:rsidR="00000000" w:rsidDel="00000000" w:rsidP="00000000" w:rsidRDefault="00000000" w:rsidRPr="00000000" w14:paraId="0000008B">
      <w:pPr>
        <w:rPr/>
      </w:pPr>
      <w:r w:rsidDel="00000000" w:rsidR="00000000" w:rsidRPr="00000000">
        <w:rPr>
          <w:rtl w:val="0"/>
        </w:rPr>
        <w:t xml:space="preserve">The report concludes that values, beliefs, and attitudes are very important from an organisation's perspective, the combination of values, beliefs and attitudes in a working environment has a moral principle of guidance on a person's behaviour and attitude. 80% percent of senior leaders believe good employee engagement is a critical part for organisations to be successful. The key factor for this is that organisations is to align its values with their employee’s values, this will keep individuals motivated and engaged with their job. Management theories are concepts surrounding manager and supervisors in order to create a better working environment. Their management theories is an effective management strategy in modern day workplaces to motivate and bring out the best in employees, management theories are so important for businesses to maximise productivity.</w:t>
      </w:r>
    </w:p>
    <w:p w:rsidR="00000000" w:rsidDel="00000000" w:rsidP="00000000" w:rsidRDefault="00000000" w:rsidRPr="00000000" w14:paraId="0000008C">
      <w:pPr>
        <w:rPr/>
        <w:sectPr>
          <w:footerReference r:id="rId11" w:type="first"/>
          <w:pgSz w:h="16838" w:w="11906"/>
          <w:pgMar w:bottom="1440" w:top="1440" w:left="1440" w:right="1440" w:header="708" w:footer="708"/>
          <w:pgNumType w:start="0"/>
          <w:cols w:equalWidth="0"/>
          <w:titlePg w:val="1"/>
        </w:sectPr>
      </w:pPr>
      <w:r w:rsidDel="00000000" w:rsidR="00000000" w:rsidRPr="00000000">
        <w:rPr>
          <w:rtl w:val="0"/>
        </w:rPr>
      </w:r>
    </w:p>
    <w:p w:rsidR="00000000" w:rsidDel="00000000" w:rsidP="00000000" w:rsidRDefault="00000000" w:rsidRPr="00000000" w14:paraId="0000008D">
      <w:pPr>
        <w:pStyle w:val="Heading1"/>
        <w:rPr/>
      </w:pPr>
      <w:bookmarkStart w:colFirst="0" w:colLast="0" w:name="_ytf9gp7k6npq" w:id="11"/>
      <w:bookmarkEnd w:id="11"/>
      <w:r w:rsidDel="00000000" w:rsidR="00000000" w:rsidRPr="00000000">
        <w:rPr>
          <w:rtl w:val="0"/>
        </w:rPr>
        <w:t xml:space="preserve">Bibliography</w:t>
      </w:r>
    </w:p>
    <w:p w:rsidR="00000000" w:rsidDel="00000000" w:rsidP="00000000" w:rsidRDefault="00000000" w:rsidRPr="00000000" w14:paraId="0000008E">
      <w:pPr>
        <w:rPr/>
      </w:pPr>
      <w:r w:rsidDel="00000000" w:rsidR="00000000" w:rsidRPr="00000000">
        <w:rPr>
          <w:rtl w:val="0"/>
        </w:rPr>
        <w:t xml:space="preserve"> </w:t>
      </w:r>
    </w:p>
    <w:p w:rsidR="00000000" w:rsidDel="00000000" w:rsidP="00000000" w:rsidRDefault="00000000" w:rsidRPr="00000000" w14:paraId="0000008F">
      <w:pPr>
        <w:rPr>
          <w:color w:val="333333"/>
          <w:highlight w:val="white"/>
        </w:rPr>
      </w:pPr>
      <w:r w:rsidDel="00000000" w:rsidR="00000000" w:rsidRPr="00000000">
        <w:rPr>
          <w:rtl w:val="0"/>
        </w:rPr>
        <w:t xml:space="preserve">Anderson, M. and Silva, S (2009) Beliefs, values and attitudes. UK: </w:t>
      </w:r>
      <w:r w:rsidDel="00000000" w:rsidR="00000000" w:rsidRPr="00000000">
        <w:rPr>
          <w:color w:val="333333"/>
          <w:highlight w:val="white"/>
          <w:rtl w:val="0"/>
        </w:rPr>
        <w:t xml:space="preserve">Me-and-Us</w:t>
      </w:r>
    </w:p>
    <w:p w:rsidR="00000000" w:rsidDel="00000000" w:rsidP="00000000" w:rsidRDefault="00000000" w:rsidRPr="00000000" w14:paraId="00000090">
      <w:pPr>
        <w:spacing w:after="0" w:line="331.2" w:lineRule="auto"/>
        <w:rPr>
          <w:color w:val="212121"/>
          <w:sz w:val="24"/>
          <w:szCs w:val="24"/>
          <w:highlight w:val="white"/>
        </w:rPr>
      </w:pPr>
      <w:r w:rsidDel="00000000" w:rsidR="00000000" w:rsidRPr="00000000">
        <w:rPr>
          <w:color w:val="212121"/>
          <w:sz w:val="24"/>
          <w:szCs w:val="24"/>
          <w:highlight w:val="white"/>
          <w:rtl w:val="0"/>
        </w:rPr>
        <w:t xml:space="preserve">Barrett, R. (1998). </w:t>
      </w:r>
      <w:r w:rsidDel="00000000" w:rsidR="00000000" w:rsidRPr="00000000">
        <w:rPr>
          <w:i w:val="1"/>
          <w:color w:val="212121"/>
          <w:sz w:val="24"/>
          <w:szCs w:val="24"/>
          <w:highlight w:val="white"/>
          <w:rtl w:val="0"/>
        </w:rPr>
        <w:t xml:space="preserve">The Barrett Model</w:t>
      </w:r>
      <w:r w:rsidDel="00000000" w:rsidR="00000000" w:rsidRPr="00000000">
        <w:rPr>
          <w:color w:val="212121"/>
          <w:sz w:val="24"/>
          <w:szCs w:val="24"/>
          <w:highlight w:val="white"/>
          <w:rtl w:val="0"/>
        </w:rPr>
        <w:t xml:space="preserve">.</w:t>
      </w:r>
    </w:p>
    <w:p w:rsidR="00000000" w:rsidDel="00000000" w:rsidP="00000000" w:rsidRDefault="00000000" w:rsidRPr="00000000" w14:paraId="00000091">
      <w:pPr>
        <w:spacing w:after="0" w:line="331.2" w:lineRule="auto"/>
        <w:rPr>
          <w:color w:val="212121"/>
          <w:sz w:val="24"/>
          <w:szCs w:val="24"/>
          <w:highlight w:val="white"/>
        </w:rPr>
      </w:pPr>
      <w:r w:rsidDel="00000000" w:rsidR="00000000" w:rsidRPr="00000000">
        <w:rPr>
          <w:rtl w:val="0"/>
        </w:rPr>
      </w:r>
    </w:p>
    <w:p w:rsidR="00000000" w:rsidDel="00000000" w:rsidP="00000000" w:rsidRDefault="00000000" w:rsidRPr="00000000" w14:paraId="00000092">
      <w:pPr>
        <w:spacing w:after="0" w:line="331.2" w:lineRule="auto"/>
        <w:rPr>
          <w:color w:val="212121"/>
          <w:sz w:val="24"/>
          <w:szCs w:val="24"/>
          <w:highlight w:val="white"/>
        </w:rPr>
      </w:pPr>
      <w:r w:rsidDel="00000000" w:rsidR="00000000" w:rsidRPr="00000000">
        <w:rPr>
          <w:color w:val="333333"/>
          <w:sz w:val="24"/>
          <w:szCs w:val="24"/>
          <w:highlight w:val="white"/>
          <w:rtl w:val="0"/>
        </w:rPr>
        <w:t xml:space="preserve">Bo Edvardsson &amp; Bo Enquist (2002) 'The IKEA Saga': How Service Culture Drives Service Strategy, The Service Industries Journal, 22:4, 153-186, DOI:</w:t>
      </w:r>
      <w:hyperlink r:id="rId12">
        <w:r w:rsidDel="00000000" w:rsidR="00000000" w:rsidRPr="00000000">
          <w:rPr>
            <w:color w:val="333333"/>
            <w:sz w:val="24"/>
            <w:szCs w:val="24"/>
            <w:highlight w:val="white"/>
            <w:rtl w:val="0"/>
          </w:rPr>
          <w:t xml:space="preserve"> </w:t>
        </w:r>
      </w:hyperlink>
      <w:hyperlink r:id="rId13">
        <w:r w:rsidDel="00000000" w:rsidR="00000000" w:rsidRPr="00000000">
          <w:rPr>
            <w:color w:val="333333"/>
            <w:sz w:val="24"/>
            <w:szCs w:val="24"/>
            <w:highlight w:val="white"/>
            <w:u w:val="single"/>
            <w:rtl w:val="0"/>
          </w:rPr>
          <w:t xml:space="preserve">10.1080/714005098</w:t>
        </w:r>
      </w:hyperlink>
      <w:r w:rsidDel="00000000" w:rsidR="00000000" w:rsidRPr="00000000">
        <w:rPr>
          <w:rtl w:val="0"/>
        </w:rPr>
      </w:r>
    </w:p>
    <w:p w:rsidR="00000000" w:rsidDel="00000000" w:rsidP="00000000" w:rsidRDefault="00000000" w:rsidRPr="00000000" w14:paraId="00000093">
      <w:pPr>
        <w:spacing w:after="0" w:line="331.2" w:lineRule="auto"/>
        <w:rPr>
          <w:color w:val="212121"/>
          <w:sz w:val="24"/>
          <w:szCs w:val="24"/>
          <w:highlight w:val="white"/>
        </w:rPr>
      </w:pPr>
      <w:r w:rsidDel="00000000" w:rsidR="00000000" w:rsidRPr="00000000">
        <w:rPr>
          <w:rtl w:val="0"/>
        </w:rPr>
      </w:r>
    </w:p>
    <w:p w:rsidR="00000000" w:rsidDel="00000000" w:rsidP="00000000" w:rsidRDefault="00000000" w:rsidRPr="00000000" w14:paraId="00000094">
      <w:pPr>
        <w:spacing w:after="0" w:line="331.2" w:lineRule="auto"/>
        <w:rPr>
          <w:color w:val="212121"/>
          <w:sz w:val="24"/>
          <w:szCs w:val="24"/>
          <w:highlight w:val="white"/>
        </w:rPr>
      </w:pPr>
      <w:r w:rsidDel="00000000" w:rsidR="00000000" w:rsidRPr="00000000">
        <w:rPr>
          <w:color w:val="212121"/>
          <w:sz w:val="24"/>
          <w:szCs w:val="24"/>
          <w:highlight w:val="white"/>
          <w:rtl w:val="0"/>
        </w:rPr>
        <w:t xml:space="preserve">Conlin, B. (2019) Popular Management Theories Decoded. </w:t>
      </w:r>
      <w:hyperlink r:id="rId14">
        <w:r w:rsidDel="00000000" w:rsidR="00000000" w:rsidRPr="00000000">
          <w:rPr>
            <w:color w:val="1155cc"/>
            <w:sz w:val="24"/>
            <w:szCs w:val="24"/>
            <w:highlight w:val="white"/>
            <w:u w:val="single"/>
            <w:rtl w:val="0"/>
          </w:rPr>
          <w:t xml:space="preserve">https://www.business.com/articles/popular-management-theories-decoded/</w:t>
        </w:r>
      </w:hyperlink>
      <w:r w:rsidDel="00000000" w:rsidR="00000000" w:rsidRPr="00000000">
        <w:rPr>
          <w:color w:val="212121"/>
          <w:sz w:val="24"/>
          <w:szCs w:val="24"/>
          <w:highlight w:val="white"/>
          <w:rtl w:val="0"/>
        </w:rPr>
        <w:t xml:space="preserve"> (Accessed, 07 December 2019).</w:t>
      </w:r>
    </w:p>
    <w:p w:rsidR="00000000" w:rsidDel="00000000" w:rsidP="00000000" w:rsidRDefault="00000000" w:rsidRPr="00000000" w14:paraId="00000095">
      <w:pPr>
        <w:spacing w:after="0" w:line="331.2" w:lineRule="auto"/>
        <w:rPr>
          <w:color w:val="212121"/>
          <w:sz w:val="24"/>
          <w:szCs w:val="24"/>
          <w:highlight w:val="white"/>
        </w:rPr>
      </w:pPr>
      <w:r w:rsidDel="00000000" w:rsidR="00000000" w:rsidRPr="00000000">
        <w:rPr>
          <w:rtl w:val="0"/>
        </w:rPr>
      </w:r>
    </w:p>
    <w:p w:rsidR="00000000" w:rsidDel="00000000" w:rsidP="00000000" w:rsidRDefault="00000000" w:rsidRPr="00000000" w14:paraId="00000096">
      <w:pPr>
        <w:spacing w:after="0" w:line="331.2" w:lineRule="auto"/>
        <w:rPr>
          <w:color w:val="212121"/>
          <w:sz w:val="24"/>
          <w:szCs w:val="24"/>
          <w:highlight w:val="white"/>
        </w:rPr>
      </w:pPr>
      <w:r w:rsidDel="00000000" w:rsidR="00000000" w:rsidRPr="00000000">
        <w:rPr>
          <w:color w:val="212121"/>
          <w:sz w:val="24"/>
          <w:szCs w:val="24"/>
          <w:highlight w:val="white"/>
          <w:rtl w:val="0"/>
        </w:rPr>
        <w:t xml:space="preserve">Fridman, A (2018) ‘Living Values Every Day: How Values Influence The Way We Work And Live’ : </w:t>
      </w:r>
      <w:hyperlink r:id="rId15">
        <w:r w:rsidDel="00000000" w:rsidR="00000000" w:rsidRPr="00000000">
          <w:rPr>
            <w:color w:val="1155cc"/>
            <w:sz w:val="24"/>
            <w:szCs w:val="24"/>
            <w:highlight w:val="white"/>
            <w:u w:val="single"/>
            <w:rtl w:val="0"/>
          </w:rPr>
          <w:t xml:space="preserve">http://www.inc.com/adam-fridman/living-values-every-day-how-values-influence-the-w.html</w:t>
        </w:r>
      </w:hyperlink>
      <w:r w:rsidDel="00000000" w:rsidR="00000000" w:rsidRPr="00000000">
        <w:rPr>
          <w:color w:val="212121"/>
          <w:sz w:val="24"/>
          <w:szCs w:val="24"/>
          <w:highlight w:val="white"/>
          <w:rtl w:val="0"/>
        </w:rPr>
        <w:t xml:space="preserve"> (</w:t>
      </w:r>
      <w:r w:rsidDel="00000000" w:rsidR="00000000" w:rsidRPr="00000000">
        <w:rPr>
          <w:color w:val="212121"/>
          <w:sz w:val="24"/>
          <w:szCs w:val="24"/>
          <w:highlight w:val="white"/>
          <w:rtl w:val="0"/>
        </w:rPr>
        <w:t xml:space="preserve">Accessed,10</w:t>
      </w:r>
      <w:r w:rsidDel="00000000" w:rsidR="00000000" w:rsidRPr="00000000">
        <w:rPr>
          <w:color w:val="212121"/>
          <w:sz w:val="24"/>
          <w:szCs w:val="24"/>
          <w:highlight w:val="white"/>
          <w:rtl w:val="0"/>
        </w:rPr>
        <w:t xml:space="preserve"> December 2019).</w:t>
      </w:r>
    </w:p>
    <w:p w:rsidR="00000000" w:rsidDel="00000000" w:rsidP="00000000" w:rsidRDefault="00000000" w:rsidRPr="00000000" w14:paraId="00000097">
      <w:pPr>
        <w:spacing w:after="0" w:line="331.2" w:lineRule="auto"/>
        <w:rPr>
          <w:color w:val="212121"/>
          <w:sz w:val="24"/>
          <w:szCs w:val="24"/>
          <w:highlight w:val="white"/>
        </w:rPr>
      </w:pPr>
      <w:r w:rsidDel="00000000" w:rsidR="00000000" w:rsidRPr="00000000">
        <w:rPr>
          <w:rtl w:val="0"/>
        </w:rPr>
      </w:r>
    </w:p>
    <w:p w:rsidR="00000000" w:rsidDel="00000000" w:rsidP="00000000" w:rsidRDefault="00000000" w:rsidRPr="00000000" w14:paraId="00000098">
      <w:pPr>
        <w:spacing w:after="0" w:line="331.2" w:lineRule="auto"/>
        <w:rPr>
          <w:color w:val="212121"/>
          <w:sz w:val="24"/>
          <w:szCs w:val="24"/>
          <w:highlight w:val="white"/>
        </w:rPr>
      </w:pPr>
      <w:r w:rsidDel="00000000" w:rsidR="00000000" w:rsidRPr="00000000">
        <w:rPr>
          <w:color w:val="333333"/>
          <w:sz w:val="24"/>
          <w:szCs w:val="24"/>
          <w:highlight w:val="white"/>
          <w:rtl w:val="0"/>
        </w:rPr>
        <w:t xml:space="preserve">Francine Laurin &amp; Kamel Fantazy (2017) Sustainable supply chain management: a case study at IKEA, Transnational Corporations Review, 9:4, 309-318, DOI:</w:t>
      </w:r>
      <w:hyperlink r:id="rId16">
        <w:r w:rsidDel="00000000" w:rsidR="00000000" w:rsidRPr="00000000">
          <w:rPr>
            <w:color w:val="333333"/>
            <w:sz w:val="24"/>
            <w:szCs w:val="24"/>
            <w:highlight w:val="white"/>
            <w:rtl w:val="0"/>
          </w:rPr>
          <w:t xml:space="preserve"> </w:t>
        </w:r>
      </w:hyperlink>
      <w:hyperlink r:id="rId17">
        <w:r w:rsidDel="00000000" w:rsidR="00000000" w:rsidRPr="00000000">
          <w:rPr>
            <w:color w:val="333333"/>
            <w:sz w:val="24"/>
            <w:szCs w:val="24"/>
            <w:highlight w:val="white"/>
            <w:u w:val="single"/>
            <w:rtl w:val="0"/>
          </w:rPr>
          <w:t xml:space="preserve">10.1080/19186444.2017.1401208</w:t>
        </w:r>
      </w:hyperlink>
      <w:r w:rsidDel="00000000" w:rsidR="00000000" w:rsidRPr="00000000">
        <w:rPr>
          <w:rtl w:val="0"/>
        </w:rPr>
      </w:r>
    </w:p>
    <w:p w:rsidR="00000000" w:rsidDel="00000000" w:rsidP="00000000" w:rsidRDefault="00000000" w:rsidRPr="00000000" w14:paraId="00000099">
      <w:pPr>
        <w:spacing w:after="0" w:line="331.2" w:lineRule="auto"/>
        <w:rPr>
          <w:highlight w:val="white"/>
        </w:rPr>
      </w:pPr>
      <w:r w:rsidDel="00000000" w:rsidR="00000000" w:rsidRPr="00000000">
        <w:rPr>
          <w:rtl w:val="0"/>
        </w:rPr>
      </w:r>
    </w:p>
    <w:p w:rsidR="00000000" w:rsidDel="00000000" w:rsidP="00000000" w:rsidRDefault="00000000" w:rsidRPr="00000000" w14:paraId="0000009A">
      <w:pPr>
        <w:spacing w:after="0" w:line="331.2" w:lineRule="auto"/>
        <w:rPr>
          <w:highlight w:val="white"/>
        </w:rPr>
      </w:pPr>
      <w:r w:rsidDel="00000000" w:rsidR="00000000" w:rsidRPr="00000000">
        <w:rPr>
          <w:highlight w:val="white"/>
          <w:rtl w:val="0"/>
        </w:rPr>
        <w:t xml:space="preserve">IKEArecruiting. (2019) Our Values.</w:t>
      </w:r>
      <w:hyperlink r:id="rId18">
        <w:r w:rsidDel="00000000" w:rsidR="00000000" w:rsidRPr="00000000">
          <w:rPr>
            <w:highlight w:val="white"/>
            <w:rtl w:val="0"/>
          </w:rPr>
          <w:t xml:space="preserve"> </w:t>
        </w:r>
      </w:hyperlink>
      <w:hyperlink r:id="rId19">
        <w:r w:rsidDel="00000000" w:rsidR="00000000" w:rsidRPr="00000000">
          <w:rPr>
            <w:color w:val="1155cc"/>
            <w:highlight w:val="white"/>
            <w:u w:val="single"/>
            <w:rtl w:val="0"/>
          </w:rPr>
          <w:t xml:space="preserve">https://seeacareerwithus.com/about-us/our-values/</w:t>
        </w:r>
      </w:hyperlink>
      <w:r w:rsidDel="00000000" w:rsidR="00000000" w:rsidRPr="00000000">
        <w:rPr>
          <w:highlight w:val="white"/>
          <w:rtl w:val="0"/>
        </w:rPr>
        <w:t xml:space="preserve"> (Accessed: 15 November 2019)</w:t>
      </w:r>
    </w:p>
    <w:p w:rsidR="00000000" w:rsidDel="00000000" w:rsidP="00000000" w:rsidRDefault="00000000" w:rsidRPr="00000000" w14:paraId="0000009B">
      <w:pPr>
        <w:spacing w:after="0" w:line="331.2" w:lineRule="auto"/>
        <w:rPr>
          <w:color w:val="212121"/>
          <w:sz w:val="24"/>
          <w:szCs w:val="24"/>
          <w:highlight w:val="white"/>
        </w:rPr>
      </w:pPr>
      <w:r w:rsidDel="00000000" w:rsidR="00000000" w:rsidRPr="00000000">
        <w:rPr>
          <w:rtl w:val="0"/>
        </w:rPr>
      </w:r>
    </w:p>
    <w:p w:rsidR="00000000" w:rsidDel="00000000" w:rsidP="00000000" w:rsidRDefault="00000000" w:rsidRPr="00000000" w14:paraId="0000009C">
      <w:pPr>
        <w:spacing w:after="0" w:line="331.2" w:lineRule="auto"/>
        <w:rPr>
          <w:highlight w:val="white"/>
        </w:rPr>
      </w:pPr>
      <w:r w:rsidDel="00000000" w:rsidR="00000000" w:rsidRPr="00000000">
        <w:rPr>
          <w:highlight w:val="white"/>
          <w:rtl w:val="0"/>
        </w:rPr>
        <w:t xml:space="preserve">J, Franklin, (2015) Why we need core values.</w:t>
      </w:r>
      <w:hyperlink r:id="rId20">
        <w:r w:rsidDel="00000000" w:rsidR="00000000" w:rsidRPr="00000000">
          <w:rPr>
            <w:highlight w:val="white"/>
            <w:rtl w:val="0"/>
          </w:rPr>
          <w:t xml:space="preserve"> </w:t>
        </w:r>
      </w:hyperlink>
      <w:hyperlink r:id="rId21">
        <w:r w:rsidDel="00000000" w:rsidR="00000000" w:rsidRPr="00000000">
          <w:rPr>
            <w:color w:val="1155cc"/>
            <w:highlight w:val="white"/>
            <w:u w:val="single"/>
            <w:rtl w:val="0"/>
          </w:rPr>
          <w:t xml:space="preserve">https://www.youtube.com/watch?v=EtLY7dYAOpo</w:t>
        </w:r>
      </w:hyperlink>
      <w:r w:rsidDel="00000000" w:rsidR="00000000" w:rsidRPr="00000000">
        <w:rPr>
          <w:highlight w:val="white"/>
          <w:rtl w:val="0"/>
        </w:rPr>
        <w:t xml:space="preserve">  </w:t>
      </w:r>
    </w:p>
    <w:p w:rsidR="00000000" w:rsidDel="00000000" w:rsidP="00000000" w:rsidRDefault="00000000" w:rsidRPr="00000000" w14:paraId="0000009D">
      <w:pPr>
        <w:spacing w:after="0" w:line="331.2" w:lineRule="auto"/>
        <w:rPr>
          <w:highlight w:val="white"/>
        </w:rPr>
      </w:pPr>
      <w:r w:rsidDel="00000000" w:rsidR="00000000" w:rsidRPr="00000000">
        <w:rPr>
          <w:highlight w:val="white"/>
          <w:rtl w:val="0"/>
        </w:rPr>
        <w:t xml:space="preserve">(Accessed, 17 November 2019)</w:t>
      </w:r>
    </w:p>
    <w:p w:rsidR="00000000" w:rsidDel="00000000" w:rsidP="00000000" w:rsidRDefault="00000000" w:rsidRPr="00000000" w14:paraId="0000009E">
      <w:pPr>
        <w:spacing w:after="0" w:line="331.2" w:lineRule="auto"/>
        <w:rPr>
          <w:highlight w:val="white"/>
        </w:rPr>
      </w:pPr>
      <w:r w:rsidDel="00000000" w:rsidR="00000000" w:rsidRPr="00000000">
        <w:rPr>
          <w:rtl w:val="0"/>
        </w:rPr>
      </w:r>
    </w:p>
    <w:p w:rsidR="00000000" w:rsidDel="00000000" w:rsidP="00000000" w:rsidRDefault="00000000" w:rsidRPr="00000000" w14:paraId="0000009F">
      <w:pPr>
        <w:spacing w:after="0" w:line="331.2" w:lineRule="auto"/>
        <w:rPr>
          <w:highlight w:val="white"/>
        </w:rPr>
      </w:pPr>
      <w:r w:rsidDel="00000000" w:rsidR="00000000" w:rsidRPr="00000000">
        <w:rPr>
          <w:highlight w:val="white"/>
          <w:rtl w:val="0"/>
        </w:rPr>
        <w:t xml:space="preserve">Kotter, J. P., and J. L. Heskett 1992 Corporate Culture and Performance.  New York: The </w:t>
      </w:r>
    </w:p>
    <w:p w:rsidR="00000000" w:rsidDel="00000000" w:rsidP="00000000" w:rsidRDefault="00000000" w:rsidRPr="00000000" w14:paraId="000000A0">
      <w:pPr>
        <w:spacing w:after="0" w:line="331.2" w:lineRule="auto"/>
        <w:rPr>
          <w:highlight w:val="white"/>
        </w:rPr>
      </w:pPr>
      <w:r w:rsidDel="00000000" w:rsidR="00000000" w:rsidRPr="00000000">
        <w:rPr>
          <w:highlight w:val="white"/>
          <w:rtl w:val="0"/>
        </w:rPr>
        <w:t xml:space="preserve">Free Press.</w:t>
      </w:r>
    </w:p>
    <w:p w:rsidR="00000000" w:rsidDel="00000000" w:rsidP="00000000" w:rsidRDefault="00000000" w:rsidRPr="00000000" w14:paraId="000000A1">
      <w:pPr>
        <w:spacing w:after="0" w:line="331.2" w:lineRule="auto"/>
        <w:rPr>
          <w:highlight w:val="white"/>
        </w:rPr>
      </w:pPr>
      <w:r w:rsidDel="00000000" w:rsidR="00000000" w:rsidRPr="00000000">
        <w:rPr>
          <w:rtl w:val="0"/>
        </w:rPr>
      </w:r>
    </w:p>
    <w:p w:rsidR="00000000" w:rsidDel="00000000" w:rsidP="00000000" w:rsidRDefault="00000000" w:rsidRPr="00000000" w14:paraId="000000A2">
      <w:pPr>
        <w:spacing w:after="320" w:line="331.2" w:lineRule="auto"/>
        <w:rPr>
          <w:highlight w:val="white"/>
        </w:rPr>
      </w:pPr>
      <w:r w:rsidDel="00000000" w:rsidR="00000000" w:rsidRPr="00000000">
        <w:rPr>
          <w:highlight w:val="white"/>
          <w:rtl w:val="0"/>
        </w:rPr>
        <w:t xml:space="preserve">Action-Centred Leadership. London: McGraw-Hill, (1973)</w:t>
      </w:r>
    </w:p>
    <w:p w:rsidR="00000000" w:rsidDel="00000000" w:rsidP="00000000" w:rsidRDefault="00000000" w:rsidRPr="00000000" w14:paraId="000000A3">
      <w:pPr>
        <w:spacing w:after="0" w:line="331.2" w:lineRule="auto"/>
        <w:rPr>
          <w:highlight w:val="white"/>
        </w:rPr>
      </w:pPr>
      <w:r w:rsidDel="00000000" w:rsidR="00000000" w:rsidRPr="00000000">
        <w:rPr>
          <w:highlight w:val="white"/>
          <w:rtl w:val="0"/>
        </w:rPr>
        <w:t xml:space="preserve">March, J. G. 1991 “Exploration and exploitation in organizational learning.”  Organization Science: 71-87.</w:t>
      </w:r>
    </w:p>
    <w:p w:rsidR="00000000" w:rsidDel="00000000" w:rsidP="00000000" w:rsidRDefault="00000000" w:rsidRPr="00000000" w14:paraId="000000A4">
      <w:pPr>
        <w:spacing w:after="0" w:line="331.2" w:lineRule="auto"/>
        <w:rPr>
          <w:color w:val="212121"/>
          <w:sz w:val="24"/>
          <w:szCs w:val="24"/>
          <w:highlight w:val="white"/>
        </w:rPr>
      </w:pPr>
      <w:r w:rsidDel="00000000" w:rsidR="00000000" w:rsidRPr="00000000">
        <w:rPr>
          <w:rtl w:val="0"/>
        </w:rPr>
      </w:r>
    </w:p>
    <w:p w:rsidR="00000000" w:rsidDel="00000000" w:rsidP="00000000" w:rsidRDefault="00000000" w:rsidRPr="00000000" w14:paraId="000000A5">
      <w:pPr>
        <w:spacing w:after="0" w:line="331.2" w:lineRule="auto"/>
        <w:rPr>
          <w:color w:val="212121"/>
          <w:sz w:val="24"/>
          <w:szCs w:val="24"/>
          <w:highlight w:val="white"/>
        </w:rPr>
      </w:pPr>
      <w:r w:rsidDel="00000000" w:rsidR="00000000" w:rsidRPr="00000000">
        <w:rPr>
          <w:color w:val="212121"/>
          <w:sz w:val="24"/>
          <w:szCs w:val="24"/>
          <w:highlight w:val="white"/>
          <w:rtl w:val="0"/>
        </w:rPr>
        <w:t xml:space="preserve">Mclean, S. (2003) The Motivated School, London: SAGE Publications</w:t>
      </w:r>
    </w:p>
    <w:p w:rsidR="00000000" w:rsidDel="00000000" w:rsidP="00000000" w:rsidRDefault="00000000" w:rsidRPr="00000000" w14:paraId="000000A6">
      <w:pPr>
        <w:spacing w:after="0" w:line="331.2" w:lineRule="auto"/>
        <w:rPr>
          <w:color w:val="212121"/>
          <w:sz w:val="24"/>
          <w:szCs w:val="24"/>
          <w:highlight w:val="white"/>
        </w:rPr>
      </w:pPr>
      <w:r w:rsidDel="00000000" w:rsidR="00000000" w:rsidRPr="00000000">
        <w:rPr>
          <w:rtl w:val="0"/>
        </w:rPr>
      </w:r>
    </w:p>
    <w:p w:rsidR="00000000" w:rsidDel="00000000" w:rsidP="00000000" w:rsidRDefault="00000000" w:rsidRPr="00000000" w14:paraId="000000A7">
      <w:pPr>
        <w:spacing w:after="0" w:line="331.2" w:lineRule="auto"/>
        <w:rPr>
          <w:highlight w:val="white"/>
        </w:rPr>
      </w:pPr>
      <w:hyperlink r:id="rId22">
        <w:r w:rsidDel="00000000" w:rsidR="00000000" w:rsidRPr="00000000">
          <w:rPr>
            <w:highlight w:val="white"/>
            <w:rtl w:val="0"/>
          </w:rPr>
          <w:t xml:space="preserve">Milliman, J.</w:t>
        </w:r>
      </w:hyperlink>
      <w:r w:rsidDel="00000000" w:rsidR="00000000" w:rsidRPr="00000000">
        <w:rPr>
          <w:highlight w:val="white"/>
          <w:rtl w:val="0"/>
        </w:rPr>
        <w:t xml:space="preserve">,</w:t>
      </w:r>
      <w:hyperlink r:id="rId23">
        <w:r w:rsidDel="00000000" w:rsidR="00000000" w:rsidRPr="00000000">
          <w:rPr>
            <w:highlight w:val="white"/>
            <w:rtl w:val="0"/>
          </w:rPr>
          <w:t xml:space="preserve"> Czaplewski, A.</w:t>
        </w:r>
      </w:hyperlink>
      <w:r w:rsidDel="00000000" w:rsidR="00000000" w:rsidRPr="00000000">
        <w:rPr>
          <w:highlight w:val="white"/>
          <w:rtl w:val="0"/>
        </w:rPr>
        <w:t xml:space="preserve"> and</w:t>
      </w:r>
      <w:hyperlink r:id="rId24">
        <w:r w:rsidDel="00000000" w:rsidR="00000000" w:rsidRPr="00000000">
          <w:rPr>
            <w:highlight w:val="white"/>
            <w:rtl w:val="0"/>
          </w:rPr>
          <w:t xml:space="preserve"> Ferguson, J.</w:t>
        </w:r>
      </w:hyperlink>
      <w:r w:rsidDel="00000000" w:rsidR="00000000" w:rsidRPr="00000000">
        <w:rPr>
          <w:highlight w:val="white"/>
          <w:rtl w:val="0"/>
        </w:rPr>
        <w:t xml:space="preserve"> (2003), "Workplace spirituality and employee </w:t>
      </w:r>
    </w:p>
    <w:p w:rsidR="00000000" w:rsidDel="00000000" w:rsidP="00000000" w:rsidRDefault="00000000" w:rsidRPr="00000000" w14:paraId="000000A8">
      <w:pPr>
        <w:spacing w:after="0" w:line="331.2" w:lineRule="auto"/>
        <w:rPr>
          <w:highlight w:val="white"/>
        </w:rPr>
      </w:pPr>
      <w:r w:rsidDel="00000000" w:rsidR="00000000" w:rsidRPr="00000000">
        <w:rPr>
          <w:highlight w:val="white"/>
          <w:rtl w:val="0"/>
        </w:rPr>
        <w:t xml:space="preserve">work attitudes",</w:t>
      </w:r>
      <w:hyperlink r:id="rId25">
        <w:r w:rsidDel="00000000" w:rsidR="00000000" w:rsidRPr="00000000">
          <w:rPr>
            <w:highlight w:val="white"/>
            <w:rtl w:val="0"/>
          </w:rPr>
          <w:t xml:space="preserve"> </w:t>
        </w:r>
      </w:hyperlink>
      <w:hyperlink r:id="rId26">
        <w:r w:rsidDel="00000000" w:rsidR="00000000" w:rsidRPr="00000000">
          <w:rPr>
            <w:i w:val="1"/>
            <w:highlight w:val="white"/>
            <w:rtl w:val="0"/>
          </w:rPr>
          <w:t xml:space="preserve">Journal of Organizational Change Management</w:t>
        </w:r>
      </w:hyperlink>
      <w:r w:rsidDel="00000000" w:rsidR="00000000" w:rsidRPr="00000000">
        <w:rPr>
          <w:highlight w:val="white"/>
          <w:rtl w:val="0"/>
        </w:rPr>
        <w:t xml:space="preserve">, Vol. 16 No. 4, pp. 426-447.</w:t>
      </w:r>
    </w:p>
    <w:p w:rsidR="00000000" w:rsidDel="00000000" w:rsidP="00000000" w:rsidRDefault="00000000" w:rsidRPr="00000000" w14:paraId="000000A9">
      <w:pPr>
        <w:spacing w:after="0" w:line="331.2" w:lineRule="auto"/>
        <w:rPr>
          <w:color w:val="212121"/>
          <w:sz w:val="24"/>
          <w:szCs w:val="24"/>
          <w:shd w:fill="f8f8f8" w:val="clear"/>
        </w:rPr>
      </w:pPr>
      <w:r w:rsidDel="00000000" w:rsidR="00000000" w:rsidRPr="00000000">
        <w:rPr>
          <w:rtl w:val="0"/>
        </w:rPr>
      </w:r>
    </w:p>
    <w:p w:rsidR="00000000" w:rsidDel="00000000" w:rsidP="00000000" w:rsidRDefault="00000000" w:rsidRPr="00000000" w14:paraId="000000AA">
      <w:pPr>
        <w:spacing w:after="0" w:line="331.2" w:lineRule="auto"/>
        <w:rPr>
          <w:color w:val="212121"/>
          <w:sz w:val="24"/>
          <w:szCs w:val="24"/>
          <w:shd w:fill="f8f8f8" w:val="clear"/>
        </w:rPr>
      </w:pPr>
      <w:r w:rsidDel="00000000" w:rsidR="00000000" w:rsidRPr="00000000">
        <w:rPr>
          <w:color w:val="212121"/>
          <w:sz w:val="24"/>
          <w:szCs w:val="24"/>
          <w:shd w:fill="f8f8f8" w:val="clear"/>
          <w:rtl w:val="0"/>
        </w:rPr>
        <w:t xml:space="preserve">Mulder, P. (2017). </w:t>
      </w:r>
      <w:r w:rsidDel="00000000" w:rsidR="00000000" w:rsidRPr="00000000">
        <w:rPr>
          <w:i w:val="1"/>
          <w:color w:val="212121"/>
          <w:sz w:val="24"/>
          <w:szCs w:val="24"/>
          <w:highlight w:val="white"/>
          <w:rtl w:val="0"/>
        </w:rPr>
        <w:t xml:space="preserve">Bureaucratic Theory by Max Weber</w:t>
      </w:r>
      <w:r w:rsidDel="00000000" w:rsidR="00000000" w:rsidRPr="00000000">
        <w:rPr>
          <w:color w:val="212121"/>
          <w:sz w:val="24"/>
          <w:szCs w:val="24"/>
          <w:shd w:fill="f8f8f8" w:val="clear"/>
          <w:rtl w:val="0"/>
        </w:rPr>
        <w:t xml:space="preserve">. Retrieved [11 December 2019] from ToolsHero: </w:t>
      </w:r>
      <w:hyperlink r:id="rId27">
        <w:r w:rsidDel="00000000" w:rsidR="00000000" w:rsidRPr="00000000">
          <w:rPr>
            <w:color w:val="1155cc"/>
            <w:sz w:val="24"/>
            <w:szCs w:val="24"/>
            <w:u w:val="single"/>
            <w:shd w:fill="f8f8f8" w:val="clear"/>
            <w:rtl w:val="0"/>
          </w:rPr>
          <w:t xml:space="preserve">https://www.toolshero.com/management/bureaucratic-theory-weber/</w:t>
        </w:r>
      </w:hyperlink>
      <w:r w:rsidDel="00000000" w:rsidR="00000000" w:rsidRPr="00000000">
        <w:rPr>
          <w:rtl w:val="0"/>
        </w:rPr>
      </w:r>
    </w:p>
    <w:p w:rsidR="00000000" w:rsidDel="00000000" w:rsidP="00000000" w:rsidRDefault="00000000" w:rsidRPr="00000000" w14:paraId="000000AB">
      <w:pPr>
        <w:spacing w:after="0" w:line="331.2" w:lineRule="auto"/>
        <w:rPr>
          <w:color w:val="212121"/>
          <w:sz w:val="24"/>
          <w:szCs w:val="24"/>
          <w:shd w:fill="f8f8f8" w:val="clear"/>
        </w:rPr>
      </w:pPr>
      <w:r w:rsidDel="00000000" w:rsidR="00000000" w:rsidRPr="00000000">
        <w:rPr>
          <w:rtl w:val="0"/>
        </w:rPr>
      </w:r>
    </w:p>
    <w:p w:rsidR="00000000" w:rsidDel="00000000" w:rsidP="00000000" w:rsidRDefault="00000000" w:rsidRPr="00000000" w14:paraId="000000AC">
      <w:pPr>
        <w:spacing w:after="0" w:line="331.2" w:lineRule="auto"/>
        <w:rPr>
          <w:highlight w:val="white"/>
        </w:rPr>
      </w:pPr>
      <w:r w:rsidDel="00000000" w:rsidR="00000000" w:rsidRPr="00000000">
        <w:rPr>
          <w:highlight w:val="white"/>
          <w:rtl w:val="0"/>
        </w:rPr>
        <w:t xml:space="preserve">Schmidt, F. L. and Hunter, J. E. (1998). The validity and utility of selection methods in personnel psychology: Practical and theoretical implications of 85 years of research findings. Psychological Bulletin, 124 (2), 262-274.</w:t>
      </w:r>
    </w:p>
    <w:p w:rsidR="00000000" w:rsidDel="00000000" w:rsidP="00000000" w:rsidRDefault="00000000" w:rsidRPr="00000000" w14:paraId="000000AD">
      <w:pPr>
        <w:spacing w:after="0" w:line="331.2" w:lineRule="auto"/>
        <w:rPr>
          <w:highlight w:val="white"/>
        </w:rPr>
      </w:pPr>
      <w:r w:rsidDel="00000000" w:rsidR="00000000" w:rsidRPr="00000000">
        <w:rPr>
          <w:rtl w:val="0"/>
        </w:rPr>
      </w:r>
    </w:p>
    <w:p w:rsidR="00000000" w:rsidDel="00000000" w:rsidP="00000000" w:rsidRDefault="00000000" w:rsidRPr="00000000" w14:paraId="000000AE">
      <w:pPr>
        <w:spacing w:after="0" w:line="331.2" w:lineRule="auto"/>
        <w:rPr/>
      </w:pPr>
      <w:r w:rsidDel="00000000" w:rsidR="00000000" w:rsidRPr="00000000">
        <w:rPr>
          <w:rtl w:val="0"/>
        </w:rPr>
        <w:t xml:space="preserve"> “Tesco Admits: We Got it Wrong in the US,” The Times of London, February 22, 2009</w:t>
      </w:r>
    </w:p>
    <w:p w:rsidR="00000000" w:rsidDel="00000000" w:rsidP="00000000" w:rsidRDefault="00000000" w:rsidRPr="00000000" w14:paraId="000000AF">
      <w:pPr>
        <w:spacing w:after="0" w:line="331.2" w:lineRule="auto"/>
        <w:rPr>
          <w:highlight w:val="white"/>
        </w:rPr>
      </w:pPr>
      <w:r w:rsidDel="00000000" w:rsidR="00000000" w:rsidRPr="00000000">
        <w:rPr>
          <w:rtl w:val="0"/>
        </w:rPr>
      </w:r>
    </w:p>
    <w:p w:rsidR="00000000" w:rsidDel="00000000" w:rsidP="00000000" w:rsidRDefault="00000000" w:rsidRPr="00000000" w14:paraId="000000B0">
      <w:pPr>
        <w:spacing w:after="0" w:line="331.2" w:lineRule="auto"/>
        <w:rPr>
          <w:highlight w:val="white"/>
        </w:rPr>
      </w:pPr>
      <w:r w:rsidDel="00000000" w:rsidR="00000000" w:rsidRPr="00000000">
        <w:rPr>
          <w:color w:val="333333"/>
          <w:highlight w:val="white"/>
          <w:rtl w:val="0"/>
        </w:rPr>
        <w:t xml:space="preserve">T, Junction. (2015) Value, beliefs and attitudes.</w:t>
      </w:r>
      <w:hyperlink r:id="rId28">
        <w:r w:rsidDel="00000000" w:rsidR="00000000" w:rsidRPr="00000000">
          <w:rPr>
            <w:color w:val="333333"/>
            <w:highlight w:val="white"/>
            <w:rtl w:val="0"/>
          </w:rPr>
          <w:t xml:space="preserve"> </w:t>
        </w:r>
      </w:hyperlink>
      <w:hyperlink r:id="rId29">
        <w:r w:rsidDel="00000000" w:rsidR="00000000" w:rsidRPr="00000000">
          <w:rPr>
            <w:color w:val="1155cc"/>
            <w:highlight w:val="white"/>
            <w:u w:val="single"/>
            <w:rtl w:val="0"/>
          </w:rPr>
          <w:t xml:space="preserve">https://www.youtube.com/watch?v=F7XF6jMsaP0</w:t>
        </w:r>
      </w:hyperlink>
      <w:r w:rsidDel="00000000" w:rsidR="00000000" w:rsidRPr="00000000">
        <w:rPr>
          <w:highlight w:val="white"/>
          <w:rtl w:val="0"/>
        </w:rPr>
        <w:t xml:space="preserve">  (Accessed: 17 November 2019)</w:t>
      </w:r>
    </w:p>
    <w:p w:rsidR="00000000" w:rsidDel="00000000" w:rsidP="00000000" w:rsidRDefault="00000000" w:rsidRPr="00000000" w14:paraId="000000B1">
      <w:pPr>
        <w:spacing w:after="0" w:line="331.2" w:lineRule="auto"/>
        <w:rPr>
          <w:highlight w:val="white"/>
        </w:rPr>
      </w:pPr>
      <w:r w:rsidDel="00000000" w:rsidR="00000000" w:rsidRPr="00000000">
        <w:rPr>
          <w:rtl w:val="0"/>
        </w:rPr>
      </w:r>
    </w:p>
    <w:p w:rsidR="00000000" w:rsidDel="00000000" w:rsidP="00000000" w:rsidRDefault="00000000" w:rsidRPr="00000000" w14:paraId="000000B2">
      <w:pPr>
        <w:spacing w:after="0" w:line="331.2" w:lineRule="auto"/>
        <w:rPr>
          <w:highlight w:val="white"/>
        </w:rPr>
      </w:pPr>
      <w:r w:rsidDel="00000000" w:rsidR="00000000" w:rsidRPr="00000000">
        <w:rPr>
          <w:rtl w:val="0"/>
        </w:rPr>
      </w:r>
    </w:p>
    <w:p w:rsidR="00000000" w:rsidDel="00000000" w:rsidP="00000000" w:rsidRDefault="00000000" w:rsidRPr="00000000" w14:paraId="000000B3">
      <w:pPr>
        <w:spacing w:after="0" w:line="331.2" w:lineRule="auto"/>
        <w:rPr>
          <w:highlight w:val="white"/>
        </w:rPr>
      </w:pPr>
      <w:r w:rsidDel="00000000" w:rsidR="00000000" w:rsidRPr="00000000">
        <w:rPr>
          <w:color w:val="212121"/>
          <w:sz w:val="24"/>
          <w:szCs w:val="24"/>
          <w:shd w:fill="f8f8f8" w:val="clear"/>
          <w:rtl w:val="0"/>
        </w:rPr>
        <w:t xml:space="preserve">Van Vliet, V. (2015). </w:t>
      </w:r>
      <w:r w:rsidDel="00000000" w:rsidR="00000000" w:rsidRPr="00000000">
        <w:rPr>
          <w:i w:val="1"/>
          <w:color w:val="212121"/>
          <w:sz w:val="24"/>
          <w:szCs w:val="24"/>
          <w:highlight w:val="white"/>
          <w:rtl w:val="0"/>
        </w:rPr>
        <w:t xml:space="preserve">Frederick Taylor</w:t>
      </w:r>
      <w:r w:rsidDel="00000000" w:rsidR="00000000" w:rsidRPr="00000000">
        <w:rPr>
          <w:color w:val="212121"/>
          <w:sz w:val="24"/>
          <w:szCs w:val="24"/>
          <w:shd w:fill="f8f8f8" w:val="clear"/>
          <w:rtl w:val="0"/>
        </w:rPr>
        <w:t xml:space="preserve">. Retrieved [insert date] from ToolsHero: https://www.toolshero.com/toolsheroes/frederick-taylor/</w:t>
      </w:r>
      <w:r w:rsidDel="00000000" w:rsidR="00000000" w:rsidRPr="00000000">
        <w:rPr>
          <w:rtl w:val="0"/>
        </w:rPr>
      </w:r>
    </w:p>
    <w:p w:rsidR="00000000" w:rsidDel="00000000" w:rsidP="00000000" w:rsidRDefault="00000000" w:rsidRPr="00000000" w14:paraId="000000B4">
      <w:pPr>
        <w:spacing w:after="0" w:line="331.2" w:lineRule="auto"/>
        <w:rPr>
          <w:highlight w:val="white"/>
        </w:rPr>
      </w:pPr>
      <w:r w:rsidDel="00000000" w:rsidR="00000000" w:rsidRPr="00000000">
        <w:rPr>
          <w:rtl w:val="0"/>
        </w:rPr>
      </w:r>
    </w:p>
    <w:p w:rsidR="00000000" w:rsidDel="00000000" w:rsidP="00000000" w:rsidRDefault="00000000" w:rsidRPr="00000000" w14:paraId="000000B5">
      <w:pPr>
        <w:rPr>
          <w:color w:val="4e0d51"/>
          <w:sz w:val="24"/>
          <w:szCs w:val="24"/>
          <w:highlight w:val="white"/>
          <w:u w:val="single"/>
        </w:rPr>
      </w:pPr>
      <w:r w:rsidDel="00000000" w:rsidR="00000000" w:rsidRPr="00000000">
        <w:rPr>
          <w:color w:val="383838"/>
          <w:sz w:val="24"/>
          <w:szCs w:val="24"/>
          <w:highlight w:val="white"/>
          <w:rtl w:val="0"/>
        </w:rPr>
        <w:t xml:space="preserve">Weber, M. (1922) Economy and society; an outline of interpretive sociology. (various editions or simply search Internet archive at archive org)</w:t>
      </w:r>
      <w:hyperlink r:id="rId30">
        <w:r w:rsidDel="00000000" w:rsidR="00000000" w:rsidRPr="00000000">
          <w:rPr>
            <w:color w:val="383838"/>
            <w:sz w:val="24"/>
            <w:szCs w:val="24"/>
            <w:highlight w:val="white"/>
            <w:rtl w:val="0"/>
          </w:rPr>
          <w:t xml:space="preserve"> </w:t>
        </w:r>
      </w:hyperlink>
      <w:hyperlink r:id="rId31">
        <w:r w:rsidDel="00000000" w:rsidR="00000000" w:rsidRPr="00000000">
          <w:rPr>
            <w:color w:val="4e0d51"/>
            <w:sz w:val="24"/>
            <w:szCs w:val="24"/>
            <w:highlight w:val="white"/>
            <w:u w:val="single"/>
            <w:rtl w:val="0"/>
          </w:rPr>
          <w:t xml:space="preserve">https://archive.org/details/MaxWeberEconomyAndSociety</w:t>
        </w:r>
      </w:hyperlink>
      <w:r w:rsidDel="00000000" w:rsidR="00000000" w:rsidRPr="00000000">
        <w:rPr>
          <w:rtl w:val="0"/>
        </w:rPr>
      </w:r>
    </w:p>
    <w:p w:rsidR="00000000" w:rsidDel="00000000" w:rsidP="00000000" w:rsidRDefault="00000000" w:rsidRPr="00000000" w14:paraId="000000B6">
      <w:pPr>
        <w:rPr>
          <w:color w:val="383838"/>
          <w:sz w:val="24"/>
          <w:szCs w:val="24"/>
          <w:highlight w:val="white"/>
        </w:rPr>
      </w:pPr>
      <w:r w:rsidDel="00000000" w:rsidR="00000000" w:rsidRPr="00000000">
        <w:rPr>
          <w:rtl w:val="0"/>
        </w:rPr>
      </w:r>
    </w:p>
    <w:p w:rsidR="00000000" w:rsidDel="00000000" w:rsidP="00000000" w:rsidRDefault="00000000" w:rsidRPr="00000000" w14:paraId="000000B7">
      <w:pPr>
        <w:rPr>
          <w:color w:val="383838"/>
          <w:sz w:val="24"/>
          <w:szCs w:val="24"/>
          <w:highlight w:val="white"/>
        </w:rPr>
      </w:pPr>
      <w:r w:rsidDel="00000000" w:rsidR="00000000" w:rsidRPr="00000000">
        <w:rPr>
          <w:color w:val="383838"/>
          <w:sz w:val="24"/>
          <w:szCs w:val="24"/>
          <w:highlight w:val="white"/>
          <w:rtl w:val="0"/>
        </w:rPr>
        <w:t xml:space="preserve">Weber, M. (1904 / 1905) The Protestant Ethic and the Spirit of Capitalism.</w:t>
      </w:r>
    </w:p>
    <w:p w:rsidR="00000000" w:rsidDel="00000000" w:rsidP="00000000" w:rsidRDefault="00000000" w:rsidRPr="00000000" w14:paraId="000000B8">
      <w:pPr>
        <w:rPr>
          <w:highlight w:val="white"/>
        </w:rPr>
      </w:pPr>
      <w:r w:rsidDel="00000000" w:rsidR="00000000" w:rsidRPr="00000000">
        <w:rPr>
          <w:rtl w:val="0"/>
        </w:rPr>
      </w:r>
    </w:p>
    <w:p w:rsidR="00000000" w:rsidDel="00000000" w:rsidP="00000000" w:rsidRDefault="00000000" w:rsidRPr="00000000" w14:paraId="000000B9">
      <w:pPr>
        <w:rPr>
          <w:highlight w:val="white"/>
        </w:rPr>
      </w:pPr>
      <w:r w:rsidDel="00000000" w:rsidR="00000000" w:rsidRPr="00000000">
        <w:rPr>
          <w:rtl w:val="0"/>
        </w:rPr>
      </w:r>
    </w:p>
    <w:p w:rsidR="00000000" w:rsidDel="00000000" w:rsidP="00000000" w:rsidRDefault="00000000" w:rsidRPr="00000000" w14:paraId="000000BA">
      <w:pPr>
        <w:rPr>
          <w:highlight w:val="white"/>
        </w:rPr>
      </w:pPr>
      <w:r w:rsidDel="00000000" w:rsidR="00000000" w:rsidRPr="00000000">
        <w:rPr>
          <w:rtl w:val="0"/>
        </w:rPr>
      </w:r>
    </w:p>
    <w:p w:rsidR="00000000" w:rsidDel="00000000" w:rsidP="00000000" w:rsidRDefault="00000000" w:rsidRPr="00000000" w14:paraId="000000BB">
      <w:pPr>
        <w:rPr>
          <w:color w:val="333333"/>
          <w:highlight w:val="white"/>
        </w:rPr>
      </w:pPr>
      <w:r w:rsidDel="00000000" w:rsidR="00000000" w:rsidRPr="00000000">
        <w:rPr>
          <w:rtl w:val="0"/>
        </w:rPr>
      </w:r>
    </w:p>
    <w:p w:rsidR="00000000" w:rsidDel="00000000" w:rsidP="00000000" w:rsidRDefault="00000000" w:rsidRPr="00000000" w14:paraId="000000BC">
      <w:pPr>
        <w:rPr/>
      </w:pPr>
      <w:r w:rsidDel="00000000" w:rsidR="00000000" w:rsidRPr="00000000">
        <w:rPr>
          <w:rtl w:val="0"/>
        </w:rPr>
      </w:r>
    </w:p>
    <w:p w:rsidR="00000000" w:rsidDel="00000000" w:rsidP="00000000" w:rsidRDefault="00000000" w:rsidRPr="00000000" w14:paraId="000000BD">
      <w:pPr>
        <w:rPr/>
        <w:sectPr>
          <w:type w:val="nextPage"/>
          <w:pgSz w:h="16838" w:w="11906"/>
          <w:pgMar w:bottom="1440" w:top="1440" w:left="1440" w:right="1440" w:header="708" w:footer="708"/>
          <w:cols w:equalWidth="0"/>
          <w:titlePg w:val="1"/>
        </w:sectPr>
      </w:pPr>
      <w:r w:rsidDel="00000000" w:rsidR="00000000" w:rsidRPr="00000000">
        <w:rPr>
          <w:rtl w:val="0"/>
        </w:rPr>
      </w:r>
    </w:p>
    <w:p w:rsidR="00000000" w:rsidDel="00000000" w:rsidP="00000000" w:rsidRDefault="00000000" w:rsidRPr="00000000" w14:paraId="000000BE">
      <w:pPr>
        <w:spacing w:after="0" w:line="331.2" w:lineRule="auto"/>
        <w:rPr>
          <w:highlight w:val="white"/>
        </w:rPr>
      </w:pPr>
      <w:r w:rsidDel="00000000" w:rsidR="00000000" w:rsidRPr="00000000">
        <w:rPr>
          <w:rtl w:val="0"/>
        </w:rPr>
      </w:r>
    </w:p>
    <w:p w:rsidR="00000000" w:rsidDel="00000000" w:rsidP="00000000" w:rsidRDefault="00000000" w:rsidRPr="00000000" w14:paraId="000000BF">
      <w:pPr>
        <w:spacing w:after="0" w:line="331.2" w:lineRule="auto"/>
        <w:rPr>
          <w:highlight w:val="white"/>
        </w:rPr>
      </w:pPr>
      <w:r w:rsidDel="00000000" w:rsidR="00000000" w:rsidRPr="00000000">
        <w:rPr>
          <w:rtl w:val="0"/>
        </w:rPr>
      </w:r>
    </w:p>
    <w:p w:rsidR="00000000" w:rsidDel="00000000" w:rsidP="00000000" w:rsidRDefault="00000000" w:rsidRPr="00000000" w14:paraId="000000C0">
      <w:pPr>
        <w:spacing w:after="0" w:line="331.2" w:lineRule="auto"/>
        <w:rPr>
          <w:highlight w:val="white"/>
        </w:rPr>
      </w:pPr>
      <w:r w:rsidDel="00000000" w:rsidR="00000000" w:rsidRPr="00000000">
        <w:rPr>
          <w:rtl w:val="0"/>
        </w:rPr>
      </w:r>
    </w:p>
    <w:p w:rsidR="00000000" w:rsidDel="00000000" w:rsidP="00000000" w:rsidRDefault="00000000" w:rsidRPr="00000000" w14:paraId="000000C1">
      <w:pPr>
        <w:rPr>
          <w:color w:val="383838"/>
          <w:sz w:val="24"/>
          <w:szCs w:val="24"/>
          <w:highlight w:val="white"/>
        </w:rPr>
      </w:pPr>
      <w:r w:rsidDel="00000000" w:rsidR="00000000" w:rsidRPr="00000000">
        <w:rPr>
          <w:rtl w:val="0"/>
        </w:rPr>
      </w:r>
    </w:p>
    <w:p w:rsidR="00000000" w:rsidDel="00000000" w:rsidP="00000000" w:rsidRDefault="00000000" w:rsidRPr="00000000" w14:paraId="000000C2">
      <w:pPr>
        <w:rPr>
          <w:highlight w:val="white"/>
        </w:rPr>
      </w:pPr>
      <w:r w:rsidDel="00000000" w:rsidR="00000000" w:rsidRPr="00000000">
        <w:rPr>
          <w:rtl w:val="0"/>
        </w:rPr>
      </w:r>
    </w:p>
    <w:p w:rsidR="00000000" w:rsidDel="00000000" w:rsidP="00000000" w:rsidRDefault="00000000" w:rsidRPr="00000000" w14:paraId="000000C3">
      <w:pPr>
        <w:rPr>
          <w:highlight w:val="white"/>
        </w:rPr>
      </w:pPr>
      <w:r w:rsidDel="00000000" w:rsidR="00000000" w:rsidRPr="00000000">
        <w:rPr>
          <w:rtl w:val="0"/>
        </w:rPr>
      </w:r>
    </w:p>
    <w:p w:rsidR="00000000" w:rsidDel="00000000" w:rsidP="00000000" w:rsidRDefault="00000000" w:rsidRPr="00000000" w14:paraId="000000C4">
      <w:pPr>
        <w:rPr>
          <w:highlight w:val="white"/>
        </w:rPr>
      </w:pPr>
      <w:r w:rsidDel="00000000" w:rsidR="00000000" w:rsidRPr="00000000">
        <w:rPr>
          <w:rtl w:val="0"/>
        </w:rPr>
      </w:r>
    </w:p>
    <w:p w:rsidR="00000000" w:rsidDel="00000000" w:rsidP="00000000" w:rsidRDefault="00000000" w:rsidRPr="00000000" w14:paraId="000000C5">
      <w:pPr>
        <w:rPr>
          <w:color w:val="333333"/>
          <w:highlight w:val="white"/>
        </w:rPr>
      </w:pPr>
      <w:r w:rsidDel="00000000" w:rsidR="00000000" w:rsidRPr="00000000">
        <w:rPr>
          <w:rtl w:val="0"/>
        </w:rPr>
      </w:r>
    </w:p>
    <w:p w:rsidR="00000000" w:rsidDel="00000000" w:rsidP="00000000" w:rsidRDefault="00000000" w:rsidRPr="00000000" w14:paraId="000000C6">
      <w:pPr>
        <w:rPr/>
      </w:pPr>
      <w:r w:rsidDel="00000000" w:rsidR="00000000" w:rsidRPr="00000000">
        <w:rPr>
          <w:rtl w:val="0"/>
        </w:rPr>
      </w:r>
    </w:p>
    <w:p w:rsidR="00000000" w:rsidDel="00000000" w:rsidP="00000000" w:rsidRDefault="00000000" w:rsidRPr="00000000" w14:paraId="000000C7">
      <w:pPr>
        <w:rPr/>
      </w:pPr>
      <w:r w:rsidDel="00000000" w:rsidR="00000000" w:rsidRPr="00000000">
        <w:rPr>
          <w:rtl w:val="0"/>
        </w:rPr>
      </w:r>
    </w:p>
    <w:p w:rsidR="00000000" w:rsidDel="00000000" w:rsidP="00000000" w:rsidRDefault="00000000" w:rsidRPr="00000000" w14:paraId="000000C8">
      <w:pPr>
        <w:rPr/>
      </w:pPr>
      <w:r w:rsidDel="00000000" w:rsidR="00000000" w:rsidRPr="00000000">
        <w:rPr>
          <w:rtl w:val="0"/>
        </w:rPr>
      </w:r>
    </w:p>
    <w:p w:rsidR="00000000" w:rsidDel="00000000" w:rsidP="00000000" w:rsidRDefault="00000000" w:rsidRPr="00000000" w14:paraId="000000C9">
      <w:pPr>
        <w:rPr/>
      </w:pPr>
      <w:r w:rsidDel="00000000" w:rsidR="00000000" w:rsidRPr="00000000">
        <w:rPr>
          <w:rtl w:val="0"/>
        </w:rPr>
      </w:r>
    </w:p>
    <w:p w:rsidR="00000000" w:rsidDel="00000000" w:rsidP="00000000" w:rsidRDefault="00000000" w:rsidRPr="00000000" w14:paraId="000000CA">
      <w:pPr>
        <w:rPr/>
      </w:pPr>
      <w:r w:rsidDel="00000000" w:rsidR="00000000" w:rsidRPr="00000000">
        <w:rPr>
          <w:rtl w:val="0"/>
        </w:rPr>
      </w:r>
    </w:p>
    <w:p w:rsidR="00000000" w:rsidDel="00000000" w:rsidP="00000000" w:rsidRDefault="00000000" w:rsidRPr="00000000" w14:paraId="000000CB">
      <w:pPr>
        <w:rPr/>
      </w:pPr>
      <w:r w:rsidDel="00000000" w:rsidR="00000000" w:rsidRPr="00000000">
        <w:rPr>
          <w:rtl w:val="0"/>
        </w:rPr>
      </w:r>
    </w:p>
    <w:p w:rsidR="00000000" w:rsidDel="00000000" w:rsidP="00000000" w:rsidRDefault="00000000" w:rsidRPr="00000000" w14:paraId="000000CC">
      <w:pPr>
        <w:rPr/>
      </w:pPr>
      <w:r w:rsidDel="00000000" w:rsidR="00000000" w:rsidRPr="00000000">
        <w:rPr>
          <w:rtl w:val="0"/>
        </w:rPr>
      </w:r>
    </w:p>
    <w:p w:rsidR="00000000" w:rsidDel="00000000" w:rsidP="00000000" w:rsidRDefault="00000000" w:rsidRPr="00000000" w14:paraId="000000CD">
      <w:pPr>
        <w:rPr/>
      </w:pPr>
      <w:r w:rsidDel="00000000" w:rsidR="00000000" w:rsidRPr="00000000">
        <w:rPr>
          <w:rtl w:val="0"/>
        </w:rPr>
      </w:r>
    </w:p>
    <w:p w:rsidR="00000000" w:rsidDel="00000000" w:rsidP="00000000" w:rsidRDefault="00000000" w:rsidRPr="00000000" w14:paraId="000000CE">
      <w:pPr>
        <w:rPr/>
      </w:pPr>
      <w:r w:rsidDel="00000000" w:rsidR="00000000" w:rsidRPr="00000000">
        <w:rPr>
          <w:rtl w:val="0"/>
        </w:rPr>
      </w:r>
    </w:p>
    <w:p w:rsidR="00000000" w:rsidDel="00000000" w:rsidP="00000000" w:rsidRDefault="00000000" w:rsidRPr="00000000" w14:paraId="000000CF">
      <w:pPr>
        <w:rPr/>
      </w:pPr>
      <w:r w:rsidDel="00000000" w:rsidR="00000000" w:rsidRPr="00000000">
        <w:rPr>
          <w:rtl w:val="0"/>
        </w:rPr>
      </w:r>
    </w:p>
    <w:p w:rsidR="00000000" w:rsidDel="00000000" w:rsidP="00000000" w:rsidRDefault="00000000" w:rsidRPr="00000000" w14:paraId="000000D0">
      <w:pPr>
        <w:rPr/>
      </w:pPr>
      <w:r w:rsidDel="00000000" w:rsidR="00000000" w:rsidRPr="00000000">
        <w:rPr>
          <w:rtl w:val="0"/>
        </w:rPr>
      </w:r>
    </w:p>
    <w:p w:rsidR="00000000" w:rsidDel="00000000" w:rsidP="00000000" w:rsidRDefault="00000000" w:rsidRPr="00000000" w14:paraId="000000D1">
      <w:pPr>
        <w:rPr/>
      </w:pPr>
      <w:r w:rsidDel="00000000" w:rsidR="00000000" w:rsidRPr="00000000">
        <w:rPr>
          <w:rtl w:val="0"/>
        </w:rPr>
      </w:r>
    </w:p>
    <w:p w:rsidR="00000000" w:rsidDel="00000000" w:rsidP="00000000" w:rsidRDefault="00000000" w:rsidRPr="00000000" w14:paraId="000000D2">
      <w:pPr>
        <w:rPr/>
      </w:pPr>
      <w:r w:rsidDel="00000000" w:rsidR="00000000" w:rsidRPr="00000000">
        <w:rPr>
          <w:rtl w:val="0"/>
        </w:rPr>
      </w:r>
    </w:p>
    <w:p w:rsidR="00000000" w:rsidDel="00000000" w:rsidP="00000000" w:rsidRDefault="00000000" w:rsidRPr="00000000" w14:paraId="000000D3">
      <w:pPr>
        <w:rPr/>
      </w:pPr>
      <w:r w:rsidDel="00000000" w:rsidR="00000000" w:rsidRPr="00000000">
        <w:rPr>
          <w:rtl w:val="0"/>
        </w:rPr>
      </w:r>
    </w:p>
    <w:p w:rsidR="00000000" w:rsidDel="00000000" w:rsidP="00000000" w:rsidRDefault="00000000" w:rsidRPr="00000000" w14:paraId="000000D4">
      <w:pPr>
        <w:rPr/>
      </w:pPr>
      <w:r w:rsidDel="00000000" w:rsidR="00000000" w:rsidRPr="00000000">
        <w:rPr>
          <w:rtl w:val="0"/>
        </w:rPr>
      </w:r>
    </w:p>
    <w:p w:rsidR="00000000" w:rsidDel="00000000" w:rsidP="00000000" w:rsidRDefault="00000000" w:rsidRPr="00000000" w14:paraId="000000D5">
      <w:pPr>
        <w:rPr/>
      </w:pPr>
      <w:r w:rsidDel="00000000" w:rsidR="00000000" w:rsidRPr="00000000">
        <w:rPr>
          <w:rtl w:val="0"/>
        </w:rPr>
      </w:r>
    </w:p>
    <w:p w:rsidR="00000000" w:rsidDel="00000000" w:rsidP="00000000" w:rsidRDefault="00000000" w:rsidRPr="00000000" w14:paraId="000000D6">
      <w:pPr>
        <w:rPr/>
      </w:pPr>
      <w:r w:rsidDel="00000000" w:rsidR="00000000" w:rsidRPr="00000000">
        <w:rPr>
          <w:rtl w:val="0"/>
        </w:rPr>
      </w:r>
    </w:p>
    <w:p w:rsidR="00000000" w:rsidDel="00000000" w:rsidP="00000000" w:rsidRDefault="00000000" w:rsidRPr="00000000" w14:paraId="000000D7">
      <w:pPr>
        <w:rPr/>
      </w:pPr>
      <w:r w:rsidDel="00000000" w:rsidR="00000000" w:rsidRPr="00000000">
        <w:rPr>
          <w:rtl w:val="0"/>
        </w:rPr>
      </w:r>
    </w:p>
    <w:p w:rsidR="00000000" w:rsidDel="00000000" w:rsidP="00000000" w:rsidRDefault="00000000" w:rsidRPr="00000000" w14:paraId="000000D8">
      <w:pPr>
        <w:rPr/>
      </w:pPr>
      <w:r w:rsidDel="00000000" w:rsidR="00000000" w:rsidRPr="00000000">
        <w:rPr>
          <w:rtl w:val="0"/>
        </w:rPr>
      </w:r>
    </w:p>
    <w:p w:rsidR="00000000" w:rsidDel="00000000" w:rsidP="00000000" w:rsidRDefault="00000000" w:rsidRPr="00000000" w14:paraId="000000D9">
      <w:pPr>
        <w:rPr/>
      </w:pPr>
      <w:r w:rsidDel="00000000" w:rsidR="00000000" w:rsidRPr="00000000">
        <w:rPr>
          <w:rtl w:val="0"/>
        </w:rPr>
      </w:r>
    </w:p>
    <w:p w:rsidR="00000000" w:rsidDel="00000000" w:rsidP="00000000" w:rsidRDefault="00000000" w:rsidRPr="00000000" w14:paraId="000000DA">
      <w:pPr>
        <w:rPr/>
      </w:pPr>
      <w:r w:rsidDel="00000000" w:rsidR="00000000" w:rsidRPr="00000000">
        <w:rPr>
          <w:rtl w:val="0"/>
        </w:rPr>
      </w:r>
    </w:p>
    <w:p w:rsidR="00000000" w:rsidDel="00000000" w:rsidP="00000000" w:rsidRDefault="00000000" w:rsidRPr="00000000" w14:paraId="000000DB">
      <w:pPr>
        <w:rPr/>
      </w:pPr>
      <w:r w:rsidDel="00000000" w:rsidR="00000000" w:rsidRPr="00000000">
        <w:rPr>
          <w:rtl w:val="0"/>
        </w:rPr>
      </w:r>
    </w:p>
    <w:p w:rsidR="00000000" w:rsidDel="00000000" w:rsidP="00000000" w:rsidRDefault="00000000" w:rsidRPr="00000000" w14:paraId="000000DC">
      <w:pPr>
        <w:rPr/>
      </w:pPr>
      <w:r w:rsidDel="00000000" w:rsidR="00000000" w:rsidRPr="00000000">
        <w:rPr>
          <w:rtl w:val="0"/>
        </w:rPr>
      </w:r>
    </w:p>
    <w:p w:rsidR="00000000" w:rsidDel="00000000" w:rsidP="00000000" w:rsidRDefault="00000000" w:rsidRPr="00000000" w14:paraId="000000DD">
      <w:pPr>
        <w:rPr/>
      </w:pPr>
      <w:r w:rsidDel="00000000" w:rsidR="00000000" w:rsidRPr="00000000">
        <w:rPr>
          <w:rtl w:val="0"/>
        </w:rPr>
      </w:r>
    </w:p>
    <w:p w:rsidR="00000000" w:rsidDel="00000000" w:rsidP="00000000" w:rsidRDefault="00000000" w:rsidRPr="00000000" w14:paraId="000000DE">
      <w:pPr>
        <w:rPr/>
      </w:pPr>
      <w:r w:rsidDel="00000000" w:rsidR="00000000" w:rsidRPr="00000000">
        <w:rPr>
          <w:rtl w:val="0"/>
        </w:rPr>
      </w:r>
    </w:p>
    <w:p w:rsidR="00000000" w:rsidDel="00000000" w:rsidP="00000000" w:rsidRDefault="00000000" w:rsidRPr="00000000" w14:paraId="000000DF">
      <w:pPr>
        <w:rPr/>
      </w:pPr>
      <w:r w:rsidDel="00000000" w:rsidR="00000000" w:rsidRPr="00000000">
        <w:rPr>
          <w:rtl w:val="0"/>
        </w:rPr>
      </w:r>
    </w:p>
    <w:p w:rsidR="00000000" w:rsidDel="00000000" w:rsidP="00000000" w:rsidRDefault="00000000" w:rsidRPr="00000000" w14:paraId="000000E0">
      <w:pPr>
        <w:rPr/>
      </w:pPr>
      <w:r w:rsidDel="00000000" w:rsidR="00000000" w:rsidRPr="00000000">
        <w:rPr>
          <w:rtl w:val="0"/>
        </w:rPr>
      </w:r>
    </w:p>
    <w:p w:rsidR="00000000" w:rsidDel="00000000" w:rsidP="00000000" w:rsidRDefault="00000000" w:rsidRPr="00000000" w14:paraId="000000E1">
      <w:pPr>
        <w:rPr/>
      </w:pPr>
      <w:r w:rsidDel="00000000" w:rsidR="00000000" w:rsidRPr="00000000">
        <w:rPr>
          <w:rtl w:val="0"/>
        </w:rPr>
      </w:r>
    </w:p>
    <w:p w:rsidR="00000000" w:rsidDel="00000000" w:rsidP="00000000" w:rsidRDefault="00000000" w:rsidRPr="00000000" w14:paraId="000000E2">
      <w:pPr>
        <w:rPr/>
      </w:pPr>
      <w:r w:rsidDel="00000000" w:rsidR="00000000" w:rsidRPr="00000000">
        <w:rPr>
          <w:rtl w:val="0"/>
        </w:rPr>
      </w:r>
    </w:p>
    <w:p w:rsidR="00000000" w:rsidDel="00000000" w:rsidP="00000000" w:rsidRDefault="00000000" w:rsidRPr="00000000" w14:paraId="000000E3">
      <w:pPr>
        <w:rPr/>
      </w:pPr>
      <w:r w:rsidDel="00000000" w:rsidR="00000000" w:rsidRPr="00000000">
        <w:rPr>
          <w:rtl w:val="0"/>
        </w:rPr>
      </w:r>
    </w:p>
    <w:p w:rsidR="00000000" w:rsidDel="00000000" w:rsidP="00000000" w:rsidRDefault="00000000" w:rsidRPr="00000000" w14:paraId="000000E4">
      <w:pPr>
        <w:rPr/>
      </w:pPr>
      <w:r w:rsidDel="00000000" w:rsidR="00000000" w:rsidRPr="00000000">
        <w:rPr>
          <w:rtl w:val="0"/>
        </w:rPr>
      </w:r>
    </w:p>
    <w:p w:rsidR="00000000" w:rsidDel="00000000" w:rsidP="00000000" w:rsidRDefault="00000000" w:rsidRPr="00000000" w14:paraId="000000E5">
      <w:pPr>
        <w:rPr/>
      </w:pPr>
      <w:r w:rsidDel="00000000" w:rsidR="00000000" w:rsidRPr="00000000">
        <w:rPr>
          <w:rtl w:val="0"/>
        </w:rPr>
      </w:r>
    </w:p>
    <w:p w:rsidR="00000000" w:rsidDel="00000000" w:rsidP="00000000" w:rsidRDefault="00000000" w:rsidRPr="00000000" w14:paraId="000000E6">
      <w:pPr>
        <w:rPr/>
      </w:pPr>
      <w:r w:rsidDel="00000000" w:rsidR="00000000" w:rsidRPr="00000000">
        <w:rPr>
          <w:rtl w:val="0"/>
        </w:rPr>
      </w:r>
    </w:p>
    <w:p w:rsidR="00000000" w:rsidDel="00000000" w:rsidP="00000000" w:rsidRDefault="00000000" w:rsidRPr="00000000" w14:paraId="000000E7">
      <w:pPr>
        <w:rPr/>
      </w:pPr>
      <w:r w:rsidDel="00000000" w:rsidR="00000000" w:rsidRPr="00000000">
        <w:rPr>
          <w:rtl w:val="0"/>
        </w:rPr>
      </w:r>
    </w:p>
    <w:p w:rsidR="00000000" w:rsidDel="00000000" w:rsidP="00000000" w:rsidRDefault="00000000" w:rsidRPr="00000000" w14:paraId="000000E8">
      <w:pPr>
        <w:pStyle w:val="Heading1"/>
        <w:rPr/>
      </w:pPr>
      <w:r w:rsidDel="00000000" w:rsidR="00000000" w:rsidRPr="00000000">
        <w:rPr>
          <w:rtl w:val="0"/>
        </w:rPr>
        <w:t xml:space="preserve">Appendix</w:t>
      </w:r>
    </w:p>
    <w:p w:rsidR="00000000" w:rsidDel="00000000" w:rsidP="00000000" w:rsidRDefault="00000000" w:rsidRPr="00000000" w14:paraId="000000E9">
      <w:pPr>
        <w:rPr/>
      </w:pPr>
      <w:r w:rsidDel="00000000" w:rsidR="00000000" w:rsidRPr="00000000">
        <w:rPr>
          <w:rtl w:val="0"/>
        </w:rPr>
      </w:r>
    </w:p>
    <w:sectPr>
      <w:type w:val="nextPage"/>
      <w:pgSz w:h="16838" w:w="11906"/>
      <w:pgMar w:bottom="1440" w:top="1440" w:left="1440" w:right="1440" w:header="708" w:footer="708"/>
      <w:cols w:equalWidth="0"/>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alibri"/>
  <w:font w:name="Georgia"/>
  <w:font w:name="Verdana"/>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EA">
    <w:pPr>
      <w:jc w:val="right"/>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40" w:lineRule="auto"/>
    </w:pPr>
    <w:rPr>
      <w:rFonts w:ascii="Calibri" w:cs="Calibri" w:eastAsia="Calibri" w:hAnsi="Calibri"/>
      <w:color w:val="2e75b5"/>
      <w:sz w:val="32"/>
      <w:szCs w:val="32"/>
    </w:rPr>
  </w:style>
  <w:style w:type="paragraph" w:styleId="Heading2">
    <w:name w:val="heading 2"/>
    <w:basedOn w:val="Normal"/>
    <w:next w:val="Normal"/>
    <w:pPr>
      <w:keepNext w:val="1"/>
      <w:keepLines w:val="1"/>
      <w:spacing w:after="0" w:before="40" w:lineRule="auto"/>
    </w:pPr>
    <w:rPr>
      <w:rFonts w:ascii="Calibri" w:cs="Calibri" w:eastAsia="Calibri" w:hAnsi="Calibri"/>
      <w:color w:val="2e75b5"/>
      <w:sz w:val="26"/>
      <w:szCs w:val="2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20" Type="http://schemas.openxmlformats.org/officeDocument/2006/relationships/hyperlink" Target="https://www.youtube.com/watch?v=EtLY7dYAOpo" TargetMode="External"/><Relationship Id="rId22" Type="http://schemas.openxmlformats.org/officeDocument/2006/relationships/hyperlink" Target="https://www.emerald.com/insight/search?q=John%20Milliman" TargetMode="External"/><Relationship Id="rId21" Type="http://schemas.openxmlformats.org/officeDocument/2006/relationships/hyperlink" Target="https://www.youtube.com/watch?v=EtLY7dYAOpo" TargetMode="External"/><Relationship Id="rId24" Type="http://schemas.openxmlformats.org/officeDocument/2006/relationships/hyperlink" Target="https://www.emerald.com/insight/search?q=Jeffery%20Ferguson" TargetMode="External"/><Relationship Id="rId23" Type="http://schemas.openxmlformats.org/officeDocument/2006/relationships/hyperlink" Target="https://www.emerald.com/insight/search?q=Andrew%20J.%20Czaplewski"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toolshero.com/management/scientific-management-taylorism/" TargetMode="External"/><Relationship Id="rId26" Type="http://schemas.openxmlformats.org/officeDocument/2006/relationships/hyperlink" Target="https://www.emerald.com/insight/publication/issn/0953-4814" TargetMode="External"/><Relationship Id="rId25" Type="http://schemas.openxmlformats.org/officeDocument/2006/relationships/hyperlink" Target="https://www.emerald.com/insight/publication/issn/0953-4814" TargetMode="External"/><Relationship Id="rId28" Type="http://schemas.openxmlformats.org/officeDocument/2006/relationships/hyperlink" Target="https://www.youtube.com/watch?v=F7XF6jMsaP0" TargetMode="External"/><Relationship Id="rId27" Type="http://schemas.openxmlformats.org/officeDocument/2006/relationships/hyperlink" Target="https://www.toolshero.com/management/bureaucratic-theory-weber/" TargetMode="External"/><Relationship Id="rId5" Type="http://schemas.openxmlformats.org/officeDocument/2006/relationships/styles" Target="styles.xml"/><Relationship Id="rId6" Type="http://schemas.openxmlformats.org/officeDocument/2006/relationships/image" Target="media/image1.png"/><Relationship Id="rId29" Type="http://schemas.openxmlformats.org/officeDocument/2006/relationships/hyperlink" Target="https://www.youtube.com/watch?v=F7XF6jMsaP0" TargetMode="External"/><Relationship Id="rId7" Type="http://schemas.openxmlformats.org/officeDocument/2006/relationships/image" Target="media/image3.png"/><Relationship Id="rId8" Type="http://schemas.openxmlformats.org/officeDocument/2006/relationships/image" Target="media/image2.png"/><Relationship Id="rId31" Type="http://schemas.openxmlformats.org/officeDocument/2006/relationships/hyperlink" Target="https://archive.org/details/MaxWeberEconomyAndSociety" TargetMode="External"/><Relationship Id="rId30" Type="http://schemas.openxmlformats.org/officeDocument/2006/relationships/hyperlink" Target="https://archive.org/details/MaxWeberEconomyAndSociety" TargetMode="External"/><Relationship Id="rId11" Type="http://schemas.openxmlformats.org/officeDocument/2006/relationships/footer" Target="footer1.xml"/><Relationship Id="rId10" Type="http://schemas.openxmlformats.org/officeDocument/2006/relationships/hyperlink" Target="https://www.toolshero.com/management/scientific-management-taylorism/" TargetMode="External"/><Relationship Id="rId13" Type="http://schemas.openxmlformats.org/officeDocument/2006/relationships/hyperlink" Target="https://doi.org/10.1080/714005098" TargetMode="External"/><Relationship Id="rId12" Type="http://schemas.openxmlformats.org/officeDocument/2006/relationships/hyperlink" Target="https://doi.org/10.1080/714005098" TargetMode="External"/><Relationship Id="rId15" Type="http://schemas.openxmlformats.org/officeDocument/2006/relationships/hyperlink" Target="http://www.inc.com/adam-fridman/living-values-every-day-how-values-influence-the-w.html" TargetMode="External"/><Relationship Id="rId14" Type="http://schemas.openxmlformats.org/officeDocument/2006/relationships/hyperlink" Target="https://www.business.com/articles/popular-management-theories-decoded/" TargetMode="External"/><Relationship Id="rId17" Type="http://schemas.openxmlformats.org/officeDocument/2006/relationships/hyperlink" Target="https://doi.org/10.1080/19186444.2017.1401208" TargetMode="External"/><Relationship Id="rId16" Type="http://schemas.openxmlformats.org/officeDocument/2006/relationships/hyperlink" Target="https://doi.org/10.1080/19186444.2017.1401208" TargetMode="External"/><Relationship Id="rId19" Type="http://schemas.openxmlformats.org/officeDocument/2006/relationships/hyperlink" Target="https://seeacareerwithus.com/about-us/our-values/" TargetMode="External"/><Relationship Id="rId18" Type="http://schemas.openxmlformats.org/officeDocument/2006/relationships/hyperlink" Target="https://seeacareerwithus.com/about-us/our-valu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