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Assignment 2 - Reflection </w:t>
      </w:r>
    </w:p>
    <w:p w:rsidR="00000000" w:rsidDel="00000000" w:rsidP="00000000" w:rsidRDefault="00000000" w:rsidRPr="00000000" w14:paraId="00000002">
      <w:pPr>
        <w:shd w:fill="ffffff" w:val="clear"/>
        <w:spacing w:after="160" w:lineRule="auto"/>
        <w:rPr>
          <w:rFonts w:ascii="Roboto" w:cs="Roboto" w:eastAsia="Roboto" w:hAnsi="Roboto"/>
          <w:color w:val="333333"/>
          <w:sz w:val="24"/>
          <w:szCs w:val="24"/>
        </w:rPr>
      </w:pPr>
      <w:r w:rsidDel="00000000" w:rsidR="00000000" w:rsidRPr="00000000">
        <w:rPr>
          <w:rtl w:val="0"/>
        </w:rPr>
      </w:r>
    </w:p>
    <w:p w:rsidR="00000000" w:rsidDel="00000000" w:rsidP="00000000" w:rsidRDefault="00000000" w:rsidRPr="00000000" w14:paraId="00000003">
      <w:pPr>
        <w:shd w:fill="ffffff" w:val="clear"/>
        <w:spacing w:after="160" w:lineRule="auto"/>
        <w:rPr>
          <w:rFonts w:ascii="Roboto" w:cs="Roboto" w:eastAsia="Roboto" w:hAnsi="Roboto"/>
          <w:sz w:val="24"/>
          <w:szCs w:val="24"/>
        </w:rPr>
      </w:pPr>
      <w:r w:rsidDel="00000000" w:rsidR="00000000" w:rsidRPr="00000000">
        <w:rPr>
          <w:rFonts w:ascii="Roboto" w:cs="Roboto" w:eastAsia="Roboto" w:hAnsi="Roboto"/>
          <w:sz w:val="24"/>
          <w:szCs w:val="24"/>
          <w:u w:val="single"/>
          <w:rtl w:val="0"/>
        </w:rPr>
        <w:t xml:space="preserve">Description </w:t>
      </w:r>
      <w:r w:rsidDel="00000000" w:rsidR="00000000" w:rsidRPr="00000000">
        <w:rPr>
          <w:rtl w:val="0"/>
        </w:rPr>
      </w:r>
    </w:p>
    <w:p w:rsidR="00000000" w:rsidDel="00000000" w:rsidP="00000000" w:rsidRDefault="00000000" w:rsidRPr="00000000" w14:paraId="00000004">
      <w:pPr>
        <w:shd w:fill="ffffff" w:val="clear"/>
        <w:spacing w:after="1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In this module we as a class had the opportunity to develop our personal brands in order to better equip us to be entrepreneurial employees once we have completed this degree. The skills and competencies in this module were aimed to professionally develop students into career resilient future employees. It is with hope that upon completion of the module individuals would successfully be able to evaluate their personal skills and be able to promote their professional identity should the opportunity arise.</w:t>
      </w:r>
    </w:p>
    <w:p w:rsidR="00000000" w:rsidDel="00000000" w:rsidP="00000000" w:rsidRDefault="00000000" w:rsidRPr="00000000" w14:paraId="00000005">
      <w:pPr>
        <w:shd w:fill="ffffff" w:val="clear"/>
        <w:spacing w:after="160"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learning for this module was divided into two categories, independent study and scheduled learning. 48 hours were allocated to scheduled learning, weighing up to 24% and 152 hours for independent learning (76%).  During the scheduled learning sessions there were many opportunities to collaborate in smaller groups to discuss topics and relevant reading materials were recommended by the lecturer. The four units taught during lecture time covered topics that explored our employability skills, characteristics and attributes. As a class we also examined models such as the Johari Window, the consciously incompetent model, Piere Bourdieu’s theory on society and examined different reflective models. </w:t>
      </w:r>
    </w:p>
    <w:p w:rsidR="00000000" w:rsidDel="00000000" w:rsidP="00000000" w:rsidRDefault="00000000" w:rsidRPr="00000000" w14:paraId="00000006">
      <w:pPr>
        <w:shd w:fill="ffffff" w:val="clear"/>
        <w:spacing w:after="160"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u w:val="single"/>
          <w:rtl w:val="0"/>
        </w:rPr>
        <w:t xml:space="preserve">Thoughts and Feelings </w:t>
      </w:r>
      <w:r w:rsidDel="00000000" w:rsidR="00000000" w:rsidRPr="00000000">
        <w:rPr>
          <w:rtl w:val="0"/>
        </w:rPr>
      </w:r>
    </w:p>
    <w:p w:rsidR="00000000" w:rsidDel="00000000" w:rsidP="00000000" w:rsidRDefault="00000000" w:rsidRPr="00000000" w14:paraId="00000007">
      <w:pPr>
        <w:shd w:fill="ffffff" w:val="clear"/>
        <w:spacing w:after="160"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From opportunities to explore personal key skills, I noticed my areas of strength are teamwork, adaptability, flexibility and my willingness to learn and grow with experience. These were highlighted to be my completing a National Skills Assessment and I also learned that my strengths are that; </w:t>
      </w:r>
    </w:p>
    <w:p w:rsidR="00000000" w:rsidDel="00000000" w:rsidP="00000000" w:rsidRDefault="00000000" w:rsidRPr="00000000" w14:paraId="00000008">
      <w:pPr>
        <w:numPr>
          <w:ilvl w:val="0"/>
          <w:numId w:val="1"/>
        </w:numPr>
        <w:shd w:fill="f8f8f8" w:val="clear"/>
        <w:spacing w:after="0" w:afterAutospacing="0" w:line="315.7896" w:lineRule="auto"/>
        <w:ind w:left="720" w:hanging="360"/>
        <w:rPr>
          <w:rFonts w:ascii="Roboto" w:cs="Roboto" w:eastAsia="Roboto" w:hAnsi="Roboto"/>
          <w:sz w:val="24"/>
          <w:szCs w:val="24"/>
        </w:rPr>
      </w:pPr>
      <w:r w:rsidDel="00000000" w:rsidR="00000000" w:rsidRPr="00000000">
        <w:rPr>
          <w:rFonts w:ascii="Roboto" w:cs="Roboto" w:eastAsia="Roboto" w:hAnsi="Roboto"/>
          <w:color w:val="0b0c0c"/>
          <w:sz w:val="24"/>
          <w:szCs w:val="24"/>
          <w:rtl w:val="0"/>
        </w:rPr>
        <w:t xml:space="preserve">I enjoy helping and listening to other people</w:t>
      </w:r>
    </w:p>
    <w:p w:rsidR="00000000" w:rsidDel="00000000" w:rsidP="00000000" w:rsidRDefault="00000000" w:rsidRPr="00000000" w14:paraId="00000009">
      <w:pPr>
        <w:numPr>
          <w:ilvl w:val="0"/>
          <w:numId w:val="1"/>
        </w:numPr>
        <w:shd w:fill="f8f8f8" w:val="clear"/>
        <w:spacing w:after="0" w:afterAutospacing="0" w:line="315.7896" w:lineRule="auto"/>
        <w:ind w:left="720" w:hanging="360"/>
        <w:rPr>
          <w:rFonts w:ascii="Roboto" w:cs="Roboto" w:eastAsia="Roboto" w:hAnsi="Roboto"/>
          <w:sz w:val="24"/>
          <w:szCs w:val="24"/>
        </w:rPr>
      </w:pPr>
      <w:r w:rsidDel="00000000" w:rsidR="00000000" w:rsidRPr="00000000">
        <w:rPr>
          <w:rFonts w:ascii="Roboto" w:cs="Roboto" w:eastAsia="Roboto" w:hAnsi="Roboto"/>
          <w:color w:val="0b0c0c"/>
          <w:sz w:val="24"/>
          <w:szCs w:val="24"/>
          <w:rtl w:val="0"/>
        </w:rPr>
        <w:t xml:space="preserve">I am a creative person and enjoy coming up with new ways of doing things</w:t>
      </w:r>
    </w:p>
    <w:p w:rsidR="00000000" w:rsidDel="00000000" w:rsidP="00000000" w:rsidRDefault="00000000" w:rsidRPr="00000000" w14:paraId="0000000A">
      <w:pPr>
        <w:numPr>
          <w:ilvl w:val="0"/>
          <w:numId w:val="1"/>
        </w:numPr>
        <w:shd w:fill="f8f8f8" w:val="clear"/>
        <w:spacing w:after="380" w:line="315.7896" w:lineRule="auto"/>
        <w:ind w:left="720" w:hanging="360"/>
        <w:rPr>
          <w:rFonts w:ascii="Roboto" w:cs="Roboto" w:eastAsia="Roboto" w:hAnsi="Roboto"/>
          <w:sz w:val="24"/>
          <w:szCs w:val="24"/>
        </w:rPr>
      </w:pPr>
      <w:r w:rsidDel="00000000" w:rsidR="00000000" w:rsidRPr="00000000">
        <w:rPr>
          <w:rFonts w:ascii="Roboto" w:cs="Roboto" w:eastAsia="Roboto" w:hAnsi="Roboto"/>
          <w:color w:val="0b0c0c"/>
          <w:sz w:val="24"/>
          <w:szCs w:val="24"/>
          <w:rtl w:val="0"/>
        </w:rPr>
        <w:t xml:space="preserve">I am motivated, set myself personal goals and am comfortable competing with other people (National Career Service, n.d). </w:t>
      </w:r>
    </w:p>
    <w:p w:rsidR="00000000" w:rsidDel="00000000" w:rsidP="00000000" w:rsidRDefault="00000000" w:rsidRPr="00000000" w14:paraId="0000000B">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color w:val="0b0c0c"/>
          <w:sz w:val="24"/>
          <w:szCs w:val="24"/>
          <w:rtl w:val="0"/>
        </w:rPr>
        <w:t xml:space="preserve">The positive attributes highlighted above made me feel confident that my chosen field of work is the right one for me because it’s not only what I enjoy, there is now evidence that I hold key skills that could equip me to be successful. There is however always room for improvement and my personal areas are, decision making under pressure, balancing work/life and ensuring I do not allow myself to get distracted. It is comforting to notice that these areas can be adjusted and they are not flaws I will have to accept nor will they hold me back and </w:t>
      </w:r>
      <w:r w:rsidDel="00000000" w:rsidR="00000000" w:rsidRPr="00000000">
        <w:rPr>
          <w:rFonts w:ascii="Roboto" w:cs="Roboto" w:eastAsia="Roboto" w:hAnsi="Roboto"/>
          <w:sz w:val="24"/>
          <w:szCs w:val="24"/>
          <w:rtl w:val="0"/>
        </w:rPr>
        <w:t xml:space="preserve">knowing this only motivates me to work on these areas of improvement. According to </w:t>
      </w:r>
      <w:r w:rsidDel="00000000" w:rsidR="00000000" w:rsidRPr="00000000">
        <w:rPr>
          <w:rFonts w:ascii="Roboto" w:cs="Roboto" w:eastAsia="Roboto" w:hAnsi="Roboto"/>
          <w:sz w:val="24"/>
          <w:szCs w:val="24"/>
          <w:rtl w:val="0"/>
        </w:rPr>
        <w:t xml:space="preserve">Govender (2004),  it is important that employees are trained so that they add value to the skills pool within an organisation. This motivates me to reflect on my personal skills when working within a team of employees to explore what that something extra I can bring is. </w:t>
      </w:r>
    </w:p>
    <w:p w:rsidR="00000000" w:rsidDel="00000000" w:rsidP="00000000" w:rsidRDefault="00000000" w:rsidRPr="00000000" w14:paraId="0000000C">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Demonstrating willingness in the workplace and studies to learn and grow is important for self improvement. Training programs can be beneficial to not only your C.V but to a person's ability to remain confident in numerous situations they may find themselves in. A supportive management team should provide regular opportunities for their employees to enhance their skills and knowledge. Citation is a platform that helps small businesses to thrive with their support and knowledge on health and safety and HR (Citation, 2022).  Their idea is that rather than hiring/firing staff members, employees that struggle to do specific tasks are supported by the appropriate and relevant training courses being offered. This will then support the employee to carry out tasks effectively with the skills required for their role in the company (Citation, 2020). </w:t>
      </w:r>
    </w:p>
    <w:p w:rsidR="00000000" w:rsidDel="00000000" w:rsidP="00000000" w:rsidRDefault="00000000" w:rsidRPr="00000000" w14:paraId="0000000D">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On a personal note, after completing training of any kind I have later felt enthusiastic and motivated to bring what I have learned into the workplace. The energy I feel from learning is empowering and does give me the confidence to do my role better. Behaviour theorists noticed this such as the well known theorist, Skinner. He recognised in his writings around the 1950s the importance of mental activity and “ believed in stimulus-response bonds”(Koppes, 2014, p.286). Skinner also took into consideration the importance of the environment as an influence on human behaviour (Koppes, 2014) which also connects to the quality of performance in the role.</w:t>
      </w:r>
    </w:p>
    <w:p w:rsidR="00000000" w:rsidDel="00000000" w:rsidP="00000000" w:rsidRDefault="00000000" w:rsidRPr="00000000" w14:paraId="0000000E">
      <w:pPr>
        <w:shd w:fill="f8f8f8" w:val="clear"/>
        <w:spacing w:after="380" w:line="315.7896" w:lineRule="auto"/>
        <w:ind w:left="0" w:firstLine="0"/>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Evaluation and Analysis </w:t>
      </w:r>
    </w:p>
    <w:p w:rsidR="00000000" w:rsidDel="00000000" w:rsidP="00000000" w:rsidRDefault="00000000" w:rsidRPr="00000000" w14:paraId="0000000F">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As an individual I find learning in a classroom environment surrounded by peers, conversation and group activities is where I thrive. I have found that I do not learn easily when a heavy amount of this module's content is online. Clicking through tedious slides led to a rapid decline in motivation for the topic and in all honesty I could’ve set aside more time for the independent learning that was to be completed on moodle. The content on the online learning dragged on and there wasn’t much opportunity to complete a range of different types of tasks. Another flaw was that the reading list books were not accessible via the online library as they were having technical issues and so further independent reading done by myself was done without guidance. Although, there is plenty of content out there and sourceful studies to be explored around the topic at hand with many theorists writing on the matter. </w:t>
      </w:r>
    </w:p>
    <w:p w:rsidR="00000000" w:rsidDel="00000000" w:rsidP="00000000" w:rsidRDefault="00000000" w:rsidRPr="00000000" w14:paraId="00000010">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idea of enabling students to highlight their strengths and weaknesses you could argue is tremendous. Many struggle with the ability to highlight these areas nor know how to improve. By completing a Professional Development Plan (PDP), writing a C.V and Zander letter during this module, it is now clearer which path I would like my career to go down. The PDP allowed me to really think about long and short term goals, improving my confidence, employability and to track my progression in the workplace. Professional development of Teachers in schools is one example that demonstrates the importance of a PDP. Individuals that work within the education system must be learning all the time in order to deliver best practice of the highest standard (Guskey, 2000). Today’s World changes all the time and maintaining an up to date knowledge of the latest policies, principles, legislations, best practices and methods is vital especially when working with Children (Guskey, 2000).  </w:t>
      </w:r>
    </w:p>
    <w:p w:rsidR="00000000" w:rsidDel="00000000" w:rsidP="00000000" w:rsidRDefault="00000000" w:rsidRPr="00000000" w14:paraId="00000011">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This module has allowed me to think about what my pedagogy in the education workplace will look like. Active learning and to always push myself to attend training and jump into new experiences remains high on my PDP and is part of the experiential pedagogy (</w:t>
      </w:r>
      <w:r w:rsidDel="00000000" w:rsidR="00000000" w:rsidRPr="00000000">
        <w:rPr>
          <w:rFonts w:ascii="Calibri" w:cs="Calibri" w:eastAsia="Calibri" w:hAnsi="Calibri"/>
          <w:sz w:val="24"/>
          <w:szCs w:val="24"/>
          <w:rtl w:val="0"/>
        </w:rPr>
        <w:t xml:space="preserve">Welsh Assembly Government, 2008)</w:t>
      </w:r>
      <w:r w:rsidDel="00000000" w:rsidR="00000000" w:rsidRPr="00000000">
        <w:rPr>
          <w:rFonts w:ascii="Roboto" w:cs="Roboto" w:eastAsia="Roboto" w:hAnsi="Roboto"/>
          <w:sz w:val="24"/>
          <w:szCs w:val="24"/>
          <w:rtl w:val="0"/>
        </w:rPr>
        <w:t xml:space="preserve">. Another branch of pedagogy is the ability to be someone who is both supportive and constructive, this is the pedagogy of modelling. If I wish to be a successful manager within a day nursery, it is important that I know how to both support my team and have the ability to guide them in a positive way as an unhappy team will not be motivated to do their job to the highest standard. </w:t>
      </w:r>
    </w:p>
    <w:p w:rsidR="00000000" w:rsidDel="00000000" w:rsidP="00000000" w:rsidRDefault="00000000" w:rsidRPr="00000000" w14:paraId="00000012">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Tracking professional progress can maintain motivation in the workplace where many managers and leaders have found it can be most challenging to obtain. Motivation to work can be both intrinsic and extrinsic (with money as the reward) and employees that produce work of a higher standard tend to be people that are motivated in the workplace. On the other hand, an unmotivated team of staff are more likely to put less of an effort into their role and ultimately their work produced is of a lower standard (Chaitanya, 2014). Incentives to work hard can increase motivation in the workplace and these can be done by senior management in a range of ways usually consisting of some sort of reward or method of praise (Chaitanya, 2014). </w:t>
      </w:r>
    </w:p>
    <w:p w:rsidR="00000000" w:rsidDel="00000000" w:rsidP="00000000" w:rsidRDefault="00000000" w:rsidRPr="00000000" w14:paraId="00000013">
      <w:pPr>
        <w:shd w:fill="f8f8f8" w:val="clear"/>
        <w:spacing w:after="380" w:line="315.7896" w:lineRule="auto"/>
        <w:ind w:left="0" w:firstLine="0"/>
        <w:rPr>
          <w:rFonts w:ascii="Roboto" w:cs="Roboto" w:eastAsia="Roboto" w:hAnsi="Roboto"/>
          <w:sz w:val="24"/>
          <w:szCs w:val="24"/>
          <w:u w:val="single"/>
        </w:rPr>
      </w:pPr>
      <w:r w:rsidDel="00000000" w:rsidR="00000000" w:rsidRPr="00000000">
        <w:rPr>
          <w:rFonts w:ascii="Roboto" w:cs="Roboto" w:eastAsia="Roboto" w:hAnsi="Roboto"/>
          <w:sz w:val="24"/>
          <w:szCs w:val="24"/>
          <w:u w:val="single"/>
          <w:rtl w:val="0"/>
        </w:rPr>
        <w:t xml:space="preserve">Conclusion &amp; Action Plan </w:t>
      </w:r>
    </w:p>
    <w:p w:rsidR="00000000" w:rsidDel="00000000" w:rsidP="00000000" w:rsidRDefault="00000000" w:rsidRPr="00000000" w14:paraId="00000014">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Throughout this module I have found it challenging to be intrinsically motivated to complete the online learning and as a part of my personal development plan, I aim to boost my motivation by praising and rewarding myself along the way. Examples of a reward would be to write 1000 words and then go for a walk. I hope that this method of boosting motivation will improve my academic performance and achievement.  Maslow stated that “human motivation comes not from psychologists but from psychotherapists treating patients. He explains that these patients are a great source of error as well as of useful data, because they constitute a poor sample of the population” (Chaitanya, 2014, p.4). </w:t>
      </w:r>
    </w:p>
    <w:p w:rsidR="00000000" w:rsidDel="00000000" w:rsidP="00000000" w:rsidRDefault="00000000" w:rsidRPr="00000000" w14:paraId="00000015">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In future I should have gone to the library to collect the relevant reading materials rather than using the online library. Better preparation would have allowed me to read more widely on the guided materials, however I did my own wider reading and still managed to gain a lot of wider knowledge around the module and how to build my own personal brand. Personally, I believe it may benefit me to manage time better in preparation for the assignment. I aim to try and start reading at the beginning of the learning for the module and not whilst trying to write the assignment. Balancing work, life and university can be challenging but in order to improve my grades I must set aside time to read widely. </w:t>
      </w:r>
    </w:p>
    <w:p w:rsidR="00000000" w:rsidDel="00000000" w:rsidP="00000000" w:rsidRDefault="00000000" w:rsidRPr="00000000" w14:paraId="00000016">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From the learning in this module I have now set up a ‘LinkedIn’ account and created my personal brand on an app that connects you to different industries and enables you to access job opportunities by either seeking them or them finding you. Building a platform for my career and posting about my personal achievements increased my motivation to build a strong brand. It is now part of my action plan to continue to develop and improve my brand online by jumping at opportunities to learn widely and gain as much experience as possible within the childcare and education sector. I would also like to complete a business management course in the future so that I have all the tools to run a successful childcare business in the future. </w:t>
      </w:r>
    </w:p>
    <w:p w:rsidR="00000000" w:rsidDel="00000000" w:rsidP="00000000" w:rsidRDefault="00000000" w:rsidRPr="00000000" w14:paraId="00000017">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module has given me the opportunity to find out my best qualities and what aspects of a job drain me. As mentioned, I find that large amounts of E-Learning decrease my motivation and therefore, a job opportunity that allows balance between paperwork and being active whilst working with children is what I should look for according to </w:t>
      </w:r>
      <w:r w:rsidDel="00000000" w:rsidR="00000000" w:rsidRPr="00000000">
        <w:rPr>
          <w:rFonts w:ascii="Calibri" w:cs="Calibri" w:eastAsia="Calibri" w:hAnsi="Calibri"/>
          <w:sz w:val="27"/>
          <w:szCs w:val="27"/>
          <w:rtl w:val="0"/>
        </w:rPr>
        <w:t xml:space="preserve">Northeastern University (2019)</w:t>
      </w:r>
      <w:r w:rsidDel="00000000" w:rsidR="00000000" w:rsidRPr="00000000">
        <w:rPr>
          <w:rFonts w:ascii="Roboto" w:cs="Roboto" w:eastAsia="Roboto" w:hAnsi="Roboto"/>
          <w:sz w:val="24"/>
          <w:szCs w:val="24"/>
          <w:rtl w:val="0"/>
        </w:rPr>
        <w:t xml:space="preserve">. </w:t>
      </w:r>
    </w:p>
    <w:p w:rsidR="00000000" w:rsidDel="00000000" w:rsidP="00000000" w:rsidRDefault="00000000" w:rsidRPr="00000000" w14:paraId="00000018">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It is part of my action plan to learn from those around me in the workplace and especially from those that have years of experience within the industry. Appreciating how different people handle situations and to be understanding of every individual's circumstances but also ensuring that it is no detriment to the business or its ethos. I aim to maintain a close relationship with multi-agencies within the area of the private childcare business and especially the Flying Start team and health and social care professionals that work closely with customers of the setting. </w:t>
      </w:r>
    </w:p>
    <w:p w:rsidR="00000000" w:rsidDel="00000000" w:rsidP="00000000" w:rsidRDefault="00000000" w:rsidRPr="00000000" w14:paraId="00000019">
      <w:pPr>
        <w:shd w:fill="f8f8f8" w:val="clear"/>
        <w:spacing w:after="380" w:line="315.7896" w:lineRule="auto"/>
        <w:ind w:left="0" w:firstLine="0"/>
        <w:rPr>
          <w:rFonts w:ascii="Roboto" w:cs="Roboto" w:eastAsia="Roboto" w:hAnsi="Roboto"/>
          <w:sz w:val="24"/>
          <w:szCs w:val="24"/>
        </w:rPr>
      </w:pPr>
      <w:r w:rsidDel="00000000" w:rsidR="00000000" w:rsidRPr="00000000">
        <w:rPr>
          <w:rFonts w:ascii="Roboto" w:cs="Roboto" w:eastAsia="Roboto" w:hAnsi="Roboto"/>
          <w:sz w:val="24"/>
          <w:szCs w:val="24"/>
          <w:rtl w:val="0"/>
        </w:rPr>
        <w:t xml:space="preserve">My pedagogy will be that love, care and attention are given equally to all children and that they are individually nourished in order to fully blossom by the time they leave for school. Children are offered equal opportunities, can freely flow between stimulating and educational activities and can learn from the natural world around them with the guidance from trained professionals should they wish to access it. </w:t>
      </w:r>
      <w:r w:rsidDel="00000000" w:rsidR="00000000" w:rsidRPr="00000000">
        <w:rPr>
          <w:rtl w:val="0"/>
        </w:rPr>
      </w:r>
    </w:p>
    <w:p w:rsidR="00000000" w:rsidDel="00000000" w:rsidP="00000000" w:rsidRDefault="00000000" w:rsidRPr="00000000" w14:paraId="0000001A">
      <w:pPr>
        <w:shd w:fill="ffffff" w:val="clea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t>
      </w:r>
      <w:r w:rsidDel="00000000" w:rsidR="00000000" w:rsidRPr="00000000">
        <w:rPr>
          <w:rFonts w:ascii="Roboto" w:cs="Roboto" w:eastAsia="Roboto" w:hAnsi="Roboto"/>
          <w:sz w:val="24"/>
          <w:szCs w:val="24"/>
          <w:u w:val="single"/>
          <w:rtl w:val="0"/>
        </w:rPr>
        <w:t xml:space="preserve">Reference List &amp; Bibliography </w:t>
      </w:r>
      <w:r w:rsidDel="00000000" w:rsidR="00000000" w:rsidRPr="00000000">
        <w:rPr>
          <w:rtl w:val="0"/>
        </w:rPr>
      </w:r>
    </w:p>
    <w:p w:rsidR="00000000" w:rsidDel="00000000" w:rsidP="00000000" w:rsidRDefault="00000000" w:rsidRPr="00000000" w14:paraId="0000001B">
      <w:pPr>
        <w:shd w:fill="ffffff" w:val="clea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‌CHAITANYA GANTA, V. (2014). </w:t>
      </w:r>
      <w:r w:rsidDel="00000000" w:rsidR="00000000" w:rsidRPr="00000000">
        <w:rPr>
          <w:rFonts w:ascii="Roboto" w:cs="Roboto" w:eastAsia="Roboto" w:hAnsi="Roboto"/>
          <w:i w:val="1"/>
          <w:sz w:val="24"/>
          <w:szCs w:val="24"/>
          <w:rtl w:val="0"/>
        </w:rPr>
        <w:t xml:space="preserve">International Journal of Engineering Technology, Management and Applied Sciences</w:t>
      </w:r>
      <w:r w:rsidDel="00000000" w:rsidR="00000000" w:rsidRPr="00000000">
        <w:rPr>
          <w:rFonts w:ascii="Roboto" w:cs="Roboto" w:eastAsia="Roboto" w:hAnsi="Roboto"/>
          <w:sz w:val="24"/>
          <w:szCs w:val="24"/>
          <w:rtl w:val="0"/>
        </w:rPr>
        <w:t xml:space="preserve">. [online] http://www.ijetmas.com/. Available at: https://d1wqtxts1xzle7.cloudfront.net/54026295/improve_performance-with-cover-page-v2.pdf?Expires=1649618795&amp;Signature=OkYHtyYS-UwnSntpKFiea5ar9E5GLwPDSD5t-XaCFHFUHyp-totNN1FuG3jqJSvAGv4rE3GMfTQYKy7p~o12rMPXG5WF6cnKoxg-895aW8pSKQtfPmHo2xRrvvP~Y~26TxbR7k9PKKUh3PpGCRas2iHWr3CY7ac~x9g2didU3pE68fkBpvvWH~AGdOZiKh3szxFMuUWfIuFBniVxK6kvvC350gx4mqYVErAMFlQLtwG97h8YVnFpfhLgPYONb2AZDHgbTbAR2OkouubZ3WuTkwPXmlsIveeyoP43HaFDxqCHsNBW9CsFcfQ~rhmQexDeu-gCAZqM4kqE2m-ZYhqDhA__&amp;Key-Pair-Id=APKAJLOHF5GGSLRBV4ZA [Accessed 10 Apr. 2022]. Volume 2 Issue 6,.</w:t>
      </w:r>
    </w:p>
    <w:p w:rsidR="00000000" w:rsidDel="00000000" w:rsidP="00000000" w:rsidRDefault="00000000" w:rsidRPr="00000000" w14:paraId="0000001C">
      <w:pPr>
        <w:shd w:fill="ffffff" w:val="clea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‌Citation. (2020). </w:t>
      </w:r>
      <w:r w:rsidDel="00000000" w:rsidR="00000000" w:rsidRPr="00000000">
        <w:rPr>
          <w:rFonts w:ascii="Roboto" w:cs="Roboto" w:eastAsia="Roboto" w:hAnsi="Roboto"/>
          <w:i w:val="1"/>
          <w:sz w:val="24"/>
          <w:szCs w:val="24"/>
          <w:rtl w:val="0"/>
        </w:rPr>
        <w:t xml:space="preserve">Why is staff training important?</w:t>
      </w:r>
      <w:r w:rsidDel="00000000" w:rsidR="00000000" w:rsidRPr="00000000">
        <w:rPr>
          <w:rFonts w:ascii="Roboto" w:cs="Roboto" w:eastAsia="Roboto" w:hAnsi="Roboto"/>
          <w:sz w:val="24"/>
          <w:szCs w:val="24"/>
          <w:rtl w:val="0"/>
        </w:rPr>
        <w:t xml:space="preserve"> [online] Available at: https://www.citation.co.uk/news/hr-and-employment-law/why-is-staff-training-important/#:~:text=Instead%20of%20simply%20relinquishing%20a.</w:t>
      </w:r>
    </w:p>
    <w:p w:rsidR="00000000" w:rsidDel="00000000" w:rsidP="00000000" w:rsidRDefault="00000000" w:rsidRPr="00000000" w14:paraId="0000001D">
      <w:pPr>
        <w:shd w:fill="ffffff" w:val="clea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Citation. (2022). </w:t>
      </w:r>
      <w:r w:rsidDel="00000000" w:rsidR="00000000" w:rsidRPr="00000000">
        <w:rPr>
          <w:rFonts w:ascii="Roboto" w:cs="Roboto" w:eastAsia="Roboto" w:hAnsi="Roboto"/>
          <w:i w:val="1"/>
          <w:sz w:val="24"/>
          <w:szCs w:val="24"/>
          <w:rtl w:val="0"/>
        </w:rPr>
        <w:t xml:space="preserve">About Us</w:t>
      </w:r>
      <w:r w:rsidDel="00000000" w:rsidR="00000000" w:rsidRPr="00000000">
        <w:rPr>
          <w:rFonts w:ascii="Roboto" w:cs="Roboto" w:eastAsia="Roboto" w:hAnsi="Roboto"/>
          <w:sz w:val="24"/>
          <w:szCs w:val="24"/>
          <w:rtl w:val="0"/>
        </w:rPr>
        <w:t xml:space="preserve">. [online] Available at: https://www.citation.co.uk/about-us/ [Accessed 30 Mar. 2022].</w:t>
      </w:r>
    </w:p>
    <w:p w:rsidR="00000000" w:rsidDel="00000000" w:rsidP="00000000" w:rsidRDefault="00000000" w:rsidRPr="00000000" w14:paraId="0000001E">
      <w:pPr>
        <w:shd w:fill="ffffff" w:val="clea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Coovert, M.D. and Thompson, L.F. (2013). </w:t>
      </w:r>
      <w:r w:rsidDel="00000000" w:rsidR="00000000" w:rsidRPr="00000000">
        <w:rPr>
          <w:rFonts w:ascii="Roboto" w:cs="Roboto" w:eastAsia="Roboto" w:hAnsi="Roboto"/>
          <w:i w:val="1"/>
          <w:sz w:val="24"/>
          <w:szCs w:val="24"/>
          <w:rtl w:val="0"/>
        </w:rPr>
        <w:t xml:space="preserve">The Psychology of Workplace Technology</w:t>
      </w:r>
      <w:r w:rsidDel="00000000" w:rsidR="00000000" w:rsidRPr="00000000">
        <w:rPr>
          <w:rFonts w:ascii="Roboto" w:cs="Roboto" w:eastAsia="Roboto" w:hAnsi="Roboto"/>
          <w:sz w:val="24"/>
          <w:szCs w:val="24"/>
          <w:rtl w:val="0"/>
        </w:rPr>
        <w:t xml:space="preserve">. [online] </w:t>
      </w:r>
      <w:r w:rsidDel="00000000" w:rsidR="00000000" w:rsidRPr="00000000">
        <w:rPr>
          <w:rFonts w:ascii="Roboto" w:cs="Roboto" w:eastAsia="Roboto" w:hAnsi="Roboto"/>
          <w:i w:val="1"/>
          <w:sz w:val="24"/>
          <w:szCs w:val="24"/>
          <w:rtl w:val="0"/>
        </w:rPr>
        <w:t xml:space="preserve">Google Books</w:t>
      </w:r>
      <w:r w:rsidDel="00000000" w:rsidR="00000000" w:rsidRPr="00000000">
        <w:rPr>
          <w:rFonts w:ascii="Roboto" w:cs="Roboto" w:eastAsia="Roboto" w:hAnsi="Roboto"/>
          <w:sz w:val="24"/>
          <w:szCs w:val="24"/>
          <w:rtl w:val="0"/>
        </w:rPr>
        <w:t xml:space="preserve">. Routledge. Available at: https://books.google.co.uk/books?hl=en&amp;lr=&amp;id=VVQqAAAAQBAJ&amp;oi=fnd&amp;pg=PA209&amp;dq=benefits+of+tracking+progress+in+the+workplace+&amp;ots=OYpaHQwugg&amp;sig=f0C_UyJwO7J8uurmLQzAB7lis74&amp;redir_esc=y#v=onepage&amp;q=benefits%20of%20tracking%20progress%20in%20the%20workplace&amp;f=false [Accessed 10 Apr. 2022].</w:t>
      </w:r>
    </w:p>
    <w:p w:rsidR="00000000" w:rsidDel="00000000" w:rsidP="00000000" w:rsidRDefault="00000000" w:rsidRPr="00000000" w14:paraId="0000001F">
      <w:pPr>
        <w:shd w:fill="ffffff" w:val="clea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 Govender, &amp; Bisschoff, T. (2004). A management framework for training providers to improve skills development in the workplace. South African Journal of Education, 24(1), 70–79.</w:t>
      </w:r>
    </w:p>
    <w:p w:rsidR="00000000" w:rsidDel="00000000" w:rsidP="00000000" w:rsidRDefault="00000000" w:rsidRPr="00000000" w14:paraId="00000020">
      <w:pPr>
        <w:shd w:fill="ffffff" w:val="clea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‌Guskey, T.R. (2000). </w:t>
      </w:r>
      <w:r w:rsidDel="00000000" w:rsidR="00000000" w:rsidRPr="00000000">
        <w:rPr>
          <w:rFonts w:ascii="Roboto" w:cs="Roboto" w:eastAsia="Roboto" w:hAnsi="Roboto"/>
          <w:i w:val="1"/>
          <w:sz w:val="24"/>
          <w:szCs w:val="24"/>
          <w:rtl w:val="0"/>
        </w:rPr>
        <w:t xml:space="preserve">Evaluating Professional Development</w:t>
      </w:r>
      <w:r w:rsidDel="00000000" w:rsidR="00000000" w:rsidRPr="00000000">
        <w:rPr>
          <w:rFonts w:ascii="Roboto" w:cs="Roboto" w:eastAsia="Roboto" w:hAnsi="Roboto"/>
          <w:sz w:val="24"/>
          <w:szCs w:val="24"/>
          <w:rtl w:val="0"/>
        </w:rPr>
        <w:t xml:space="preserve">. [online] </w:t>
      </w:r>
      <w:r w:rsidDel="00000000" w:rsidR="00000000" w:rsidRPr="00000000">
        <w:rPr>
          <w:rFonts w:ascii="Roboto" w:cs="Roboto" w:eastAsia="Roboto" w:hAnsi="Roboto"/>
          <w:i w:val="1"/>
          <w:sz w:val="24"/>
          <w:szCs w:val="24"/>
          <w:rtl w:val="0"/>
        </w:rPr>
        <w:t xml:space="preserve">Google Books</w:t>
      </w:r>
      <w:r w:rsidDel="00000000" w:rsidR="00000000" w:rsidRPr="00000000">
        <w:rPr>
          <w:rFonts w:ascii="Roboto" w:cs="Roboto" w:eastAsia="Roboto" w:hAnsi="Roboto"/>
          <w:sz w:val="24"/>
          <w:szCs w:val="24"/>
          <w:rtl w:val="0"/>
        </w:rPr>
        <w:t xml:space="preserve">. Corwin Press. Available at: https://books.google.co.uk/books?hl=en&amp;lr=&amp;id=CklqX4zgDtgC&amp;oi=fnd&amp;pg=PR9&amp;dq=benefits+of+a+professional+development+plan&amp;ots=gU4AGE2viA&amp;sig=Ub5-2jmGUU97QOKrmSgCNMOjs2Y&amp;redir_esc=y#v=onepage&amp;q=benefits%20of%20a%20professional%20development%20plan&amp;f=false [Accessed 30 Mar. 2022].</w:t>
      </w:r>
    </w:p>
    <w:p w:rsidR="00000000" w:rsidDel="00000000" w:rsidP="00000000" w:rsidRDefault="00000000" w:rsidRPr="00000000" w14:paraId="00000021">
      <w:pPr>
        <w:shd w:fill="ffffff" w:val="clea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Koppes, L.L. (2014, p.286). </w:t>
      </w:r>
      <w:r w:rsidDel="00000000" w:rsidR="00000000" w:rsidRPr="00000000">
        <w:rPr>
          <w:rFonts w:ascii="Roboto" w:cs="Roboto" w:eastAsia="Roboto" w:hAnsi="Roboto"/>
          <w:i w:val="1"/>
          <w:sz w:val="24"/>
          <w:szCs w:val="24"/>
          <w:rtl w:val="0"/>
        </w:rPr>
        <w:t xml:space="preserve">Historical Perspectives in Industrial and Organizational Psychology</w:t>
      </w:r>
      <w:r w:rsidDel="00000000" w:rsidR="00000000" w:rsidRPr="00000000">
        <w:rPr>
          <w:rFonts w:ascii="Roboto" w:cs="Roboto" w:eastAsia="Roboto" w:hAnsi="Roboto"/>
          <w:sz w:val="24"/>
          <w:szCs w:val="24"/>
          <w:rtl w:val="0"/>
        </w:rPr>
        <w:t xml:space="preserve">. [online] </w:t>
      </w:r>
      <w:r w:rsidDel="00000000" w:rsidR="00000000" w:rsidRPr="00000000">
        <w:rPr>
          <w:rFonts w:ascii="Roboto" w:cs="Roboto" w:eastAsia="Roboto" w:hAnsi="Roboto"/>
          <w:i w:val="1"/>
          <w:sz w:val="24"/>
          <w:szCs w:val="24"/>
          <w:rtl w:val="0"/>
        </w:rPr>
        <w:t xml:space="preserve">Google Books</w:t>
      </w:r>
      <w:r w:rsidDel="00000000" w:rsidR="00000000" w:rsidRPr="00000000">
        <w:rPr>
          <w:rFonts w:ascii="Roboto" w:cs="Roboto" w:eastAsia="Roboto" w:hAnsi="Roboto"/>
          <w:sz w:val="24"/>
          <w:szCs w:val="24"/>
          <w:rtl w:val="0"/>
        </w:rPr>
        <w:t xml:space="preserve">. Psychology Press. Available at: https://books.google.co.uk/books?hl=en&amp;lr=&amp;id=vJ3KAgAAQBAJ&amp;oi=fnd&amp;pg=PA281&amp;dq=importance+of+workplace+providing+training+opportunities&amp;ots=0nJTfH2dsB&amp;sig=3zOD5rdGXeJz4kIHZu3TNJwi_Cs&amp;redir_esc=y#v=onepage&amp;q&amp;f=true [Accessed 30 Mar. 2022].</w:t>
      </w:r>
    </w:p>
    <w:p w:rsidR="00000000" w:rsidDel="00000000" w:rsidP="00000000" w:rsidRDefault="00000000" w:rsidRPr="00000000" w14:paraId="00000022">
      <w:pPr>
        <w:shd w:fill="ffffff" w:val="clea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  Landers. (2019). The Cambridge handbook of technology and employee behavior (Landers, Ed.; 1st ed.). Cambridge University Press.</w:t>
      </w:r>
    </w:p>
    <w:p w:rsidR="00000000" w:rsidDel="00000000" w:rsidP="00000000" w:rsidRDefault="00000000" w:rsidRPr="00000000" w14:paraId="00000023">
      <w:pPr>
        <w:shd w:fill="ffffff" w:val="clea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Mister Simplify (2020). </w:t>
      </w:r>
      <w:r w:rsidDel="00000000" w:rsidR="00000000" w:rsidRPr="00000000">
        <w:rPr>
          <w:rFonts w:ascii="Roboto" w:cs="Roboto" w:eastAsia="Roboto" w:hAnsi="Roboto"/>
          <w:i w:val="1"/>
          <w:sz w:val="24"/>
          <w:szCs w:val="24"/>
          <w:rtl w:val="0"/>
        </w:rPr>
        <w:t xml:space="preserve">Gibbs’ Reflective Model with an Example - Simplest Explanation Ever</w:t>
      </w:r>
      <w:r w:rsidDel="00000000" w:rsidR="00000000" w:rsidRPr="00000000">
        <w:rPr>
          <w:rFonts w:ascii="Roboto" w:cs="Roboto" w:eastAsia="Roboto" w:hAnsi="Roboto"/>
          <w:sz w:val="24"/>
          <w:szCs w:val="24"/>
          <w:rtl w:val="0"/>
        </w:rPr>
        <w:t xml:space="preserve">. </w:t>
      </w:r>
      <w:r w:rsidDel="00000000" w:rsidR="00000000" w:rsidRPr="00000000">
        <w:rPr>
          <w:rFonts w:ascii="Roboto" w:cs="Roboto" w:eastAsia="Roboto" w:hAnsi="Roboto"/>
          <w:i w:val="1"/>
          <w:sz w:val="24"/>
          <w:szCs w:val="24"/>
          <w:rtl w:val="0"/>
        </w:rPr>
        <w:t xml:space="preserve">YouTube</w:t>
      </w:r>
      <w:r w:rsidDel="00000000" w:rsidR="00000000" w:rsidRPr="00000000">
        <w:rPr>
          <w:rFonts w:ascii="Roboto" w:cs="Roboto" w:eastAsia="Roboto" w:hAnsi="Roboto"/>
          <w:sz w:val="24"/>
          <w:szCs w:val="24"/>
          <w:rtl w:val="0"/>
        </w:rPr>
        <w:t xml:space="preserve">. Available at: https://www.youtube.com/watch?v=1naj52TN43c.</w:t>
      </w:r>
    </w:p>
    <w:p w:rsidR="00000000" w:rsidDel="00000000" w:rsidP="00000000" w:rsidRDefault="00000000" w:rsidRPr="00000000" w14:paraId="00000024">
      <w:pPr>
        <w:shd w:fill="ffffff" w:val="clea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‌National Career service (n.d.). </w:t>
      </w:r>
      <w:r w:rsidDel="00000000" w:rsidR="00000000" w:rsidRPr="00000000">
        <w:rPr>
          <w:rFonts w:ascii="Roboto" w:cs="Roboto" w:eastAsia="Roboto" w:hAnsi="Roboto"/>
          <w:i w:val="1"/>
          <w:sz w:val="24"/>
          <w:szCs w:val="24"/>
          <w:rtl w:val="0"/>
        </w:rPr>
        <w:t xml:space="preserve">Home | Discover your skills and careers | National Careers Service</w:t>
      </w:r>
      <w:r w:rsidDel="00000000" w:rsidR="00000000" w:rsidRPr="00000000">
        <w:rPr>
          <w:rFonts w:ascii="Roboto" w:cs="Roboto" w:eastAsia="Roboto" w:hAnsi="Roboto"/>
          <w:sz w:val="24"/>
          <w:szCs w:val="24"/>
          <w:rtl w:val="0"/>
        </w:rPr>
        <w:t xml:space="preserve">. [online] Available at: https://beta.nationalcareers.service.gov.uk/results/sports-and-leisure.</w:t>
      </w:r>
    </w:p>
    <w:p w:rsidR="00000000" w:rsidDel="00000000" w:rsidP="00000000" w:rsidRDefault="00000000" w:rsidRPr="00000000" w14:paraId="00000025">
      <w:pPr>
        <w:shd w:fill="ffffff" w:val="clea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Northeastern University (2019). </w:t>
      </w:r>
      <w:r w:rsidDel="00000000" w:rsidR="00000000" w:rsidRPr="00000000">
        <w:rPr>
          <w:rFonts w:ascii="Roboto" w:cs="Roboto" w:eastAsia="Roboto" w:hAnsi="Roboto"/>
          <w:i w:val="1"/>
          <w:sz w:val="24"/>
          <w:szCs w:val="24"/>
          <w:rtl w:val="0"/>
        </w:rPr>
        <w:t xml:space="preserve">Tips for Building Your Personal Brand</w:t>
      </w:r>
      <w:r w:rsidDel="00000000" w:rsidR="00000000" w:rsidRPr="00000000">
        <w:rPr>
          <w:rFonts w:ascii="Roboto" w:cs="Roboto" w:eastAsia="Roboto" w:hAnsi="Roboto"/>
          <w:sz w:val="24"/>
          <w:szCs w:val="24"/>
          <w:rtl w:val="0"/>
        </w:rPr>
        <w:t xml:space="preserve">. [online] Northeastern University Graduate Programs. Available at: </w:t>
      </w:r>
      <w:hyperlink r:id="rId6">
        <w:r w:rsidDel="00000000" w:rsidR="00000000" w:rsidRPr="00000000">
          <w:rPr>
            <w:rFonts w:ascii="Roboto" w:cs="Roboto" w:eastAsia="Roboto" w:hAnsi="Roboto"/>
            <w:color w:val="1155cc"/>
            <w:sz w:val="24"/>
            <w:szCs w:val="24"/>
            <w:u w:val="single"/>
            <w:rtl w:val="0"/>
          </w:rPr>
          <w:t xml:space="preserve">https://www.northeastern.edu/graduate/blog/tips-for-building-your-personal-brand/</w:t>
        </w:r>
      </w:hyperlink>
      <w:r w:rsidDel="00000000" w:rsidR="00000000" w:rsidRPr="00000000">
        <w:rPr>
          <w:rFonts w:ascii="Roboto" w:cs="Roboto" w:eastAsia="Roboto" w:hAnsi="Roboto"/>
          <w:sz w:val="24"/>
          <w:szCs w:val="24"/>
          <w:rtl w:val="0"/>
        </w:rPr>
        <w:t xml:space="preserve">.</w:t>
      </w:r>
    </w:p>
    <w:p w:rsidR="00000000" w:rsidDel="00000000" w:rsidP="00000000" w:rsidRDefault="00000000" w:rsidRPr="00000000" w14:paraId="00000026">
      <w:pPr>
        <w:shd w:fill="ffffff" w:val="clea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  Smale, &amp; Fowlie, J. (2009). How to succeed at university an essential guide to academic skills and personal development. SAGE.</w:t>
      </w:r>
    </w:p>
    <w:p w:rsidR="00000000" w:rsidDel="00000000" w:rsidP="00000000" w:rsidRDefault="00000000" w:rsidRPr="00000000" w14:paraId="00000027">
      <w:pPr>
        <w:shd w:fill="ffffff" w:val="clea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The University of Edinburgh (2020). </w:t>
      </w:r>
      <w:r w:rsidDel="00000000" w:rsidR="00000000" w:rsidRPr="00000000">
        <w:rPr>
          <w:rFonts w:ascii="Roboto" w:cs="Roboto" w:eastAsia="Roboto" w:hAnsi="Roboto"/>
          <w:i w:val="1"/>
          <w:sz w:val="24"/>
          <w:szCs w:val="24"/>
          <w:rtl w:val="0"/>
        </w:rPr>
        <w:t xml:space="preserve">Gibbs’ Reflective Cycle</w:t>
      </w:r>
      <w:r w:rsidDel="00000000" w:rsidR="00000000" w:rsidRPr="00000000">
        <w:rPr>
          <w:rFonts w:ascii="Roboto" w:cs="Roboto" w:eastAsia="Roboto" w:hAnsi="Roboto"/>
          <w:sz w:val="24"/>
          <w:szCs w:val="24"/>
          <w:rtl w:val="0"/>
        </w:rPr>
        <w:t xml:space="preserve">. [online] The University of Edinburgh. Available at: https://www.ed.ac.uk/reflection/reflectors-toolkit/reflecting-on-experience/gibbs-reflective-cycle.</w:t>
      </w:r>
    </w:p>
    <w:p w:rsidR="00000000" w:rsidDel="00000000" w:rsidP="00000000" w:rsidRDefault="00000000" w:rsidRPr="00000000" w14:paraId="00000028">
      <w:pPr>
        <w:shd w:fill="ffffff" w:val="clear"/>
        <w:spacing w:line="36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Welsh Assembly Government. (2008) Yr Adran Plant, Addysg, Dysgu Gydol Oes a Sgiliau Department for Children, Education, Lifelong Learning and Skills Learning and Teaching Pedagogy. [online] Available at: https://hwb.gov.wales/api/storage/8f0b360f-f1f6-4bec-b11a-df88168007f9/learning-and-teaching-pedagogy.pdf.</w:t>
      </w:r>
    </w:p>
    <w:p w:rsidR="00000000" w:rsidDel="00000000" w:rsidP="00000000" w:rsidRDefault="00000000" w:rsidRPr="00000000" w14:paraId="00000029">
      <w:pPr>
        <w:shd w:fill="ffffff" w:val="clear"/>
        <w:spacing w:after="240" w:before="240" w:lineRule="auto"/>
        <w:rPr>
          <w:rFonts w:ascii="Roboto" w:cs="Roboto" w:eastAsia="Roboto" w:hAnsi="Roboto"/>
          <w:sz w:val="24"/>
          <w:szCs w:val="24"/>
        </w:rPr>
      </w:pPr>
      <w:r w:rsidDel="00000000" w:rsidR="00000000" w:rsidRPr="00000000">
        <w:rPr>
          <w:rFonts w:ascii="Roboto" w:cs="Roboto" w:eastAsia="Roboto" w:hAnsi="Roboto"/>
          <w:sz w:val="24"/>
          <w:szCs w:val="24"/>
          <w:rtl w:val="0"/>
        </w:rPr>
        <w:t xml:space="preserve">  Yu, &amp; Yuan, C. (2019). How consumers’ brand experience in social media can improve brand perception and customer equity. Asia Pacific Journal of Marketing and Logistics, 31(5), 1233–1251. https://doi.org/10.1108/APJML-01-2018-0034</w:t>
      </w:r>
    </w:p>
    <w:p w:rsidR="00000000" w:rsidDel="00000000" w:rsidP="00000000" w:rsidRDefault="00000000" w:rsidRPr="00000000" w14:paraId="0000002A">
      <w:pPr>
        <w:shd w:fill="ffffff" w:val="clear"/>
        <w:spacing w:after="240" w:before="240" w:lineRule="auto"/>
        <w:rPr>
          <w:rFonts w:ascii="Roboto" w:cs="Roboto" w:eastAsia="Roboto" w:hAnsi="Roboto"/>
          <w:color w:val="333333"/>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Arial" w:cs="Arial" w:eastAsia="Arial" w:hAnsi="Arial"/>
        <w:color w:val="0b0c0c"/>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ww.northeastern.edu/graduate/blog/tips-for-building-your-personal-brand/"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