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308B7" w14:textId="77777777" w:rsidR="00123160" w:rsidRDefault="00123160" w:rsidP="0052289A">
      <w:pPr>
        <w:spacing w:before="212" w:line="360" w:lineRule="auto"/>
        <w:jc w:val="center"/>
        <w:rPr>
          <w:rFonts w:ascii="Arial" w:hAnsi="Arial" w:cs="Arial"/>
          <w:b/>
          <w:bCs/>
        </w:rPr>
      </w:pPr>
    </w:p>
    <w:p w14:paraId="56E725F1" w14:textId="770F86CB" w:rsidR="006E6AC9" w:rsidRPr="0052289A" w:rsidRDefault="0040007A" w:rsidP="0052289A">
      <w:pPr>
        <w:spacing w:before="212" w:line="360" w:lineRule="auto"/>
        <w:jc w:val="center"/>
        <w:rPr>
          <w:rFonts w:ascii="Arial" w:hAnsi="Arial" w:cs="Arial"/>
          <w:b/>
          <w:bCs/>
        </w:rPr>
      </w:pPr>
      <w:r w:rsidRPr="0052289A">
        <w:rPr>
          <w:rFonts w:ascii="Arial" w:hAnsi="Arial" w:cs="Arial"/>
          <w:noProof/>
        </w:rPr>
        <w:drawing>
          <wp:inline distT="0" distB="0" distL="0" distR="0" wp14:anchorId="54DAA9C9" wp14:editId="0DCAB71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48C7D1F" w14:textId="7E2E7262" w:rsidR="006E6AC9" w:rsidRPr="0052289A" w:rsidRDefault="006E6AC9" w:rsidP="0052289A">
      <w:pPr>
        <w:spacing w:before="212" w:line="360" w:lineRule="auto"/>
        <w:rPr>
          <w:rFonts w:ascii="Arial" w:hAnsi="Arial" w:cs="Arial"/>
        </w:rPr>
      </w:pPr>
      <w:r w:rsidRPr="0052289A">
        <w:rPr>
          <w:rFonts w:ascii="Arial" w:hAnsi="Arial" w:cs="Arial"/>
          <w:b/>
          <w:bCs/>
        </w:rPr>
        <w:t xml:space="preserve">Module Name: </w:t>
      </w:r>
      <w:r w:rsidRPr="0052289A">
        <w:rPr>
          <w:rFonts w:ascii="Arial" w:hAnsi="Arial" w:cs="Arial"/>
        </w:rPr>
        <w:t>Academic Skills in the Digital Era</w:t>
      </w:r>
    </w:p>
    <w:p w14:paraId="0CA8D752" w14:textId="77777777" w:rsidR="006E6AC9" w:rsidRPr="0052289A" w:rsidRDefault="006E6AC9" w:rsidP="0052289A">
      <w:pPr>
        <w:spacing w:before="212" w:line="360" w:lineRule="auto"/>
        <w:rPr>
          <w:rFonts w:ascii="Arial" w:hAnsi="Arial" w:cs="Arial"/>
          <w:b/>
          <w:bCs/>
        </w:rPr>
      </w:pPr>
      <w:r w:rsidRPr="0052289A">
        <w:rPr>
          <w:rFonts w:ascii="Arial" w:hAnsi="Arial" w:cs="Arial"/>
          <w:b/>
          <w:bCs/>
        </w:rPr>
        <w:t xml:space="preserve">Module Code:  </w:t>
      </w:r>
      <w:r w:rsidRPr="0052289A">
        <w:rPr>
          <w:rFonts w:ascii="Arial" w:hAnsi="Arial" w:cs="Arial"/>
        </w:rPr>
        <w:t>BMSW4013</w:t>
      </w:r>
    </w:p>
    <w:p w14:paraId="44591C16" w14:textId="3E5AE5EA" w:rsidR="006E6AC9" w:rsidRPr="0052289A" w:rsidRDefault="006D194F" w:rsidP="0052289A">
      <w:pPr>
        <w:spacing w:before="212" w:line="360" w:lineRule="auto"/>
        <w:rPr>
          <w:rFonts w:ascii="Arial" w:hAnsi="Arial" w:cs="Arial"/>
        </w:rPr>
      </w:pPr>
      <w:r w:rsidRPr="0052289A">
        <w:rPr>
          <w:rFonts w:ascii="Arial" w:hAnsi="Arial" w:cs="Arial"/>
          <w:b/>
          <w:bCs/>
        </w:rPr>
        <w:t xml:space="preserve">Assessment 1: </w:t>
      </w:r>
      <w:r w:rsidRPr="0052289A">
        <w:rPr>
          <w:rFonts w:ascii="Arial" w:hAnsi="Arial" w:cs="Arial"/>
        </w:rPr>
        <w:t>E-Portfolio</w:t>
      </w:r>
    </w:p>
    <w:p w14:paraId="299753C8" w14:textId="0CF904CE" w:rsidR="006E6AC9" w:rsidRPr="0052289A" w:rsidRDefault="006E6AC9" w:rsidP="0052289A">
      <w:pPr>
        <w:spacing w:before="3" w:line="360" w:lineRule="auto"/>
        <w:rPr>
          <w:rFonts w:ascii="Arial" w:hAnsi="Arial" w:cs="Arial"/>
          <w:b/>
        </w:rPr>
      </w:pPr>
      <w:r w:rsidRPr="0052289A">
        <w:rPr>
          <w:rFonts w:ascii="Arial" w:hAnsi="Arial" w:cs="Arial"/>
          <w:b/>
        </w:rPr>
        <w:t>Student Name:</w:t>
      </w:r>
      <w:r w:rsidR="00582B5F" w:rsidRPr="0052289A">
        <w:rPr>
          <w:rFonts w:ascii="Arial" w:hAnsi="Arial" w:cs="Arial"/>
          <w:b/>
        </w:rPr>
        <w:t xml:space="preserve"> </w:t>
      </w:r>
      <w:r w:rsidR="00582B5F" w:rsidRPr="00342C9E">
        <w:rPr>
          <w:rFonts w:ascii="Arial" w:hAnsi="Arial" w:cs="Arial"/>
          <w:bCs/>
        </w:rPr>
        <w:t>Asara Ben-Saoud</w:t>
      </w:r>
    </w:p>
    <w:p w14:paraId="2D75E6B1" w14:textId="7E7225D5" w:rsidR="006E6AC9" w:rsidRPr="0052289A" w:rsidRDefault="006E6AC9" w:rsidP="0052289A">
      <w:pPr>
        <w:spacing w:before="3" w:line="360" w:lineRule="auto"/>
        <w:rPr>
          <w:rFonts w:ascii="Arial" w:hAnsi="Arial" w:cs="Arial"/>
          <w:b/>
        </w:rPr>
      </w:pPr>
      <w:r w:rsidRPr="0052289A">
        <w:rPr>
          <w:rFonts w:ascii="Arial" w:hAnsi="Arial" w:cs="Arial"/>
          <w:b/>
        </w:rPr>
        <w:t>Student Number:</w:t>
      </w:r>
      <w:r w:rsidR="00582B5F" w:rsidRPr="00342C9E">
        <w:rPr>
          <w:rFonts w:ascii="Arial" w:hAnsi="Arial" w:cs="Arial"/>
          <w:bCs/>
        </w:rPr>
        <w:t>2515050</w:t>
      </w:r>
    </w:p>
    <w:p w14:paraId="1F1FCF46" w14:textId="53E0F992" w:rsidR="006E6AC9" w:rsidRPr="0052289A" w:rsidRDefault="006E6AC9" w:rsidP="0052289A">
      <w:pPr>
        <w:spacing w:line="360" w:lineRule="auto"/>
        <w:rPr>
          <w:rFonts w:ascii="Arial" w:hAnsi="Arial" w:cs="Arial"/>
          <w:b/>
        </w:rPr>
      </w:pPr>
      <w:r w:rsidRPr="0052289A">
        <w:rPr>
          <w:rFonts w:ascii="Arial" w:hAnsi="Arial" w:cs="Arial"/>
          <w:b/>
        </w:rPr>
        <w:t xml:space="preserve">Lecturer: </w:t>
      </w:r>
      <w:r w:rsidR="00342C9E">
        <w:rPr>
          <w:rFonts w:ascii="Arial" w:hAnsi="Arial" w:cs="Arial"/>
          <w:bCs/>
        </w:rPr>
        <w:t xml:space="preserve">Ffion </w:t>
      </w:r>
      <w:r w:rsidR="002B4046">
        <w:rPr>
          <w:rFonts w:ascii="Arial" w:hAnsi="Arial" w:cs="Arial"/>
          <w:bCs/>
        </w:rPr>
        <w:t>Cumberpatch</w:t>
      </w:r>
      <w:r w:rsidRPr="0052289A">
        <w:rPr>
          <w:rFonts w:ascii="Arial" w:hAnsi="Arial" w:cs="Arial"/>
          <w:b/>
        </w:rPr>
        <w:br/>
        <w:t xml:space="preserve">Deadline: </w:t>
      </w:r>
      <w:r w:rsidRPr="0052289A">
        <w:rPr>
          <w:rFonts w:ascii="Arial" w:hAnsi="Arial" w:cs="Arial"/>
          <w:bCs/>
        </w:rPr>
        <w:t>Friday 21</w:t>
      </w:r>
      <w:r w:rsidRPr="0052289A">
        <w:rPr>
          <w:rFonts w:ascii="Arial" w:hAnsi="Arial" w:cs="Arial"/>
          <w:bCs/>
          <w:vertAlign w:val="superscript"/>
        </w:rPr>
        <w:t>st</w:t>
      </w:r>
      <w:r w:rsidRPr="0052289A">
        <w:rPr>
          <w:rFonts w:ascii="Arial" w:hAnsi="Arial" w:cs="Arial"/>
          <w:bCs/>
        </w:rPr>
        <w:t xml:space="preserve"> November 23:59PM</w:t>
      </w:r>
    </w:p>
    <w:p w14:paraId="1C8763B2" w14:textId="77777777" w:rsidR="00176D92" w:rsidRPr="0052289A" w:rsidRDefault="00176D92" w:rsidP="0052289A">
      <w:pPr>
        <w:spacing w:line="360" w:lineRule="auto"/>
        <w:rPr>
          <w:rFonts w:ascii="Arial" w:hAnsi="Arial" w:cs="Arial"/>
          <w:b/>
          <w:bCs/>
          <w:u w:val="single"/>
        </w:rPr>
      </w:pPr>
    </w:p>
    <w:p w14:paraId="0CB06CFE" w14:textId="77777777" w:rsidR="0040007A" w:rsidRPr="0052289A" w:rsidRDefault="0040007A" w:rsidP="0052289A">
      <w:pPr>
        <w:spacing w:line="360" w:lineRule="auto"/>
        <w:rPr>
          <w:rFonts w:ascii="Arial" w:hAnsi="Arial" w:cs="Arial"/>
          <w:b/>
          <w:bCs/>
          <w:u w:val="single"/>
        </w:rPr>
      </w:pPr>
    </w:p>
    <w:p w14:paraId="4FE15984" w14:textId="77777777" w:rsidR="0040007A" w:rsidRPr="0052289A" w:rsidRDefault="0040007A" w:rsidP="0052289A">
      <w:pPr>
        <w:spacing w:line="360" w:lineRule="auto"/>
        <w:rPr>
          <w:rFonts w:ascii="Arial" w:hAnsi="Arial" w:cs="Arial"/>
          <w:b/>
          <w:bCs/>
          <w:u w:val="single"/>
        </w:rPr>
      </w:pPr>
    </w:p>
    <w:p w14:paraId="4CEB6BC5" w14:textId="77777777" w:rsidR="0040007A" w:rsidRPr="0052289A" w:rsidRDefault="0040007A" w:rsidP="0052289A">
      <w:pPr>
        <w:spacing w:line="360" w:lineRule="auto"/>
        <w:rPr>
          <w:rFonts w:ascii="Arial" w:hAnsi="Arial" w:cs="Arial"/>
          <w:b/>
          <w:bCs/>
          <w:u w:val="single"/>
        </w:rPr>
      </w:pPr>
    </w:p>
    <w:p w14:paraId="4B628E19" w14:textId="77777777" w:rsidR="0040007A" w:rsidRPr="0052289A" w:rsidRDefault="0040007A" w:rsidP="0052289A">
      <w:pPr>
        <w:spacing w:line="360" w:lineRule="auto"/>
        <w:rPr>
          <w:rFonts w:ascii="Arial" w:hAnsi="Arial" w:cs="Arial"/>
          <w:b/>
          <w:bCs/>
          <w:u w:val="single"/>
        </w:rPr>
      </w:pPr>
    </w:p>
    <w:p w14:paraId="4F07027D" w14:textId="77777777" w:rsidR="0040007A" w:rsidRPr="0052289A" w:rsidRDefault="0040007A" w:rsidP="0052289A">
      <w:pPr>
        <w:spacing w:line="360" w:lineRule="auto"/>
        <w:rPr>
          <w:rFonts w:ascii="Arial" w:hAnsi="Arial" w:cs="Arial"/>
          <w:b/>
          <w:bCs/>
          <w:u w:val="single"/>
        </w:rPr>
      </w:pPr>
    </w:p>
    <w:p w14:paraId="14F22770" w14:textId="77777777" w:rsidR="001C7269" w:rsidRDefault="001C7269" w:rsidP="0052289A">
      <w:pPr>
        <w:spacing w:line="360" w:lineRule="auto"/>
        <w:rPr>
          <w:rFonts w:ascii="Arial" w:hAnsi="Arial" w:cs="Arial"/>
          <w:b/>
          <w:bCs/>
          <w:u w:val="single"/>
        </w:rPr>
      </w:pPr>
    </w:p>
    <w:p w14:paraId="1EC7EF46" w14:textId="77777777" w:rsidR="00B549D4" w:rsidRDefault="00B549D4" w:rsidP="0052289A">
      <w:pPr>
        <w:spacing w:line="360" w:lineRule="auto"/>
        <w:rPr>
          <w:rFonts w:ascii="Arial" w:hAnsi="Arial" w:cs="Arial"/>
          <w:b/>
          <w:bCs/>
          <w:u w:val="single"/>
        </w:rPr>
      </w:pPr>
    </w:p>
    <w:p w14:paraId="7B016EC3" w14:textId="77777777" w:rsidR="00B549D4" w:rsidRPr="0052289A" w:rsidRDefault="00B549D4" w:rsidP="0052289A">
      <w:pPr>
        <w:spacing w:line="360" w:lineRule="auto"/>
        <w:rPr>
          <w:rFonts w:ascii="Arial" w:hAnsi="Arial" w:cs="Arial"/>
          <w:b/>
          <w:bCs/>
          <w:u w:val="single"/>
        </w:rPr>
      </w:pPr>
    </w:p>
    <w:p w14:paraId="5C911CF4" w14:textId="77777777" w:rsidR="0040007A" w:rsidRPr="0052289A" w:rsidRDefault="0040007A" w:rsidP="0052289A">
      <w:pPr>
        <w:spacing w:line="360" w:lineRule="auto"/>
        <w:rPr>
          <w:rFonts w:ascii="Arial" w:hAnsi="Arial" w:cs="Arial"/>
          <w:b/>
          <w:bCs/>
          <w:u w:val="single"/>
        </w:rPr>
      </w:pPr>
    </w:p>
    <w:p w14:paraId="34249BAA" w14:textId="51827DC3" w:rsidR="004B55BB" w:rsidRPr="0052289A" w:rsidRDefault="004B55BB" w:rsidP="0052289A">
      <w:pPr>
        <w:spacing w:line="360" w:lineRule="auto"/>
        <w:rPr>
          <w:rFonts w:ascii="Arial" w:hAnsi="Arial" w:cs="Arial"/>
          <w:b/>
          <w:bCs/>
          <w:u w:val="single"/>
        </w:rPr>
      </w:pPr>
    </w:p>
    <w:sdt>
      <w:sdtPr>
        <w:rPr>
          <w:rFonts w:ascii="Arial" w:eastAsiaTheme="minorEastAsia" w:hAnsi="Arial" w:cs="Arial"/>
          <w:color w:val="auto"/>
          <w:kern w:val="2"/>
          <w:sz w:val="24"/>
          <w:szCs w:val="24"/>
          <w:lang w:val="en-GB" w:eastAsia="zh-CN"/>
          <w14:ligatures w14:val="standardContextual"/>
        </w:rPr>
        <w:id w:val="-722220624"/>
        <w:docPartObj>
          <w:docPartGallery w:val="Table of Contents"/>
          <w:docPartUnique/>
        </w:docPartObj>
      </w:sdtPr>
      <w:sdtEndPr>
        <w:rPr>
          <w:b/>
          <w:bCs/>
          <w:noProof/>
        </w:rPr>
      </w:sdtEndPr>
      <w:sdtContent>
        <w:p w14:paraId="12BA93C1" w14:textId="6003B928" w:rsidR="00EA267D" w:rsidRPr="0052289A" w:rsidRDefault="00EA267D" w:rsidP="0052289A">
          <w:pPr>
            <w:pStyle w:val="TOCHeading"/>
            <w:spacing w:line="360" w:lineRule="auto"/>
            <w:rPr>
              <w:rFonts w:ascii="Arial" w:hAnsi="Arial" w:cs="Arial"/>
              <w:sz w:val="24"/>
              <w:szCs w:val="24"/>
            </w:rPr>
          </w:pPr>
          <w:r w:rsidRPr="0052289A">
            <w:rPr>
              <w:rFonts w:ascii="Arial" w:hAnsi="Arial" w:cs="Arial"/>
              <w:sz w:val="24"/>
              <w:szCs w:val="24"/>
            </w:rPr>
            <w:t>Contents</w:t>
          </w:r>
        </w:p>
        <w:p w14:paraId="44172E9C" w14:textId="5A638D62" w:rsidR="00B549D4" w:rsidRDefault="00EA267D">
          <w:pPr>
            <w:pStyle w:val="TOC1"/>
            <w:tabs>
              <w:tab w:val="right" w:leader="dot" w:pos="9016"/>
            </w:tabs>
            <w:rPr>
              <w:noProof/>
              <w:lang w:eastAsia="en-GB"/>
            </w:rPr>
          </w:pPr>
          <w:r w:rsidRPr="0052289A">
            <w:rPr>
              <w:rFonts w:ascii="Arial" w:hAnsi="Arial" w:cs="Arial"/>
            </w:rPr>
            <w:fldChar w:fldCharType="begin"/>
          </w:r>
          <w:r w:rsidRPr="0052289A">
            <w:rPr>
              <w:rFonts w:ascii="Arial" w:hAnsi="Arial" w:cs="Arial"/>
            </w:rPr>
            <w:instrText xml:space="preserve"> TOC \o "1-3" \h \z \u </w:instrText>
          </w:r>
          <w:r w:rsidRPr="0052289A">
            <w:rPr>
              <w:rFonts w:ascii="Arial" w:hAnsi="Arial" w:cs="Arial"/>
            </w:rPr>
            <w:fldChar w:fldCharType="separate"/>
          </w:r>
          <w:hyperlink w:anchor="_Toc214616374" w:history="1">
            <w:r w:rsidR="00B549D4" w:rsidRPr="004D6F24">
              <w:rPr>
                <w:rStyle w:val="Hyperlink"/>
                <w:rFonts w:ascii="Arial" w:hAnsi="Arial" w:cs="Arial"/>
                <w:noProof/>
              </w:rPr>
              <w:t>Component 1 – Research and Planning Template</w:t>
            </w:r>
            <w:r w:rsidR="00B549D4">
              <w:rPr>
                <w:noProof/>
                <w:webHidden/>
              </w:rPr>
              <w:tab/>
            </w:r>
            <w:r w:rsidR="00B549D4">
              <w:rPr>
                <w:noProof/>
                <w:webHidden/>
              </w:rPr>
              <w:fldChar w:fldCharType="begin"/>
            </w:r>
            <w:r w:rsidR="00B549D4">
              <w:rPr>
                <w:noProof/>
                <w:webHidden/>
              </w:rPr>
              <w:instrText xml:space="preserve"> PAGEREF _Toc214616374 \h </w:instrText>
            </w:r>
            <w:r w:rsidR="00B549D4">
              <w:rPr>
                <w:noProof/>
                <w:webHidden/>
              </w:rPr>
            </w:r>
            <w:r w:rsidR="00B549D4">
              <w:rPr>
                <w:noProof/>
                <w:webHidden/>
              </w:rPr>
              <w:fldChar w:fldCharType="separate"/>
            </w:r>
            <w:r w:rsidR="00B549D4">
              <w:rPr>
                <w:noProof/>
                <w:webHidden/>
              </w:rPr>
              <w:t>3</w:t>
            </w:r>
            <w:r w:rsidR="00B549D4">
              <w:rPr>
                <w:noProof/>
                <w:webHidden/>
              </w:rPr>
              <w:fldChar w:fldCharType="end"/>
            </w:r>
          </w:hyperlink>
        </w:p>
        <w:p w14:paraId="4863DD67" w14:textId="386EAFEB" w:rsidR="00B549D4" w:rsidRDefault="00B549D4">
          <w:pPr>
            <w:pStyle w:val="TOC2"/>
            <w:rPr>
              <w:noProof/>
              <w:lang w:eastAsia="en-GB"/>
            </w:rPr>
          </w:pPr>
          <w:hyperlink w:anchor="_Toc214616375" w:history="1">
            <w:r w:rsidRPr="004D6F24">
              <w:rPr>
                <w:rStyle w:val="Hyperlink"/>
                <w:rFonts w:ascii="Arial" w:hAnsi="Arial" w:cs="Arial"/>
                <w:noProof/>
              </w:rPr>
              <w:t>Planning Your Report</w:t>
            </w:r>
            <w:r>
              <w:rPr>
                <w:noProof/>
                <w:webHidden/>
              </w:rPr>
              <w:tab/>
            </w:r>
            <w:r>
              <w:rPr>
                <w:noProof/>
                <w:webHidden/>
              </w:rPr>
              <w:fldChar w:fldCharType="begin"/>
            </w:r>
            <w:r>
              <w:rPr>
                <w:noProof/>
                <w:webHidden/>
              </w:rPr>
              <w:instrText xml:space="preserve"> PAGEREF _Toc214616375 \h </w:instrText>
            </w:r>
            <w:r>
              <w:rPr>
                <w:noProof/>
                <w:webHidden/>
              </w:rPr>
            </w:r>
            <w:r>
              <w:rPr>
                <w:noProof/>
                <w:webHidden/>
              </w:rPr>
              <w:fldChar w:fldCharType="separate"/>
            </w:r>
            <w:r>
              <w:rPr>
                <w:noProof/>
                <w:webHidden/>
              </w:rPr>
              <w:t>4</w:t>
            </w:r>
            <w:r>
              <w:rPr>
                <w:noProof/>
                <w:webHidden/>
              </w:rPr>
              <w:fldChar w:fldCharType="end"/>
            </w:r>
          </w:hyperlink>
        </w:p>
        <w:p w14:paraId="3A31A43E" w14:textId="31E702ED" w:rsidR="00B549D4" w:rsidRDefault="00B549D4">
          <w:pPr>
            <w:pStyle w:val="TOC2"/>
            <w:rPr>
              <w:noProof/>
              <w:lang w:eastAsia="en-GB"/>
            </w:rPr>
          </w:pPr>
          <w:hyperlink w:anchor="_Toc214616376" w:history="1">
            <w:r w:rsidRPr="004D6F24">
              <w:rPr>
                <w:rStyle w:val="Hyperlink"/>
                <w:rFonts w:ascii="Arial" w:hAnsi="Arial" w:cs="Arial"/>
                <w:noProof/>
              </w:rPr>
              <w:t>Timeline for Component 2</w:t>
            </w:r>
            <w:r>
              <w:rPr>
                <w:noProof/>
                <w:webHidden/>
              </w:rPr>
              <w:tab/>
            </w:r>
            <w:r>
              <w:rPr>
                <w:noProof/>
                <w:webHidden/>
              </w:rPr>
              <w:fldChar w:fldCharType="begin"/>
            </w:r>
            <w:r>
              <w:rPr>
                <w:noProof/>
                <w:webHidden/>
              </w:rPr>
              <w:instrText xml:space="preserve"> PAGEREF _Toc214616376 \h </w:instrText>
            </w:r>
            <w:r>
              <w:rPr>
                <w:noProof/>
                <w:webHidden/>
              </w:rPr>
            </w:r>
            <w:r>
              <w:rPr>
                <w:noProof/>
                <w:webHidden/>
              </w:rPr>
              <w:fldChar w:fldCharType="separate"/>
            </w:r>
            <w:r>
              <w:rPr>
                <w:noProof/>
                <w:webHidden/>
              </w:rPr>
              <w:t>4</w:t>
            </w:r>
            <w:r>
              <w:rPr>
                <w:noProof/>
                <w:webHidden/>
              </w:rPr>
              <w:fldChar w:fldCharType="end"/>
            </w:r>
          </w:hyperlink>
        </w:p>
        <w:p w14:paraId="1D76A09D" w14:textId="5E1875A6" w:rsidR="00B549D4" w:rsidRDefault="00B549D4">
          <w:pPr>
            <w:pStyle w:val="TOC1"/>
            <w:tabs>
              <w:tab w:val="right" w:leader="dot" w:pos="9016"/>
            </w:tabs>
            <w:rPr>
              <w:noProof/>
              <w:lang w:eastAsia="en-GB"/>
            </w:rPr>
          </w:pPr>
          <w:hyperlink w:anchor="_Toc214616377" w:history="1">
            <w:r w:rsidRPr="004D6F24">
              <w:rPr>
                <w:rStyle w:val="Hyperlink"/>
                <w:rFonts w:ascii="Arial" w:hAnsi="Arial" w:cs="Arial"/>
                <w:noProof/>
              </w:rPr>
              <w:t>Component 2</w:t>
            </w:r>
            <w:r>
              <w:rPr>
                <w:noProof/>
                <w:webHidden/>
              </w:rPr>
              <w:tab/>
            </w:r>
            <w:r>
              <w:rPr>
                <w:noProof/>
                <w:webHidden/>
              </w:rPr>
              <w:fldChar w:fldCharType="begin"/>
            </w:r>
            <w:r>
              <w:rPr>
                <w:noProof/>
                <w:webHidden/>
              </w:rPr>
              <w:instrText xml:space="preserve"> PAGEREF _Toc214616377 \h </w:instrText>
            </w:r>
            <w:r>
              <w:rPr>
                <w:noProof/>
                <w:webHidden/>
              </w:rPr>
            </w:r>
            <w:r>
              <w:rPr>
                <w:noProof/>
                <w:webHidden/>
              </w:rPr>
              <w:fldChar w:fldCharType="separate"/>
            </w:r>
            <w:r>
              <w:rPr>
                <w:noProof/>
                <w:webHidden/>
              </w:rPr>
              <w:t>5</w:t>
            </w:r>
            <w:r>
              <w:rPr>
                <w:noProof/>
                <w:webHidden/>
              </w:rPr>
              <w:fldChar w:fldCharType="end"/>
            </w:r>
          </w:hyperlink>
        </w:p>
        <w:p w14:paraId="6AFC6273" w14:textId="4DF49539" w:rsidR="00B549D4" w:rsidRDefault="00B549D4">
          <w:pPr>
            <w:pStyle w:val="TOC2"/>
            <w:rPr>
              <w:noProof/>
              <w:lang w:eastAsia="en-GB"/>
            </w:rPr>
          </w:pPr>
          <w:hyperlink w:anchor="_Toc214616378" w:history="1">
            <w:r w:rsidRPr="004D6F2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_Toc214616378 \h </w:instrText>
            </w:r>
            <w:r>
              <w:rPr>
                <w:noProof/>
                <w:webHidden/>
              </w:rPr>
            </w:r>
            <w:r>
              <w:rPr>
                <w:noProof/>
                <w:webHidden/>
              </w:rPr>
              <w:fldChar w:fldCharType="separate"/>
            </w:r>
            <w:r>
              <w:rPr>
                <w:noProof/>
                <w:webHidden/>
              </w:rPr>
              <w:t>5</w:t>
            </w:r>
            <w:r>
              <w:rPr>
                <w:noProof/>
                <w:webHidden/>
              </w:rPr>
              <w:fldChar w:fldCharType="end"/>
            </w:r>
          </w:hyperlink>
        </w:p>
        <w:p w14:paraId="6F59D78D" w14:textId="10A69F16" w:rsidR="00B549D4" w:rsidRDefault="00B549D4">
          <w:pPr>
            <w:pStyle w:val="TOC2"/>
            <w:rPr>
              <w:noProof/>
              <w:lang w:eastAsia="en-GB"/>
            </w:rPr>
          </w:pPr>
          <w:hyperlink w:anchor="_Toc214616379" w:history="1">
            <w:r w:rsidRPr="004D6F24">
              <w:rPr>
                <w:rStyle w:val="Hyperlink"/>
                <w:rFonts w:ascii="Arial" w:hAnsi="Arial" w:cs="Arial"/>
                <w:noProof/>
              </w:rPr>
              <w:t>Challenges Students Face</w:t>
            </w:r>
            <w:r>
              <w:rPr>
                <w:noProof/>
                <w:webHidden/>
              </w:rPr>
              <w:tab/>
            </w:r>
            <w:r>
              <w:rPr>
                <w:noProof/>
                <w:webHidden/>
              </w:rPr>
              <w:fldChar w:fldCharType="begin"/>
            </w:r>
            <w:r>
              <w:rPr>
                <w:noProof/>
                <w:webHidden/>
              </w:rPr>
              <w:instrText xml:space="preserve"> PAGEREF _Toc214616379 \h </w:instrText>
            </w:r>
            <w:r>
              <w:rPr>
                <w:noProof/>
                <w:webHidden/>
              </w:rPr>
            </w:r>
            <w:r>
              <w:rPr>
                <w:noProof/>
                <w:webHidden/>
              </w:rPr>
              <w:fldChar w:fldCharType="separate"/>
            </w:r>
            <w:r>
              <w:rPr>
                <w:noProof/>
                <w:webHidden/>
              </w:rPr>
              <w:t>5</w:t>
            </w:r>
            <w:r>
              <w:rPr>
                <w:noProof/>
                <w:webHidden/>
              </w:rPr>
              <w:fldChar w:fldCharType="end"/>
            </w:r>
          </w:hyperlink>
        </w:p>
        <w:p w14:paraId="64AF2D23" w14:textId="089674E8" w:rsidR="00B549D4" w:rsidRDefault="00B549D4">
          <w:pPr>
            <w:pStyle w:val="TOC2"/>
            <w:rPr>
              <w:noProof/>
              <w:lang w:eastAsia="en-GB"/>
            </w:rPr>
          </w:pPr>
          <w:hyperlink w:anchor="_Toc214616380" w:history="1">
            <w:r w:rsidRPr="004D6F24">
              <w:rPr>
                <w:rStyle w:val="Hyperlink"/>
                <w:rFonts w:ascii="Arial" w:hAnsi="Arial" w:cs="Arial"/>
                <w:noProof/>
              </w:rPr>
              <w:t>opportunities Digital Tools Provide</w:t>
            </w:r>
            <w:r>
              <w:rPr>
                <w:noProof/>
                <w:webHidden/>
              </w:rPr>
              <w:tab/>
            </w:r>
            <w:r>
              <w:rPr>
                <w:noProof/>
                <w:webHidden/>
              </w:rPr>
              <w:fldChar w:fldCharType="begin"/>
            </w:r>
            <w:r>
              <w:rPr>
                <w:noProof/>
                <w:webHidden/>
              </w:rPr>
              <w:instrText xml:space="preserve"> PAGEREF _Toc214616380 \h </w:instrText>
            </w:r>
            <w:r>
              <w:rPr>
                <w:noProof/>
                <w:webHidden/>
              </w:rPr>
            </w:r>
            <w:r>
              <w:rPr>
                <w:noProof/>
                <w:webHidden/>
              </w:rPr>
              <w:fldChar w:fldCharType="separate"/>
            </w:r>
            <w:r>
              <w:rPr>
                <w:noProof/>
                <w:webHidden/>
              </w:rPr>
              <w:t>6</w:t>
            </w:r>
            <w:r>
              <w:rPr>
                <w:noProof/>
                <w:webHidden/>
              </w:rPr>
              <w:fldChar w:fldCharType="end"/>
            </w:r>
          </w:hyperlink>
        </w:p>
        <w:p w14:paraId="2F638DBA" w14:textId="635044BC" w:rsidR="00B549D4" w:rsidRDefault="00B549D4">
          <w:pPr>
            <w:pStyle w:val="TOC2"/>
            <w:rPr>
              <w:noProof/>
              <w:lang w:eastAsia="en-GB"/>
            </w:rPr>
          </w:pPr>
          <w:hyperlink w:anchor="_Toc214616381" w:history="1">
            <w:r w:rsidRPr="004D6F24">
              <w:rPr>
                <w:rStyle w:val="Hyperlink"/>
                <w:rFonts w:ascii="Arial" w:hAnsi="Arial" w:cs="Arial"/>
                <w:noProof/>
              </w:rPr>
              <w:t>How Students Can Adapt</w:t>
            </w:r>
            <w:r>
              <w:rPr>
                <w:noProof/>
                <w:webHidden/>
              </w:rPr>
              <w:tab/>
            </w:r>
            <w:r>
              <w:rPr>
                <w:noProof/>
                <w:webHidden/>
              </w:rPr>
              <w:fldChar w:fldCharType="begin"/>
            </w:r>
            <w:r>
              <w:rPr>
                <w:noProof/>
                <w:webHidden/>
              </w:rPr>
              <w:instrText xml:space="preserve"> PAGEREF _Toc214616381 \h </w:instrText>
            </w:r>
            <w:r>
              <w:rPr>
                <w:noProof/>
                <w:webHidden/>
              </w:rPr>
            </w:r>
            <w:r>
              <w:rPr>
                <w:noProof/>
                <w:webHidden/>
              </w:rPr>
              <w:fldChar w:fldCharType="separate"/>
            </w:r>
            <w:r>
              <w:rPr>
                <w:noProof/>
                <w:webHidden/>
              </w:rPr>
              <w:t>7</w:t>
            </w:r>
            <w:r>
              <w:rPr>
                <w:noProof/>
                <w:webHidden/>
              </w:rPr>
              <w:fldChar w:fldCharType="end"/>
            </w:r>
          </w:hyperlink>
        </w:p>
        <w:p w14:paraId="1940F5A2" w14:textId="0B863AD1" w:rsidR="00B549D4" w:rsidRDefault="00B549D4">
          <w:pPr>
            <w:pStyle w:val="TOC2"/>
            <w:rPr>
              <w:noProof/>
              <w:lang w:eastAsia="en-GB"/>
            </w:rPr>
          </w:pPr>
          <w:hyperlink w:anchor="_Toc214616382" w:history="1">
            <w:r w:rsidRPr="004D6F24">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_Toc214616382 \h </w:instrText>
            </w:r>
            <w:r>
              <w:rPr>
                <w:noProof/>
                <w:webHidden/>
              </w:rPr>
            </w:r>
            <w:r>
              <w:rPr>
                <w:noProof/>
                <w:webHidden/>
              </w:rPr>
              <w:fldChar w:fldCharType="separate"/>
            </w:r>
            <w:r>
              <w:rPr>
                <w:noProof/>
                <w:webHidden/>
              </w:rPr>
              <w:t>8</w:t>
            </w:r>
            <w:r>
              <w:rPr>
                <w:noProof/>
                <w:webHidden/>
              </w:rPr>
              <w:fldChar w:fldCharType="end"/>
            </w:r>
          </w:hyperlink>
        </w:p>
        <w:p w14:paraId="6C1C1241" w14:textId="6EBA1454" w:rsidR="00B549D4" w:rsidRDefault="00B549D4">
          <w:pPr>
            <w:pStyle w:val="TOC1"/>
            <w:tabs>
              <w:tab w:val="right" w:leader="dot" w:pos="9016"/>
            </w:tabs>
            <w:rPr>
              <w:noProof/>
              <w:lang w:eastAsia="en-GB"/>
            </w:rPr>
          </w:pPr>
          <w:hyperlink w:anchor="_Toc214616383" w:history="1">
            <w:r w:rsidRPr="004D6F24">
              <w:rPr>
                <w:rStyle w:val="Hyperlink"/>
                <w:rFonts w:ascii="Arial" w:hAnsi="Arial" w:cs="Arial"/>
                <w:noProof/>
              </w:rPr>
              <w:t>Component 3 – Reflective Presentation</w:t>
            </w:r>
            <w:r>
              <w:rPr>
                <w:noProof/>
                <w:webHidden/>
              </w:rPr>
              <w:tab/>
            </w:r>
            <w:r>
              <w:rPr>
                <w:noProof/>
                <w:webHidden/>
              </w:rPr>
              <w:fldChar w:fldCharType="begin"/>
            </w:r>
            <w:r>
              <w:rPr>
                <w:noProof/>
                <w:webHidden/>
              </w:rPr>
              <w:instrText xml:space="preserve"> PAGEREF _Toc214616383 \h </w:instrText>
            </w:r>
            <w:r>
              <w:rPr>
                <w:noProof/>
                <w:webHidden/>
              </w:rPr>
            </w:r>
            <w:r>
              <w:rPr>
                <w:noProof/>
                <w:webHidden/>
              </w:rPr>
              <w:fldChar w:fldCharType="separate"/>
            </w:r>
            <w:r>
              <w:rPr>
                <w:noProof/>
                <w:webHidden/>
              </w:rPr>
              <w:t>9</w:t>
            </w:r>
            <w:r>
              <w:rPr>
                <w:noProof/>
                <w:webHidden/>
              </w:rPr>
              <w:fldChar w:fldCharType="end"/>
            </w:r>
          </w:hyperlink>
        </w:p>
        <w:p w14:paraId="0BF52F9E" w14:textId="79F4F4D9" w:rsidR="00B549D4" w:rsidRDefault="00B549D4">
          <w:pPr>
            <w:pStyle w:val="TOC2"/>
            <w:rPr>
              <w:noProof/>
              <w:lang w:eastAsia="en-GB"/>
            </w:rPr>
          </w:pPr>
          <w:hyperlink w:anchor="_Toc214616384" w:history="1">
            <w:r w:rsidRPr="004D6F24">
              <w:rPr>
                <w:rStyle w:val="Hyperlink"/>
                <w:rFonts w:ascii="Arial" w:hAnsi="Arial" w:cs="Arial"/>
                <w:noProof/>
              </w:rPr>
              <w:t>Slide 1 (Overview)</w:t>
            </w:r>
            <w:r>
              <w:rPr>
                <w:noProof/>
                <w:webHidden/>
              </w:rPr>
              <w:tab/>
            </w:r>
            <w:r>
              <w:rPr>
                <w:noProof/>
                <w:webHidden/>
              </w:rPr>
              <w:fldChar w:fldCharType="begin"/>
            </w:r>
            <w:r>
              <w:rPr>
                <w:noProof/>
                <w:webHidden/>
              </w:rPr>
              <w:instrText xml:space="preserve"> PAGEREF _Toc214616384 \h </w:instrText>
            </w:r>
            <w:r>
              <w:rPr>
                <w:noProof/>
                <w:webHidden/>
              </w:rPr>
            </w:r>
            <w:r>
              <w:rPr>
                <w:noProof/>
                <w:webHidden/>
              </w:rPr>
              <w:fldChar w:fldCharType="separate"/>
            </w:r>
            <w:r>
              <w:rPr>
                <w:noProof/>
                <w:webHidden/>
              </w:rPr>
              <w:t>9</w:t>
            </w:r>
            <w:r>
              <w:rPr>
                <w:noProof/>
                <w:webHidden/>
              </w:rPr>
              <w:fldChar w:fldCharType="end"/>
            </w:r>
          </w:hyperlink>
        </w:p>
        <w:p w14:paraId="5830785E" w14:textId="63933B95" w:rsidR="00B549D4" w:rsidRDefault="00B549D4">
          <w:pPr>
            <w:pStyle w:val="TOC2"/>
            <w:rPr>
              <w:noProof/>
              <w:lang w:eastAsia="en-GB"/>
            </w:rPr>
          </w:pPr>
          <w:hyperlink w:anchor="_Toc214616385" w:history="1">
            <w:r w:rsidRPr="004D6F24">
              <w:rPr>
                <w:rStyle w:val="Hyperlink"/>
                <w:rFonts w:ascii="Arial" w:hAnsi="Arial" w:cs="Arial"/>
                <w:noProof/>
              </w:rPr>
              <w:t>Slide 2 (Research)</w:t>
            </w:r>
            <w:r>
              <w:rPr>
                <w:noProof/>
                <w:webHidden/>
              </w:rPr>
              <w:tab/>
            </w:r>
            <w:r>
              <w:rPr>
                <w:noProof/>
                <w:webHidden/>
              </w:rPr>
              <w:fldChar w:fldCharType="begin"/>
            </w:r>
            <w:r>
              <w:rPr>
                <w:noProof/>
                <w:webHidden/>
              </w:rPr>
              <w:instrText xml:space="preserve"> PAGEREF _Toc214616385 \h </w:instrText>
            </w:r>
            <w:r>
              <w:rPr>
                <w:noProof/>
                <w:webHidden/>
              </w:rPr>
            </w:r>
            <w:r>
              <w:rPr>
                <w:noProof/>
                <w:webHidden/>
              </w:rPr>
              <w:fldChar w:fldCharType="separate"/>
            </w:r>
            <w:r>
              <w:rPr>
                <w:noProof/>
                <w:webHidden/>
              </w:rPr>
              <w:t>9</w:t>
            </w:r>
            <w:r>
              <w:rPr>
                <w:noProof/>
                <w:webHidden/>
              </w:rPr>
              <w:fldChar w:fldCharType="end"/>
            </w:r>
          </w:hyperlink>
        </w:p>
        <w:p w14:paraId="5686A249" w14:textId="16F1FAB5" w:rsidR="00B549D4" w:rsidRDefault="00B549D4">
          <w:pPr>
            <w:pStyle w:val="TOC2"/>
            <w:rPr>
              <w:noProof/>
              <w:lang w:eastAsia="en-GB"/>
            </w:rPr>
          </w:pPr>
          <w:hyperlink w:anchor="_Toc214616386" w:history="1">
            <w:r w:rsidRPr="004D6F24">
              <w:rPr>
                <w:rStyle w:val="Hyperlink"/>
                <w:rFonts w:ascii="Arial" w:hAnsi="Arial" w:cs="Arial"/>
                <w:noProof/>
              </w:rPr>
              <w:t>Slide 3 (Planning &amp; Writing)</w:t>
            </w:r>
            <w:r>
              <w:rPr>
                <w:noProof/>
                <w:webHidden/>
              </w:rPr>
              <w:tab/>
            </w:r>
            <w:r>
              <w:rPr>
                <w:noProof/>
                <w:webHidden/>
              </w:rPr>
              <w:fldChar w:fldCharType="begin"/>
            </w:r>
            <w:r>
              <w:rPr>
                <w:noProof/>
                <w:webHidden/>
              </w:rPr>
              <w:instrText xml:space="preserve"> PAGEREF _Toc214616386 \h </w:instrText>
            </w:r>
            <w:r>
              <w:rPr>
                <w:noProof/>
                <w:webHidden/>
              </w:rPr>
            </w:r>
            <w:r>
              <w:rPr>
                <w:noProof/>
                <w:webHidden/>
              </w:rPr>
              <w:fldChar w:fldCharType="separate"/>
            </w:r>
            <w:r>
              <w:rPr>
                <w:noProof/>
                <w:webHidden/>
              </w:rPr>
              <w:t>10</w:t>
            </w:r>
            <w:r>
              <w:rPr>
                <w:noProof/>
                <w:webHidden/>
              </w:rPr>
              <w:fldChar w:fldCharType="end"/>
            </w:r>
          </w:hyperlink>
        </w:p>
        <w:p w14:paraId="060CB931" w14:textId="123AB0ED" w:rsidR="00B549D4" w:rsidRDefault="00B549D4">
          <w:pPr>
            <w:pStyle w:val="TOC2"/>
            <w:rPr>
              <w:noProof/>
              <w:lang w:eastAsia="en-GB"/>
            </w:rPr>
          </w:pPr>
          <w:hyperlink w:anchor="_Toc214616387" w:history="1">
            <w:r w:rsidRPr="004D6F24">
              <w:rPr>
                <w:rStyle w:val="Hyperlink"/>
                <w:rFonts w:ascii="Arial" w:hAnsi="Arial" w:cs="Arial"/>
                <w:noProof/>
              </w:rPr>
              <w:t>Slide 4 (Challenges)</w:t>
            </w:r>
            <w:r>
              <w:rPr>
                <w:noProof/>
                <w:webHidden/>
              </w:rPr>
              <w:tab/>
            </w:r>
            <w:r>
              <w:rPr>
                <w:noProof/>
                <w:webHidden/>
              </w:rPr>
              <w:fldChar w:fldCharType="begin"/>
            </w:r>
            <w:r>
              <w:rPr>
                <w:noProof/>
                <w:webHidden/>
              </w:rPr>
              <w:instrText xml:space="preserve"> PAGEREF _Toc214616387 \h </w:instrText>
            </w:r>
            <w:r>
              <w:rPr>
                <w:noProof/>
                <w:webHidden/>
              </w:rPr>
            </w:r>
            <w:r>
              <w:rPr>
                <w:noProof/>
                <w:webHidden/>
              </w:rPr>
              <w:fldChar w:fldCharType="separate"/>
            </w:r>
            <w:r>
              <w:rPr>
                <w:noProof/>
                <w:webHidden/>
              </w:rPr>
              <w:t>10</w:t>
            </w:r>
            <w:r>
              <w:rPr>
                <w:noProof/>
                <w:webHidden/>
              </w:rPr>
              <w:fldChar w:fldCharType="end"/>
            </w:r>
          </w:hyperlink>
        </w:p>
        <w:p w14:paraId="31294B24" w14:textId="19E8CC27" w:rsidR="00B549D4" w:rsidRDefault="00B549D4">
          <w:pPr>
            <w:pStyle w:val="TOC2"/>
            <w:rPr>
              <w:noProof/>
              <w:lang w:eastAsia="en-GB"/>
            </w:rPr>
          </w:pPr>
          <w:hyperlink w:anchor="_Toc214616388" w:history="1">
            <w:r w:rsidRPr="004D6F24">
              <w:rPr>
                <w:rStyle w:val="Hyperlink"/>
                <w:rFonts w:ascii="Arial" w:hAnsi="Arial" w:cs="Arial"/>
                <w:noProof/>
              </w:rPr>
              <w:t>Slide 5 (Successes)</w:t>
            </w:r>
            <w:r>
              <w:rPr>
                <w:noProof/>
                <w:webHidden/>
              </w:rPr>
              <w:tab/>
            </w:r>
            <w:r>
              <w:rPr>
                <w:noProof/>
                <w:webHidden/>
              </w:rPr>
              <w:fldChar w:fldCharType="begin"/>
            </w:r>
            <w:r>
              <w:rPr>
                <w:noProof/>
                <w:webHidden/>
              </w:rPr>
              <w:instrText xml:space="preserve"> PAGEREF _Toc214616388 \h </w:instrText>
            </w:r>
            <w:r>
              <w:rPr>
                <w:noProof/>
                <w:webHidden/>
              </w:rPr>
            </w:r>
            <w:r>
              <w:rPr>
                <w:noProof/>
                <w:webHidden/>
              </w:rPr>
              <w:fldChar w:fldCharType="separate"/>
            </w:r>
            <w:r>
              <w:rPr>
                <w:noProof/>
                <w:webHidden/>
              </w:rPr>
              <w:t>11</w:t>
            </w:r>
            <w:r>
              <w:rPr>
                <w:noProof/>
                <w:webHidden/>
              </w:rPr>
              <w:fldChar w:fldCharType="end"/>
            </w:r>
          </w:hyperlink>
        </w:p>
        <w:p w14:paraId="183482B7" w14:textId="1C94AEDB" w:rsidR="00B549D4" w:rsidRDefault="00B549D4">
          <w:pPr>
            <w:pStyle w:val="TOC1"/>
            <w:tabs>
              <w:tab w:val="right" w:leader="dot" w:pos="9016"/>
            </w:tabs>
            <w:rPr>
              <w:noProof/>
              <w:lang w:eastAsia="en-GB"/>
            </w:rPr>
          </w:pPr>
          <w:hyperlink w:anchor="_Toc214616389" w:history="1">
            <w:r w:rsidRPr="004D6F2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_Toc214616389 \h </w:instrText>
            </w:r>
            <w:r>
              <w:rPr>
                <w:noProof/>
                <w:webHidden/>
              </w:rPr>
            </w:r>
            <w:r>
              <w:rPr>
                <w:noProof/>
                <w:webHidden/>
              </w:rPr>
              <w:fldChar w:fldCharType="separate"/>
            </w:r>
            <w:r>
              <w:rPr>
                <w:noProof/>
                <w:webHidden/>
              </w:rPr>
              <w:t>12</w:t>
            </w:r>
            <w:r>
              <w:rPr>
                <w:noProof/>
                <w:webHidden/>
              </w:rPr>
              <w:fldChar w:fldCharType="end"/>
            </w:r>
          </w:hyperlink>
        </w:p>
        <w:p w14:paraId="4E00425F" w14:textId="318769C4" w:rsidR="00EE60FA" w:rsidRPr="004030E1" w:rsidRDefault="00EA267D" w:rsidP="004030E1">
          <w:pPr>
            <w:spacing w:line="360" w:lineRule="auto"/>
            <w:rPr>
              <w:rFonts w:ascii="Arial" w:hAnsi="Arial" w:cs="Arial"/>
            </w:rPr>
          </w:pPr>
          <w:r w:rsidRPr="0052289A">
            <w:rPr>
              <w:rFonts w:ascii="Arial" w:hAnsi="Arial" w:cs="Arial"/>
              <w:b/>
              <w:bCs/>
              <w:noProof/>
            </w:rPr>
            <w:fldChar w:fldCharType="end"/>
          </w:r>
        </w:p>
      </w:sdtContent>
    </w:sdt>
    <w:p w14:paraId="5469C30E" w14:textId="77777777" w:rsidR="00EE60FA" w:rsidRPr="0052289A" w:rsidRDefault="00EE60FA" w:rsidP="0052289A">
      <w:pPr>
        <w:spacing w:line="360" w:lineRule="auto"/>
        <w:jc w:val="both"/>
        <w:rPr>
          <w:rFonts w:ascii="Arial" w:hAnsi="Arial" w:cs="Arial"/>
          <w:b/>
          <w:bCs/>
          <w:color w:val="FF0000"/>
        </w:rPr>
      </w:pPr>
    </w:p>
    <w:p w14:paraId="505F6F80" w14:textId="77777777" w:rsidR="00EE60FA" w:rsidRPr="0052289A" w:rsidRDefault="00EE60FA" w:rsidP="0052289A">
      <w:pPr>
        <w:spacing w:line="360" w:lineRule="auto"/>
        <w:jc w:val="both"/>
        <w:rPr>
          <w:rFonts w:ascii="Arial" w:hAnsi="Arial" w:cs="Arial"/>
          <w:b/>
          <w:bCs/>
          <w:color w:val="FF0000"/>
        </w:rPr>
      </w:pPr>
    </w:p>
    <w:p w14:paraId="7F060EAC" w14:textId="452EFDE0" w:rsidR="017AA67A" w:rsidRDefault="017AA67A" w:rsidP="017AA67A">
      <w:pPr>
        <w:spacing w:line="360" w:lineRule="auto"/>
        <w:jc w:val="both"/>
        <w:rPr>
          <w:rFonts w:ascii="Arial" w:hAnsi="Arial" w:cs="Arial"/>
          <w:b/>
          <w:bCs/>
          <w:color w:val="FF0000"/>
        </w:rPr>
      </w:pPr>
    </w:p>
    <w:p w14:paraId="3A729F95" w14:textId="77777777" w:rsidR="00865EB0" w:rsidRDefault="00865EB0" w:rsidP="017AA67A">
      <w:pPr>
        <w:spacing w:line="360" w:lineRule="auto"/>
        <w:jc w:val="both"/>
        <w:rPr>
          <w:rFonts w:ascii="Arial" w:hAnsi="Arial" w:cs="Arial"/>
          <w:b/>
          <w:bCs/>
          <w:color w:val="FF0000"/>
        </w:rPr>
      </w:pPr>
    </w:p>
    <w:p w14:paraId="405DF5A6" w14:textId="77777777" w:rsidR="00865EB0" w:rsidRDefault="00865EB0" w:rsidP="017AA67A">
      <w:pPr>
        <w:spacing w:line="360" w:lineRule="auto"/>
        <w:jc w:val="both"/>
        <w:rPr>
          <w:rFonts w:ascii="Arial" w:hAnsi="Arial" w:cs="Arial"/>
          <w:b/>
          <w:bCs/>
          <w:color w:val="FF0000"/>
        </w:rPr>
      </w:pPr>
    </w:p>
    <w:p w14:paraId="422661D7" w14:textId="77777777" w:rsidR="00865EB0" w:rsidRDefault="00865EB0" w:rsidP="017AA67A">
      <w:pPr>
        <w:spacing w:line="360" w:lineRule="auto"/>
        <w:jc w:val="both"/>
        <w:rPr>
          <w:rFonts w:ascii="Arial" w:hAnsi="Arial" w:cs="Arial"/>
          <w:b/>
          <w:bCs/>
          <w:color w:val="FF0000"/>
        </w:rPr>
      </w:pPr>
    </w:p>
    <w:p w14:paraId="500EE900" w14:textId="77777777" w:rsidR="00865EB0" w:rsidRDefault="00865EB0" w:rsidP="017AA67A">
      <w:pPr>
        <w:spacing w:line="360" w:lineRule="auto"/>
        <w:jc w:val="both"/>
        <w:rPr>
          <w:rFonts w:ascii="Arial" w:hAnsi="Arial" w:cs="Arial"/>
          <w:b/>
          <w:bCs/>
          <w:color w:val="FF0000"/>
        </w:rPr>
      </w:pPr>
    </w:p>
    <w:p w14:paraId="7CF17EFA" w14:textId="3B747E8C" w:rsidR="017AA67A" w:rsidRDefault="017AA67A" w:rsidP="017AA67A">
      <w:pPr>
        <w:spacing w:line="360" w:lineRule="auto"/>
        <w:jc w:val="both"/>
        <w:rPr>
          <w:rFonts w:ascii="Arial" w:hAnsi="Arial" w:cs="Arial"/>
          <w:b/>
          <w:bCs/>
          <w:color w:val="FF0000"/>
        </w:rPr>
      </w:pPr>
    </w:p>
    <w:p w14:paraId="6C57BDB0" w14:textId="77777777" w:rsidR="00D71D48" w:rsidRDefault="00D71D48" w:rsidP="0052289A">
      <w:pPr>
        <w:spacing w:line="360" w:lineRule="auto"/>
        <w:jc w:val="both"/>
        <w:rPr>
          <w:rFonts w:ascii="Arial" w:hAnsi="Arial" w:cs="Arial"/>
          <w:b/>
          <w:bCs/>
          <w:color w:val="000000" w:themeColor="text1"/>
        </w:rPr>
      </w:pPr>
      <w:r w:rsidRPr="00D71D48">
        <w:rPr>
          <w:rFonts w:ascii="Arial" w:hAnsi="Arial" w:cs="Arial"/>
          <w:b/>
          <w:bCs/>
          <w:color w:val="000000" w:themeColor="text1"/>
        </w:rPr>
        <w:t xml:space="preserve">AI Acknowledgement  </w:t>
      </w:r>
    </w:p>
    <w:p w14:paraId="0A5D175A" w14:textId="66353A22" w:rsidR="001F04ED" w:rsidRPr="00D71D48" w:rsidRDefault="001F04ED" w:rsidP="0052289A">
      <w:pPr>
        <w:spacing w:line="360" w:lineRule="auto"/>
        <w:jc w:val="both"/>
        <w:rPr>
          <w:rFonts w:ascii="Arial" w:hAnsi="Arial" w:cs="Arial"/>
          <w:b/>
          <w:bCs/>
          <w:color w:val="000000" w:themeColor="text1"/>
        </w:rPr>
      </w:pPr>
      <w:r w:rsidRPr="001F04ED">
        <w:rPr>
          <w:rFonts w:ascii="Arial" w:hAnsi="Arial" w:cs="Arial"/>
          <w:b/>
          <w:bCs/>
          <w:color w:val="000000" w:themeColor="text1"/>
        </w:rPr>
        <w:t>“AI tools were used for library research assistance and proofreading suggestions; no content was generated or rewritten by the AI.”</w:t>
      </w:r>
    </w:p>
    <w:p w14:paraId="21B05A55" w14:textId="4B53580A" w:rsidR="00861BC8" w:rsidRPr="004030E1" w:rsidRDefault="00861BC8" w:rsidP="0052289A">
      <w:pPr>
        <w:pStyle w:val="Heading1"/>
        <w:spacing w:line="360" w:lineRule="auto"/>
        <w:rPr>
          <w:rFonts w:ascii="Arial" w:hAnsi="Arial" w:cs="Arial"/>
          <w:color w:val="0E2841" w:themeColor="text2"/>
          <w:sz w:val="24"/>
          <w:szCs w:val="24"/>
        </w:rPr>
      </w:pPr>
      <w:bookmarkStart w:id="0" w:name="_Toc214616374"/>
      <w:r w:rsidRPr="004030E1">
        <w:rPr>
          <w:rFonts w:ascii="Arial" w:hAnsi="Arial" w:cs="Arial"/>
          <w:color w:val="0E2841" w:themeColor="text2"/>
          <w:sz w:val="24"/>
          <w:szCs w:val="24"/>
        </w:rPr>
        <w:t>Component 1 – Research and Planning Template</w:t>
      </w:r>
      <w:bookmarkEnd w:id="0"/>
      <w:r w:rsidRPr="004030E1">
        <w:rPr>
          <w:rFonts w:ascii="Arial" w:hAnsi="Arial" w:cs="Arial"/>
          <w:color w:val="0E2841" w:themeColor="text2"/>
          <w:sz w:val="24"/>
          <w:szCs w:val="24"/>
        </w:rPr>
        <w:t xml:space="preserve"> </w:t>
      </w:r>
    </w:p>
    <w:p w14:paraId="353C64BC" w14:textId="77777777" w:rsidR="00F5436B" w:rsidRDefault="00A32B70" w:rsidP="007367D4">
      <w:pPr>
        <w:spacing w:line="360" w:lineRule="auto"/>
        <w:rPr>
          <w:rFonts w:ascii="Arial" w:hAnsi="Arial" w:cs="Arial"/>
        </w:rPr>
      </w:pPr>
      <w:r w:rsidRPr="00A32B70">
        <w:rPr>
          <w:rFonts w:ascii="Arial" w:hAnsi="Arial" w:cs="Arial"/>
        </w:rPr>
        <w:t xml:space="preserve">This source is an article called Exploring the Impact of Digital Distraction on Learning: A Qualitative Analysis of University Students’ Experiences and Strategies, written by </w:t>
      </w:r>
      <w:proofErr w:type="spellStart"/>
      <w:r w:rsidRPr="00A32B70">
        <w:rPr>
          <w:rFonts w:ascii="Arial" w:hAnsi="Arial" w:cs="Arial"/>
        </w:rPr>
        <w:t>Prodeep</w:t>
      </w:r>
      <w:proofErr w:type="spellEnd"/>
      <w:r w:rsidRPr="00A32B70">
        <w:rPr>
          <w:rFonts w:ascii="Arial" w:hAnsi="Arial" w:cs="Arial"/>
        </w:rPr>
        <w:t xml:space="preserve"> Kumar Mondal and published in 2024.</w:t>
      </w:r>
    </w:p>
    <w:p w14:paraId="26DF21B9" w14:textId="54947578" w:rsidR="00A32B70" w:rsidRPr="00A32B70" w:rsidRDefault="006514EF" w:rsidP="007367D4">
      <w:pPr>
        <w:spacing w:line="360" w:lineRule="auto"/>
        <w:rPr>
          <w:rFonts w:ascii="Arial" w:hAnsi="Arial" w:cs="Arial"/>
        </w:rPr>
      </w:pPr>
      <w:r w:rsidRPr="006514EF">
        <w:rPr>
          <w:rFonts w:ascii="Arial" w:hAnsi="Arial" w:cs="Arial"/>
        </w:rPr>
        <w:t xml:space="preserve">The </w:t>
      </w:r>
      <w:r>
        <w:rPr>
          <w:rFonts w:ascii="Arial" w:hAnsi="Arial" w:cs="Arial"/>
        </w:rPr>
        <w:t>article</w:t>
      </w:r>
      <w:r w:rsidRPr="006514EF">
        <w:rPr>
          <w:rFonts w:ascii="Arial" w:hAnsi="Arial" w:cs="Arial"/>
        </w:rPr>
        <w:t xml:space="preserve"> looks at how digital devices impact university students’ learning.</w:t>
      </w:r>
      <w:r w:rsidRPr="006514EF">
        <w:rPr>
          <w:rFonts w:ascii="Arial" w:hAnsi="Arial" w:cs="Arial"/>
        </w:rPr>
        <w:br/>
        <w:t xml:space="preserve">Using these tools for </w:t>
      </w:r>
      <w:r w:rsidR="009709DD">
        <w:rPr>
          <w:rFonts w:ascii="Arial" w:hAnsi="Arial" w:cs="Arial"/>
        </w:rPr>
        <w:t>studying and researching</w:t>
      </w:r>
      <w:r w:rsidRPr="006514EF">
        <w:rPr>
          <w:rFonts w:ascii="Arial" w:hAnsi="Arial" w:cs="Arial"/>
        </w:rPr>
        <w:t xml:space="preserve"> can help students access information, understand </w:t>
      </w:r>
      <w:r w:rsidR="00F76717">
        <w:rPr>
          <w:rFonts w:ascii="Arial" w:hAnsi="Arial" w:cs="Arial"/>
        </w:rPr>
        <w:t>subjects</w:t>
      </w:r>
      <w:r w:rsidRPr="006514EF">
        <w:rPr>
          <w:rFonts w:ascii="Arial" w:hAnsi="Arial" w:cs="Arial"/>
        </w:rPr>
        <w:t xml:space="preserve"> better, and get higher grades.</w:t>
      </w:r>
      <w:r w:rsidRPr="006514EF">
        <w:rPr>
          <w:rFonts w:ascii="Arial" w:hAnsi="Arial" w:cs="Arial"/>
        </w:rPr>
        <w:br/>
        <w:t>On the other hand, social media, games, notifications, and poor time management can distract students and lower their focus and learning.</w:t>
      </w:r>
      <w:r w:rsidRPr="006514EF">
        <w:rPr>
          <w:rFonts w:ascii="Arial" w:hAnsi="Arial" w:cs="Arial"/>
        </w:rPr>
        <w:br/>
      </w:r>
      <w:r w:rsidR="00F76717">
        <w:rPr>
          <w:rFonts w:ascii="Arial" w:hAnsi="Arial" w:cs="Arial"/>
        </w:rPr>
        <w:t>overall</w:t>
      </w:r>
      <w:r w:rsidRPr="006514EF">
        <w:rPr>
          <w:rFonts w:ascii="Arial" w:hAnsi="Arial" w:cs="Arial"/>
        </w:rPr>
        <w:t>, digital tools can be helpful for learning, but only if students use them carefully and purposefully.</w:t>
      </w:r>
      <w:r w:rsidR="00A32B70" w:rsidRPr="00A32B70">
        <w:rPr>
          <w:rFonts w:ascii="Arial" w:hAnsi="Arial" w:cs="Arial"/>
        </w:rPr>
        <w:br/>
      </w:r>
    </w:p>
    <w:p w14:paraId="591D84CE" w14:textId="77777777" w:rsidR="00A32B70" w:rsidRPr="00A32B70" w:rsidRDefault="00A32B70" w:rsidP="0052289A">
      <w:pPr>
        <w:spacing w:line="360" w:lineRule="auto"/>
        <w:rPr>
          <w:rFonts w:ascii="Arial" w:hAnsi="Arial" w:cs="Arial"/>
          <w:b/>
          <w:bCs/>
          <w:color w:val="0E2841" w:themeColor="text2"/>
        </w:rPr>
      </w:pPr>
      <w:r w:rsidRPr="00A32B70">
        <w:rPr>
          <w:rFonts w:ascii="Arial" w:hAnsi="Arial" w:cs="Arial"/>
          <w:b/>
          <w:bCs/>
          <w:color w:val="0E2841" w:themeColor="text2"/>
        </w:rPr>
        <w:t>Key Challenge for Students</w:t>
      </w:r>
    </w:p>
    <w:p w14:paraId="6635FD97" w14:textId="37589CDA" w:rsidR="0052289A" w:rsidRPr="00A32B70" w:rsidRDefault="00A32B70" w:rsidP="0052289A">
      <w:pPr>
        <w:spacing w:line="360" w:lineRule="auto"/>
        <w:rPr>
          <w:rFonts w:ascii="Arial" w:hAnsi="Arial" w:cs="Arial"/>
        </w:rPr>
      </w:pPr>
      <w:r w:rsidRPr="00A32B70">
        <w:rPr>
          <w:rFonts w:ascii="Arial" w:hAnsi="Arial" w:cs="Arial"/>
        </w:rPr>
        <w:t>According to the study, the main challenges students face when using digital tools include frequent distractions from social media, games, and constant notifications, which make it difficult to focus on their studies. These distractions affect students’ ability to understand and remember information</w:t>
      </w:r>
      <w:r w:rsidR="00763939">
        <w:rPr>
          <w:rFonts w:ascii="Arial" w:hAnsi="Arial" w:cs="Arial"/>
        </w:rPr>
        <w:t>,</w:t>
      </w:r>
      <w:r w:rsidRPr="00A32B70">
        <w:rPr>
          <w:rFonts w:ascii="Arial" w:hAnsi="Arial" w:cs="Arial"/>
        </w:rPr>
        <w:t xml:space="preserve"> </w:t>
      </w:r>
      <w:r w:rsidR="00763939">
        <w:rPr>
          <w:rFonts w:ascii="Arial" w:hAnsi="Arial" w:cs="Arial"/>
        </w:rPr>
        <w:t>a</w:t>
      </w:r>
      <w:r w:rsidRPr="00A32B70">
        <w:rPr>
          <w:rFonts w:ascii="Arial" w:hAnsi="Arial" w:cs="Arial"/>
        </w:rPr>
        <w:t>dditionally many students struggle with time management and self-control, often multitasking on their devices, which lowers concentration and overall learning quality</w:t>
      </w:r>
      <w:r w:rsidR="00A61CD0">
        <w:rPr>
          <w:rFonts w:ascii="Arial" w:hAnsi="Arial" w:cs="Arial"/>
        </w:rPr>
        <w:t>,</w:t>
      </w:r>
      <w:r w:rsidRPr="00A32B70">
        <w:rPr>
          <w:rFonts w:ascii="Arial" w:hAnsi="Arial" w:cs="Arial"/>
        </w:rPr>
        <w:t xml:space="preserve"> </w:t>
      </w:r>
      <w:r w:rsidR="00A61CD0">
        <w:rPr>
          <w:rFonts w:ascii="Arial" w:hAnsi="Arial" w:cs="Arial"/>
        </w:rPr>
        <w:t>a</w:t>
      </w:r>
      <w:r w:rsidRPr="00A32B70">
        <w:rPr>
          <w:rFonts w:ascii="Arial" w:hAnsi="Arial" w:cs="Arial"/>
        </w:rPr>
        <w:t>s a result while digital tools can be helpful, these challenges prevent students from using them effectively for academic success.</w:t>
      </w:r>
      <w:r>
        <w:br/>
      </w:r>
      <w:r w:rsidRPr="00A32B70">
        <w:rPr>
          <w:rFonts w:ascii="Arial" w:hAnsi="Arial" w:cs="Arial"/>
        </w:rPr>
        <w:t>For example, from my own experience, my phone often distracts me while I’m studying</w:t>
      </w:r>
      <w:r w:rsidR="00002F15">
        <w:rPr>
          <w:rFonts w:ascii="Arial" w:hAnsi="Arial" w:cs="Arial"/>
        </w:rPr>
        <w:t>,</w:t>
      </w:r>
      <w:r w:rsidRPr="00A32B70">
        <w:rPr>
          <w:rFonts w:ascii="Arial" w:hAnsi="Arial" w:cs="Arial"/>
        </w:rPr>
        <w:t xml:space="preserve"> when I receive a notification</w:t>
      </w:r>
      <w:r w:rsidR="0CD9C915" w:rsidRPr="017AA67A">
        <w:rPr>
          <w:rFonts w:ascii="Arial" w:hAnsi="Arial" w:cs="Arial"/>
        </w:rPr>
        <w:t>,</w:t>
      </w:r>
      <w:r w:rsidRPr="00A32B70">
        <w:rPr>
          <w:rFonts w:ascii="Arial" w:hAnsi="Arial" w:cs="Arial"/>
        </w:rPr>
        <w:t xml:space="preserve"> I check it and then browse apps, which makes it difficult to regain focus.</w:t>
      </w:r>
      <w:r>
        <w:br/>
      </w:r>
      <w:r w:rsidRPr="00A32B70">
        <w:rPr>
          <w:rFonts w:ascii="Arial" w:hAnsi="Arial" w:cs="Arial"/>
        </w:rPr>
        <w:t>This challenge is important because it affects students’ concentration, time management, and productivity. Students need to manage these distractions to work more effectively and improve their academic performance.</w:t>
      </w:r>
    </w:p>
    <w:p w14:paraId="3408326B" w14:textId="09CD5761" w:rsidR="017AA67A" w:rsidRDefault="017AA67A" w:rsidP="017AA67A">
      <w:pPr>
        <w:spacing w:line="360" w:lineRule="auto"/>
        <w:rPr>
          <w:rFonts w:ascii="Arial" w:hAnsi="Arial" w:cs="Arial"/>
          <w:b/>
          <w:bCs/>
          <w:color w:val="074F6A" w:themeColor="accent4" w:themeShade="80"/>
        </w:rPr>
      </w:pPr>
    </w:p>
    <w:p w14:paraId="391576B2" w14:textId="77777777" w:rsidR="00A32B70" w:rsidRPr="00A32B70" w:rsidRDefault="00A32B70" w:rsidP="0052289A">
      <w:pPr>
        <w:spacing w:line="360" w:lineRule="auto"/>
        <w:rPr>
          <w:rFonts w:ascii="Arial" w:hAnsi="Arial" w:cs="Arial"/>
          <w:b/>
          <w:bCs/>
          <w:color w:val="074F6A" w:themeColor="accent4" w:themeShade="80"/>
        </w:rPr>
      </w:pPr>
      <w:r w:rsidRPr="00A32B70">
        <w:rPr>
          <w:rFonts w:ascii="Arial" w:hAnsi="Arial" w:cs="Arial"/>
          <w:b/>
          <w:bCs/>
          <w:color w:val="074F6A" w:themeColor="accent4" w:themeShade="80"/>
        </w:rPr>
        <w:t>Key Opportunity for Students</w:t>
      </w:r>
    </w:p>
    <w:p w14:paraId="07776D6C" w14:textId="77777777" w:rsidR="00A32B70" w:rsidRPr="00A32B70" w:rsidRDefault="00A32B70" w:rsidP="0052289A">
      <w:pPr>
        <w:spacing w:line="360" w:lineRule="auto"/>
        <w:rPr>
          <w:rFonts w:ascii="Arial" w:hAnsi="Arial" w:cs="Arial"/>
        </w:rPr>
      </w:pPr>
      <w:r w:rsidRPr="00A32B70">
        <w:rPr>
          <w:rFonts w:ascii="Arial" w:hAnsi="Arial" w:cs="Arial"/>
        </w:rPr>
        <w:t>According to the study, the biggest benefit digital tools offer is that they can improve learning when they are used only for studying. When students use their phones, laptops, or tablets to research information, take notes, review slides, or complete assignments, they usually perform better in their studies. The study shows that these academic uses of digital devices help students understand their work more easily, stay organised, and achieve higher grades.</w:t>
      </w:r>
      <w:r w:rsidRPr="00A32B70">
        <w:rPr>
          <w:rFonts w:ascii="Arial" w:hAnsi="Arial" w:cs="Arial"/>
        </w:rPr>
        <w:br/>
        <w:t>For example, when I’m working on an assignment, I use my laptop to research information and revisit lecture slides and videos to help me study and review what we’ve learned.</w:t>
      </w:r>
      <w:r w:rsidRPr="00A32B70">
        <w:rPr>
          <w:rFonts w:ascii="Arial" w:hAnsi="Arial" w:cs="Arial"/>
        </w:rPr>
        <w:br/>
        <w:t>This opportunity is important because it shows how digital tools, when used properly, can genuinely support student learning and help them achieve better academic results.</w:t>
      </w:r>
    </w:p>
    <w:p w14:paraId="08192CB9" w14:textId="0DD84747" w:rsidR="00585C00" w:rsidRPr="0052289A" w:rsidRDefault="00585C00" w:rsidP="0052289A">
      <w:pPr>
        <w:pStyle w:val="Heading2"/>
        <w:spacing w:line="360" w:lineRule="auto"/>
        <w:rPr>
          <w:rFonts w:ascii="Arial" w:hAnsi="Arial" w:cs="Arial"/>
          <w:sz w:val="24"/>
          <w:szCs w:val="24"/>
        </w:rPr>
      </w:pPr>
      <w:bookmarkStart w:id="1" w:name="_Toc214616375"/>
      <w:r w:rsidRPr="0052289A">
        <w:rPr>
          <w:rFonts w:ascii="Arial" w:hAnsi="Arial" w:cs="Arial"/>
          <w:sz w:val="24"/>
          <w:szCs w:val="24"/>
        </w:rPr>
        <w:t>Planning Your Report</w:t>
      </w:r>
      <w:bookmarkEnd w:id="1"/>
    </w:p>
    <w:p w14:paraId="3CE9F752" w14:textId="7B22F302" w:rsidR="0078711B" w:rsidRDefault="00960DBE" w:rsidP="0052289A">
      <w:pPr>
        <w:spacing w:line="360" w:lineRule="auto"/>
        <w:rPr>
          <w:rFonts w:ascii="Arial" w:hAnsi="Arial" w:cs="Arial"/>
        </w:rPr>
      </w:pPr>
      <w:r w:rsidRPr="00960DBE">
        <w:rPr>
          <w:rFonts w:ascii="Arial" w:hAnsi="Arial" w:cs="Arial"/>
        </w:rPr>
        <w:t>In Component 2, I will focus on both the benefits and challenges of digital tools, as I believe both significantly impact university students’ learning in the digital era. My aim is to explore different perspectives on how some digital tools can be both helpful and challenging.</w:t>
      </w:r>
    </w:p>
    <w:p w14:paraId="190A0D92" w14:textId="562C99E5" w:rsidR="008C133E" w:rsidRDefault="003A5CD8" w:rsidP="001C011D">
      <w:pPr>
        <w:spacing w:line="360" w:lineRule="auto"/>
        <w:rPr>
          <w:rFonts w:ascii="Arial" w:hAnsi="Arial" w:cs="Arial"/>
        </w:rPr>
      </w:pPr>
      <w:r w:rsidRPr="003A5CD8">
        <w:rPr>
          <w:rFonts w:ascii="Arial" w:hAnsi="Arial" w:cs="Arial"/>
        </w:rPr>
        <w:t xml:space="preserve">The plan </w:t>
      </w:r>
      <w:r w:rsidR="001601C8">
        <w:rPr>
          <w:rFonts w:ascii="Arial" w:hAnsi="Arial" w:cs="Arial"/>
        </w:rPr>
        <w:t>is to</w:t>
      </w:r>
      <w:r w:rsidRPr="003A5CD8">
        <w:rPr>
          <w:rFonts w:ascii="Arial" w:hAnsi="Arial" w:cs="Arial"/>
        </w:rPr>
        <w:t xml:space="preserve"> include three strategies: using digital self-control tools to limit distractions, applying AI tools like SRLbot to support self-regulated learning, and organizing a focused digital study environment.</w:t>
      </w:r>
    </w:p>
    <w:p w14:paraId="6BC818FB" w14:textId="77777777" w:rsidR="006966AE" w:rsidRDefault="006966AE" w:rsidP="001C011D">
      <w:pPr>
        <w:spacing w:line="360" w:lineRule="auto"/>
        <w:rPr>
          <w:rFonts w:ascii="Arial" w:hAnsi="Arial" w:cs="Arial"/>
        </w:rPr>
      </w:pPr>
    </w:p>
    <w:p w14:paraId="21F3A9BC" w14:textId="77777777" w:rsidR="006966AE" w:rsidRPr="001C011D" w:rsidRDefault="006966AE" w:rsidP="001C011D">
      <w:pPr>
        <w:spacing w:line="360" w:lineRule="auto"/>
        <w:rPr>
          <w:rFonts w:ascii="Arial" w:hAnsi="Arial" w:cs="Arial"/>
        </w:rPr>
      </w:pPr>
    </w:p>
    <w:p w14:paraId="316537BF" w14:textId="713CE180" w:rsidR="00585C00" w:rsidRPr="0052289A" w:rsidRDefault="00753942" w:rsidP="0052289A">
      <w:pPr>
        <w:spacing w:line="360" w:lineRule="auto"/>
        <w:rPr>
          <w:rFonts w:ascii="Arial" w:hAnsi="Arial" w:cs="Arial"/>
        </w:rPr>
      </w:pPr>
      <w:r w:rsidRPr="0052289A">
        <w:rPr>
          <w:rFonts w:ascii="Arial" w:hAnsi="Arial" w:cs="Arial"/>
        </w:rPr>
        <w:t>The report will follow this structure:</w:t>
      </w:r>
    </w:p>
    <w:p w14:paraId="59AFD939" w14:textId="1CA1A7F3" w:rsidR="00AD0775" w:rsidRPr="0052289A" w:rsidRDefault="003F4589" w:rsidP="0052289A">
      <w:pPr>
        <w:spacing w:line="360" w:lineRule="auto"/>
        <w:rPr>
          <w:rFonts w:ascii="Arial" w:hAnsi="Arial" w:cs="Arial"/>
        </w:rPr>
      </w:pPr>
      <w:r w:rsidRPr="0052289A">
        <w:rPr>
          <w:rFonts w:ascii="Arial" w:hAnsi="Arial" w:cs="Arial"/>
        </w:rPr>
        <w:t xml:space="preserve">∙Introduction </w:t>
      </w:r>
      <w:r w:rsidR="00C309C2" w:rsidRPr="0052289A">
        <w:rPr>
          <w:rFonts w:ascii="Arial" w:hAnsi="Arial" w:cs="Arial"/>
        </w:rPr>
        <w:t>→</w:t>
      </w:r>
      <w:r w:rsidR="00424379" w:rsidRPr="0052289A">
        <w:rPr>
          <w:rFonts w:ascii="Arial" w:hAnsi="Arial" w:cs="Arial"/>
        </w:rPr>
        <w:t xml:space="preserve">Challenges </w:t>
      </w:r>
      <w:r w:rsidR="00EA24D7" w:rsidRPr="0052289A">
        <w:rPr>
          <w:rFonts w:ascii="Arial" w:hAnsi="Arial" w:cs="Arial"/>
        </w:rPr>
        <w:t>students face</w:t>
      </w:r>
      <w:r w:rsidR="00424379" w:rsidRPr="0052289A">
        <w:rPr>
          <w:rFonts w:ascii="Arial" w:hAnsi="Arial" w:cs="Arial"/>
        </w:rPr>
        <w:t>→</w:t>
      </w:r>
      <w:r w:rsidR="00EA24D7" w:rsidRPr="0052289A">
        <w:rPr>
          <w:rFonts w:ascii="Arial" w:hAnsi="Arial" w:cs="Arial"/>
        </w:rPr>
        <w:t xml:space="preserve"> </w:t>
      </w:r>
      <w:r w:rsidR="006966AE">
        <w:rPr>
          <w:rFonts w:ascii="Arial" w:hAnsi="Arial" w:cs="Arial"/>
        </w:rPr>
        <w:t>opportunities digital tools provide</w:t>
      </w:r>
      <w:r w:rsidR="003A03A2" w:rsidRPr="0052289A">
        <w:rPr>
          <w:rFonts w:ascii="Arial" w:hAnsi="Arial" w:cs="Arial"/>
        </w:rPr>
        <w:t xml:space="preserve"> </w:t>
      </w:r>
      <w:r w:rsidR="00747082" w:rsidRPr="0052289A">
        <w:rPr>
          <w:rFonts w:ascii="Arial" w:hAnsi="Arial" w:cs="Arial"/>
        </w:rPr>
        <w:t>→ How</w:t>
      </w:r>
      <w:r w:rsidR="00451542" w:rsidRPr="0052289A">
        <w:rPr>
          <w:rFonts w:ascii="Arial" w:hAnsi="Arial" w:cs="Arial"/>
        </w:rPr>
        <w:t xml:space="preserve"> students</w:t>
      </w:r>
      <w:r w:rsidR="006C189D" w:rsidRPr="0052289A">
        <w:rPr>
          <w:rFonts w:ascii="Arial" w:hAnsi="Arial" w:cs="Arial"/>
        </w:rPr>
        <w:t xml:space="preserve"> can</w:t>
      </w:r>
      <w:r w:rsidR="00451542" w:rsidRPr="0052289A">
        <w:rPr>
          <w:rFonts w:ascii="Arial" w:hAnsi="Arial" w:cs="Arial"/>
        </w:rPr>
        <w:t xml:space="preserve"> adapt</w:t>
      </w:r>
      <w:r w:rsidR="003A03A2" w:rsidRPr="0052289A">
        <w:rPr>
          <w:rFonts w:ascii="Arial" w:hAnsi="Arial" w:cs="Arial"/>
        </w:rPr>
        <w:t xml:space="preserve"> → </w:t>
      </w:r>
      <w:r w:rsidR="006C189D" w:rsidRPr="0052289A">
        <w:rPr>
          <w:rFonts w:ascii="Arial" w:hAnsi="Arial" w:cs="Arial"/>
        </w:rPr>
        <w:t>C</w:t>
      </w:r>
      <w:r w:rsidR="00BA21E8" w:rsidRPr="0052289A">
        <w:rPr>
          <w:rFonts w:ascii="Arial" w:hAnsi="Arial" w:cs="Arial"/>
        </w:rPr>
        <w:t>onclusion</w:t>
      </w:r>
    </w:p>
    <w:p w14:paraId="1C3C61CD" w14:textId="77777777" w:rsidR="00165095" w:rsidRPr="0052289A" w:rsidRDefault="00165095" w:rsidP="0052289A">
      <w:pPr>
        <w:spacing w:line="360" w:lineRule="auto"/>
        <w:rPr>
          <w:rFonts w:ascii="Arial" w:hAnsi="Arial" w:cs="Arial"/>
        </w:rPr>
      </w:pPr>
    </w:p>
    <w:p w14:paraId="64DF3D23" w14:textId="77777777" w:rsidR="00165095" w:rsidRPr="0052289A" w:rsidRDefault="00165095" w:rsidP="0052289A">
      <w:pPr>
        <w:spacing w:line="360" w:lineRule="auto"/>
        <w:rPr>
          <w:rFonts w:ascii="Arial" w:hAnsi="Arial" w:cs="Arial"/>
        </w:rPr>
      </w:pPr>
    </w:p>
    <w:p w14:paraId="43F597C2" w14:textId="7041893D" w:rsidR="00861BC8" w:rsidRPr="00B3758A" w:rsidRDefault="00585C00" w:rsidP="0052289A">
      <w:pPr>
        <w:pStyle w:val="Heading2"/>
        <w:spacing w:line="360" w:lineRule="auto"/>
        <w:rPr>
          <w:rFonts w:ascii="Arial" w:hAnsi="Arial" w:cs="Arial"/>
          <w:color w:val="0E2841" w:themeColor="text2"/>
          <w:sz w:val="24"/>
          <w:szCs w:val="24"/>
        </w:rPr>
      </w:pPr>
      <w:bookmarkStart w:id="2" w:name="_Toc214616376"/>
      <w:r w:rsidRPr="00B3758A">
        <w:rPr>
          <w:rFonts w:ascii="Arial" w:hAnsi="Arial" w:cs="Arial"/>
          <w:color w:val="0E2841" w:themeColor="text2"/>
          <w:sz w:val="24"/>
          <w:szCs w:val="24"/>
        </w:rPr>
        <w:t>Timeline for Component 2</w:t>
      </w:r>
      <w:bookmarkEnd w:id="2"/>
    </w:p>
    <w:tbl>
      <w:tblPr>
        <w:tblStyle w:val="TableGrid"/>
        <w:tblW w:w="0" w:type="auto"/>
        <w:tblLook w:val="04A0" w:firstRow="1" w:lastRow="0" w:firstColumn="1" w:lastColumn="0" w:noHBand="0" w:noVBand="1"/>
      </w:tblPr>
      <w:tblGrid>
        <w:gridCol w:w="4489"/>
        <w:gridCol w:w="4527"/>
      </w:tblGrid>
      <w:tr w:rsidR="00585C00" w:rsidRPr="0052289A" w14:paraId="188BFEBB" w14:textId="77777777" w:rsidTr="0052289A">
        <w:tc>
          <w:tcPr>
            <w:tcW w:w="4489" w:type="dxa"/>
          </w:tcPr>
          <w:p w14:paraId="26F57377" w14:textId="77777777" w:rsidR="00585C00" w:rsidRPr="0052289A" w:rsidRDefault="00585C00" w:rsidP="0052289A">
            <w:pPr>
              <w:spacing w:after="160" w:line="360" w:lineRule="auto"/>
              <w:jc w:val="center"/>
              <w:rPr>
                <w:rFonts w:ascii="Arial" w:hAnsi="Arial" w:cs="Arial"/>
                <w:b/>
                <w:bCs/>
              </w:rPr>
            </w:pPr>
            <w:r w:rsidRPr="0052289A">
              <w:rPr>
                <w:rFonts w:ascii="Arial" w:hAnsi="Arial" w:cs="Arial"/>
                <w:b/>
                <w:bCs/>
              </w:rPr>
              <w:t>Task</w:t>
            </w:r>
          </w:p>
        </w:tc>
        <w:tc>
          <w:tcPr>
            <w:tcW w:w="4527" w:type="dxa"/>
          </w:tcPr>
          <w:p w14:paraId="315B59AD" w14:textId="77777777" w:rsidR="00585C00" w:rsidRPr="0052289A" w:rsidRDefault="00585C00" w:rsidP="0052289A">
            <w:pPr>
              <w:spacing w:after="160" w:line="360" w:lineRule="auto"/>
              <w:jc w:val="center"/>
              <w:rPr>
                <w:rFonts w:ascii="Arial" w:hAnsi="Arial" w:cs="Arial"/>
                <w:b/>
                <w:bCs/>
              </w:rPr>
            </w:pPr>
            <w:r w:rsidRPr="0052289A">
              <w:rPr>
                <w:rFonts w:ascii="Arial" w:hAnsi="Arial" w:cs="Arial"/>
                <w:b/>
                <w:bCs/>
              </w:rPr>
              <w:t>Date/ Deadline</w:t>
            </w:r>
          </w:p>
        </w:tc>
      </w:tr>
      <w:tr w:rsidR="00585C00" w:rsidRPr="0052289A" w14:paraId="1DE42FB5" w14:textId="77777777" w:rsidTr="0052289A">
        <w:tc>
          <w:tcPr>
            <w:tcW w:w="4489" w:type="dxa"/>
          </w:tcPr>
          <w:p w14:paraId="4DB80298" w14:textId="77777777" w:rsidR="00585C00" w:rsidRPr="0052289A" w:rsidRDefault="00585C00" w:rsidP="0052289A">
            <w:pPr>
              <w:spacing w:after="160" w:line="360" w:lineRule="auto"/>
              <w:jc w:val="center"/>
              <w:rPr>
                <w:rFonts w:ascii="Arial" w:hAnsi="Arial" w:cs="Arial"/>
              </w:rPr>
            </w:pPr>
            <w:r w:rsidRPr="0052289A">
              <w:rPr>
                <w:rFonts w:ascii="Arial" w:hAnsi="Arial" w:cs="Arial"/>
              </w:rPr>
              <w:t>Finish research</w:t>
            </w:r>
          </w:p>
        </w:tc>
        <w:tc>
          <w:tcPr>
            <w:tcW w:w="4527" w:type="dxa"/>
          </w:tcPr>
          <w:p w14:paraId="27485B52" w14:textId="6EE103FE" w:rsidR="00585C00" w:rsidRPr="0052289A" w:rsidRDefault="00A64E79" w:rsidP="0052289A">
            <w:pPr>
              <w:spacing w:after="160" w:line="360" w:lineRule="auto"/>
              <w:jc w:val="center"/>
              <w:rPr>
                <w:rFonts w:ascii="Arial" w:hAnsi="Arial" w:cs="Arial"/>
              </w:rPr>
            </w:pPr>
            <w:r w:rsidRPr="0052289A">
              <w:rPr>
                <w:rFonts w:ascii="Arial" w:hAnsi="Arial" w:cs="Arial"/>
              </w:rPr>
              <w:t>05</w:t>
            </w:r>
            <w:r w:rsidR="003628E1" w:rsidRPr="0052289A">
              <w:rPr>
                <w:rFonts w:ascii="Arial" w:hAnsi="Arial" w:cs="Arial"/>
              </w:rPr>
              <w:t>/11/2025</w:t>
            </w:r>
            <w:r w:rsidR="00B3758A">
              <w:rPr>
                <w:rFonts w:ascii="Arial" w:hAnsi="Arial" w:cs="Arial"/>
              </w:rPr>
              <w:t>-</w:t>
            </w:r>
            <w:r w:rsidR="007A5F51">
              <w:rPr>
                <w:rFonts w:ascii="Arial" w:hAnsi="Arial" w:cs="Arial"/>
              </w:rPr>
              <w:t>12</w:t>
            </w:r>
            <w:r w:rsidR="00275B51">
              <w:rPr>
                <w:rFonts w:ascii="Arial" w:hAnsi="Arial" w:cs="Arial"/>
              </w:rPr>
              <w:t>/11/2025</w:t>
            </w:r>
          </w:p>
        </w:tc>
      </w:tr>
      <w:tr w:rsidR="00585C00" w:rsidRPr="0052289A" w14:paraId="7942C8D5" w14:textId="77777777" w:rsidTr="0052289A">
        <w:tc>
          <w:tcPr>
            <w:tcW w:w="4489" w:type="dxa"/>
          </w:tcPr>
          <w:p w14:paraId="56070134" w14:textId="77777777" w:rsidR="00585C00" w:rsidRPr="0052289A" w:rsidRDefault="00585C00" w:rsidP="0052289A">
            <w:pPr>
              <w:spacing w:after="160" w:line="360" w:lineRule="auto"/>
              <w:jc w:val="center"/>
              <w:rPr>
                <w:rFonts w:ascii="Arial" w:hAnsi="Arial" w:cs="Arial"/>
              </w:rPr>
            </w:pPr>
            <w:r w:rsidRPr="0052289A">
              <w:rPr>
                <w:rFonts w:ascii="Arial" w:hAnsi="Arial" w:cs="Arial"/>
              </w:rPr>
              <w:t>Draft first section</w:t>
            </w:r>
          </w:p>
        </w:tc>
        <w:tc>
          <w:tcPr>
            <w:tcW w:w="4527" w:type="dxa"/>
          </w:tcPr>
          <w:p w14:paraId="65C6088C" w14:textId="76A8C1CA" w:rsidR="00585C00" w:rsidRPr="0052289A" w:rsidRDefault="003628E1" w:rsidP="0052289A">
            <w:pPr>
              <w:spacing w:after="160" w:line="360" w:lineRule="auto"/>
              <w:jc w:val="center"/>
              <w:rPr>
                <w:rFonts w:ascii="Arial" w:hAnsi="Arial" w:cs="Arial"/>
              </w:rPr>
            </w:pPr>
            <w:r w:rsidRPr="0052289A">
              <w:rPr>
                <w:rFonts w:ascii="Arial" w:hAnsi="Arial" w:cs="Arial"/>
              </w:rPr>
              <w:t>07</w:t>
            </w:r>
            <w:r w:rsidR="00165095" w:rsidRPr="0052289A">
              <w:rPr>
                <w:rFonts w:ascii="Arial" w:hAnsi="Arial" w:cs="Arial"/>
              </w:rPr>
              <w:t>/11/2025</w:t>
            </w:r>
          </w:p>
        </w:tc>
      </w:tr>
      <w:tr w:rsidR="00585C00" w:rsidRPr="0052289A" w14:paraId="59BA83F1" w14:textId="77777777" w:rsidTr="0052289A">
        <w:tc>
          <w:tcPr>
            <w:tcW w:w="4489" w:type="dxa"/>
          </w:tcPr>
          <w:p w14:paraId="121F9BC0" w14:textId="77777777" w:rsidR="00585C00" w:rsidRPr="0052289A" w:rsidRDefault="00585C00" w:rsidP="0052289A">
            <w:pPr>
              <w:spacing w:after="160" w:line="360" w:lineRule="auto"/>
              <w:jc w:val="center"/>
              <w:rPr>
                <w:rFonts w:ascii="Arial" w:hAnsi="Arial" w:cs="Arial"/>
              </w:rPr>
            </w:pPr>
            <w:r w:rsidRPr="0052289A">
              <w:rPr>
                <w:rFonts w:ascii="Arial" w:hAnsi="Arial" w:cs="Arial"/>
              </w:rPr>
              <w:t>Complete first draft</w:t>
            </w:r>
          </w:p>
        </w:tc>
        <w:tc>
          <w:tcPr>
            <w:tcW w:w="4527" w:type="dxa"/>
          </w:tcPr>
          <w:p w14:paraId="61A6DEB4" w14:textId="081B52BA" w:rsidR="00585C00" w:rsidRPr="0052289A" w:rsidRDefault="00656CE8" w:rsidP="0052289A">
            <w:pPr>
              <w:spacing w:after="160" w:line="360" w:lineRule="auto"/>
              <w:jc w:val="center"/>
              <w:rPr>
                <w:rFonts w:ascii="Arial" w:hAnsi="Arial" w:cs="Arial"/>
              </w:rPr>
            </w:pPr>
            <w:r w:rsidRPr="0052289A">
              <w:rPr>
                <w:rFonts w:ascii="Arial" w:hAnsi="Arial" w:cs="Arial"/>
              </w:rPr>
              <w:t>10/11/2025</w:t>
            </w:r>
          </w:p>
        </w:tc>
      </w:tr>
      <w:tr w:rsidR="00585C00" w:rsidRPr="0052289A" w14:paraId="4CC97EBF" w14:textId="77777777" w:rsidTr="0052289A">
        <w:tc>
          <w:tcPr>
            <w:tcW w:w="4489" w:type="dxa"/>
          </w:tcPr>
          <w:p w14:paraId="6364AB9C" w14:textId="77777777" w:rsidR="00585C00" w:rsidRPr="0052289A" w:rsidRDefault="00585C00" w:rsidP="0052289A">
            <w:pPr>
              <w:spacing w:after="160" w:line="360" w:lineRule="auto"/>
              <w:jc w:val="center"/>
              <w:rPr>
                <w:rFonts w:ascii="Arial" w:hAnsi="Arial" w:cs="Arial"/>
              </w:rPr>
            </w:pPr>
            <w:r w:rsidRPr="0052289A">
              <w:rPr>
                <w:rFonts w:ascii="Arial" w:hAnsi="Arial" w:cs="Arial"/>
              </w:rPr>
              <w:t>Final editing</w:t>
            </w:r>
          </w:p>
        </w:tc>
        <w:tc>
          <w:tcPr>
            <w:tcW w:w="4527" w:type="dxa"/>
          </w:tcPr>
          <w:p w14:paraId="28187191" w14:textId="074D3A24" w:rsidR="00585C00" w:rsidRPr="0052289A" w:rsidRDefault="009F27A4" w:rsidP="0052289A">
            <w:pPr>
              <w:spacing w:after="160" w:line="360" w:lineRule="auto"/>
              <w:jc w:val="center"/>
              <w:rPr>
                <w:rFonts w:ascii="Arial" w:hAnsi="Arial" w:cs="Arial"/>
              </w:rPr>
            </w:pPr>
            <w:r>
              <w:rPr>
                <w:rFonts w:ascii="Arial" w:hAnsi="Arial" w:cs="Arial"/>
              </w:rPr>
              <w:t>15</w:t>
            </w:r>
            <w:r w:rsidR="00275B51">
              <w:rPr>
                <w:rFonts w:ascii="Arial" w:hAnsi="Arial" w:cs="Arial"/>
              </w:rPr>
              <w:t>/11/2025</w:t>
            </w:r>
          </w:p>
        </w:tc>
      </w:tr>
    </w:tbl>
    <w:p w14:paraId="1CAB551C" w14:textId="77777777" w:rsidR="00024DE0" w:rsidRPr="0052289A" w:rsidRDefault="00024DE0" w:rsidP="0052289A">
      <w:pPr>
        <w:tabs>
          <w:tab w:val="left" w:pos="2535"/>
        </w:tabs>
        <w:spacing w:line="360" w:lineRule="auto"/>
        <w:rPr>
          <w:rFonts w:ascii="Arial" w:hAnsi="Arial" w:cs="Arial"/>
          <w:b/>
          <w:bCs/>
        </w:rPr>
      </w:pPr>
    </w:p>
    <w:p w14:paraId="25EABB68" w14:textId="0AC643D7" w:rsidR="002B7877" w:rsidRPr="00A23601" w:rsidRDefault="002B7877" w:rsidP="0052289A">
      <w:pPr>
        <w:pStyle w:val="Heading1"/>
        <w:spacing w:line="360" w:lineRule="auto"/>
        <w:rPr>
          <w:rFonts w:ascii="Arial" w:hAnsi="Arial" w:cs="Arial"/>
          <w:color w:val="0E2841" w:themeColor="text2"/>
          <w:sz w:val="24"/>
          <w:szCs w:val="24"/>
        </w:rPr>
      </w:pPr>
      <w:bookmarkStart w:id="3" w:name="_Toc214616377"/>
      <w:r w:rsidRPr="00A23601">
        <w:rPr>
          <w:rFonts w:ascii="Arial" w:hAnsi="Arial" w:cs="Arial"/>
          <w:color w:val="0E2841" w:themeColor="text2"/>
          <w:sz w:val="24"/>
          <w:szCs w:val="24"/>
        </w:rPr>
        <w:t>Component 2</w:t>
      </w:r>
      <w:bookmarkEnd w:id="3"/>
      <w:r w:rsidRPr="00A23601">
        <w:rPr>
          <w:rFonts w:ascii="Arial" w:hAnsi="Arial" w:cs="Arial"/>
          <w:color w:val="0E2841" w:themeColor="text2"/>
          <w:sz w:val="24"/>
          <w:szCs w:val="24"/>
        </w:rPr>
        <w:t xml:space="preserve">  </w:t>
      </w:r>
    </w:p>
    <w:p w14:paraId="3924478B" w14:textId="6F222848" w:rsidR="002B7877" w:rsidRPr="0052289A" w:rsidRDefault="002B7877" w:rsidP="0052289A">
      <w:pPr>
        <w:pStyle w:val="Heading2"/>
        <w:spacing w:line="360" w:lineRule="auto"/>
        <w:rPr>
          <w:rFonts w:ascii="Arial" w:hAnsi="Arial" w:cs="Arial"/>
          <w:sz w:val="24"/>
          <w:szCs w:val="24"/>
        </w:rPr>
      </w:pPr>
      <w:bookmarkStart w:id="4" w:name="_Toc214616378"/>
      <w:r w:rsidRPr="00A23601">
        <w:rPr>
          <w:rFonts w:ascii="Arial" w:hAnsi="Arial" w:cs="Arial"/>
          <w:color w:val="0E2841" w:themeColor="text2"/>
          <w:sz w:val="24"/>
          <w:szCs w:val="24"/>
        </w:rPr>
        <w:t>Introduction</w:t>
      </w:r>
      <w:bookmarkEnd w:id="4"/>
      <w:r w:rsidRPr="00A23601">
        <w:rPr>
          <w:rFonts w:ascii="Arial" w:hAnsi="Arial" w:cs="Arial"/>
          <w:color w:val="0E2841" w:themeColor="text2"/>
          <w:sz w:val="24"/>
          <w:szCs w:val="24"/>
        </w:rPr>
        <w:t xml:space="preserve"> </w:t>
      </w:r>
    </w:p>
    <w:p w14:paraId="264B1821" w14:textId="795AA77C" w:rsidR="00AC3400" w:rsidRPr="00E223E1" w:rsidRDefault="0086731D" w:rsidP="0052289A">
      <w:pPr>
        <w:spacing w:line="360" w:lineRule="auto"/>
        <w:rPr>
          <w:rFonts w:ascii="Arial" w:hAnsi="Arial" w:cs="Arial"/>
        </w:rPr>
      </w:pPr>
      <w:r w:rsidRPr="00E223E1">
        <w:rPr>
          <w:rFonts w:ascii="Arial" w:hAnsi="Arial" w:cs="Arial"/>
        </w:rPr>
        <w:t>Some research</w:t>
      </w:r>
      <w:r w:rsidR="000F0E3A" w:rsidRPr="00E223E1">
        <w:rPr>
          <w:rFonts w:ascii="Arial" w:hAnsi="Arial" w:cs="Arial"/>
        </w:rPr>
        <w:t xml:space="preserve"> shows that university students’ acceptance of digital academic reading tools is mainly influenced by their attitudes, confidence, and perceived ease of use</w:t>
      </w:r>
      <w:r w:rsidR="005F3CF0" w:rsidRPr="005F3CF0">
        <w:t xml:space="preserve"> </w:t>
      </w:r>
      <w:r w:rsidR="005F3CF0" w:rsidRPr="005F3CF0">
        <w:rPr>
          <w:rFonts w:ascii="Arial" w:hAnsi="Arial" w:cs="Arial"/>
        </w:rPr>
        <w:t>(Lin &amp; Yu, 2023)</w:t>
      </w:r>
      <w:r w:rsidR="005F3CF0">
        <w:rPr>
          <w:rFonts w:ascii="Arial" w:hAnsi="Arial" w:cs="Arial"/>
        </w:rPr>
        <w:t>.</w:t>
      </w:r>
      <w:r w:rsidR="000F0E3A" w:rsidRPr="00E223E1">
        <w:rPr>
          <w:rFonts w:ascii="Arial" w:hAnsi="Arial" w:cs="Arial"/>
        </w:rPr>
        <w:t xml:space="preserve"> While these tools provide major advantages</w:t>
      </w:r>
      <w:r w:rsidR="00061CCD" w:rsidRPr="00E223E1">
        <w:rPr>
          <w:rFonts w:ascii="Arial" w:hAnsi="Arial" w:cs="Arial"/>
        </w:rPr>
        <w:t xml:space="preserve"> </w:t>
      </w:r>
      <w:r w:rsidR="000F0E3A" w:rsidRPr="00E223E1">
        <w:rPr>
          <w:rFonts w:ascii="Arial" w:hAnsi="Arial" w:cs="Arial"/>
        </w:rPr>
        <w:t>such as convenience, quick access to learning materials, and better organi</w:t>
      </w:r>
      <w:r w:rsidR="00112D8C" w:rsidRPr="00E223E1">
        <w:rPr>
          <w:rFonts w:ascii="Arial" w:hAnsi="Arial" w:cs="Arial"/>
        </w:rPr>
        <w:t>s</w:t>
      </w:r>
      <w:r w:rsidR="000F0E3A" w:rsidRPr="00E223E1">
        <w:rPr>
          <w:rFonts w:ascii="Arial" w:hAnsi="Arial" w:cs="Arial"/>
        </w:rPr>
        <w:t>ation</w:t>
      </w:r>
      <w:r w:rsidR="00112D8C" w:rsidRPr="00E223E1">
        <w:rPr>
          <w:rFonts w:ascii="Arial" w:hAnsi="Arial" w:cs="Arial"/>
        </w:rPr>
        <w:t xml:space="preserve"> </w:t>
      </w:r>
      <w:r w:rsidR="000F0E3A" w:rsidRPr="00E223E1">
        <w:rPr>
          <w:rFonts w:ascii="Arial" w:hAnsi="Arial" w:cs="Arial"/>
        </w:rPr>
        <w:t xml:space="preserve">students </w:t>
      </w:r>
      <w:r w:rsidR="0024795B" w:rsidRPr="00E223E1">
        <w:rPr>
          <w:rFonts w:ascii="Arial" w:hAnsi="Arial" w:cs="Arial"/>
        </w:rPr>
        <w:t>also</w:t>
      </w:r>
      <w:r w:rsidR="000F0E3A" w:rsidRPr="00E223E1">
        <w:rPr>
          <w:rFonts w:ascii="Arial" w:hAnsi="Arial" w:cs="Arial"/>
        </w:rPr>
        <w:t xml:space="preserve"> face</w:t>
      </w:r>
      <w:r w:rsidR="0070429A" w:rsidRPr="00E223E1">
        <w:rPr>
          <w:rFonts w:ascii="Arial" w:hAnsi="Arial" w:cs="Arial"/>
        </w:rPr>
        <w:t xml:space="preserve"> some </w:t>
      </w:r>
      <w:r w:rsidR="000F0E3A" w:rsidRPr="00E223E1">
        <w:rPr>
          <w:rFonts w:ascii="Arial" w:hAnsi="Arial" w:cs="Arial"/>
        </w:rPr>
        <w:t xml:space="preserve">challenges like eye strain, </w:t>
      </w:r>
      <w:r w:rsidR="003902DC" w:rsidRPr="00E223E1">
        <w:rPr>
          <w:rFonts w:ascii="Arial" w:hAnsi="Arial" w:cs="Arial"/>
        </w:rPr>
        <w:t xml:space="preserve">social media </w:t>
      </w:r>
      <w:r w:rsidR="000F0E3A" w:rsidRPr="00E223E1">
        <w:rPr>
          <w:rFonts w:ascii="Arial" w:hAnsi="Arial" w:cs="Arial"/>
        </w:rPr>
        <w:t xml:space="preserve">distractions, and </w:t>
      </w:r>
      <w:r w:rsidR="003902DC" w:rsidRPr="00E223E1">
        <w:rPr>
          <w:rFonts w:ascii="Arial" w:hAnsi="Arial" w:cs="Arial"/>
        </w:rPr>
        <w:t xml:space="preserve">they can also face some </w:t>
      </w:r>
      <w:r w:rsidR="000F0E3A" w:rsidRPr="00E223E1">
        <w:rPr>
          <w:rFonts w:ascii="Arial" w:hAnsi="Arial" w:cs="Arial"/>
        </w:rPr>
        <w:t>technical difficulties</w:t>
      </w:r>
      <w:r w:rsidR="00A959CF">
        <w:rPr>
          <w:rFonts w:ascii="Arial" w:hAnsi="Arial" w:cs="Arial"/>
        </w:rPr>
        <w:t xml:space="preserve"> </w:t>
      </w:r>
      <w:r w:rsidR="00A959CF" w:rsidRPr="00A959CF">
        <w:rPr>
          <w:rFonts w:ascii="Arial" w:hAnsi="Arial" w:cs="Arial"/>
        </w:rPr>
        <w:t xml:space="preserve">(Petratos et al., 2024; </w:t>
      </w:r>
      <w:proofErr w:type="spellStart"/>
      <w:r w:rsidR="00A959CF" w:rsidRPr="00A959CF">
        <w:rPr>
          <w:rFonts w:ascii="Arial" w:hAnsi="Arial" w:cs="Arial"/>
        </w:rPr>
        <w:t>Čančer</w:t>
      </w:r>
      <w:proofErr w:type="spellEnd"/>
      <w:r w:rsidR="00A959CF" w:rsidRPr="00A959CF">
        <w:rPr>
          <w:rFonts w:ascii="Arial" w:hAnsi="Arial" w:cs="Arial"/>
        </w:rPr>
        <w:t xml:space="preserve"> et al., 2025)</w:t>
      </w:r>
    </w:p>
    <w:p w14:paraId="127F2FFB" w14:textId="543AB517" w:rsidR="00107FDA" w:rsidRPr="00E223E1" w:rsidRDefault="00901FDD" w:rsidP="0052289A">
      <w:pPr>
        <w:spacing w:line="360" w:lineRule="auto"/>
        <w:rPr>
          <w:rFonts w:ascii="Arial" w:hAnsi="Arial" w:cs="Arial"/>
        </w:rPr>
      </w:pPr>
      <w:r w:rsidRPr="00E223E1">
        <w:rPr>
          <w:rFonts w:ascii="Arial" w:hAnsi="Arial" w:cs="Arial"/>
        </w:rPr>
        <w:t>In this report I will cover</w:t>
      </w:r>
      <w:r w:rsidR="00D17AB8" w:rsidRPr="00E223E1">
        <w:rPr>
          <w:rFonts w:ascii="Arial" w:hAnsi="Arial" w:cs="Arial"/>
        </w:rPr>
        <w:t xml:space="preserve"> some of the advantages and disadvantages of the use of digital tools and its </w:t>
      </w:r>
      <w:r w:rsidR="003751E1" w:rsidRPr="00E223E1">
        <w:rPr>
          <w:rFonts w:ascii="Arial" w:hAnsi="Arial" w:cs="Arial"/>
        </w:rPr>
        <w:t>impact</w:t>
      </w:r>
      <w:r w:rsidR="00D17AB8" w:rsidRPr="00E223E1">
        <w:rPr>
          <w:rFonts w:ascii="Arial" w:hAnsi="Arial" w:cs="Arial"/>
        </w:rPr>
        <w:t xml:space="preserve"> on university stude</w:t>
      </w:r>
      <w:r w:rsidR="0086731D" w:rsidRPr="00E223E1">
        <w:rPr>
          <w:rFonts w:ascii="Arial" w:hAnsi="Arial" w:cs="Arial"/>
        </w:rPr>
        <w:t>nts.</w:t>
      </w:r>
    </w:p>
    <w:p w14:paraId="7E4A8E4A" w14:textId="137E0A18" w:rsidR="002B7877" w:rsidRPr="00E223E1" w:rsidRDefault="002B7877" w:rsidP="0052289A">
      <w:pPr>
        <w:pStyle w:val="Heading2"/>
        <w:spacing w:line="360" w:lineRule="auto"/>
        <w:rPr>
          <w:rFonts w:ascii="Arial" w:hAnsi="Arial" w:cs="Arial"/>
          <w:sz w:val="24"/>
          <w:szCs w:val="24"/>
        </w:rPr>
      </w:pPr>
      <w:bookmarkStart w:id="5" w:name="_Toc214616379"/>
      <w:r w:rsidRPr="00E223E1">
        <w:rPr>
          <w:rFonts w:ascii="Arial" w:hAnsi="Arial" w:cs="Arial"/>
          <w:sz w:val="24"/>
          <w:szCs w:val="24"/>
        </w:rPr>
        <w:t>Challenges Students Face</w:t>
      </w:r>
      <w:bookmarkEnd w:id="5"/>
      <w:r w:rsidR="00BE3F8F" w:rsidRPr="00E223E1">
        <w:rPr>
          <w:rFonts w:ascii="Arial" w:hAnsi="Arial" w:cs="Arial"/>
          <w:sz w:val="24"/>
          <w:szCs w:val="24"/>
        </w:rPr>
        <w:t xml:space="preserve"> </w:t>
      </w:r>
    </w:p>
    <w:p w14:paraId="6A29E7D0" w14:textId="6560986E" w:rsidR="00D70214" w:rsidRPr="00E223E1" w:rsidRDefault="00D70214" w:rsidP="00D70214">
      <w:pPr>
        <w:rPr>
          <w:rFonts w:ascii="Arial" w:hAnsi="Arial" w:cs="Arial"/>
        </w:rPr>
      </w:pPr>
      <w:r w:rsidRPr="00E223E1">
        <w:rPr>
          <w:rFonts w:ascii="Arial" w:hAnsi="Arial" w:cs="Arial"/>
        </w:rPr>
        <w:t>One significant challenge university student</w:t>
      </w:r>
      <w:r w:rsidR="00255F68" w:rsidRPr="00E223E1">
        <w:rPr>
          <w:rFonts w:ascii="Arial" w:hAnsi="Arial" w:cs="Arial"/>
        </w:rPr>
        <w:t xml:space="preserve">’s </w:t>
      </w:r>
      <w:r w:rsidRPr="00E223E1">
        <w:rPr>
          <w:rFonts w:ascii="Arial" w:hAnsi="Arial" w:cs="Arial"/>
        </w:rPr>
        <w:t>face in the digital era is the distracting and potentially harmful impact of social media. While it can offer learning opportunities, its use often leads to reduced focus, exposure to misinformation, and privacy risks, which can negatively affect academic performance (Petratos, S., 2024).</w:t>
      </w:r>
    </w:p>
    <w:p w14:paraId="3EA85489" w14:textId="1B4B04F6" w:rsidR="00D93199" w:rsidRPr="00E223E1" w:rsidRDefault="004C1442" w:rsidP="0052289A">
      <w:pPr>
        <w:spacing w:line="360" w:lineRule="auto"/>
        <w:rPr>
          <w:rFonts w:ascii="Arial" w:hAnsi="Arial" w:cs="Arial"/>
        </w:rPr>
      </w:pPr>
      <w:r w:rsidRPr="00E223E1">
        <w:rPr>
          <w:rFonts w:ascii="Arial" w:hAnsi="Arial" w:cs="Arial"/>
        </w:rPr>
        <w:t>Students face several challenges when using digital tools in higher education. Digital distractions, such as social media, notifications, and multitasking, can significantly reduce focus and engagement during learning activities. The constant flow of information increases cognitive load, making it harder for students to process and retain knowledge effectively</w:t>
      </w:r>
      <w:r w:rsidR="00762906">
        <w:rPr>
          <w:rFonts w:ascii="Arial" w:hAnsi="Arial" w:cs="Arial"/>
        </w:rPr>
        <w:t xml:space="preserve"> </w:t>
      </w:r>
      <w:r w:rsidR="00F027FB" w:rsidRPr="00F027FB">
        <w:rPr>
          <w:rFonts w:ascii="Arial" w:hAnsi="Arial" w:cs="Arial"/>
        </w:rPr>
        <w:t>(</w:t>
      </w:r>
      <w:proofErr w:type="spellStart"/>
      <w:r w:rsidR="00F027FB" w:rsidRPr="00F027FB">
        <w:rPr>
          <w:rFonts w:ascii="Arial" w:hAnsi="Arial" w:cs="Arial"/>
        </w:rPr>
        <w:t>Prodeep</w:t>
      </w:r>
      <w:proofErr w:type="spellEnd"/>
      <w:r w:rsidR="00F027FB" w:rsidRPr="00F027FB">
        <w:rPr>
          <w:rFonts w:ascii="Arial" w:hAnsi="Arial" w:cs="Arial"/>
        </w:rPr>
        <w:t xml:space="preserve"> Kumar Mondal, 2024)</w:t>
      </w:r>
      <w:r w:rsidRPr="00E223E1">
        <w:rPr>
          <w:rFonts w:ascii="Arial" w:hAnsi="Arial" w:cs="Arial"/>
        </w:rPr>
        <w:t>. Additionally, the social environment created by technology can pressure students to remain continuously connected, further encouraging distraction. Finally, learning may be less meaningful because students struggle to link information to its proper context when attention is divided</w:t>
      </w:r>
      <w:r w:rsidR="00231966" w:rsidRPr="00231966">
        <w:t xml:space="preserve"> </w:t>
      </w:r>
      <w:r w:rsidR="00231966" w:rsidRPr="00231966">
        <w:rPr>
          <w:rFonts w:ascii="Arial" w:hAnsi="Arial" w:cs="Arial"/>
        </w:rPr>
        <w:t>(</w:t>
      </w:r>
      <w:proofErr w:type="spellStart"/>
      <w:r w:rsidR="00231966" w:rsidRPr="00231966">
        <w:rPr>
          <w:rFonts w:ascii="Arial" w:hAnsi="Arial" w:cs="Arial"/>
        </w:rPr>
        <w:t>Prodeep</w:t>
      </w:r>
      <w:proofErr w:type="spellEnd"/>
      <w:r w:rsidR="00231966" w:rsidRPr="00231966">
        <w:rPr>
          <w:rFonts w:ascii="Arial" w:hAnsi="Arial" w:cs="Arial"/>
        </w:rPr>
        <w:t xml:space="preserve"> Kumar Mondal, 2024)</w:t>
      </w:r>
      <w:r w:rsidRPr="00E223E1">
        <w:rPr>
          <w:rFonts w:ascii="Arial" w:hAnsi="Arial" w:cs="Arial"/>
        </w:rPr>
        <w:t xml:space="preserve">. These challenges highlight the need for strategies to manage technology use effectively in academic </w:t>
      </w:r>
      <w:r w:rsidR="006C5DAA" w:rsidRPr="00E223E1">
        <w:rPr>
          <w:rFonts w:ascii="Arial" w:hAnsi="Arial" w:cs="Arial"/>
        </w:rPr>
        <w:t>settings</w:t>
      </w:r>
      <w:r w:rsidR="00896401" w:rsidRPr="00E223E1">
        <w:rPr>
          <w:rFonts w:ascii="Arial" w:hAnsi="Arial" w:cs="Arial"/>
        </w:rPr>
        <w:t>.</w:t>
      </w:r>
      <w:r w:rsidR="006C5DAA" w:rsidRPr="00E223E1">
        <w:rPr>
          <w:rFonts w:ascii="Arial" w:hAnsi="Arial" w:cs="Arial"/>
        </w:rPr>
        <w:t xml:space="preserve"> </w:t>
      </w:r>
    </w:p>
    <w:p w14:paraId="5CE644DD" w14:textId="2C620FA1" w:rsidR="007A3391" w:rsidRPr="00E223E1" w:rsidRDefault="007A3391" w:rsidP="007A3391">
      <w:pPr>
        <w:spacing w:line="360" w:lineRule="auto"/>
        <w:rPr>
          <w:rFonts w:ascii="Arial" w:hAnsi="Arial" w:cs="Arial"/>
        </w:rPr>
      </w:pPr>
      <w:r w:rsidRPr="007A3391">
        <w:rPr>
          <w:rFonts w:ascii="Arial" w:hAnsi="Arial" w:cs="Arial"/>
        </w:rPr>
        <w:t xml:space="preserve">Students </w:t>
      </w:r>
      <w:r w:rsidR="007B00C7" w:rsidRPr="00E223E1">
        <w:rPr>
          <w:rFonts w:ascii="Arial" w:hAnsi="Arial" w:cs="Arial"/>
        </w:rPr>
        <w:t xml:space="preserve">also </w:t>
      </w:r>
      <w:r w:rsidRPr="007A3391">
        <w:rPr>
          <w:rFonts w:ascii="Arial" w:hAnsi="Arial" w:cs="Arial"/>
        </w:rPr>
        <w:t>encounter technical difficulties when using digital learning tools, such as managing various platforms, software problems, and device incompatibility, along with limited digital skills. These issues can interrupt learning, lower engagement, and negatively affect academic performance. Providing reliable infrastructure, technical assistance, and digital literacy training is crucial for students to use technology effectively and enhance their learning</w:t>
      </w:r>
      <w:r w:rsidR="00AC42D4" w:rsidRPr="00AC42D4">
        <w:t xml:space="preserve"> </w:t>
      </w:r>
      <w:r w:rsidR="00AC42D4" w:rsidRPr="00AC42D4">
        <w:rPr>
          <w:rFonts w:ascii="Arial" w:hAnsi="Arial" w:cs="Arial"/>
        </w:rPr>
        <w:t>(Petratos et al., 2024)</w:t>
      </w:r>
      <w:r w:rsidR="00AC42D4" w:rsidRPr="00E223E1">
        <w:rPr>
          <w:rFonts w:ascii="Arial" w:hAnsi="Arial" w:cs="Arial"/>
        </w:rPr>
        <w:t>.</w:t>
      </w:r>
    </w:p>
    <w:p w14:paraId="0A78859C" w14:textId="18F1AEDA" w:rsidR="00627C0F" w:rsidRDefault="00627C0F" w:rsidP="017AA67A">
      <w:pPr>
        <w:spacing w:line="360" w:lineRule="auto"/>
        <w:rPr>
          <w:rFonts w:ascii="Arial" w:hAnsi="Arial" w:cs="Arial"/>
        </w:rPr>
      </w:pPr>
      <w:r w:rsidRPr="017AA67A">
        <w:rPr>
          <w:rFonts w:ascii="Arial" w:hAnsi="Arial" w:cs="Arial"/>
        </w:rPr>
        <w:t xml:space="preserve">Distractions from digital tools and technical problems can make it harder for students to concentrate and participate fully in learning. These challenges can slow their progress, reduce understanding, and negatively affect their overall academic </w:t>
      </w:r>
      <w:r w:rsidR="00C44FFF" w:rsidRPr="017AA67A">
        <w:rPr>
          <w:rFonts w:ascii="Arial" w:hAnsi="Arial" w:cs="Arial"/>
        </w:rPr>
        <w:t>success. Another</w:t>
      </w:r>
      <w:r w:rsidR="5663E6D8" w:rsidRPr="017AA67A">
        <w:rPr>
          <w:rFonts w:ascii="Arial" w:hAnsi="Arial" w:cs="Arial"/>
        </w:rPr>
        <w:t xml:space="preserve"> example is what Stella Cottrell wrote in the Study Skills book (2024). She realised she could easily spend hours on Instagram, WhatsApp, and games, thinking she could study at the same time, but when she tracked her study time, she was shocked by how little she achieved. She now stays away from those apps while studying because she finds it much easier to concentrate.</w:t>
      </w:r>
    </w:p>
    <w:p w14:paraId="6D2FB9C5" w14:textId="61C06656" w:rsidR="002B7877" w:rsidRPr="00E223E1" w:rsidRDefault="00A20DB8" w:rsidP="0052289A">
      <w:pPr>
        <w:pStyle w:val="Heading2"/>
        <w:spacing w:line="360" w:lineRule="auto"/>
        <w:rPr>
          <w:rFonts w:ascii="Arial" w:hAnsi="Arial" w:cs="Arial"/>
          <w:sz w:val="24"/>
          <w:szCs w:val="24"/>
        </w:rPr>
      </w:pPr>
      <w:bookmarkStart w:id="6" w:name="_Toc214616380"/>
      <w:r w:rsidRPr="00E223E1">
        <w:rPr>
          <w:rFonts w:ascii="Arial" w:hAnsi="Arial" w:cs="Arial"/>
          <w:sz w:val="24"/>
          <w:szCs w:val="24"/>
        </w:rPr>
        <w:t>o</w:t>
      </w:r>
      <w:r w:rsidR="002B7877" w:rsidRPr="00E223E1">
        <w:rPr>
          <w:rFonts w:ascii="Arial" w:hAnsi="Arial" w:cs="Arial"/>
          <w:sz w:val="24"/>
          <w:szCs w:val="24"/>
        </w:rPr>
        <w:t>pportunities Digital Tools Provide</w:t>
      </w:r>
      <w:bookmarkEnd w:id="6"/>
      <w:r w:rsidR="002B7877" w:rsidRPr="00E223E1">
        <w:rPr>
          <w:rFonts w:ascii="Arial" w:hAnsi="Arial" w:cs="Arial"/>
          <w:sz w:val="24"/>
          <w:szCs w:val="24"/>
        </w:rPr>
        <w:t xml:space="preserve"> </w:t>
      </w:r>
    </w:p>
    <w:p w14:paraId="3E6D780A" w14:textId="7813AF9F" w:rsidR="0007053C" w:rsidRPr="0007053C" w:rsidRDefault="0007053C" w:rsidP="0007053C">
      <w:pPr>
        <w:spacing w:line="360" w:lineRule="auto"/>
        <w:rPr>
          <w:rFonts w:ascii="Arial" w:hAnsi="Arial" w:cs="Arial"/>
        </w:rPr>
      </w:pPr>
      <w:r w:rsidRPr="0007053C">
        <w:rPr>
          <w:rFonts w:ascii="Arial" w:hAnsi="Arial" w:cs="Arial"/>
        </w:rPr>
        <w:t>Digital communication plays a</w:t>
      </w:r>
      <w:r w:rsidR="00AE0CA2" w:rsidRPr="00E223E1">
        <w:rPr>
          <w:rFonts w:ascii="Arial" w:hAnsi="Arial" w:cs="Arial"/>
        </w:rPr>
        <w:t>n important</w:t>
      </w:r>
      <w:r w:rsidRPr="0007053C">
        <w:rPr>
          <w:rFonts w:ascii="Arial" w:hAnsi="Arial" w:cs="Arial"/>
        </w:rPr>
        <w:t xml:space="preserve"> role in modern higher education, offering numerous benefits that enhance both learning and social experiences for students. One key advantage is accessibility</w:t>
      </w:r>
      <w:r w:rsidR="00311AF3" w:rsidRPr="00E223E1">
        <w:rPr>
          <w:rFonts w:ascii="Arial" w:hAnsi="Arial" w:cs="Arial"/>
        </w:rPr>
        <w:t>,</w:t>
      </w:r>
      <w:r w:rsidRPr="0007053C">
        <w:rPr>
          <w:rFonts w:ascii="Arial" w:hAnsi="Arial" w:cs="Arial"/>
        </w:rPr>
        <w:t xml:space="preserve"> digital tools allow students to reach educational resources anytime and anywhere, supporting flexible and self-directed learning</w:t>
      </w:r>
      <w:r w:rsidR="000978E2" w:rsidRPr="000978E2">
        <w:t xml:space="preserve"> </w:t>
      </w:r>
      <w:r w:rsidR="000978E2" w:rsidRPr="000978E2">
        <w:rPr>
          <w:rFonts w:ascii="Arial" w:hAnsi="Arial" w:cs="Arial"/>
        </w:rPr>
        <w:t>(Allam et al., 2025)</w:t>
      </w:r>
      <w:r w:rsidRPr="0007053C">
        <w:rPr>
          <w:rFonts w:ascii="Arial" w:hAnsi="Arial" w:cs="Arial"/>
        </w:rPr>
        <w:t>. These tools also increase engagement, as students can participate in online discussions, virtual classes, and collaborative projects, which promotes active involvement with the course content</w:t>
      </w:r>
      <w:r w:rsidR="00311AF3" w:rsidRPr="00E223E1">
        <w:rPr>
          <w:rFonts w:ascii="Arial" w:hAnsi="Arial" w:cs="Arial"/>
        </w:rPr>
        <w:t>, b</w:t>
      </w:r>
      <w:r w:rsidRPr="0007053C">
        <w:rPr>
          <w:rFonts w:ascii="Arial" w:hAnsi="Arial" w:cs="Arial"/>
        </w:rPr>
        <w:t>y enabling interaction with peers and instructors, technology fosters collaboration and knowledge sharing, helping students develop teamwork, problem-solving, and communication skills</w:t>
      </w:r>
      <w:r w:rsidR="004B517F" w:rsidRPr="004B517F">
        <w:t xml:space="preserve"> </w:t>
      </w:r>
      <w:r w:rsidR="004B517F" w:rsidRPr="004B517F">
        <w:rPr>
          <w:rFonts w:ascii="Arial" w:hAnsi="Arial" w:cs="Arial"/>
        </w:rPr>
        <w:t xml:space="preserve">(Saad Belmadani &amp; </w:t>
      </w:r>
      <w:proofErr w:type="spellStart"/>
      <w:r w:rsidR="004B517F" w:rsidRPr="004B517F">
        <w:rPr>
          <w:rFonts w:ascii="Arial" w:hAnsi="Arial" w:cs="Arial"/>
        </w:rPr>
        <w:t>Belabes</w:t>
      </w:r>
      <w:proofErr w:type="spellEnd"/>
      <w:r w:rsidR="004B517F" w:rsidRPr="004B517F">
        <w:rPr>
          <w:rFonts w:ascii="Arial" w:hAnsi="Arial" w:cs="Arial"/>
        </w:rPr>
        <w:t>, 2024)</w:t>
      </w:r>
      <w:r w:rsidRPr="0007053C">
        <w:rPr>
          <w:rFonts w:ascii="Arial" w:hAnsi="Arial" w:cs="Arial"/>
        </w:rPr>
        <w:t>.</w:t>
      </w:r>
    </w:p>
    <w:p w14:paraId="08A2E3D7" w14:textId="5D406AD3" w:rsidR="0007053C" w:rsidRPr="0007053C" w:rsidRDefault="0007053C" w:rsidP="0007053C">
      <w:pPr>
        <w:spacing w:line="360" w:lineRule="auto"/>
        <w:rPr>
          <w:rFonts w:ascii="Arial" w:hAnsi="Arial" w:cs="Arial"/>
        </w:rPr>
      </w:pPr>
      <w:r w:rsidRPr="0007053C">
        <w:rPr>
          <w:rFonts w:ascii="Arial" w:hAnsi="Arial" w:cs="Arial"/>
        </w:rPr>
        <w:t>When used effectively, digital tools can improve learning outcomes. Interactive platforms, discussion forums, and collaborative applications allow students to engage deeply with material, analy</w:t>
      </w:r>
      <w:r w:rsidR="008248D2" w:rsidRPr="00E223E1">
        <w:rPr>
          <w:rFonts w:ascii="Arial" w:hAnsi="Arial" w:cs="Arial"/>
        </w:rPr>
        <w:t>s</w:t>
      </w:r>
      <w:r w:rsidRPr="0007053C">
        <w:rPr>
          <w:rFonts w:ascii="Arial" w:hAnsi="Arial" w:cs="Arial"/>
        </w:rPr>
        <w:t>e concepts critically, and apply knowledge in meaningful ways. Multimedia resources, digital simulations, and online assessments further enhance understanding by offering visual, practical, and hands-on experiences. Technology also supports personalized learning, allowing students to learn at their own pace, revisit difficult topics, and adapt their learning to individual needs</w:t>
      </w:r>
      <w:r w:rsidR="003220F1" w:rsidRPr="003220F1">
        <w:t xml:space="preserve"> </w:t>
      </w:r>
      <w:r w:rsidR="003220F1" w:rsidRPr="003220F1">
        <w:rPr>
          <w:rFonts w:ascii="Arial" w:hAnsi="Arial" w:cs="Arial"/>
        </w:rPr>
        <w:t>(Ng et al., 2024)</w:t>
      </w:r>
      <w:r w:rsidRPr="0007053C">
        <w:rPr>
          <w:rFonts w:ascii="Arial" w:hAnsi="Arial" w:cs="Arial"/>
        </w:rPr>
        <w:t>.</w:t>
      </w:r>
    </w:p>
    <w:p w14:paraId="6C0B582A" w14:textId="44BDF0B7" w:rsidR="0007053C" w:rsidRPr="0007053C" w:rsidRDefault="0007053C" w:rsidP="0007053C">
      <w:pPr>
        <w:spacing w:line="360" w:lineRule="auto"/>
        <w:rPr>
          <w:rFonts w:ascii="Arial" w:hAnsi="Arial" w:cs="Arial"/>
        </w:rPr>
      </w:pPr>
      <w:r w:rsidRPr="0007053C">
        <w:rPr>
          <w:rFonts w:ascii="Arial" w:hAnsi="Arial" w:cs="Arial"/>
        </w:rPr>
        <w:t>Additionally, digital communication strengthens students’ academic and social connections, creating networks for peer support, idea exchange, and motivation</w:t>
      </w:r>
      <w:r w:rsidR="0012195D" w:rsidRPr="00E223E1">
        <w:rPr>
          <w:rFonts w:ascii="Arial" w:hAnsi="Arial" w:cs="Arial"/>
        </w:rPr>
        <w:t>,</w:t>
      </w:r>
      <w:r w:rsidRPr="0007053C">
        <w:rPr>
          <w:rFonts w:ascii="Arial" w:hAnsi="Arial" w:cs="Arial"/>
        </w:rPr>
        <w:t xml:space="preserve"> </w:t>
      </w:r>
      <w:r w:rsidR="0012195D" w:rsidRPr="00E223E1">
        <w:rPr>
          <w:rFonts w:ascii="Arial" w:hAnsi="Arial" w:cs="Arial"/>
        </w:rPr>
        <w:t>i</w:t>
      </w:r>
      <w:r w:rsidRPr="0007053C">
        <w:rPr>
          <w:rFonts w:ascii="Arial" w:hAnsi="Arial" w:cs="Arial"/>
        </w:rPr>
        <w:t>t also encourages the development of digital literacy, which is an essential skill in today’s workforce</w:t>
      </w:r>
      <w:r w:rsidR="00FE2697" w:rsidRPr="00FE2697">
        <w:t xml:space="preserve"> </w:t>
      </w:r>
      <w:r w:rsidR="00FE2697" w:rsidRPr="00FE2697">
        <w:rPr>
          <w:rFonts w:ascii="Arial" w:hAnsi="Arial" w:cs="Arial"/>
        </w:rPr>
        <w:t xml:space="preserve">(Saad Belmadani &amp; </w:t>
      </w:r>
      <w:proofErr w:type="spellStart"/>
      <w:r w:rsidR="00FE2697" w:rsidRPr="00FE2697">
        <w:rPr>
          <w:rFonts w:ascii="Arial" w:hAnsi="Arial" w:cs="Arial"/>
        </w:rPr>
        <w:t>Belabes</w:t>
      </w:r>
      <w:proofErr w:type="spellEnd"/>
      <w:r w:rsidR="00FE2697" w:rsidRPr="00FE2697">
        <w:rPr>
          <w:rFonts w:ascii="Arial" w:hAnsi="Arial" w:cs="Arial"/>
        </w:rPr>
        <w:t>, 2024)</w:t>
      </w:r>
      <w:r w:rsidRPr="0007053C">
        <w:rPr>
          <w:rFonts w:ascii="Arial" w:hAnsi="Arial" w:cs="Arial"/>
        </w:rPr>
        <w:t>. Overall, when used thoughtfully digital communication tools enhance engagement, collaboration, knowledge retention, and skill development, making learning more interactive, effective, and meaningful. Their proper integration into higher education can significantly improve both academic performance and overall student experience</w:t>
      </w:r>
      <w:r w:rsidR="00E223E1" w:rsidRPr="00E223E1">
        <w:rPr>
          <w:rFonts w:ascii="Arial" w:hAnsi="Arial" w:cs="Arial"/>
        </w:rPr>
        <w:t>.</w:t>
      </w:r>
      <w:r w:rsidR="00850701" w:rsidRPr="00850701">
        <w:t xml:space="preserve"> </w:t>
      </w:r>
      <w:r w:rsidR="00850701" w:rsidRPr="00850701">
        <w:rPr>
          <w:rFonts w:ascii="Arial" w:hAnsi="Arial" w:cs="Arial"/>
        </w:rPr>
        <w:t>(Allam et al., 2025).</w:t>
      </w:r>
    </w:p>
    <w:p w14:paraId="1996B620" w14:textId="73900069" w:rsidR="002B7877" w:rsidRDefault="002B7877" w:rsidP="0052289A">
      <w:pPr>
        <w:pStyle w:val="Heading2"/>
        <w:spacing w:line="360" w:lineRule="auto"/>
        <w:rPr>
          <w:rFonts w:ascii="Arial" w:hAnsi="Arial" w:cs="Arial"/>
          <w:sz w:val="24"/>
          <w:szCs w:val="24"/>
        </w:rPr>
      </w:pPr>
      <w:bookmarkStart w:id="7" w:name="_Toc214616381"/>
      <w:r w:rsidRPr="0052289A">
        <w:rPr>
          <w:rFonts w:ascii="Arial" w:hAnsi="Arial" w:cs="Arial"/>
          <w:sz w:val="24"/>
          <w:szCs w:val="24"/>
        </w:rPr>
        <w:t>How Students Can Adapt</w:t>
      </w:r>
      <w:bookmarkEnd w:id="7"/>
      <w:r w:rsidRPr="0052289A">
        <w:rPr>
          <w:rFonts w:ascii="Arial" w:hAnsi="Arial" w:cs="Arial"/>
          <w:sz w:val="24"/>
          <w:szCs w:val="24"/>
        </w:rPr>
        <w:t xml:space="preserve"> </w:t>
      </w:r>
    </w:p>
    <w:p w14:paraId="337A7E12" w14:textId="15128296" w:rsidR="0080051E" w:rsidRDefault="009530BC" w:rsidP="0080051E">
      <w:r w:rsidRPr="009530BC">
        <w:t>One practical strategy for succeeding in a digital learning environment is using digital self-control tools (DSCTs)</w:t>
      </w:r>
      <w:r w:rsidR="00471731">
        <w:t>, t</w:t>
      </w:r>
      <w:r w:rsidRPr="009530BC">
        <w:t xml:space="preserve">hese include website blockers that prevent access to distracting sites, screen-time tracking apps that monitor device use, and built-in phone features like Apple’s </w:t>
      </w:r>
      <w:r w:rsidRPr="009530BC">
        <w:rPr>
          <w:i/>
          <w:iCs/>
        </w:rPr>
        <w:t>Focus Mode</w:t>
      </w:r>
      <w:r w:rsidRPr="009530BC">
        <w:t xml:space="preserve"> or Android’s </w:t>
      </w:r>
      <w:r w:rsidRPr="009530BC">
        <w:rPr>
          <w:i/>
          <w:iCs/>
        </w:rPr>
        <w:t>Digital Wellbeing</w:t>
      </w:r>
      <w:r w:rsidRPr="009530BC">
        <w:t xml:space="preserve">. Recent research by </w:t>
      </w:r>
      <w:r w:rsidRPr="008A0376">
        <w:t>Biedermann et al. (2023)</w:t>
      </w:r>
      <w:r w:rsidRPr="009530BC">
        <w:t xml:space="preserve"> shows that DSCTs can help students reduce digital distractions and stay on task by limiting interruptions from notifications and social media. This strategy works because it removes the immediate temptation to check non-academic content, allowing students to maintain concentration for longer periods. By reducing distractions at the source, students are better able to manage their workload, remain productive, and develop more consistent study habits.</w:t>
      </w:r>
    </w:p>
    <w:p w14:paraId="5B580747" w14:textId="77777777" w:rsidR="00E77646" w:rsidRDefault="003F0772" w:rsidP="0080051E">
      <w:r w:rsidRPr="003F0772">
        <w:t xml:space="preserve">Another effective strategy is using AI tools such as SRLbot, which supports students’ self-regulated learning. SRLbot helps students set goals, plan their study time, organise their work, and seek help when they need it. Research found that students who used SRLbot during a science learning programme showed better motivation, engagement, and academic performance compared to those who used a rule-based chatbot (Chan et al., 2023). This tool works well because it acts like a personalised study coach, providing reminders, explanations, and advice tailored to the student’s learning needs. </w:t>
      </w:r>
    </w:p>
    <w:p w14:paraId="5A418A79" w14:textId="31C48611" w:rsidR="003F0772" w:rsidRDefault="003F0772" w:rsidP="0080051E">
      <w:r w:rsidRPr="003F0772">
        <w:t>By receiving regular guidance, students strengthen their self-regulation skills, avoid procrastination, and develop more productive learning habits.</w:t>
      </w:r>
    </w:p>
    <w:p w14:paraId="70ED570D" w14:textId="6E5569ED" w:rsidR="00DD41D3" w:rsidRDefault="00DD41D3" w:rsidP="0080051E">
      <w:r w:rsidRPr="00DD41D3">
        <w:t>A third practical strategy is organising a digital learning environment that minimises distractions</w:t>
      </w:r>
      <w:r w:rsidR="00FF5FBA">
        <w:t>,</w:t>
      </w:r>
      <w:r w:rsidRPr="00DD41D3">
        <w:t xml:space="preserve"> </w:t>
      </w:r>
      <w:r w:rsidR="00FF5FBA">
        <w:t>s</w:t>
      </w:r>
      <w:r w:rsidRPr="00DD41D3">
        <w:t>tudents can do this by clearing their workspace, turning off unnecessary notifications, and setting specific times for tasks. Research shows that when students reduce digital clutter and create a focused environment, their concentration improves and their ability to retain information increases (Pérez-Juárez et al., 2024). This approach works because it reduces cognitive overload and prevents multitasking, allowing students to engage more deeply with their learning. A well-organised environment supports better time management, improves academic performance, and makes digital learning more manageable and less stressful.</w:t>
      </w:r>
    </w:p>
    <w:p w14:paraId="5CFCE69A" w14:textId="77777777" w:rsidR="00E77646" w:rsidRPr="0080051E" w:rsidRDefault="00E77646" w:rsidP="0080051E"/>
    <w:p w14:paraId="6A02FF9B" w14:textId="08BD4BD7" w:rsidR="002B7877" w:rsidRDefault="002B7877" w:rsidP="0052289A">
      <w:pPr>
        <w:pStyle w:val="Heading2"/>
        <w:spacing w:line="360" w:lineRule="auto"/>
        <w:rPr>
          <w:rFonts w:ascii="Arial" w:hAnsi="Arial" w:cs="Arial"/>
          <w:sz w:val="24"/>
          <w:szCs w:val="24"/>
        </w:rPr>
      </w:pPr>
      <w:bookmarkStart w:id="8" w:name="_Toc214616382"/>
      <w:r w:rsidRPr="0052289A">
        <w:rPr>
          <w:rFonts w:ascii="Arial" w:hAnsi="Arial" w:cs="Arial"/>
          <w:sz w:val="24"/>
          <w:szCs w:val="24"/>
        </w:rPr>
        <w:t>Conclusion</w:t>
      </w:r>
      <w:bookmarkEnd w:id="8"/>
      <w:r w:rsidR="00BE3F8F" w:rsidRPr="0052289A">
        <w:rPr>
          <w:rFonts w:ascii="Arial" w:hAnsi="Arial" w:cs="Arial"/>
          <w:sz w:val="24"/>
          <w:szCs w:val="24"/>
        </w:rPr>
        <w:t xml:space="preserve"> </w:t>
      </w:r>
    </w:p>
    <w:p w14:paraId="186C65AC" w14:textId="7161EFD6" w:rsidR="006D194F" w:rsidRPr="005C494E" w:rsidRDefault="00570640" w:rsidP="005C494E">
      <w:r w:rsidRPr="00570640">
        <w:t>In conclusion, digital tools provide university students with many advantages, including easy access to learning materials, opportunities for collaboration, and personalized study experiences. However, they also bring challenges, such as distractions, technical difficulties, and information overload, which can affect focus and academic performance. Students can overcome these issues by using strategies like digital self-control apps, AI tools such as SRLbot, and creating organized, distraction-free study environments. These approaches help improve concentration, time management, and self-regulation, enabling students to make the most of digital learning, enhance their understanding, and achieve better academic outcomes while developing essential skills for the future.</w:t>
      </w:r>
    </w:p>
    <w:p w14:paraId="4D8A7B99" w14:textId="77777777" w:rsidR="0040098D" w:rsidRPr="0052289A" w:rsidRDefault="0040098D" w:rsidP="0052289A">
      <w:pPr>
        <w:spacing w:line="360" w:lineRule="auto"/>
        <w:jc w:val="both"/>
        <w:rPr>
          <w:rFonts w:ascii="Arial" w:hAnsi="Arial" w:cs="Arial"/>
        </w:rPr>
      </w:pPr>
    </w:p>
    <w:p w14:paraId="4EF30C63" w14:textId="77777777" w:rsidR="0040098D" w:rsidRPr="0052289A" w:rsidRDefault="0040098D" w:rsidP="0052289A">
      <w:pPr>
        <w:spacing w:line="360" w:lineRule="auto"/>
        <w:jc w:val="both"/>
        <w:rPr>
          <w:rFonts w:ascii="Arial" w:hAnsi="Arial" w:cs="Arial"/>
        </w:rPr>
      </w:pPr>
    </w:p>
    <w:p w14:paraId="6F0784F9" w14:textId="77777777" w:rsidR="0040098D" w:rsidRPr="0052289A" w:rsidRDefault="0040098D" w:rsidP="0052289A">
      <w:pPr>
        <w:spacing w:line="360" w:lineRule="auto"/>
        <w:jc w:val="both"/>
        <w:rPr>
          <w:rFonts w:ascii="Arial" w:hAnsi="Arial" w:cs="Arial"/>
        </w:rPr>
      </w:pPr>
    </w:p>
    <w:p w14:paraId="289F650B" w14:textId="77777777" w:rsidR="0040098D" w:rsidRPr="0052289A" w:rsidRDefault="0040098D" w:rsidP="0052289A">
      <w:pPr>
        <w:spacing w:line="360" w:lineRule="auto"/>
        <w:jc w:val="both"/>
        <w:rPr>
          <w:rFonts w:ascii="Arial" w:hAnsi="Arial" w:cs="Arial"/>
        </w:rPr>
      </w:pPr>
    </w:p>
    <w:p w14:paraId="7E903222" w14:textId="77777777" w:rsidR="0040098D" w:rsidRPr="0052289A" w:rsidRDefault="0040098D" w:rsidP="0052289A">
      <w:pPr>
        <w:spacing w:line="360" w:lineRule="auto"/>
        <w:jc w:val="both"/>
        <w:rPr>
          <w:rFonts w:ascii="Arial" w:hAnsi="Arial" w:cs="Arial"/>
        </w:rPr>
      </w:pPr>
    </w:p>
    <w:p w14:paraId="31A3ED76" w14:textId="77777777" w:rsidR="0040098D" w:rsidRPr="0052289A" w:rsidRDefault="0040098D" w:rsidP="0052289A">
      <w:pPr>
        <w:spacing w:line="360" w:lineRule="auto"/>
        <w:jc w:val="both"/>
        <w:rPr>
          <w:rFonts w:ascii="Arial" w:hAnsi="Arial" w:cs="Arial"/>
        </w:rPr>
      </w:pPr>
    </w:p>
    <w:p w14:paraId="5EECBC74" w14:textId="0155F1E0" w:rsidR="005B1CF8" w:rsidRPr="0052289A" w:rsidRDefault="006D194F" w:rsidP="0052289A">
      <w:pPr>
        <w:pStyle w:val="Heading1"/>
        <w:spacing w:line="360" w:lineRule="auto"/>
        <w:rPr>
          <w:rFonts w:ascii="Arial" w:hAnsi="Arial" w:cs="Arial"/>
          <w:sz w:val="24"/>
          <w:szCs w:val="24"/>
        </w:rPr>
      </w:pPr>
      <w:bookmarkStart w:id="9" w:name="_Toc214616383"/>
      <w:r w:rsidRPr="0052289A">
        <w:rPr>
          <w:rFonts w:ascii="Arial" w:hAnsi="Arial" w:cs="Arial"/>
          <w:sz w:val="24"/>
          <w:szCs w:val="24"/>
        </w:rPr>
        <w:t xml:space="preserve">Component 3 </w:t>
      </w:r>
      <w:r w:rsidR="005B1CF8" w:rsidRPr="0052289A">
        <w:rPr>
          <w:rFonts w:ascii="Arial" w:hAnsi="Arial" w:cs="Arial"/>
          <w:sz w:val="24"/>
          <w:szCs w:val="24"/>
        </w:rPr>
        <w:t>–</w:t>
      </w:r>
      <w:r w:rsidRPr="0052289A">
        <w:rPr>
          <w:rFonts w:ascii="Arial" w:hAnsi="Arial" w:cs="Arial"/>
          <w:sz w:val="24"/>
          <w:szCs w:val="24"/>
        </w:rPr>
        <w:t xml:space="preserve"> </w:t>
      </w:r>
      <w:r w:rsidR="00C17C07" w:rsidRPr="0052289A">
        <w:rPr>
          <w:rFonts w:ascii="Arial" w:hAnsi="Arial" w:cs="Arial"/>
          <w:sz w:val="24"/>
          <w:szCs w:val="24"/>
        </w:rPr>
        <w:t>Reflective Presentation</w:t>
      </w:r>
      <w:bookmarkEnd w:id="9"/>
    </w:p>
    <w:p w14:paraId="4C0D87C3" w14:textId="02DED027" w:rsidR="005B1CF8" w:rsidRPr="0052289A" w:rsidRDefault="00C17C07" w:rsidP="0052289A">
      <w:pPr>
        <w:pStyle w:val="Heading2"/>
        <w:spacing w:line="360" w:lineRule="auto"/>
        <w:rPr>
          <w:rFonts w:ascii="Arial" w:hAnsi="Arial" w:cs="Arial"/>
          <w:sz w:val="24"/>
          <w:szCs w:val="24"/>
        </w:rPr>
      </w:pPr>
      <w:bookmarkStart w:id="10" w:name="_Toc214616384"/>
      <w:r w:rsidRPr="0052289A">
        <w:rPr>
          <w:rFonts w:ascii="Arial" w:hAnsi="Arial" w:cs="Arial"/>
          <w:sz w:val="24"/>
          <w:szCs w:val="24"/>
        </w:rPr>
        <w:t xml:space="preserve">Slide 1 </w:t>
      </w:r>
      <w:r w:rsidR="00090FB1" w:rsidRPr="0052289A">
        <w:rPr>
          <w:rFonts w:ascii="Arial" w:hAnsi="Arial" w:cs="Arial"/>
          <w:sz w:val="24"/>
          <w:szCs w:val="24"/>
        </w:rPr>
        <w:t>(Overview)</w:t>
      </w:r>
      <w:bookmarkEnd w:id="10"/>
    </w:p>
    <w:p w14:paraId="0C4EC568" w14:textId="465E1E14" w:rsidR="017AA67A" w:rsidRDefault="00F41566" w:rsidP="017AA67A">
      <w:r w:rsidRPr="00F41566">
        <w:t> </w:t>
      </w:r>
      <w:r w:rsidRPr="00F41566">
        <w:drawing>
          <wp:inline distT="0" distB="0" distL="0" distR="0" wp14:anchorId="7995A18C" wp14:editId="12396188">
            <wp:extent cx="5731510" cy="3223895"/>
            <wp:effectExtent l="0" t="0" r="2540" b="0"/>
            <wp:docPr id="1102453656" name="Picture 1" descr="A book in a libra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453656" name="Picture 1" descr="A book in a library&#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39F16CF" w14:textId="11331340" w:rsidR="005B1CF8" w:rsidRDefault="00E53D16" w:rsidP="0052289A">
      <w:pPr>
        <w:pStyle w:val="Heading2"/>
        <w:spacing w:line="360" w:lineRule="auto"/>
        <w:rPr>
          <w:rFonts w:ascii="Arial" w:hAnsi="Arial" w:cs="Arial"/>
          <w:sz w:val="24"/>
          <w:szCs w:val="24"/>
        </w:rPr>
      </w:pPr>
      <w:bookmarkStart w:id="11" w:name="_Toc214616385"/>
      <w:r w:rsidRPr="0052289A">
        <w:rPr>
          <w:rFonts w:ascii="Arial" w:hAnsi="Arial" w:cs="Arial"/>
          <w:sz w:val="24"/>
          <w:szCs w:val="24"/>
        </w:rPr>
        <w:t>Slide 2 (Research)</w:t>
      </w:r>
      <w:bookmarkEnd w:id="11"/>
    </w:p>
    <w:p w14:paraId="5346C7AC" w14:textId="1DFB1956" w:rsidR="00932538" w:rsidRPr="00932538" w:rsidRDefault="00484824" w:rsidP="00932538">
      <w:r w:rsidRPr="00484824">
        <w:t> </w:t>
      </w:r>
      <w:r w:rsidRPr="00484824">
        <w:drawing>
          <wp:inline distT="0" distB="0" distL="0" distR="0" wp14:anchorId="5AF97B32" wp14:editId="3B11DD6B">
            <wp:extent cx="5731510" cy="3223895"/>
            <wp:effectExtent l="0" t="0" r="2540" b="0"/>
            <wp:docPr id="654717403" name="Picture 2" descr="A red and white text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717403" name="Picture 2" descr="A red and white text box&#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ECF9FEB" w14:textId="77777777" w:rsidR="00484824" w:rsidRDefault="00484824" w:rsidP="0052289A">
      <w:pPr>
        <w:pStyle w:val="Heading2"/>
        <w:spacing w:line="360" w:lineRule="auto"/>
        <w:rPr>
          <w:rFonts w:ascii="Arial" w:hAnsi="Arial" w:cs="Arial"/>
          <w:sz w:val="24"/>
          <w:szCs w:val="24"/>
        </w:rPr>
      </w:pPr>
    </w:p>
    <w:p w14:paraId="26A603FE" w14:textId="376813E2" w:rsidR="00E53D16" w:rsidRDefault="0086795C" w:rsidP="0052289A">
      <w:pPr>
        <w:pStyle w:val="Heading2"/>
        <w:spacing w:line="360" w:lineRule="auto"/>
        <w:rPr>
          <w:rFonts w:ascii="Arial" w:hAnsi="Arial" w:cs="Arial"/>
          <w:sz w:val="24"/>
          <w:szCs w:val="24"/>
        </w:rPr>
      </w:pPr>
      <w:bookmarkStart w:id="12" w:name="_Toc214616386"/>
      <w:r w:rsidRPr="0052289A">
        <w:rPr>
          <w:rFonts w:ascii="Arial" w:hAnsi="Arial" w:cs="Arial"/>
          <w:sz w:val="24"/>
          <w:szCs w:val="24"/>
        </w:rPr>
        <w:t>Slide 3 (Planning &amp; Writing)</w:t>
      </w:r>
      <w:bookmarkEnd w:id="12"/>
    </w:p>
    <w:p w14:paraId="51A4A352" w14:textId="29D35241" w:rsidR="00484824" w:rsidRPr="00484824" w:rsidRDefault="00E046C6" w:rsidP="00484824">
      <w:r w:rsidRPr="00E046C6">
        <w:t> </w:t>
      </w:r>
      <w:r w:rsidRPr="00E046C6">
        <w:drawing>
          <wp:inline distT="0" distB="0" distL="0" distR="0" wp14:anchorId="1B63B318" wp14:editId="60579522">
            <wp:extent cx="5731510" cy="3223895"/>
            <wp:effectExtent l="0" t="0" r="2540" b="0"/>
            <wp:docPr id="1697798661" name="Picture 3" descr="A red and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798661" name="Picture 3" descr="A red and white text on a white background&#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ECC2202" w14:textId="5F4F3AA9" w:rsidR="005B1CF8" w:rsidRDefault="008E10D6" w:rsidP="0052289A">
      <w:pPr>
        <w:pStyle w:val="Heading2"/>
        <w:spacing w:line="360" w:lineRule="auto"/>
        <w:rPr>
          <w:rFonts w:ascii="Arial" w:hAnsi="Arial" w:cs="Arial"/>
          <w:sz w:val="24"/>
          <w:szCs w:val="24"/>
        </w:rPr>
      </w:pPr>
      <w:bookmarkStart w:id="13" w:name="_Toc214616387"/>
      <w:r w:rsidRPr="0052289A">
        <w:rPr>
          <w:rFonts w:ascii="Arial" w:hAnsi="Arial" w:cs="Arial"/>
          <w:sz w:val="24"/>
          <w:szCs w:val="24"/>
        </w:rPr>
        <w:t>Slide 4 (Challenges)</w:t>
      </w:r>
      <w:bookmarkEnd w:id="13"/>
    </w:p>
    <w:p w14:paraId="566E0921" w14:textId="70143A5C" w:rsidR="00E046C6" w:rsidRDefault="00C60818" w:rsidP="00E046C6">
      <w:r w:rsidRPr="00C60818">
        <w:t> </w:t>
      </w:r>
      <w:r w:rsidRPr="00C60818">
        <w:drawing>
          <wp:inline distT="0" distB="0" distL="0" distR="0" wp14:anchorId="72BA3F37" wp14:editId="234E3F80">
            <wp:extent cx="5731510" cy="3223895"/>
            <wp:effectExtent l="0" t="0" r="2540" b="0"/>
            <wp:docPr id="463416733" name="Picture 4" descr="A red and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416733" name="Picture 4" descr="A red and white text on a white background&#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38649CC" w14:textId="77777777" w:rsidR="00C60818" w:rsidRPr="00E046C6" w:rsidRDefault="00C60818" w:rsidP="00E046C6"/>
    <w:p w14:paraId="12E7B8BA" w14:textId="63857D72" w:rsidR="003E2597" w:rsidRDefault="00AF70A2" w:rsidP="00C60818">
      <w:pPr>
        <w:pStyle w:val="Heading2"/>
        <w:spacing w:line="360" w:lineRule="auto"/>
        <w:rPr>
          <w:rFonts w:ascii="Arial" w:eastAsiaTheme="minorEastAsia" w:hAnsi="Arial" w:cs="Arial"/>
          <w:color w:val="auto"/>
          <w:sz w:val="24"/>
          <w:szCs w:val="24"/>
        </w:rPr>
      </w:pPr>
      <w:bookmarkStart w:id="14" w:name="_Toc214616388"/>
      <w:r w:rsidRPr="0052289A">
        <w:rPr>
          <w:rFonts w:ascii="Arial" w:hAnsi="Arial" w:cs="Arial"/>
          <w:sz w:val="24"/>
          <w:szCs w:val="24"/>
        </w:rPr>
        <w:t>Slide 5 (Successes)</w:t>
      </w:r>
      <w:bookmarkEnd w:id="14"/>
    </w:p>
    <w:p w14:paraId="5E396EFC" w14:textId="0EE467C2" w:rsidR="00C60818" w:rsidRPr="00C60818" w:rsidRDefault="00865EB0" w:rsidP="00C60818">
      <w:r w:rsidRPr="00865EB0">
        <w:t> </w:t>
      </w:r>
      <w:r w:rsidRPr="00865EB0">
        <w:drawing>
          <wp:inline distT="0" distB="0" distL="0" distR="0" wp14:anchorId="29244776" wp14:editId="6F20D743">
            <wp:extent cx="5731510" cy="3223260"/>
            <wp:effectExtent l="0" t="0" r="2540" b="0"/>
            <wp:docPr id="1838952134"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952134" name="Picture 5" descr="A screenshot of a comput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58A7C8F9" w14:textId="77777777" w:rsidR="003E2597" w:rsidRDefault="003E2597" w:rsidP="0052289A">
      <w:pPr>
        <w:widowControl w:val="0"/>
        <w:autoSpaceDE w:val="0"/>
        <w:autoSpaceDN w:val="0"/>
        <w:spacing w:line="360" w:lineRule="auto"/>
        <w:jc w:val="both"/>
        <w:rPr>
          <w:rFonts w:ascii="Arial" w:hAnsi="Arial" w:cs="Arial"/>
        </w:rPr>
      </w:pPr>
    </w:p>
    <w:p w14:paraId="42B1A302" w14:textId="77777777" w:rsidR="00865EB0" w:rsidRDefault="00865EB0" w:rsidP="0052289A">
      <w:pPr>
        <w:widowControl w:val="0"/>
        <w:autoSpaceDE w:val="0"/>
        <w:autoSpaceDN w:val="0"/>
        <w:spacing w:line="360" w:lineRule="auto"/>
        <w:jc w:val="both"/>
        <w:rPr>
          <w:rFonts w:ascii="Arial" w:hAnsi="Arial" w:cs="Arial"/>
        </w:rPr>
      </w:pPr>
    </w:p>
    <w:p w14:paraId="04B05A95" w14:textId="77777777" w:rsidR="00865EB0" w:rsidRDefault="00865EB0" w:rsidP="0052289A">
      <w:pPr>
        <w:widowControl w:val="0"/>
        <w:autoSpaceDE w:val="0"/>
        <w:autoSpaceDN w:val="0"/>
        <w:spacing w:line="360" w:lineRule="auto"/>
        <w:jc w:val="both"/>
        <w:rPr>
          <w:rFonts w:ascii="Arial" w:hAnsi="Arial" w:cs="Arial"/>
        </w:rPr>
      </w:pPr>
    </w:p>
    <w:p w14:paraId="1820B5CC" w14:textId="77777777" w:rsidR="00865EB0" w:rsidRDefault="00865EB0" w:rsidP="0052289A">
      <w:pPr>
        <w:widowControl w:val="0"/>
        <w:autoSpaceDE w:val="0"/>
        <w:autoSpaceDN w:val="0"/>
        <w:spacing w:line="360" w:lineRule="auto"/>
        <w:jc w:val="both"/>
        <w:rPr>
          <w:rFonts w:ascii="Arial" w:hAnsi="Arial" w:cs="Arial"/>
        </w:rPr>
      </w:pPr>
    </w:p>
    <w:p w14:paraId="085F5B8F" w14:textId="77777777" w:rsidR="00865EB0" w:rsidRDefault="00865EB0" w:rsidP="0052289A">
      <w:pPr>
        <w:widowControl w:val="0"/>
        <w:autoSpaceDE w:val="0"/>
        <w:autoSpaceDN w:val="0"/>
        <w:spacing w:line="360" w:lineRule="auto"/>
        <w:jc w:val="both"/>
        <w:rPr>
          <w:rFonts w:ascii="Arial" w:hAnsi="Arial" w:cs="Arial"/>
        </w:rPr>
      </w:pPr>
    </w:p>
    <w:p w14:paraId="219776E5" w14:textId="77777777" w:rsidR="00865EB0" w:rsidRDefault="00865EB0" w:rsidP="0052289A">
      <w:pPr>
        <w:widowControl w:val="0"/>
        <w:autoSpaceDE w:val="0"/>
        <w:autoSpaceDN w:val="0"/>
        <w:spacing w:line="360" w:lineRule="auto"/>
        <w:jc w:val="both"/>
        <w:rPr>
          <w:rFonts w:ascii="Arial" w:hAnsi="Arial" w:cs="Arial"/>
        </w:rPr>
      </w:pPr>
    </w:p>
    <w:p w14:paraId="1EED3FC5" w14:textId="77777777" w:rsidR="00865EB0" w:rsidRDefault="00865EB0" w:rsidP="0052289A">
      <w:pPr>
        <w:widowControl w:val="0"/>
        <w:autoSpaceDE w:val="0"/>
        <w:autoSpaceDN w:val="0"/>
        <w:spacing w:line="360" w:lineRule="auto"/>
        <w:jc w:val="both"/>
        <w:rPr>
          <w:rFonts w:ascii="Arial" w:hAnsi="Arial" w:cs="Arial"/>
        </w:rPr>
      </w:pPr>
    </w:p>
    <w:p w14:paraId="1B0DC92B" w14:textId="77777777" w:rsidR="00865EB0" w:rsidRDefault="00865EB0" w:rsidP="0052289A">
      <w:pPr>
        <w:widowControl w:val="0"/>
        <w:autoSpaceDE w:val="0"/>
        <w:autoSpaceDN w:val="0"/>
        <w:spacing w:line="360" w:lineRule="auto"/>
        <w:jc w:val="both"/>
        <w:rPr>
          <w:rFonts w:ascii="Arial" w:hAnsi="Arial" w:cs="Arial"/>
        </w:rPr>
      </w:pPr>
    </w:p>
    <w:p w14:paraId="5B707E46" w14:textId="77777777" w:rsidR="00865EB0" w:rsidRDefault="00865EB0" w:rsidP="0052289A">
      <w:pPr>
        <w:widowControl w:val="0"/>
        <w:autoSpaceDE w:val="0"/>
        <w:autoSpaceDN w:val="0"/>
        <w:spacing w:line="360" w:lineRule="auto"/>
        <w:jc w:val="both"/>
        <w:rPr>
          <w:rFonts w:ascii="Arial" w:hAnsi="Arial" w:cs="Arial"/>
        </w:rPr>
      </w:pPr>
    </w:p>
    <w:p w14:paraId="31BBE7B1" w14:textId="77777777" w:rsidR="00865EB0" w:rsidRDefault="00865EB0" w:rsidP="0052289A">
      <w:pPr>
        <w:widowControl w:val="0"/>
        <w:autoSpaceDE w:val="0"/>
        <w:autoSpaceDN w:val="0"/>
        <w:spacing w:line="360" w:lineRule="auto"/>
        <w:jc w:val="both"/>
        <w:rPr>
          <w:rFonts w:ascii="Arial" w:hAnsi="Arial" w:cs="Arial"/>
        </w:rPr>
      </w:pPr>
    </w:p>
    <w:p w14:paraId="1108B21E" w14:textId="77777777" w:rsidR="00865EB0" w:rsidRPr="0052289A" w:rsidRDefault="00865EB0" w:rsidP="0052289A">
      <w:pPr>
        <w:widowControl w:val="0"/>
        <w:autoSpaceDE w:val="0"/>
        <w:autoSpaceDN w:val="0"/>
        <w:spacing w:line="360" w:lineRule="auto"/>
        <w:jc w:val="both"/>
        <w:rPr>
          <w:rFonts w:ascii="Arial" w:hAnsi="Arial" w:cs="Arial"/>
        </w:rPr>
      </w:pPr>
    </w:p>
    <w:p w14:paraId="66242C99" w14:textId="684A9AC7" w:rsidR="002A5924" w:rsidRDefault="00F73BD5" w:rsidP="0052289A">
      <w:pPr>
        <w:pStyle w:val="Heading1"/>
        <w:spacing w:line="360" w:lineRule="auto"/>
        <w:rPr>
          <w:rFonts w:ascii="Arial" w:hAnsi="Arial" w:cs="Arial"/>
          <w:sz w:val="24"/>
          <w:szCs w:val="24"/>
        </w:rPr>
      </w:pPr>
      <w:bookmarkStart w:id="15" w:name="_Toc214616389"/>
      <w:r w:rsidRPr="0052289A">
        <w:rPr>
          <w:rFonts w:ascii="Arial" w:hAnsi="Arial" w:cs="Arial"/>
          <w:sz w:val="24"/>
          <w:szCs w:val="24"/>
        </w:rPr>
        <w:t>Reference List</w:t>
      </w:r>
      <w:bookmarkEnd w:id="15"/>
    </w:p>
    <w:p w14:paraId="543D5434" w14:textId="07EE8415" w:rsidR="002A5924" w:rsidRPr="003E2597" w:rsidRDefault="00770F89" w:rsidP="003E2597">
      <w:r>
        <w:t>∙</w:t>
      </w:r>
      <w:r w:rsidR="006043F1" w:rsidRPr="006043F1">
        <w:t xml:space="preserve">Allam, H. M., Gyamfi, B., &amp; </w:t>
      </w:r>
      <w:proofErr w:type="spellStart"/>
      <w:r w:rsidR="006043F1" w:rsidRPr="006043F1">
        <w:t>AlOmar</w:t>
      </w:r>
      <w:proofErr w:type="spellEnd"/>
      <w:r w:rsidR="006043F1" w:rsidRPr="006043F1">
        <w:t>, B. (2025). Sustainable Innovation: Harnessing AI and Living Intelligence to Transform Higher Education. </w:t>
      </w:r>
      <w:r w:rsidR="006043F1" w:rsidRPr="006043F1">
        <w:rPr>
          <w:i/>
          <w:iCs/>
        </w:rPr>
        <w:t>Education Sciences</w:t>
      </w:r>
      <w:r w:rsidR="006043F1" w:rsidRPr="006043F1">
        <w:t>, </w:t>
      </w:r>
      <w:r w:rsidR="006043F1" w:rsidRPr="006043F1">
        <w:rPr>
          <w:i/>
          <w:iCs/>
        </w:rPr>
        <w:t>15</w:t>
      </w:r>
      <w:r w:rsidR="006043F1" w:rsidRPr="006043F1">
        <w:t>(4), 398. https://doi.org/10.3390/educsci15040398</w:t>
      </w:r>
      <w:r w:rsidR="003E2597">
        <w:rPr>
          <w:rFonts w:ascii="Arial" w:hAnsi="Arial" w:cs="Arial"/>
          <w:color w:val="000000" w:themeColor="text1"/>
        </w:rPr>
        <w:t xml:space="preserve"> </w:t>
      </w:r>
    </w:p>
    <w:p w14:paraId="124C7C24" w14:textId="05DD5C57" w:rsidR="009F7CF1" w:rsidRDefault="009F7CF1" w:rsidP="0052289A">
      <w:pPr>
        <w:spacing w:line="360" w:lineRule="auto"/>
        <w:rPr>
          <w:rFonts w:ascii="Arial" w:hAnsi="Arial" w:cs="Arial"/>
          <w:color w:val="000000" w:themeColor="text1"/>
        </w:rPr>
      </w:pPr>
      <w:r>
        <w:rPr>
          <w:rFonts w:ascii="Arial" w:hAnsi="Arial" w:cs="Arial"/>
          <w:color w:val="000000" w:themeColor="text1"/>
        </w:rPr>
        <w:t>∙</w:t>
      </w:r>
      <w:r w:rsidRPr="009F7CF1">
        <w:rPr>
          <w:rFonts w:ascii="Arial" w:hAnsi="Arial" w:cs="Arial"/>
          <w:color w:val="000000" w:themeColor="text1"/>
        </w:rPr>
        <w:t xml:space="preserve">Biedermann, D., Kister, S., Breitwieser, J., Weidlich, J., &amp; </w:t>
      </w:r>
      <w:proofErr w:type="spellStart"/>
      <w:r w:rsidRPr="009F7CF1">
        <w:rPr>
          <w:rFonts w:ascii="Arial" w:hAnsi="Arial" w:cs="Arial"/>
          <w:color w:val="000000" w:themeColor="text1"/>
        </w:rPr>
        <w:t>Drachsler</w:t>
      </w:r>
      <w:proofErr w:type="spellEnd"/>
      <w:r w:rsidRPr="009F7CF1">
        <w:rPr>
          <w:rFonts w:ascii="Arial" w:hAnsi="Arial" w:cs="Arial"/>
          <w:color w:val="000000" w:themeColor="text1"/>
        </w:rPr>
        <w:t>, H. (2024). Use of digital self-control tools in higher education – a survey study. </w:t>
      </w:r>
      <w:r w:rsidRPr="009F7CF1">
        <w:rPr>
          <w:rFonts w:ascii="Arial" w:hAnsi="Arial" w:cs="Arial"/>
          <w:i/>
          <w:iCs/>
          <w:color w:val="000000" w:themeColor="text1"/>
        </w:rPr>
        <w:t>Education and Information Technologies</w:t>
      </w:r>
      <w:r w:rsidRPr="009F7CF1">
        <w:rPr>
          <w:rFonts w:ascii="Arial" w:hAnsi="Arial" w:cs="Arial"/>
          <w:color w:val="000000" w:themeColor="text1"/>
        </w:rPr>
        <w:t>, </w:t>
      </w:r>
      <w:r w:rsidRPr="009F7CF1">
        <w:rPr>
          <w:rFonts w:ascii="Arial" w:hAnsi="Arial" w:cs="Arial"/>
          <w:i/>
          <w:iCs/>
          <w:color w:val="000000" w:themeColor="text1"/>
        </w:rPr>
        <w:t>29</w:t>
      </w:r>
      <w:r w:rsidRPr="009F7CF1">
        <w:rPr>
          <w:rFonts w:ascii="Arial" w:hAnsi="Arial" w:cs="Arial"/>
          <w:color w:val="000000" w:themeColor="text1"/>
        </w:rPr>
        <w:t xml:space="preserve">(8), 9645–9666. </w:t>
      </w:r>
      <w:hyperlink r:id="rId17" w:history="1">
        <w:r w:rsidR="005D6301" w:rsidRPr="006D22F5">
          <w:rPr>
            <w:rStyle w:val="Hyperlink"/>
            <w:rFonts w:ascii="Arial" w:hAnsi="Arial" w:cs="Arial"/>
          </w:rPr>
          <w:t>https://doi.org/10.1007/s10639-023-12198-2</w:t>
        </w:r>
      </w:hyperlink>
    </w:p>
    <w:p w14:paraId="42185F67" w14:textId="312DCB4C" w:rsidR="005D6301" w:rsidRPr="0052289A" w:rsidRDefault="005D6301" w:rsidP="0052289A">
      <w:pPr>
        <w:spacing w:line="360" w:lineRule="auto"/>
        <w:rPr>
          <w:rFonts w:ascii="Arial" w:hAnsi="Arial" w:cs="Arial"/>
          <w:color w:val="000000" w:themeColor="text1"/>
        </w:rPr>
      </w:pPr>
      <w:r>
        <w:rPr>
          <w:rFonts w:ascii="Arial" w:hAnsi="Arial" w:cs="Arial"/>
          <w:color w:val="000000" w:themeColor="text1"/>
        </w:rPr>
        <w:t>∙</w:t>
      </w:r>
      <w:proofErr w:type="spellStart"/>
      <w:r w:rsidRPr="005D6301">
        <w:rPr>
          <w:rFonts w:ascii="Arial" w:hAnsi="Arial" w:cs="Arial"/>
          <w:color w:val="000000" w:themeColor="text1"/>
        </w:rPr>
        <w:t>Čančer</w:t>
      </w:r>
      <w:proofErr w:type="spellEnd"/>
      <w:r w:rsidRPr="005D6301">
        <w:rPr>
          <w:rFonts w:ascii="Arial" w:hAnsi="Arial" w:cs="Arial"/>
          <w:color w:val="000000" w:themeColor="text1"/>
        </w:rPr>
        <w:t>, V., Tominc, P., &amp; Rožman, M. (2025). Measuring Students’ Use of Digital Technology to Support Their Studies. </w:t>
      </w:r>
      <w:r w:rsidRPr="005D6301">
        <w:rPr>
          <w:rFonts w:ascii="Arial" w:hAnsi="Arial" w:cs="Arial"/>
          <w:i/>
          <w:iCs/>
          <w:color w:val="000000" w:themeColor="text1"/>
        </w:rPr>
        <w:t>Education Sciences</w:t>
      </w:r>
      <w:r w:rsidRPr="005D6301">
        <w:rPr>
          <w:rFonts w:ascii="Arial" w:hAnsi="Arial" w:cs="Arial"/>
          <w:color w:val="000000" w:themeColor="text1"/>
        </w:rPr>
        <w:t>, </w:t>
      </w:r>
      <w:r w:rsidRPr="005D6301">
        <w:rPr>
          <w:rFonts w:ascii="Arial" w:hAnsi="Arial" w:cs="Arial"/>
          <w:i/>
          <w:iCs/>
          <w:color w:val="000000" w:themeColor="text1"/>
        </w:rPr>
        <w:t>15</w:t>
      </w:r>
      <w:r w:rsidRPr="005D6301">
        <w:rPr>
          <w:rFonts w:ascii="Arial" w:hAnsi="Arial" w:cs="Arial"/>
          <w:color w:val="000000" w:themeColor="text1"/>
        </w:rPr>
        <w:t>(7), 842. https://doi.org/10.3390/educsci15070842</w:t>
      </w:r>
    </w:p>
    <w:p w14:paraId="4707D0CE" w14:textId="75EA3A50" w:rsidR="00D11D67" w:rsidRPr="0052289A" w:rsidRDefault="00DC761D" w:rsidP="0052289A">
      <w:pPr>
        <w:spacing w:line="360" w:lineRule="auto"/>
        <w:rPr>
          <w:rFonts w:ascii="Arial" w:hAnsi="Arial" w:cs="Arial"/>
          <w:color w:val="000000" w:themeColor="text1"/>
        </w:rPr>
      </w:pPr>
      <w:r w:rsidRPr="0052289A">
        <w:rPr>
          <w:rFonts w:ascii="Arial" w:hAnsi="Arial" w:cs="Arial"/>
          <w:color w:val="000000" w:themeColor="text1"/>
        </w:rPr>
        <w:t>∙</w:t>
      </w:r>
      <w:r w:rsidR="00E811D7" w:rsidRPr="0052289A">
        <w:rPr>
          <w:rFonts w:ascii="Arial" w:hAnsi="Arial" w:cs="Arial"/>
          <w:color w:val="000000" w:themeColor="text1"/>
        </w:rPr>
        <w:t>Cottrell, S. (2024). </w:t>
      </w:r>
      <w:r w:rsidR="00E811D7" w:rsidRPr="0052289A">
        <w:rPr>
          <w:rFonts w:ascii="Arial" w:hAnsi="Arial" w:cs="Arial"/>
          <w:i/>
          <w:iCs/>
          <w:color w:val="000000" w:themeColor="text1"/>
        </w:rPr>
        <w:t>The study skills handbook</w:t>
      </w:r>
      <w:r w:rsidR="00E811D7" w:rsidRPr="0052289A">
        <w:rPr>
          <w:rFonts w:ascii="Arial" w:hAnsi="Arial" w:cs="Arial"/>
          <w:color w:val="000000" w:themeColor="text1"/>
        </w:rPr>
        <w:t> (Sixth edition.). Bloomsbury Academic, Bloomsbury Publishing Plc.</w:t>
      </w:r>
    </w:p>
    <w:p w14:paraId="0019362B" w14:textId="0B8D6715" w:rsidR="000303C1" w:rsidRDefault="00DC761D" w:rsidP="0052289A">
      <w:pPr>
        <w:spacing w:line="360" w:lineRule="auto"/>
        <w:rPr>
          <w:rFonts w:ascii="Arial" w:hAnsi="Arial" w:cs="Arial"/>
          <w:color w:val="000000" w:themeColor="text1"/>
        </w:rPr>
      </w:pPr>
      <w:r w:rsidRPr="0052289A">
        <w:rPr>
          <w:rFonts w:ascii="Arial" w:hAnsi="Arial" w:cs="Arial"/>
          <w:color w:val="000000" w:themeColor="text1"/>
        </w:rPr>
        <w:t>∙</w:t>
      </w:r>
      <w:r w:rsidR="008D38B7" w:rsidRPr="0052289A">
        <w:rPr>
          <w:rFonts w:ascii="Arial" w:hAnsi="Arial" w:cs="Arial"/>
          <w:color w:val="000000" w:themeColor="text1"/>
        </w:rPr>
        <w:t>Lin, Y., &amp; Yu, Z. (2023). Extending Technology Acceptance Model to higher-education students’ use of digital academic reading tools on computers. </w:t>
      </w:r>
      <w:r w:rsidR="008D38B7" w:rsidRPr="0052289A">
        <w:rPr>
          <w:rFonts w:ascii="Arial" w:hAnsi="Arial" w:cs="Arial"/>
          <w:i/>
          <w:iCs/>
          <w:color w:val="000000" w:themeColor="text1"/>
        </w:rPr>
        <w:t>International Journal of Educational Technology in Higher Education</w:t>
      </w:r>
      <w:r w:rsidR="008D38B7" w:rsidRPr="0052289A">
        <w:rPr>
          <w:rFonts w:ascii="Arial" w:hAnsi="Arial" w:cs="Arial"/>
          <w:color w:val="000000" w:themeColor="text1"/>
        </w:rPr>
        <w:t>, </w:t>
      </w:r>
      <w:r w:rsidR="008D38B7" w:rsidRPr="0052289A">
        <w:rPr>
          <w:rFonts w:ascii="Arial" w:hAnsi="Arial" w:cs="Arial"/>
          <w:i/>
          <w:iCs/>
          <w:color w:val="000000" w:themeColor="text1"/>
        </w:rPr>
        <w:t>20</w:t>
      </w:r>
      <w:r w:rsidR="008D38B7" w:rsidRPr="0052289A">
        <w:rPr>
          <w:rFonts w:ascii="Arial" w:hAnsi="Arial" w:cs="Arial"/>
          <w:color w:val="000000" w:themeColor="text1"/>
        </w:rPr>
        <w:t xml:space="preserve">(1), Article 34. </w:t>
      </w:r>
      <w:hyperlink r:id="rId18" w:history="1">
        <w:r w:rsidR="00D13D5E" w:rsidRPr="006D22F5">
          <w:rPr>
            <w:rStyle w:val="Hyperlink"/>
            <w:rFonts w:ascii="Arial" w:hAnsi="Arial" w:cs="Arial"/>
          </w:rPr>
          <w:t>https://doi.org/10.1186/s41239-023-00403-8</w:t>
        </w:r>
      </w:hyperlink>
    </w:p>
    <w:p w14:paraId="1A9015E5" w14:textId="46A3A9CE" w:rsidR="00A634B1" w:rsidRDefault="00A634B1" w:rsidP="0052289A">
      <w:pPr>
        <w:spacing w:line="360" w:lineRule="auto"/>
        <w:rPr>
          <w:rFonts w:ascii="Arial" w:hAnsi="Arial" w:cs="Arial"/>
          <w:color w:val="000000" w:themeColor="text1"/>
        </w:rPr>
      </w:pPr>
      <w:r>
        <w:rPr>
          <w:rFonts w:ascii="Arial" w:hAnsi="Arial" w:cs="Arial"/>
          <w:color w:val="000000" w:themeColor="text1"/>
        </w:rPr>
        <w:t>∙</w:t>
      </w:r>
      <w:r w:rsidRPr="00A634B1">
        <w:rPr>
          <w:rFonts w:ascii="Arial" w:hAnsi="Arial" w:cs="Arial"/>
          <w:color w:val="000000" w:themeColor="text1"/>
        </w:rPr>
        <w:t xml:space="preserve"> </w:t>
      </w:r>
      <w:r w:rsidR="00406DEF">
        <w:rPr>
          <w:rFonts w:ascii="Arial" w:hAnsi="Arial" w:cs="Arial"/>
          <w:color w:val="000000" w:themeColor="text1"/>
        </w:rPr>
        <w:t>P</w:t>
      </w:r>
      <w:r w:rsidRPr="00A634B1">
        <w:rPr>
          <w:rFonts w:ascii="Arial" w:hAnsi="Arial" w:cs="Arial"/>
          <w:color w:val="000000" w:themeColor="text1"/>
        </w:rPr>
        <w:t>érez-</w:t>
      </w:r>
      <w:r w:rsidR="00406DEF" w:rsidRPr="00A634B1">
        <w:rPr>
          <w:rFonts w:ascii="Arial" w:hAnsi="Arial" w:cs="Arial"/>
          <w:color w:val="000000" w:themeColor="text1"/>
        </w:rPr>
        <w:t>Juárez,</w:t>
      </w:r>
      <w:r w:rsidR="00406DEF">
        <w:rPr>
          <w:rFonts w:ascii="Arial" w:hAnsi="Arial" w:cs="Arial"/>
          <w:color w:val="000000" w:themeColor="text1"/>
        </w:rPr>
        <w:t xml:space="preserve"> </w:t>
      </w:r>
      <w:proofErr w:type="gramStart"/>
      <w:r w:rsidR="00406DEF">
        <w:rPr>
          <w:rFonts w:ascii="Arial" w:hAnsi="Arial" w:cs="Arial"/>
          <w:color w:val="000000" w:themeColor="text1"/>
        </w:rPr>
        <w:t>M</w:t>
      </w:r>
      <w:r w:rsidR="00957D8F">
        <w:rPr>
          <w:rFonts w:ascii="Arial" w:hAnsi="Arial" w:cs="Arial"/>
          <w:color w:val="000000" w:themeColor="text1"/>
        </w:rPr>
        <w:t>,A</w:t>
      </w:r>
      <w:r w:rsidR="00406DEF">
        <w:rPr>
          <w:rFonts w:ascii="Arial" w:hAnsi="Arial" w:cs="Arial"/>
          <w:color w:val="000000" w:themeColor="text1"/>
        </w:rPr>
        <w:t>.</w:t>
      </w:r>
      <w:proofErr w:type="gramEnd"/>
      <w:r w:rsidRPr="00A634B1">
        <w:rPr>
          <w:rFonts w:ascii="Arial" w:hAnsi="Arial" w:cs="Arial"/>
          <w:color w:val="000000" w:themeColor="text1"/>
        </w:rPr>
        <w:t xml:space="preserve"> González-Ortega, D., &amp; Aguiar-Pérez, J. M. (2024). Digital Distractions from the Point of View of Higher Education Students. </w:t>
      </w:r>
      <w:r w:rsidRPr="00A634B1">
        <w:rPr>
          <w:rFonts w:ascii="Arial" w:hAnsi="Arial" w:cs="Arial"/>
          <w:i/>
          <w:iCs/>
          <w:color w:val="000000" w:themeColor="text1"/>
        </w:rPr>
        <w:t>arXiv.Org</w:t>
      </w:r>
      <w:r w:rsidRPr="00A634B1">
        <w:rPr>
          <w:rFonts w:ascii="Arial" w:hAnsi="Arial" w:cs="Arial"/>
          <w:color w:val="000000" w:themeColor="text1"/>
        </w:rPr>
        <w:t>. https://doi.org/10.48550/arxiv.2402.05249</w:t>
      </w:r>
    </w:p>
    <w:p w14:paraId="6883EA1C" w14:textId="7D5A6A71" w:rsidR="00D13D5E" w:rsidRPr="0052289A" w:rsidRDefault="00D13D5E" w:rsidP="0052289A">
      <w:pPr>
        <w:spacing w:line="360" w:lineRule="auto"/>
        <w:rPr>
          <w:rFonts w:ascii="Arial" w:hAnsi="Arial" w:cs="Arial"/>
          <w:color w:val="000000" w:themeColor="text1"/>
        </w:rPr>
      </w:pPr>
      <w:r>
        <w:rPr>
          <w:rFonts w:ascii="Arial" w:hAnsi="Arial" w:cs="Arial"/>
          <w:color w:val="000000" w:themeColor="text1"/>
        </w:rPr>
        <w:t>∙</w:t>
      </w:r>
      <w:bookmarkStart w:id="16" w:name="_Hlk214114867"/>
      <w:r w:rsidRPr="00D13D5E">
        <w:rPr>
          <w:rFonts w:ascii="Arial" w:hAnsi="Arial" w:cs="Arial"/>
          <w:color w:val="000000" w:themeColor="text1"/>
        </w:rPr>
        <w:t>Petratos, S</w:t>
      </w:r>
      <w:bookmarkEnd w:id="16"/>
      <w:r w:rsidRPr="00D13D5E">
        <w:rPr>
          <w:rFonts w:ascii="Arial" w:hAnsi="Arial" w:cs="Arial"/>
          <w:color w:val="000000" w:themeColor="text1"/>
        </w:rPr>
        <w:t xml:space="preserve">., Botha, R., &amp; </w:t>
      </w:r>
      <w:proofErr w:type="spellStart"/>
      <w:r w:rsidRPr="00D13D5E">
        <w:rPr>
          <w:rFonts w:ascii="Arial" w:hAnsi="Arial" w:cs="Arial"/>
          <w:color w:val="000000" w:themeColor="text1"/>
        </w:rPr>
        <w:t>Mtshabe</w:t>
      </w:r>
      <w:proofErr w:type="spellEnd"/>
      <w:r w:rsidRPr="00D13D5E">
        <w:rPr>
          <w:rFonts w:ascii="Arial" w:hAnsi="Arial" w:cs="Arial"/>
          <w:color w:val="000000" w:themeColor="text1"/>
        </w:rPr>
        <w:t>, M. (2024). Digital Skills’ Impact on the Use of Digital Learning Tools. </w:t>
      </w:r>
      <w:r w:rsidRPr="00D13D5E">
        <w:rPr>
          <w:rFonts w:ascii="Arial" w:hAnsi="Arial" w:cs="Arial"/>
          <w:i/>
          <w:iCs/>
          <w:color w:val="000000" w:themeColor="text1"/>
        </w:rPr>
        <w:t>Proceedings of the ... European Conference on e-Learning (Online)</w:t>
      </w:r>
      <w:r w:rsidRPr="00D13D5E">
        <w:rPr>
          <w:rFonts w:ascii="Arial" w:hAnsi="Arial" w:cs="Arial"/>
          <w:color w:val="000000" w:themeColor="text1"/>
        </w:rPr>
        <w:t>, </w:t>
      </w:r>
      <w:r w:rsidRPr="00D13D5E">
        <w:rPr>
          <w:rFonts w:ascii="Arial" w:hAnsi="Arial" w:cs="Arial"/>
          <w:i/>
          <w:iCs/>
          <w:color w:val="000000" w:themeColor="text1"/>
        </w:rPr>
        <w:t>23</w:t>
      </w:r>
      <w:r w:rsidRPr="00D13D5E">
        <w:rPr>
          <w:rFonts w:ascii="Arial" w:hAnsi="Arial" w:cs="Arial"/>
          <w:color w:val="000000" w:themeColor="text1"/>
        </w:rPr>
        <w:t>(1), 299–306. https://doi.org/10.34190/ecel.23.1.2995</w:t>
      </w:r>
    </w:p>
    <w:p w14:paraId="4ACDCFE7" w14:textId="792A8444" w:rsidR="009215AF" w:rsidRDefault="00943022" w:rsidP="0052289A">
      <w:pPr>
        <w:spacing w:line="360" w:lineRule="auto"/>
        <w:rPr>
          <w:rFonts w:ascii="Arial" w:hAnsi="Arial" w:cs="Arial"/>
          <w:color w:val="156082" w:themeColor="accent1"/>
        </w:rPr>
      </w:pPr>
      <w:r w:rsidRPr="0052289A">
        <w:rPr>
          <w:rFonts w:ascii="Arial" w:hAnsi="Arial" w:cs="Arial"/>
          <w:color w:val="000000" w:themeColor="text1"/>
        </w:rPr>
        <w:t>∙</w:t>
      </w:r>
      <w:proofErr w:type="spellStart"/>
      <w:r w:rsidR="004D1945" w:rsidRPr="0052289A">
        <w:rPr>
          <w:rFonts w:ascii="Arial" w:hAnsi="Arial" w:cs="Arial"/>
          <w:color w:val="000000" w:themeColor="text1"/>
        </w:rPr>
        <w:t>Prodeep</w:t>
      </w:r>
      <w:proofErr w:type="spellEnd"/>
      <w:r w:rsidR="004D1945" w:rsidRPr="0052289A">
        <w:rPr>
          <w:rFonts w:ascii="Arial" w:hAnsi="Arial" w:cs="Arial"/>
          <w:color w:val="000000" w:themeColor="text1"/>
        </w:rPr>
        <w:t xml:space="preserve"> Kumar Mondal (2024). Exploring the Impact of Digital Distraction on Learning: A Qualitative Analysis of University Students Experiences and Strategies, International Journal of Emerging Knowledge Studies. 3(9), pp.625-632. </w:t>
      </w:r>
      <w:hyperlink r:id="rId19" w:history="1">
        <w:r w:rsidR="00AE2EDD" w:rsidRPr="009215AF">
          <w:rPr>
            <w:rStyle w:val="Hyperlink"/>
            <w:rFonts w:ascii="Arial" w:hAnsi="Arial" w:cs="Arial"/>
            <w:color w:val="156082" w:themeColor="accent1"/>
          </w:rPr>
          <w:t>https://doi.org/10.70333/ijeks-03-09-023</w:t>
        </w:r>
      </w:hyperlink>
    </w:p>
    <w:p w14:paraId="61DEF64E" w14:textId="7A9F73E7" w:rsidR="005D5A0E" w:rsidRPr="0052289A" w:rsidRDefault="00146128" w:rsidP="0052289A">
      <w:pPr>
        <w:spacing w:line="360" w:lineRule="auto"/>
        <w:rPr>
          <w:rFonts w:ascii="Arial" w:hAnsi="Arial" w:cs="Arial"/>
          <w:color w:val="000000" w:themeColor="text1"/>
        </w:rPr>
      </w:pPr>
      <w:r>
        <w:rPr>
          <w:rFonts w:ascii="Arial" w:hAnsi="Arial" w:cs="Arial"/>
          <w:color w:val="000000" w:themeColor="text1"/>
        </w:rPr>
        <w:t>∙</w:t>
      </w:r>
      <w:r w:rsidR="005D5A0E" w:rsidRPr="005D5A0E">
        <w:rPr>
          <w:rFonts w:ascii="Arial" w:hAnsi="Arial" w:cs="Arial"/>
          <w:color w:val="000000" w:themeColor="text1"/>
        </w:rPr>
        <w:t>Ng, D. T. K., Tan, C. W., &amp; Leung, J. K. L. (2024). Empowering student self</w:t>
      </w:r>
      <w:r w:rsidR="005D5A0E" w:rsidRPr="005D5A0E">
        <w:rPr>
          <w:rFonts w:ascii="Cambria Math" w:hAnsi="Cambria Math" w:cs="Cambria Math"/>
          <w:color w:val="000000" w:themeColor="text1"/>
        </w:rPr>
        <w:t>‐</w:t>
      </w:r>
      <w:r w:rsidR="005D5A0E" w:rsidRPr="005D5A0E">
        <w:rPr>
          <w:rFonts w:ascii="Arial" w:hAnsi="Arial" w:cs="Arial"/>
          <w:color w:val="000000" w:themeColor="text1"/>
        </w:rPr>
        <w:t>regulated learning and science education through ChatGPT: A pioneering pilot study. </w:t>
      </w:r>
      <w:r w:rsidR="005D5A0E" w:rsidRPr="005D5A0E">
        <w:rPr>
          <w:rFonts w:ascii="Arial" w:hAnsi="Arial" w:cs="Arial"/>
          <w:i/>
          <w:iCs/>
          <w:color w:val="000000" w:themeColor="text1"/>
        </w:rPr>
        <w:t>British Journal of Educational Technology</w:t>
      </w:r>
      <w:r w:rsidR="005D5A0E" w:rsidRPr="005D5A0E">
        <w:rPr>
          <w:rFonts w:ascii="Arial" w:hAnsi="Arial" w:cs="Arial"/>
          <w:color w:val="000000" w:themeColor="text1"/>
        </w:rPr>
        <w:t>, </w:t>
      </w:r>
      <w:r w:rsidR="005D5A0E" w:rsidRPr="005D5A0E">
        <w:rPr>
          <w:rFonts w:ascii="Arial" w:hAnsi="Arial" w:cs="Arial"/>
          <w:i/>
          <w:iCs/>
          <w:color w:val="000000" w:themeColor="text1"/>
        </w:rPr>
        <w:t>55</w:t>
      </w:r>
      <w:r w:rsidR="005D5A0E" w:rsidRPr="005D5A0E">
        <w:rPr>
          <w:rFonts w:ascii="Arial" w:hAnsi="Arial" w:cs="Arial"/>
          <w:color w:val="000000" w:themeColor="text1"/>
        </w:rPr>
        <w:t>(4), 1328–1353. https://doi.org/10.1111/bjet.13454</w:t>
      </w:r>
    </w:p>
    <w:p w14:paraId="252E8D5F" w14:textId="2F50EB90" w:rsidR="00AE2EDD" w:rsidRPr="0052289A" w:rsidRDefault="009215AF" w:rsidP="0052289A">
      <w:pPr>
        <w:spacing w:line="360" w:lineRule="auto"/>
        <w:rPr>
          <w:rFonts w:ascii="Arial" w:hAnsi="Arial" w:cs="Arial"/>
          <w:color w:val="000000" w:themeColor="text1"/>
        </w:rPr>
      </w:pPr>
      <w:r>
        <w:rPr>
          <w:rFonts w:ascii="Arial" w:hAnsi="Arial" w:cs="Arial"/>
          <w:color w:val="000000" w:themeColor="text1"/>
        </w:rPr>
        <w:t>∙</w:t>
      </w:r>
      <w:r w:rsidR="00AE2EDD" w:rsidRPr="0052289A">
        <w:rPr>
          <w:rFonts w:ascii="Arial" w:hAnsi="Arial" w:cs="Arial"/>
          <w:color w:val="000000" w:themeColor="text1"/>
        </w:rPr>
        <w:t xml:space="preserve">Saad BELMADANI &amp; </w:t>
      </w:r>
      <w:proofErr w:type="spellStart"/>
      <w:r w:rsidR="00AE2EDD" w:rsidRPr="0052289A">
        <w:rPr>
          <w:rFonts w:ascii="Arial" w:hAnsi="Arial" w:cs="Arial"/>
          <w:color w:val="000000" w:themeColor="text1"/>
        </w:rPr>
        <w:t>Taqiyeddine</w:t>
      </w:r>
      <w:proofErr w:type="spellEnd"/>
      <w:r w:rsidR="00AE2EDD" w:rsidRPr="0052289A">
        <w:rPr>
          <w:rFonts w:ascii="Arial" w:hAnsi="Arial" w:cs="Arial"/>
          <w:color w:val="000000" w:themeColor="text1"/>
        </w:rPr>
        <w:t xml:space="preserve"> BELABES. (2024). Impact of Digital Communication on Academic Performance and Social Interaction Among University Students: </w:t>
      </w:r>
      <w:r w:rsidRPr="0052289A">
        <w:rPr>
          <w:rFonts w:ascii="Arial" w:hAnsi="Arial" w:cs="Arial"/>
          <w:color w:val="000000" w:themeColor="text1"/>
        </w:rPr>
        <w:t>A</w:t>
      </w:r>
      <w:r w:rsidR="00AE2EDD" w:rsidRPr="0052289A">
        <w:rPr>
          <w:rFonts w:ascii="Arial" w:hAnsi="Arial" w:cs="Arial"/>
          <w:color w:val="000000" w:themeColor="text1"/>
        </w:rPr>
        <w:t xml:space="preserve"> Study at </w:t>
      </w:r>
      <w:proofErr w:type="spellStart"/>
      <w:r w:rsidR="00AE2EDD" w:rsidRPr="0052289A">
        <w:rPr>
          <w:rFonts w:ascii="Arial" w:hAnsi="Arial" w:cs="Arial"/>
          <w:color w:val="000000" w:themeColor="text1"/>
        </w:rPr>
        <w:t>Laghouat</w:t>
      </w:r>
      <w:proofErr w:type="spellEnd"/>
      <w:r w:rsidR="00AE2EDD" w:rsidRPr="0052289A">
        <w:rPr>
          <w:rFonts w:ascii="Arial" w:hAnsi="Arial" w:cs="Arial"/>
          <w:color w:val="000000" w:themeColor="text1"/>
        </w:rPr>
        <w:t xml:space="preserve"> University. </w:t>
      </w:r>
      <w:proofErr w:type="spellStart"/>
      <w:r w:rsidR="00AE2EDD" w:rsidRPr="0052289A">
        <w:rPr>
          <w:rFonts w:ascii="Arial" w:hAnsi="Arial" w:cs="Arial"/>
          <w:i/>
          <w:iCs/>
          <w:color w:val="000000" w:themeColor="text1"/>
        </w:rPr>
        <w:t>Akofena</w:t>
      </w:r>
      <w:proofErr w:type="spellEnd"/>
      <w:r w:rsidR="00AE2EDD" w:rsidRPr="0052289A">
        <w:rPr>
          <w:rFonts w:ascii="Arial" w:hAnsi="Arial" w:cs="Arial"/>
          <w:color w:val="000000" w:themeColor="text1"/>
        </w:rPr>
        <w:t>, </w:t>
      </w:r>
      <w:r w:rsidR="00AE2EDD" w:rsidRPr="0052289A">
        <w:rPr>
          <w:rFonts w:ascii="Arial" w:hAnsi="Arial" w:cs="Arial"/>
          <w:i/>
          <w:iCs/>
          <w:color w:val="000000" w:themeColor="text1"/>
        </w:rPr>
        <w:t>6</w:t>
      </w:r>
      <w:r w:rsidR="00AE2EDD" w:rsidRPr="0052289A">
        <w:rPr>
          <w:rFonts w:ascii="Arial" w:hAnsi="Arial" w:cs="Arial"/>
          <w:color w:val="000000" w:themeColor="text1"/>
        </w:rPr>
        <w:t>(13). https://doi.org/10.48734/akofena.n013.vol.6.16.2024</w:t>
      </w:r>
    </w:p>
    <w:sectPr w:rsidR="00AE2EDD" w:rsidRPr="0052289A">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48381" w14:textId="77777777" w:rsidR="00223070" w:rsidRDefault="00223070" w:rsidP="001A6A53">
      <w:pPr>
        <w:spacing w:after="0" w:line="240" w:lineRule="auto"/>
      </w:pPr>
      <w:r>
        <w:separator/>
      </w:r>
    </w:p>
  </w:endnote>
  <w:endnote w:type="continuationSeparator" w:id="0">
    <w:p w14:paraId="3062B579" w14:textId="77777777" w:rsidR="00223070" w:rsidRDefault="00223070" w:rsidP="001A6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506480"/>
      <w:docPartObj>
        <w:docPartGallery w:val="Page Numbers (Bottom of Page)"/>
        <w:docPartUnique/>
      </w:docPartObj>
    </w:sdtPr>
    <w:sdtEndPr>
      <w:rPr>
        <w:noProof/>
      </w:rPr>
    </w:sdtEndPr>
    <w:sdtContent>
      <w:p w14:paraId="5C210003" w14:textId="5A4CD505" w:rsidR="00FA3A77" w:rsidRDefault="00FA3A77">
        <w:pPr>
          <w:pStyle w:val="Footer"/>
        </w:pPr>
        <w:r>
          <w:fldChar w:fldCharType="begin"/>
        </w:r>
        <w:r>
          <w:instrText xml:space="preserve"> PAGE   \* MERGEFORMAT </w:instrText>
        </w:r>
        <w:r>
          <w:fldChar w:fldCharType="separate"/>
        </w:r>
        <w:r>
          <w:rPr>
            <w:noProof/>
          </w:rPr>
          <w:t>2</w:t>
        </w:r>
        <w:r>
          <w:rPr>
            <w:noProof/>
          </w:rPr>
          <w:fldChar w:fldCharType="end"/>
        </w:r>
      </w:p>
    </w:sdtContent>
  </w:sdt>
  <w:p w14:paraId="0BE9883F" w14:textId="77777777" w:rsidR="00FA3A77" w:rsidRDefault="00FA3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21692" w14:textId="77777777" w:rsidR="00223070" w:rsidRDefault="00223070" w:rsidP="001A6A53">
      <w:pPr>
        <w:spacing w:after="0" w:line="240" w:lineRule="auto"/>
      </w:pPr>
      <w:r>
        <w:separator/>
      </w:r>
    </w:p>
  </w:footnote>
  <w:footnote w:type="continuationSeparator" w:id="0">
    <w:p w14:paraId="73AFE852" w14:textId="77777777" w:rsidR="00223070" w:rsidRDefault="00223070" w:rsidP="001A6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18B"/>
    <w:multiLevelType w:val="hybridMultilevel"/>
    <w:tmpl w:val="9906F8D4"/>
    <w:lvl w:ilvl="0" w:tplc="847854B2">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12206"/>
    <w:multiLevelType w:val="hybridMultilevel"/>
    <w:tmpl w:val="D9DE92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A1979"/>
    <w:multiLevelType w:val="hybridMultilevel"/>
    <w:tmpl w:val="F01608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20DDA"/>
    <w:multiLevelType w:val="hybridMultilevel"/>
    <w:tmpl w:val="BB589128"/>
    <w:lvl w:ilvl="0" w:tplc="48544E94">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E42A2"/>
    <w:multiLevelType w:val="hybridMultilevel"/>
    <w:tmpl w:val="6764EC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72A3F"/>
    <w:multiLevelType w:val="hybridMultilevel"/>
    <w:tmpl w:val="01B4C1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247E2"/>
    <w:multiLevelType w:val="hybridMultilevel"/>
    <w:tmpl w:val="512C872C"/>
    <w:lvl w:ilvl="0" w:tplc="2C2CDF3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E1C69"/>
    <w:multiLevelType w:val="hybridMultilevel"/>
    <w:tmpl w:val="32A2B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8C2C86"/>
    <w:multiLevelType w:val="hybridMultilevel"/>
    <w:tmpl w:val="9D9A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8F796B"/>
    <w:multiLevelType w:val="hybridMultilevel"/>
    <w:tmpl w:val="98C674F6"/>
    <w:lvl w:ilvl="0" w:tplc="7098145E">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510D23"/>
    <w:multiLevelType w:val="hybridMultilevel"/>
    <w:tmpl w:val="6B5A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EA5621"/>
    <w:multiLevelType w:val="hybridMultilevel"/>
    <w:tmpl w:val="478C5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A71E03"/>
    <w:multiLevelType w:val="hybridMultilevel"/>
    <w:tmpl w:val="1AFC9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4F60FF"/>
    <w:multiLevelType w:val="hybridMultilevel"/>
    <w:tmpl w:val="5712C538"/>
    <w:lvl w:ilvl="0" w:tplc="7A16446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957DD7"/>
    <w:multiLevelType w:val="hybridMultilevel"/>
    <w:tmpl w:val="D92E3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626645"/>
    <w:multiLevelType w:val="hybridMultilevel"/>
    <w:tmpl w:val="C99020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6E68BA"/>
    <w:multiLevelType w:val="hybridMultilevel"/>
    <w:tmpl w:val="D18C7A50"/>
    <w:lvl w:ilvl="0" w:tplc="B382F7F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604B42"/>
    <w:multiLevelType w:val="hybridMultilevel"/>
    <w:tmpl w:val="D60E8238"/>
    <w:lvl w:ilvl="0" w:tplc="03DC62B0">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D435D0"/>
    <w:multiLevelType w:val="hybridMultilevel"/>
    <w:tmpl w:val="D2943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3B1D39"/>
    <w:multiLevelType w:val="hybridMultilevel"/>
    <w:tmpl w:val="5FC6C4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BA77B2"/>
    <w:multiLevelType w:val="hybridMultilevel"/>
    <w:tmpl w:val="089C9A92"/>
    <w:lvl w:ilvl="0" w:tplc="41FCEC6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1B3877"/>
    <w:multiLevelType w:val="hybridMultilevel"/>
    <w:tmpl w:val="EF3EB6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5549EE"/>
    <w:multiLevelType w:val="hybridMultilevel"/>
    <w:tmpl w:val="F6D8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6316FE"/>
    <w:multiLevelType w:val="multilevel"/>
    <w:tmpl w:val="A6E0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636952"/>
    <w:multiLevelType w:val="hybridMultilevel"/>
    <w:tmpl w:val="5FA6D9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DF6980"/>
    <w:multiLevelType w:val="hybridMultilevel"/>
    <w:tmpl w:val="AF5E3100"/>
    <w:lvl w:ilvl="0" w:tplc="070483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55F86"/>
    <w:multiLevelType w:val="hybridMultilevel"/>
    <w:tmpl w:val="D316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A51A17"/>
    <w:multiLevelType w:val="multilevel"/>
    <w:tmpl w:val="D70C7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B97AA2"/>
    <w:multiLevelType w:val="hybridMultilevel"/>
    <w:tmpl w:val="CDB09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DC64B7"/>
    <w:multiLevelType w:val="hybridMultilevel"/>
    <w:tmpl w:val="22D0E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501E1B"/>
    <w:multiLevelType w:val="hybridMultilevel"/>
    <w:tmpl w:val="8C7E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643012"/>
    <w:multiLevelType w:val="multilevel"/>
    <w:tmpl w:val="B27C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E62A29"/>
    <w:multiLevelType w:val="hybridMultilevel"/>
    <w:tmpl w:val="302429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5E1CB2"/>
    <w:multiLevelType w:val="hybridMultilevel"/>
    <w:tmpl w:val="F8F44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995E6A"/>
    <w:multiLevelType w:val="multilevel"/>
    <w:tmpl w:val="9CFC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6703DB"/>
    <w:multiLevelType w:val="hybridMultilevel"/>
    <w:tmpl w:val="99F2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3F845AC"/>
    <w:multiLevelType w:val="hybridMultilevel"/>
    <w:tmpl w:val="14542A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8B294E"/>
    <w:multiLevelType w:val="hybridMultilevel"/>
    <w:tmpl w:val="53B4AD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1B6B5E"/>
    <w:multiLevelType w:val="hybridMultilevel"/>
    <w:tmpl w:val="FEA6EF5A"/>
    <w:lvl w:ilvl="0" w:tplc="D69A7EE8">
      <w:start w:val="1"/>
      <w:numFmt w:val="lowerLetter"/>
      <w:lvlText w:val="%1."/>
      <w:lvlJc w:val="left"/>
      <w:pPr>
        <w:ind w:left="720" w:hanging="360"/>
      </w:pPr>
      <w:rPr>
        <w:rFonts w:ascii="Aptos" w:eastAsiaTheme="minorEastAsia" w:hAnsi="Aptos"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74082F"/>
    <w:multiLevelType w:val="hybridMultilevel"/>
    <w:tmpl w:val="646E6D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B4E33E8"/>
    <w:multiLevelType w:val="hybridMultilevel"/>
    <w:tmpl w:val="EA0A1C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D3C3F5D"/>
    <w:multiLevelType w:val="hybridMultilevel"/>
    <w:tmpl w:val="02E8F8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5832446">
    <w:abstractNumId w:val="37"/>
  </w:num>
  <w:num w:numId="2" w16cid:durableId="1211531061">
    <w:abstractNumId w:val="34"/>
  </w:num>
  <w:num w:numId="3" w16cid:durableId="2137067725">
    <w:abstractNumId w:val="21"/>
  </w:num>
  <w:num w:numId="4" w16cid:durableId="704062008">
    <w:abstractNumId w:val="32"/>
  </w:num>
  <w:num w:numId="5" w16cid:durableId="1575122905">
    <w:abstractNumId w:val="26"/>
  </w:num>
  <w:num w:numId="6" w16cid:durableId="354893558">
    <w:abstractNumId w:val="13"/>
  </w:num>
  <w:num w:numId="7" w16cid:durableId="1948808303">
    <w:abstractNumId w:val="7"/>
  </w:num>
  <w:num w:numId="8" w16cid:durableId="2043823950">
    <w:abstractNumId w:val="33"/>
  </w:num>
  <w:num w:numId="9" w16cid:durableId="428158766">
    <w:abstractNumId w:val="40"/>
  </w:num>
  <w:num w:numId="10" w16cid:durableId="786511008">
    <w:abstractNumId w:val="14"/>
  </w:num>
  <w:num w:numId="11" w16cid:durableId="707874507">
    <w:abstractNumId w:val="28"/>
  </w:num>
  <w:num w:numId="12" w16cid:durableId="377780810">
    <w:abstractNumId w:val="19"/>
  </w:num>
  <w:num w:numId="13" w16cid:durableId="1928922076">
    <w:abstractNumId w:val="20"/>
  </w:num>
  <w:num w:numId="14" w16cid:durableId="1820417752">
    <w:abstractNumId w:val="25"/>
  </w:num>
  <w:num w:numId="15" w16cid:durableId="1999730583">
    <w:abstractNumId w:val="16"/>
  </w:num>
  <w:num w:numId="16" w16cid:durableId="1533689595">
    <w:abstractNumId w:val="29"/>
  </w:num>
  <w:num w:numId="17" w16cid:durableId="1723862488">
    <w:abstractNumId w:val="30"/>
  </w:num>
  <w:num w:numId="18" w16cid:durableId="863665318">
    <w:abstractNumId w:val="23"/>
  </w:num>
  <w:num w:numId="19" w16cid:durableId="889074137">
    <w:abstractNumId w:val="8"/>
  </w:num>
  <w:num w:numId="20" w16cid:durableId="1059939348">
    <w:abstractNumId w:val="6"/>
  </w:num>
  <w:num w:numId="21" w16cid:durableId="1740638871">
    <w:abstractNumId w:val="41"/>
  </w:num>
  <w:num w:numId="22" w16cid:durableId="1433358511">
    <w:abstractNumId w:val="0"/>
  </w:num>
  <w:num w:numId="23" w16cid:durableId="1945070005">
    <w:abstractNumId w:val="9"/>
  </w:num>
  <w:num w:numId="24" w16cid:durableId="237444114">
    <w:abstractNumId w:val="3"/>
  </w:num>
  <w:num w:numId="25" w16cid:durableId="200213511">
    <w:abstractNumId w:val="11"/>
  </w:num>
  <w:num w:numId="26" w16cid:durableId="546572212">
    <w:abstractNumId w:val="24"/>
  </w:num>
  <w:num w:numId="27" w16cid:durableId="1071540841">
    <w:abstractNumId w:val="2"/>
  </w:num>
  <w:num w:numId="28" w16cid:durableId="146556872">
    <w:abstractNumId w:val="1"/>
  </w:num>
  <w:num w:numId="29" w16cid:durableId="24135270">
    <w:abstractNumId w:val="31"/>
  </w:num>
  <w:num w:numId="30" w16cid:durableId="1171868719">
    <w:abstractNumId w:val="36"/>
  </w:num>
  <w:num w:numId="31" w16cid:durableId="1498232118">
    <w:abstractNumId w:val="5"/>
  </w:num>
  <w:num w:numId="32" w16cid:durableId="1885866724">
    <w:abstractNumId w:val="42"/>
  </w:num>
  <w:num w:numId="33" w16cid:durableId="1967195547">
    <w:abstractNumId w:val="17"/>
  </w:num>
  <w:num w:numId="34" w16cid:durableId="749276937">
    <w:abstractNumId w:val="44"/>
  </w:num>
  <w:num w:numId="35" w16cid:durableId="603458496">
    <w:abstractNumId w:val="35"/>
  </w:num>
  <w:num w:numId="36" w16cid:durableId="918832584">
    <w:abstractNumId w:val="27"/>
  </w:num>
  <w:num w:numId="37" w16cid:durableId="1352103159">
    <w:abstractNumId w:val="39"/>
  </w:num>
  <w:num w:numId="38" w16cid:durableId="149643718">
    <w:abstractNumId w:val="43"/>
  </w:num>
  <w:num w:numId="39" w16cid:durableId="1311715931">
    <w:abstractNumId w:val="15"/>
  </w:num>
  <w:num w:numId="40" w16cid:durableId="157115246">
    <w:abstractNumId w:val="22"/>
  </w:num>
  <w:num w:numId="41" w16cid:durableId="1148472829">
    <w:abstractNumId w:val="4"/>
  </w:num>
  <w:num w:numId="42" w16cid:durableId="1640063761">
    <w:abstractNumId w:val="12"/>
  </w:num>
  <w:num w:numId="43" w16cid:durableId="812068121">
    <w:abstractNumId w:val="38"/>
  </w:num>
  <w:num w:numId="44" w16cid:durableId="1449426729">
    <w:abstractNumId w:val="10"/>
  </w:num>
  <w:num w:numId="45" w16cid:durableId="172834059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0189D"/>
    <w:rsid w:val="00002F15"/>
    <w:rsid w:val="0000771A"/>
    <w:rsid w:val="00017888"/>
    <w:rsid w:val="000205A9"/>
    <w:rsid w:val="00021CFE"/>
    <w:rsid w:val="00024DE0"/>
    <w:rsid w:val="000303C1"/>
    <w:rsid w:val="00045CC8"/>
    <w:rsid w:val="00060673"/>
    <w:rsid w:val="00061CCD"/>
    <w:rsid w:val="00064949"/>
    <w:rsid w:val="0007053C"/>
    <w:rsid w:val="0007252A"/>
    <w:rsid w:val="00072E33"/>
    <w:rsid w:val="00072FA0"/>
    <w:rsid w:val="00081849"/>
    <w:rsid w:val="0008454E"/>
    <w:rsid w:val="0008739B"/>
    <w:rsid w:val="00090FB1"/>
    <w:rsid w:val="00092D92"/>
    <w:rsid w:val="00096EEF"/>
    <w:rsid w:val="000978E2"/>
    <w:rsid w:val="000B2E55"/>
    <w:rsid w:val="000D5D21"/>
    <w:rsid w:val="000E2EFD"/>
    <w:rsid w:val="000F0E3A"/>
    <w:rsid w:val="000F2DA4"/>
    <w:rsid w:val="000F7FBA"/>
    <w:rsid w:val="00106ACA"/>
    <w:rsid w:val="00107FDA"/>
    <w:rsid w:val="00112D8C"/>
    <w:rsid w:val="0012195D"/>
    <w:rsid w:val="00123160"/>
    <w:rsid w:val="0012516D"/>
    <w:rsid w:val="00125BA7"/>
    <w:rsid w:val="0014223C"/>
    <w:rsid w:val="00146128"/>
    <w:rsid w:val="00146BBF"/>
    <w:rsid w:val="001601C8"/>
    <w:rsid w:val="00162F79"/>
    <w:rsid w:val="001640CC"/>
    <w:rsid w:val="00165095"/>
    <w:rsid w:val="001718C5"/>
    <w:rsid w:val="00175290"/>
    <w:rsid w:val="00176D92"/>
    <w:rsid w:val="0018407E"/>
    <w:rsid w:val="0019467A"/>
    <w:rsid w:val="001A440E"/>
    <w:rsid w:val="001A6A53"/>
    <w:rsid w:val="001B022E"/>
    <w:rsid w:val="001B6CB0"/>
    <w:rsid w:val="001C011D"/>
    <w:rsid w:val="001C7269"/>
    <w:rsid w:val="001D1276"/>
    <w:rsid w:val="001E77D3"/>
    <w:rsid w:val="001F04ED"/>
    <w:rsid w:val="001F0E91"/>
    <w:rsid w:val="001F1E70"/>
    <w:rsid w:val="001F3A7A"/>
    <w:rsid w:val="001F3EBF"/>
    <w:rsid w:val="00204BD3"/>
    <w:rsid w:val="00215456"/>
    <w:rsid w:val="00220D2F"/>
    <w:rsid w:val="00223070"/>
    <w:rsid w:val="0023143A"/>
    <w:rsid w:val="00231966"/>
    <w:rsid w:val="0023519D"/>
    <w:rsid w:val="002374E2"/>
    <w:rsid w:val="00246502"/>
    <w:rsid w:val="0024795B"/>
    <w:rsid w:val="00247D87"/>
    <w:rsid w:val="002526CE"/>
    <w:rsid w:val="00255F68"/>
    <w:rsid w:val="0026193B"/>
    <w:rsid w:val="00261E55"/>
    <w:rsid w:val="0026637C"/>
    <w:rsid w:val="00275B51"/>
    <w:rsid w:val="002A0364"/>
    <w:rsid w:val="002A1AFB"/>
    <w:rsid w:val="002A5924"/>
    <w:rsid w:val="002B4046"/>
    <w:rsid w:val="002B5F99"/>
    <w:rsid w:val="002B7877"/>
    <w:rsid w:val="002B7A29"/>
    <w:rsid w:val="002C32C8"/>
    <w:rsid w:val="002E1886"/>
    <w:rsid w:val="002E5717"/>
    <w:rsid w:val="002F2192"/>
    <w:rsid w:val="002F47A3"/>
    <w:rsid w:val="003016D7"/>
    <w:rsid w:val="003070E9"/>
    <w:rsid w:val="003109D3"/>
    <w:rsid w:val="00311AF3"/>
    <w:rsid w:val="00316444"/>
    <w:rsid w:val="003220F1"/>
    <w:rsid w:val="00327D18"/>
    <w:rsid w:val="00342C9E"/>
    <w:rsid w:val="0034353B"/>
    <w:rsid w:val="0036185A"/>
    <w:rsid w:val="003628E1"/>
    <w:rsid w:val="00365889"/>
    <w:rsid w:val="00374106"/>
    <w:rsid w:val="003751E1"/>
    <w:rsid w:val="003812F9"/>
    <w:rsid w:val="00382135"/>
    <w:rsid w:val="003841F2"/>
    <w:rsid w:val="003902DC"/>
    <w:rsid w:val="00394D28"/>
    <w:rsid w:val="003A03A2"/>
    <w:rsid w:val="003A3DAE"/>
    <w:rsid w:val="003A5CD8"/>
    <w:rsid w:val="003B0C43"/>
    <w:rsid w:val="003B481A"/>
    <w:rsid w:val="003C0DA2"/>
    <w:rsid w:val="003C33EF"/>
    <w:rsid w:val="003C4C0D"/>
    <w:rsid w:val="003C5018"/>
    <w:rsid w:val="003C7195"/>
    <w:rsid w:val="003D1257"/>
    <w:rsid w:val="003D40F3"/>
    <w:rsid w:val="003E24C9"/>
    <w:rsid w:val="003E2597"/>
    <w:rsid w:val="003E4283"/>
    <w:rsid w:val="003F0772"/>
    <w:rsid w:val="003F34B2"/>
    <w:rsid w:val="003F4589"/>
    <w:rsid w:val="0040007A"/>
    <w:rsid w:val="0040098D"/>
    <w:rsid w:val="00401631"/>
    <w:rsid w:val="004030E1"/>
    <w:rsid w:val="004031C4"/>
    <w:rsid w:val="00406863"/>
    <w:rsid w:val="00406DEF"/>
    <w:rsid w:val="00407CEE"/>
    <w:rsid w:val="00414A14"/>
    <w:rsid w:val="0041700C"/>
    <w:rsid w:val="00424379"/>
    <w:rsid w:val="00434CEE"/>
    <w:rsid w:val="004418D5"/>
    <w:rsid w:val="00447371"/>
    <w:rsid w:val="004475D4"/>
    <w:rsid w:val="00451542"/>
    <w:rsid w:val="00471731"/>
    <w:rsid w:val="00484824"/>
    <w:rsid w:val="004B1311"/>
    <w:rsid w:val="004B517F"/>
    <w:rsid w:val="004B55BB"/>
    <w:rsid w:val="004C1442"/>
    <w:rsid w:val="004C1EB1"/>
    <w:rsid w:val="004C32D5"/>
    <w:rsid w:val="004D1945"/>
    <w:rsid w:val="004D39CC"/>
    <w:rsid w:val="004D4215"/>
    <w:rsid w:val="004D4FEE"/>
    <w:rsid w:val="004F4F3D"/>
    <w:rsid w:val="00502176"/>
    <w:rsid w:val="00506150"/>
    <w:rsid w:val="005075E4"/>
    <w:rsid w:val="00514B71"/>
    <w:rsid w:val="005215EB"/>
    <w:rsid w:val="0052289A"/>
    <w:rsid w:val="0053282C"/>
    <w:rsid w:val="00535531"/>
    <w:rsid w:val="00540255"/>
    <w:rsid w:val="00543D95"/>
    <w:rsid w:val="00553A4C"/>
    <w:rsid w:val="0056058C"/>
    <w:rsid w:val="00566D93"/>
    <w:rsid w:val="005671B2"/>
    <w:rsid w:val="00570640"/>
    <w:rsid w:val="00574499"/>
    <w:rsid w:val="005824D7"/>
    <w:rsid w:val="00582B5F"/>
    <w:rsid w:val="00585C00"/>
    <w:rsid w:val="00592020"/>
    <w:rsid w:val="005938B5"/>
    <w:rsid w:val="00595227"/>
    <w:rsid w:val="00595320"/>
    <w:rsid w:val="005A38FF"/>
    <w:rsid w:val="005A43A0"/>
    <w:rsid w:val="005B1CF8"/>
    <w:rsid w:val="005C15B5"/>
    <w:rsid w:val="005C494E"/>
    <w:rsid w:val="005D2271"/>
    <w:rsid w:val="005D5A0E"/>
    <w:rsid w:val="005D6301"/>
    <w:rsid w:val="005E1D21"/>
    <w:rsid w:val="005E66F7"/>
    <w:rsid w:val="005F2468"/>
    <w:rsid w:val="005F3CF0"/>
    <w:rsid w:val="006043F1"/>
    <w:rsid w:val="0060716D"/>
    <w:rsid w:val="00626A4F"/>
    <w:rsid w:val="00627C0F"/>
    <w:rsid w:val="00630E9E"/>
    <w:rsid w:val="00630F04"/>
    <w:rsid w:val="00630F8B"/>
    <w:rsid w:val="006339BE"/>
    <w:rsid w:val="00643CA5"/>
    <w:rsid w:val="00646316"/>
    <w:rsid w:val="006514EF"/>
    <w:rsid w:val="006555B0"/>
    <w:rsid w:val="00656CE8"/>
    <w:rsid w:val="00664686"/>
    <w:rsid w:val="00666D21"/>
    <w:rsid w:val="00673ED6"/>
    <w:rsid w:val="00690C27"/>
    <w:rsid w:val="006966AE"/>
    <w:rsid w:val="006A55B5"/>
    <w:rsid w:val="006A6190"/>
    <w:rsid w:val="006B182E"/>
    <w:rsid w:val="006C1776"/>
    <w:rsid w:val="006C189D"/>
    <w:rsid w:val="006C5DAA"/>
    <w:rsid w:val="006D194F"/>
    <w:rsid w:val="006E3675"/>
    <w:rsid w:val="006E6AC9"/>
    <w:rsid w:val="006F2B0A"/>
    <w:rsid w:val="006F7580"/>
    <w:rsid w:val="0070429A"/>
    <w:rsid w:val="007048D5"/>
    <w:rsid w:val="00705BB7"/>
    <w:rsid w:val="007175F9"/>
    <w:rsid w:val="00722DAF"/>
    <w:rsid w:val="007355AB"/>
    <w:rsid w:val="007367D4"/>
    <w:rsid w:val="00740415"/>
    <w:rsid w:val="00741084"/>
    <w:rsid w:val="00742EA8"/>
    <w:rsid w:val="00747082"/>
    <w:rsid w:val="00753942"/>
    <w:rsid w:val="00754389"/>
    <w:rsid w:val="0075715B"/>
    <w:rsid w:val="00762906"/>
    <w:rsid w:val="00763939"/>
    <w:rsid w:val="00770F89"/>
    <w:rsid w:val="00772FCA"/>
    <w:rsid w:val="007750B8"/>
    <w:rsid w:val="007770CC"/>
    <w:rsid w:val="0078711B"/>
    <w:rsid w:val="007933D4"/>
    <w:rsid w:val="007A057D"/>
    <w:rsid w:val="007A3391"/>
    <w:rsid w:val="007A5D00"/>
    <w:rsid w:val="007A5F51"/>
    <w:rsid w:val="007B00C7"/>
    <w:rsid w:val="007B2185"/>
    <w:rsid w:val="007B6639"/>
    <w:rsid w:val="007D22D1"/>
    <w:rsid w:val="007D799A"/>
    <w:rsid w:val="007F0895"/>
    <w:rsid w:val="007F715C"/>
    <w:rsid w:val="0080051E"/>
    <w:rsid w:val="00811BBA"/>
    <w:rsid w:val="00813E09"/>
    <w:rsid w:val="008140EA"/>
    <w:rsid w:val="00814F59"/>
    <w:rsid w:val="00815AD0"/>
    <w:rsid w:val="00824003"/>
    <w:rsid w:val="00824311"/>
    <w:rsid w:val="008248D2"/>
    <w:rsid w:val="00832B7B"/>
    <w:rsid w:val="008403D0"/>
    <w:rsid w:val="00845F13"/>
    <w:rsid w:val="00850701"/>
    <w:rsid w:val="00861BC8"/>
    <w:rsid w:val="008625FD"/>
    <w:rsid w:val="00865EB0"/>
    <w:rsid w:val="00865FC2"/>
    <w:rsid w:val="008661EE"/>
    <w:rsid w:val="0086731D"/>
    <w:rsid w:val="0086795C"/>
    <w:rsid w:val="008712CB"/>
    <w:rsid w:val="008714A8"/>
    <w:rsid w:val="00875BE8"/>
    <w:rsid w:val="00886678"/>
    <w:rsid w:val="008871CE"/>
    <w:rsid w:val="008912A0"/>
    <w:rsid w:val="00893743"/>
    <w:rsid w:val="00896401"/>
    <w:rsid w:val="008978FB"/>
    <w:rsid w:val="008A0376"/>
    <w:rsid w:val="008A2F03"/>
    <w:rsid w:val="008A35F0"/>
    <w:rsid w:val="008C0A21"/>
    <w:rsid w:val="008C133E"/>
    <w:rsid w:val="008C31AC"/>
    <w:rsid w:val="008C7943"/>
    <w:rsid w:val="008D21E8"/>
    <w:rsid w:val="008D38B7"/>
    <w:rsid w:val="008E10D6"/>
    <w:rsid w:val="008E4A8A"/>
    <w:rsid w:val="008E5762"/>
    <w:rsid w:val="008F0A2F"/>
    <w:rsid w:val="008F3BC1"/>
    <w:rsid w:val="008F5E59"/>
    <w:rsid w:val="00901C44"/>
    <w:rsid w:val="00901FDD"/>
    <w:rsid w:val="00910A01"/>
    <w:rsid w:val="0091119A"/>
    <w:rsid w:val="009215AF"/>
    <w:rsid w:val="00932538"/>
    <w:rsid w:val="00940B13"/>
    <w:rsid w:val="00942FCB"/>
    <w:rsid w:val="00943022"/>
    <w:rsid w:val="00951CF2"/>
    <w:rsid w:val="009530BC"/>
    <w:rsid w:val="00957D8F"/>
    <w:rsid w:val="00960DBE"/>
    <w:rsid w:val="009668F2"/>
    <w:rsid w:val="009709DD"/>
    <w:rsid w:val="009926C7"/>
    <w:rsid w:val="009A41CE"/>
    <w:rsid w:val="009B253C"/>
    <w:rsid w:val="009C47E0"/>
    <w:rsid w:val="009D5BBB"/>
    <w:rsid w:val="009D72DF"/>
    <w:rsid w:val="009E704E"/>
    <w:rsid w:val="009F1CC0"/>
    <w:rsid w:val="009F27A4"/>
    <w:rsid w:val="009F79DD"/>
    <w:rsid w:val="009F7CF1"/>
    <w:rsid w:val="00A00727"/>
    <w:rsid w:val="00A161F7"/>
    <w:rsid w:val="00A17A5E"/>
    <w:rsid w:val="00A20DB8"/>
    <w:rsid w:val="00A23601"/>
    <w:rsid w:val="00A23634"/>
    <w:rsid w:val="00A30206"/>
    <w:rsid w:val="00A32B70"/>
    <w:rsid w:val="00A33E87"/>
    <w:rsid w:val="00A35C36"/>
    <w:rsid w:val="00A36F52"/>
    <w:rsid w:val="00A47CBF"/>
    <w:rsid w:val="00A50555"/>
    <w:rsid w:val="00A56C86"/>
    <w:rsid w:val="00A613AF"/>
    <w:rsid w:val="00A61CD0"/>
    <w:rsid w:val="00A634B1"/>
    <w:rsid w:val="00A64E79"/>
    <w:rsid w:val="00A70649"/>
    <w:rsid w:val="00A74CD6"/>
    <w:rsid w:val="00A778FB"/>
    <w:rsid w:val="00A83001"/>
    <w:rsid w:val="00A959CF"/>
    <w:rsid w:val="00AA086E"/>
    <w:rsid w:val="00AC119D"/>
    <w:rsid w:val="00AC3400"/>
    <w:rsid w:val="00AC42D4"/>
    <w:rsid w:val="00AC6888"/>
    <w:rsid w:val="00AD0775"/>
    <w:rsid w:val="00AE0CA2"/>
    <w:rsid w:val="00AE2EDD"/>
    <w:rsid w:val="00AE5AAD"/>
    <w:rsid w:val="00AE6FA2"/>
    <w:rsid w:val="00AF0FAB"/>
    <w:rsid w:val="00AF503E"/>
    <w:rsid w:val="00AF520F"/>
    <w:rsid w:val="00AF70A2"/>
    <w:rsid w:val="00B02740"/>
    <w:rsid w:val="00B12675"/>
    <w:rsid w:val="00B3180D"/>
    <w:rsid w:val="00B31E3E"/>
    <w:rsid w:val="00B3758A"/>
    <w:rsid w:val="00B549D4"/>
    <w:rsid w:val="00B550F7"/>
    <w:rsid w:val="00B67D0F"/>
    <w:rsid w:val="00B72267"/>
    <w:rsid w:val="00B763C3"/>
    <w:rsid w:val="00B8057A"/>
    <w:rsid w:val="00B8635D"/>
    <w:rsid w:val="00B87CC1"/>
    <w:rsid w:val="00BA21E8"/>
    <w:rsid w:val="00BA34E0"/>
    <w:rsid w:val="00BA3C68"/>
    <w:rsid w:val="00BA5E25"/>
    <w:rsid w:val="00BB1561"/>
    <w:rsid w:val="00BB345C"/>
    <w:rsid w:val="00BC4294"/>
    <w:rsid w:val="00BD01F1"/>
    <w:rsid w:val="00BE0590"/>
    <w:rsid w:val="00BE3F8F"/>
    <w:rsid w:val="00BF20B7"/>
    <w:rsid w:val="00C17C07"/>
    <w:rsid w:val="00C17E7D"/>
    <w:rsid w:val="00C22550"/>
    <w:rsid w:val="00C309C2"/>
    <w:rsid w:val="00C44FFF"/>
    <w:rsid w:val="00C60818"/>
    <w:rsid w:val="00C61446"/>
    <w:rsid w:val="00C729E6"/>
    <w:rsid w:val="00C73570"/>
    <w:rsid w:val="00C86843"/>
    <w:rsid w:val="00C919C5"/>
    <w:rsid w:val="00C97B88"/>
    <w:rsid w:val="00CB0238"/>
    <w:rsid w:val="00CB6295"/>
    <w:rsid w:val="00CC2853"/>
    <w:rsid w:val="00CC4341"/>
    <w:rsid w:val="00CD439A"/>
    <w:rsid w:val="00CD7670"/>
    <w:rsid w:val="00CE70D8"/>
    <w:rsid w:val="00CF344F"/>
    <w:rsid w:val="00CF5277"/>
    <w:rsid w:val="00CF6373"/>
    <w:rsid w:val="00D07737"/>
    <w:rsid w:val="00D1106C"/>
    <w:rsid w:val="00D11D67"/>
    <w:rsid w:val="00D13D5E"/>
    <w:rsid w:val="00D17AB8"/>
    <w:rsid w:val="00D20956"/>
    <w:rsid w:val="00D22885"/>
    <w:rsid w:val="00D32914"/>
    <w:rsid w:val="00D4227D"/>
    <w:rsid w:val="00D43D96"/>
    <w:rsid w:val="00D55A9C"/>
    <w:rsid w:val="00D70214"/>
    <w:rsid w:val="00D71D48"/>
    <w:rsid w:val="00D74CE9"/>
    <w:rsid w:val="00D750C3"/>
    <w:rsid w:val="00D76472"/>
    <w:rsid w:val="00D92370"/>
    <w:rsid w:val="00D93199"/>
    <w:rsid w:val="00D95C17"/>
    <w:rsid w:val="00DA1424"/>
    <w:rsid w:val="00DA5A55"/>
    <w:rsid w:val="00DC3370"/>
    <w:rsid w:val="00DC5A49"/>
    <w:rsid w:val="00DC761D"/>
    <w:rsid w:val="00DC7D8D"/>
    <w:rsid w:val="00DC7E81"/>
    <w:rsid w:val="00DD2575"/>
    <w:rsid w:val="00DD41D3"/>
    <w:rsid w:val="00DE3090"/>
    <w:rsid w:val="00DF3D9D"/>
    <w:rsid w:val="00E046C6"/>
    <w:rsid w:val="00E15E88"/>
    <w:rsid w:val="00E20DC1"/>
    <w:rsid w:val="00E223E1"/>
    <w:rsid w:val="00E3571C"/>
    <w:rsid w:val="00E35E3B"/>
    <w:rsid w:val="00E41C10"/>
    <w:rsid w:val="00E446D0"/>
    <w:rsid w:val="00E4761F"/>
    <w:rsid w:val="00E53D16"/>
    <w:rsid w:val="00E609DC"/>
    <w:rsid w:val="00E62D09"/>
    <w:rsid w:val="00E64575"/>
    <w:rsid w:val="00E72B88"/>
    <w:rsid w:val="00E738B4"/>
    <w:rsid w:val="00E761DA"/>
    <w:rsid w:val="00E77646"/>
    <w:rsid w:val="00E811D7"/>
    <w:rsid w:val="00E82DA1"/>
    <w:rsid w:val="00E93E2E"/>
    <w:rsid w:val="00EA24D7"/>
    <w:rsid w:val="00EA267D"/>
    <w:rsid w:val="00EB6F36"/>
    <w:rsid w:val="00EB77D7"/>
    <w:rsid w:val="00EC0781"/>
    <w:rsid w:val="00ED74CD"/>
    <w:rsid w:val="00EE60FA"/>
    <w:rsid w:val="00EE77BD"/>
    <w:rsid w:val="00EF003F"/>
    <w:rsid w:val="00EF4651"/>
    <w:rsid w:val="00EF46BF"/>
    <w:rsid w:val="00F018E1"/>
    <w:rsid w:val="00F0234B"/>
    <w:rsid w:val="00F027FB"/>
    <w:rsid w:val="00F13001"/>
    <w:rsid w:val="00F212E2"/>
    <w:rsid w:val="00F23A93"/>
    <w:rsid w:val="00F34DDF"/>
    <w:rsid w:val="00F41566"/>
    <w:rsid w:val="00F41EB8"/>
    <w:rsid w:val="00F448CB"/>
    <w:rsid w:val="00F50674"/>
    <w:rsid w:val="00F51C6E"/>
    <w:rsid w:val="00F5436B"/>
    <w:rsid w:val="00F73BD5"/>
    <w:rsid w:val="00F75B21"/>
    <w:rsid w:val="00F76717"/>
    <w:rsid w:val="00F84C33"/>
    <w:rsid w:val="00F904E2"/>
    <w:rsid w:val="00F945C4"/>
    <w:rsid w:val="00F94697"/>
    <w:rsid w:val="00F96091"/>
    <w:rsid w:val="00FA1038"/>
    <w:rsid w:val="00FA3A77"/>
    <w:rsid w:val="00FB0FBE"/>
    <w:rsid w:val="00FB2D75"/>
    <w:rsid w:val="00FD0AD4"/>
    <w:rsid w:val="00FD525B"/>
    <w:rsid w:val="00FD5A9E"/>
    <w:rsid w:val="00FD7EA2"/>
    <w:rsid w:val="00FE2697"/>
    <w:rsid w:val="00FE27C4"/>
    <w:rsid w:val="00FF1FD1"/>
    <w:rsid w:val="00FF5FBA"/>
    <w:rsid w:val="017AA67A"/>
    <w:rsid w:val="03FCA259"/>
    <w:rsid w:val="0CD9C915"/>
    <w:rsid w:val="282AB935"/>
    <w:rsid w:val="3290FD43"/>
    <w:rsid w:val="45D8BA4C"/>
    <w:rsid w:val="532C8044"/>
    <w:rsid w:val="5663E6D8"/>
    <w:rsid w:val="5A56F148"/>
    <w:rsid w:val="5B1545F5"/>
    <w:rsid w:val="6C867024"/>
    <w:rsid w:val="6ECAE20E"/>
    <w:rsid w:val="6F7F5B50"/>
    <w:rsid w:val="766B7405"/>
    <w:rsid w:val="7939ED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CBD8A"/>
  <w15:chartTrackingRefBased/>
  <w15:docId w15:val="{47189DBA-D3DC-4E7D-9C30-6D9AB1283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B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B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B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1B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B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B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B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B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B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B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B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customStyle="1" w:styleId="QuoteChar">
    <w:name w:val="Quote Char"/>
    <w:basedOn w:val="DefaultParagraphFont"/>
    <w:link w:val="Quote"/>
    <w:uiPriority w:val="29"/>
    <w:rsid w:val="00861BC8"/>
    <w:rPr>
      <w:i/>
      <w:iCs/>
      <w:color w:val="404040" w:themeColor="text1" w:themeTint="BF"/>
    </w:rPr>
  </w:style>
  <w:style w:type="paragraph" w:styleId="ListParagraph">
    <w:name w:val="List Paragraph"/>
    <w:basedOn w:val="Normal"/>
    <w:uiPriority w:val="34"/>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6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582B5F"/>
    <w:pPr>
      <w:tabs>
        <w:tab w:val="right" w:leader="dot" w:pos="9016"/>
      </w:tabs>
      <w:spacing w:after="100" w:line="360" w:lineRule="auto"/>
      <w:ind w:left="240"/>
    </w:pPr>
  </w:style>
  <w:style w:type="paragraph" w:styleId="NoSpacing">
    <w:name w:val="No Spacing"/>
    <w:uiPriority w:val="1"/>
    <w:qFormat/>
    <w:rsid w:val="00582B5F"/>
    <w:pPr>
      <w:spacing w:after="0" w:line="240" w:lineRule="auto"/>
    </w:pPr>
  </w:style>
  <w:style w:type="character" w:styleId="UnresolvedMention">
    <w:name w:val="Unresolved Mention"/>
    <w:basedOn w:val="DefaultParagraphFont"/>
    <w:uiPriority w:val="99"/>
    <w:semiHidden/>
    <w:unhideWhenUsed/>
    <w:rsid w:val="002A5924"/>
    <w:rPr>
      <w:color w:val="605E5C"/>
      <w:shd w:val="clear" w:color="auto" w:fill="E1DFDD"/>
    </w:rPr>
  </w:style>
  <w:style w:type="character" w:styleId="FollowedHyperlink">
    <w:name w:val="FollowedHyperlink"/>
    <w:basedOn w:val="DefaultParagraphFont"/>
    <w:uiPriority w:val="99"/>
    <w:semiHidden/>
    <w:unhideWhenUsed/>
    <w:rsid w:val="007D22D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doi.org/10.1186/s41239-023-00403-8"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oi.org/10.1007/s10639-023-12198-2"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https://doi.org/10.70333/ijeks-03-09-0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f800071db016e6057821ede2961b427c">
  <xsd:schema xmlns:xsd="http://www.w3.org/2001/XMLSchema" xmlns:xs="http://www.w3.org/2001/XMLSchema" xmlns:p="http://schemas.microsoft.com/office/2006/metadata/properties" xmlns:ns3="b4f9f7ee-5770-4a14-8925-17f3d16e50b7" targetNamespace="http://schemas.microsoft.com/office/2006/metadata/properties" ma:root="true" ma:fieldsID="95278e64c23eed627f8f1a97a5c1bad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customXml/itemProps2.xml><?xml version="1.0" encoding="utf-8"?>
<ds:datastoreItem xmlns:ds="http://schemas.openxmlformats.org/officeDocument/2006/customXml" ds:itemID="{57A06818-8133-4B47-A91B-31FF69BEE65E}">
  <ds:schemaRefs>
    <ds:schemaRef ds:uri="http://schemas.microsoft.com/sharepoint/v3/contenttype/forms"/>
  </ds:schemaRefs>
</ds:datastoreItem>
</file>

<file path=customXml/itemProps3.xml><?xml version="1.0" encoding="utf-8"?>
<ds:datastoreItem xmlns:ds="http://schemas.openxmlformats.org/officeDocument/2006/customXml" ds:itemID="{4784F236-9F67-4B63-8563-874F14AE7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0666A6-E11F-4DB0-A9A7-DE48DCFE02A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8399</TotalTime>
  <Pages>1</Pages>
  <Words>2397</Words>
  <Characters>13666</Characters>
  <Application>Microsoft Office Word</Application>
  <DocSecurity>4</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16031</CharactersWithSpaces>
  <SharedDoc>false</SharedDoc>
  <HLinks>
    <vt:vector size="114" baseType="variant">
      <vt:variant>
        <vt:i4>5374022</vt:i4>
      </vt:variant>
      <vt:variant>
        <vt:i4>105</vt:i4>
      </vt:variant>
      <vt:variant>
        <vt:i4>0</vt:i4>
      </vt:variant>
      <vt:variant>
        <vt:i4>5</vt:i4>
      </vt:variant>
      <vt:variant>
        <vt:lpwstr>https://doi.org/10.70333/ijeks-03-09-023</vt:lpwstr>
      </vt:variant>
      <vt:variant>
        <vt:lpwstr/>
      </vt:variant>
      <vt:variant>
        <vt:i4>2621491</vt:i4>
      </vt:variant>
      <vt:variant>
        <vt:i4>102</vt:i4>
      </vt:variant>
      <vt:variant>
        <vt:i4>0</vt:i4>
      </vt:variant>
      <vt:variant>
        <vt:i4>5</vt:i4>
      </vt:variant>
      <vt:variant>
        <vt:lpwstr>https://doi.org/10.1186/s41239-023-00403-8</vt:lpwstr>
      </vt:variant>
      <vt:variant>
        <vt:lpwstr/>
      </vt:variant>
      <vt:variant>
        <vt:i4>2359353</vt:i4>
      </vt:variant>
      <vt:variant>
        <vt:i4>99</vt:i4>
      </vt:variant>
      <vt:variant>
        <vt:i4>0</vt:i4>
      </vt:variant>
      <vt:variant>
        <vt:i4>5</vt:i4>
      </vt:variant>
      <vt:variant>
        <vt:lpwstr>https://doi.org/10.1007/s10639-023-12198-2</vt:lpwstr>
      </vt:variant>
      <vt:variant>
        <vt:lpwstr/>
      </vt:variant>
      <vt:variant>
        <vt:i4>1966132</vt:i4>
      </vt:variant>
      <vt:variant>
        <vt:i4>92</vt:i4>
      </vt:variant>
      <vt:variant>
        <vt:i4>0</vt:i4>
      </vt:variant>
      <vt:variant>
        <vt:i4>5</vt:i4>
      </vt:variant>
      <vt:variant>
        <vt:lpwstr/>
      </vt:variant>
      <vt:variant>
        <vt:lpwstr>_Toc214616389</vt:lpwstr>
      </vt:variant>
      <vt:variant>
        <vt:i4>1966132</vt:i4>
      </vt:variant>
      <vt:variant>
        <vt:i4>86</vt:i4>
      </vt:variant>
      <vt:variant>
        <vt:i4>0</vt:i4>
      </vt:variant>
      <vt:variant>
        <vt:i4>5</vt:i4>
      </vt:variant>
      <vt:variant>
        <vt:lpwstr/>
      </vt:variant>
      <vt:variant>
        <vt:lpwstr>_Toc214616388</vt:lpwstr>
      </vt:variant>
      <vt:variant>
        <vt:i4>1966132</vt:i4>
      </vt:variant>
      <vt:variant>
        <vt:i4>80</vt:i4>
      </vt:variant>
      <vt:variant>
        <vt:i4>0</vt:i4>
      </vt:variant>
      <vt:variant>
        <vt:i4>5</vt:i4>
      </vt:variant>
      <vt:variant>
        <vt:lpwstr/>
      </vt:variant>
      <vt:variant>
        <vt:lpwstr>_Toc214616387</vt:lpwstr>
      </vt:variant>
      <vt:variant>
        <vt:i4>1966132</vt:i4>
      </vt:variant>
      <vt:variant>
        <vt:i4>74</vt:i4>
      </vt:variant>
      <vt:variant>
        <vt:i4>0</vt:i4>
      </vt:variant>
      <vt:variant>
        <vt:i4>5</vt:i4>
      </vt:variant>
      <vt:variant>
        <vt:lpwstr/>
      </vt:variant>
      <vt:variant>
        <vt:lpwstr>_Toc214616386</vt:lpwstr>
      </vt:variant>
      <vt:variant>
        <vt:i4>1966132</vt:i4>
      </vt:variant>
      <vt:variant>
        <vt:i4>68</vt:i4>
      </vt:variant>
      <vt:variant>
        <vt:i4>0</vt:i4>
      </vt:variant>
      <vt:variant>
        <vt:i4>5</vt:i4>
      </vt:variant>
      <vt:variant>
        <vt:lpwstr/>
      </vt:variant>
      <vt:variant>
        <vt:lpwstr>_Toc214616385</vt:lpwstr>
      </vt:variant>
      <vt:variant>
        <vt:i4>1966132</vt:i4>
      </vt:variant>
      <vt:variant>
        <vt:i4>62</vt:i4>
      </vt:variant>
      <vt:variant>
        <vt:i4>0</vt:i4>
      </vt:variant>
      <vt:variant>
        <vt:i4>5</vt:i4>
      </vt:variant>
      <vt:variant>
        <vt:lpwstr/>
      </vt:variant>
      <vt:variant>
        <vt:lpwstr>_Toc214616384</vt:lpwstr>
      </vt:variant>
      <vt:variant>
        <vt:i4>1966132</vt:i4>
      </vt:variant>
      <vt:variant>
        <vt:i4>56</vt:i4>
      </vt:variant>
      <vt:variant>
        <vt:i4>0</vt:i4>
      </vt:variant>
      <vt:variant>
        <vt:i4>5</vt:i4>
      </vt:variant>
      <vt:variant>
        <vt:lpwstr/>
      </vt:variant>
      <vt:variant>
        <vt:lpwstr>_Toc214616383</vt:lpwstr>
      </vt:variant>
      <vt:variant>
        <vt:i4>1966132</vt:i4>
      </vt:variant>
      <vt:variant>
        <vt:i4>50</vt:i4>
      </vt:variant>
      <vt:variant>
        <vt:i4>0</vt:i4>
      </vt:variant>
      <vt:variant>
        <vt:i4>5</vt:i4>
      </vt:variant>
      <vt:variant>
        <vt:lpwstr/>
      </vt:variant>
      <vt:variant>
        <vt:lpwstr>_Toc214616382</vt:lpwstr>
      </vt:variant>
      <vt:variant>
        <vt:i4>1966132</vt:i4>
      </vt:variant>
      <vt:variant>
        <vt:i4>44</vt:i4>
      </vt:variant>
      <vt:variant>
        <vt:i4>0</vt:i4>
      </vt:variant>
      <vt:variant>
        <vt:i4>5</vt:i4>
      </vt:variant>
      <vt:variant>
        <vt:lpwstr/>
      </vt:variant>
      <vt:variant>
        <vt:lpwstr>_Toc214616381</vt:lpwstr>
      </vt:variant>
      <vt:variant>
        <vt:i4>1966132</vt:i4>
      </vt:variant>
      <vt:variant>
        <vt:i4>38</vt:i4>
      </vt:variant>
      <vt:variant>
        <vt:i4>0</vt:i4>
      </vt:variant>
      <vt:variant>
        <vt:i4>5</vt:i4>
      </vt:variant>
      <vt:variant>
        <vt:lpwstr/>
      </vt:variant>
      <vt:variant>
        <vt:lpwstr>_Toc214616380</vt:lpwstr>
      </vt:variant>
      <vt:variant>
        <vt:i4>1114164</vt:i4>
      </vt:variant>
      <vt:variant>
        <vt:i4>32</vt:i4>
      </vt:variant>
      <vt:variant>
        <vt:i4>0</vt:i4>
      </vt:variant>
      <vt:variant>
        <vt:i4>5</vt:i4>
      </vt:variant>
      <vt:variant>
        <vt:lpwstr/>
      </vt:variant>
      <vt:variant>
        <vt:lpwstr>_Toc214616379</vt:lpwstr>
      </vt:variant>
      <vt:variant>
        <vt:i4>1114164</vt:i4>
      </vt:variant>
      <vt:variant>
        <vt:i4>26</vt:i4>
      </vt:variant>
      <vt:variant>
        <vt:i4>0</vt:i4>
      </vt:variant>
      <vt:variant>
        <vt:i4>5</vt:i4>
      </vt:variant>
      <vt:variant>
        <vt:lpwstr/>
      </vt:variant>
      <vt:variant>
        <vt:lpwstr>_Toc214616378</vt:lpwstr>
      </vt:variant>
      <vt:variant>
        <vt:i4>1114164</vt:i4>
      </vt:variant>
      <vt:variant>
        <vt:i4>20</vt:i4>
      </vt:variant>
      <vt:variant>
        <vt:i4>0</vt:i4>
      </vt:variant>
      <vt:variant>
        <vt:i4>5</vt:i4>
      </vt:variant>
      <vt:variant>
        <vt:lpwstr/>
      </vt:variant>
      <vt:variant>
        <vt:lpwstr>_Toc214616377</vt:lpwstr>
      </vt:variant>
      <vt:variant>
        <vt:i4>1114164</vt:i4>
      </vt:variant>
      <vt:variant>
        <vt:i4>14</vt:i4>
      </vt:variant>
      <vt:variant>
        <vt:i4>0</vt:i4>
      </vt:variant>
      <vt:variant>
        <vt:i4>5</vt:i4>
      </vt:variant>
      <vt:variant>
        <vt:lpwstr/>
      </vt:variant>
      <vt:variant>
        <vt:lpwstr>_Toc214616376</vt:lpwstr>
      </vt:variant>
      <vt:variant>
        <vt:i4>1114164</vt:i4>
      </vt:variant>
      <vt:variant>
        <vt:i4>8</vt:i4>
      </vt:variant>
      <vt:variant>
        <vt:i4>0</vt:i4>
      </vt:variant>
      <vt:variant>
        <vt:i4>5</vt:i4>
      </vt:variant>
      <vt:variant>
        <vt:lpwstr/>
      </vt:variant>
      <vt:variant>
        <vt:lpwstr>_Toc214616375</vt:lpwstr>
      </vt:variant>
      <vt:variant>
        <vt:i4>1114164</vt:i4>
      </vt:variant>
      <vt:variant>
        <vt:i4>2</vt:i4>
      </vt:variant>
      <vt:variant>
        <vt:i4>0</vt:i4>
      </vt:variant>
      <vt:variant>
        <vt:i4>5</vt:i4>
      </vt:variant>
      <vt:variant>
        <vt:lpwstr/>
      </vt:variant>
      <vt:variant>
        <vt:lpwstr>_Toc214616374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Asara Ben-Saoud (2515050)</cp:lastModifiedBy>
  <cp:revision>398</cp:revision>
  <dcterms:created xsi:type="dcterms:W3CDTF">2025-11-08T00:20:00Z</dcterms:created>
  <dcterms:modified xsi:type="dcterms:W3CDTF">2025-11-21T11:19:00Z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