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B8032"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bookmarkStart w:id="0" w:name="_Toc48044899"/>
    </w:p>
    <w:p w14:paraId="6E2F076D" w14:textId="1BF2D16D" w:rsidR="00883A80" w:rsidRPr="0065367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r>
        <w:t xml:space="preserve"> “In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1D3CC454"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3F449B5D"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46091840"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65F42471" w14:textId="4D59062F" w:rsidR="00883A80"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6B4F0CC4" w14:textId="52A9B749"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53E93D91" w14:textId="35EBB98B"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2F39E97B" w14:textId="5BBEE14F"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44D6746F" w14:textId="723D8CE7"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3E537E2B" w14:textId="241C0207"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6186882E" w14:textId="01232B0D"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3D373923" w14:textId="0A97BC07"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7A14FBFB" w14:textId="4295D3A8"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08E5A3AF" w14:textId="6CC52745"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628072D5" w14:textId="74C23D74"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5ABC7071" w14:textId="0A328F12"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50A76E38" w14:textId="423C3B87"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1BC47413" w14:textId="77777777"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1C192933" w14:textId="0C4E544F"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340518D1" w14:textId="77777777" w:rsidR="000C3555" w:rsidRPr="0065367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6226F10B" w14:textId="5AA5C20F" w:rsidR="00883A80"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2412AC64" w14:textId="7B6C443A"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0382655A" w14:textId="3C76DFF9"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377B28BA" w14:textId="0AD6362C"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56E8FE37" w14:textId="436D61B7"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564A8C3C" w14:textId="04F2C313" w:rsidR="000C355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70326B3E" w14:textId="77777777" w:rsidR="000C3555" w:rsidRPr="00653675" w:rsidRDefault="000C3555"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0AFA25B7"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3985947B"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Cs w:val="21"/>
        </w:rPr>
      </w:pPr>
    </w:p>
    <w:p w14:paraId="4A70AF19" w14:textId="4AE7CB73" w:rsidR="00883A80" w:rsidRPr="00D823FD" w:rsidRDefault="00D823FD" w:rsidP="00D823FD">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 w:val="28"/>
          <w:szCs w:val="28"/>
        </w:rPr>
      </w:pPr>
      <w:r w:rsidRPr="00D823FD">
        <w:rPr>
          <w:rFonts w:eastAsia="Times New Roman" w:cs="Times New Roman"/>
          <w:b/>
          <w:sz w:val="28"/>
          <w:szCs w:val="28"/>
        </w:rPr>
        <w:lastRenderedPageBreak/>
        <w:t>University of Wales Trinity Saint David</w:t>
      </w:r>
    </w:p>
    <w:p w14:paraId="5FFA31EA" w14:textId="3D8A21DD"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 w:val="28"/>
          <w:szCs w:val="21"/>
        </w:rPr>
      </w:pPr>
      <w:r w:rsidRPr="00653675">
        <w:rPr>
          <w:rFonts w:eastAsia="Times New Roman" w:cs="Times New Roman"/>
          <w:b/>
          <w:sz w:val="28"/>
          <w:szCs w:val="21"/>
        </w:rPr>
        <w:t xml:space="preserve">Student Name: </w:t>
      </w:r>
      <w:r w:rsidR="00D823FD">
        <w:rPr>
          <w:rFonts w:eastAsia="Times New Roman" w:cs="Times New Roman"/>
          <w:b/>
          <w:sz w:val="28"/>
          <w:szCs w:val="21"/>
        </w:rPr>
        <w:t xml:space="preserve">Alexandra </w:t>
      </w:r>
      <w:proofErr w:type="spellStart"/>
      <w:r w:rsidR="00D823FD">
        <w:rPr>
          <w:rFonts w:eastAsia="Times New Roman" w:cs="Times New Roman"/>
          <w:b/>
          <w:sz w:val="28"/>
          <w:szCs w:val="21"/>
        </w:rPr>
        <w:t>Andreea</w:t>
      </w:r>
      <w:proofErr w:type="spellEnd"/>
      <w:r w:rsidR="00D823FD">
        <w:rPr>
          <w:rFonts w:eastAsia="Times New Roman" w:cs="Times New Roman"/>
          <w:b/>
          <w:sz w:val="28"/>
          <w:szCs w:val="21"/>
        </w:rPr>
        <w:t xml:space="preserve"> Anca</w:t>
      </w:r>
    </w:p>
    <w:p w14:paraId="1C59C410" w14:textId="5DF8B8F8"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 w:val="28"/>
          <w:szCs w:val="21"/>
        </w:rPr>
      </w:pPr>
      <w:r w:rsidRPr="00653675">
        <w:rPr>
          <w:rFonts w:eastAsia="Times New Roman" w:cs="Times New Roman"/>
          <w:b/>
          <w:sz w:val="28"/>
          <w:szCs w:val="21"/>
        </w:rPr>
        <w:t xml:space="preserve">Student ID number: </w:t>
      </w:r>
      <w:r w:rsidR="00D823FD">
        <w:rPr>
          <w:rFonts w:eastAsia="Times New Roman" w:cs="Times New Roman"/>
          <w:b/>
          <w:sz w:val="28"/>
          <w:szCs w:val="21"/>
        </w:rPr>
        <w:t>1916189</w:t>
      </w:r>
    </w:p>
    <w:p w14:paraId="3AC35C6D" w14:textId="75C2DA05" w:rsidR="00883A80" w:rsidRPr="00653675" w:rsidRDefault="00D823FD"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 w:val="28"/>
          <w:szCs w:val="21"/>
        </w:rPr>
      </w:pPr>
      <w:r>
        <w:rPr>
          <w:rFonts w:eastAsia="Times New Roman" w:cs="Times New Roman"/>
          <w:b/>
          <w:sz w:val="28"/>
          <w:szCs w:val="21"/>
        </w:rPr>
        <w:t>Lecturer’s</w:t>
      </w:r>
      <w:r w:rsidR="00883A80" w:rsidRPr="00653675">
        <w:rPr>
          <w:rFonts w:eastAsia="Times New Roman" w:cs="Times New Roman"/>
          <w:b/>
          <w:sz w:val="28"/>
          <w:szCs w:val="21"/>
        </w:rPr>
        <w:t xml:space="preserve"> name: </w:t>
      </w:r>
      <w:r>
        <w:rPr>
          <w:rFonts w:eastAsia="Times New Roman" w:cs="Times New Roman"/>
          <w:b/>
          <w:sz w:val="28"/>
          <w:szCs w:val="21"/>
        </w:rPr>
        <w:t xml:space="preserve">Emad </w:t>
      </w:r>
      <w:proofErr w:type="spellStart"/>
      <w:r>
        <w:rPr>
          <w:rFonts w:eastAsia="Times New Roman" w:cs="Times New Roman"/>
          <w:b/>
          <w:sz w:val="28"/>
          <w:szCs w:val="21"/>
        </w:rPr>
        <w:t>Elkhashen</w:t>
      </w:r>
      <w:proofErr w:type="spellEnd"/>
    </w:p>
    <w:p w14:paraId="73BD876E"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 w:val="28"/>
          <w:szCs w:val="21"/>
        </w:rPr>
      </w:pPr>
      <w:r w:rsidRPr="00653675">
        <w:rPr>
          <w:rFonts w:eastAsia="Times New Roman" w:cs="Times New Roman"/>
          <w:b/>
          <w:sz w:val="28"/>
          <w:szCs w:val="21"/>
        </w:rPr>
        <w:t>Module name: Introducing the Modern Workplace</w:t>
      </w:r>
    </w:p>
    <w:p w14:paraId="49016BE4" w14:textId="77777777" w:rsidR="00883A80" w:rsidRPr="00653675" w:rsidRDefault="00883A80" w:rsidP="00883A80">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sz w:val="28"/>
          <w:szCs w:val="21"/>
        </w:rPr>
      </w:pPr>
      <w:r w:rsidRPr="00653675">
        <w:rPr>
          <w:rFonts w:eastAsia="Times New Roman" w:cs="Times New Roman"/>
          <w:b/>
          <w:sz w:val="28"/>
          <w:szCs w:val="21"/>
        </w:rPr>
        <w:t>Assignment tile: Accounting Fundamentals Assessment 1</w:t>
      </w:r>
    </w:p>
    <w:p w14:paraId="5694D714" w14:textId="77777777" w:rsidR="001062CF" w:rsidRPr="00653675" w:rsidRDefault="001062CF">
      <w:pPr>
        <w:spacing w:after="200" w:line="276" w:lineRule="auto"/>
        <w:jc w:val="left"/>
        <w:rPr>
          <w:b/>
        </w:rPr>
      </w:pPr>
      <w:r w:rsidRPr="00653675">
        <w:rPr>
          <w:b/>
        </w:rPr>
        <w:br w:type="page"/>
      </w:r>
    </w:p>
    <w:p w14:paraId="270BFE86" w14:textId="77777777" w:rsidR="001062CF" w:rsidRPr="00653675" w:rsidRDefault="001062CF" w:rsidP="001062CF">
      <w:pPr>
        <w:spacing w:after="200" w:line="276" w:lineRule="auto"/>
        <w:jc w:val="center"/>
        <w:rPr>
          <w:b/>
        </w:rPr>
      </w:pPr>
      <w:r w:rsidRPr="00653675">
        <w:rPr>
          <w:b/>
        </w:rPr>
        <w:lastRenderedPageBreak/>
        <w:t>Executive Summary</w:t>
      </w:r>
    </w:p>
    <w:p w14:paraId="12300F82" w14:textId="77777777" w:rsidR="001062CF" w:rsidRPr="00653675" w:rsidRDefault="001062CF" w:rsidP="001062CF">
      <w:pPr>
        <w:pStyle w:val="NormalWeb"/>
      </w:pPr>
      <w:r w:rsidRPr="00653675">
        <w:t xml:space="preserve">According to the general business accounting studies, application of business financial statements including income statement and balance sheet are used to provide admission details of business financial performances that generally incurred during the present financial period.  On the contrary </w:t>
      </w:r>
      <w:r w:rsidR="00113013" w:rsidRPr="00653675">
        <w:t>application of business financial ratios is</w:t>
      </w:r>
      <w:r w:rsidRPr="00653675">
        <w:t xml:space="preserve"> also applied to recognition of the efficient volume of business growth and drawbacks for implementing some signifi</w:t>
      </w:r>
      <w:r w:rsidR="00113013" w:rsidRPr="00653675">
        <w:t>cant business strategic plans. At</w:t>
      </w:r>
      <w:r w:rsidRPr="00653675">
        <w:t xml:space="preserve"> the ending</w:t>
      </w:r>
      <w:r w:rsidR="00113013" w:rsidRPr="00653675">
        <w:t>,</w:t>
      </w:r>
      <w:r w:rsidRPr="00653675">
        <w:t xml:space="preserve"> this report providing the application of</w:t>
      </w:r>
      <w:r w:rsidR="00113013" w:rsidRPr="00653675">
        <w:t> general</w:t>
      </w:r>
      <w:r w:rsidRPr="00653675">
        <w:t xml:space="preserve"> accounting theoretical concepts which are also necessary for efficient understanding of business for performing details. </w:t>
      </w:r>
    </w:p>
    <w:p w14:paraId="58CFA3E0" w14:textId="77777777" w:rsidR="001062CF" w:rsidRPr="00653675" w:rsidRDefault="001062CF" w:rsidP="001062CF">
      <w:pPr>
        <w:spacing w:after="200" w:line="276" w:lineRule="auto"/>
        <w:jc w:val="left"/>
        <w:rPr>
          <w:b/>
        </w:rPr>
      </w:pPr>
      <w:r w:rsidRPr="00653675">
        <w:rPr>
          <w:b/>
        </w:rPr>
        <w:br w:type="page"/>
      </w:r>
    </w:p>
    <w:sdt>
      <w:sdtPr>
        <w:rPr>
          <w:rFonts w:ascii="Times New Roman" w:eastAsia="Arial" w:hAnsi="Times New Roman" w:cs="Arial"/>
          <w:b w:val="0"/>
          <w:bCs w:val="0"/>
          <w:color w:val="000000" w:themeColor="text1"/>
          <w:sz w:val="24"/>
          <w:szCs w:val="22"/>
          <w:lang w:val="en-GB" w:eastAsia="en-IN"/>
        </w:rPr>
        <w:id w:val="-1614824836"/>
        <w:docPartObj>
          <w:docPartGallery w:val="Table of Contents"/>
          <w:docPartUnique/>
        </w:docPartObj>
      </w:sdtPr>
      <w:sdtEndPr/>
      <w:sdtContent>
        <w:p w14:paraId="30CEA450" w14:textId="77777777" w:rsidR="00883A80" w:rsidRPr="00653675" w:rsidRDefault="00883A80" w:rsidP="00883A80">
          <w:pPr>
            <w:pStyle w:val="TOCHeading"/>
            <w:spacing w:line="360" w:lineRule="auto"/>
            <w:jc w:val="center"/>
            <w:rPr>
              <w:rFonts w:ascii="Times New Roman" w:hAnsi="Times New Roman" w:cs="Times New Roman"/>
              <w:color w:val="000000" w:themeColor="text1"/>
              <w:sz w:val="24"/>
              <w:szCs w:val="24"/>
              <w:lang w:val="en-GB"/>
            </w:rPr>
          </w:pPr>
          <w:r w:rsidRPr="00653675">
            <w:rPr>
              <w:rFonts w:ascii="Times New Roman" w:hAnsi="Times New Roman" w:cs="Times New Roman"/>
              <w:color w:val="000000" w:themeColor="text1"/>
              <w:sz w:val="24"/>
              <w:szCs w:val="24"/>
              <w:lang w:val="en-GB"/>
            </w:rPr>
            <w:t>Table of Contents</w:t>
          </w:r>
        </w:p>
        <w:p w14:paraId="02826609" w14:textId="77777777" w:rsidR="00883A80" w:rsidRPr="00653675" w:rsidRDefault="00CD434A" w:rsidP="00883A80">
          <w:pPr>
            <w:pStyle w:val="TOC1"/>
            <w:tabs>
              <w:tab w:val="right" w:leader="dot" w:pos="9016"/>
            </w:tabs>
            <w:rPr>
              <w:rFonts w:cs="Times New Roman"/>
              <w:szCs w:val="24"/>
            </w:rPr>
          </w:pPr>
          <w:r w:rsidRPr="00653675">
            <w:rPr>
              <w:rFonts w:cs="Times New Roman"/>
              <w:szCs w:val="24"/>
            </w:rPr>
            <w:fldChar w:fldCharType="begin"/>
          </w:r>
          <w:r w:rsidR="00883A80" w:rsidRPr="00653675">
            <w:rPr>
              <w:rFonts w:cs="Times New Roman"/>
              <w:szCs w:val="24"/>
            </w:rPr>
            <w:instrText xml:space="preserve"> TOC \o "1-3" \h \z \u </w:instrText>
          </w:r>
          <w:r w:rsidRPr="00653675">
            <w:rPr>
              <w:rFonts w:cs="Times New Roman"/>
              <w:szCs w:val="24"/>
            </w:rPr>
            <w:fldChar w:fldCharType="separate"/>
          </w:r>
          <w:hyperlink w:anchor="_Toc48906208" w:history="1">
            <w:r w:rsidR="00883A80" w:rsidRPr="00653675">
              <w:rPr>
                <w:rStyle w:val="Hyperlink"/>
                <w:rFonts w:cs="Times New Roman"/>
                <w:color w:val="000000" w:themeColor="text1"/>
                <w:szCs w:val="24"/>
              </w:rPr>
              <w:t>Introduction</w:t>
            </w:r>
            <w:r w:rsidR="00883A80" w:rsidRPr="00653675">
              <w:rPr>
                <w:rFonts w:cs="Times New Roman"/>
                <w:webHidden/>
                <w:szCs w:val="24"/>
              </w:rPr>
              <w:tab/>
            </w:r>
            <w:r w:rsidRPr="00653675">
              <w:rPr>
                <w:rFonts w:cs="Times New Roman"/>
                <w:webHidden/>
                <w:szCs w:val="24"/>
              </w:rPr>
              <w:fldChar w:fldCharType="begin"/>
            </w:r>
            <w:r w:rsidR="00883A80" w:rsidRPr="00653675">
              <w:rPr>
                <w:rFonts w:cs="Times New Roman"/>
                <w:webHidden/>
                <w:szCs w:val="24"/>
              </w:rPr>
              <w:instrText xml:space="preserve"> PAGEREF _Toc48906208 \h </w:instrText>
            </w:r>
            <w:r w:rsidRPr="00653675">
              <w:rPr>
                <w:rFonts w:cs="Times New Roman"/>
                <w:webHidden/>
                <w:szCs w:val="24"/>
              </w:rPr>
            </w:r>
            <w:r w:rsidRPr="00653675">
              <w:rPr>
                <w:rFonts w:cs="Times New Roman"/>
                <w:webHidden/>
                <w:szCs w:val="24"/>
              </w:rPr>
              <w:fldChar w:fldCharType="separate"/>
            </w:r>
            <w:r w:rsidR="00883A80" w:rsidRPr="00653675">
              <w:rPr>
                <w:rFonts w:cs="Times New Roman"/>
                <w:webHidden/>
                <w:szCs w:val="24"/>
              </w:rPr>
              <w:t>4</w:t>
            </w:r>
            <w:r w:rsidRPr="00653675">
              <w:rPr>
                <w:rFonts w:cs="Times New Roman"/>
                <w:webHidden/>
                <w:szCs w:val="24"/>
              </w:rPr>
              <w:fldChar w:fldCharType="end"/>
            </w:r>
          </w:hyperlink>
        </w:p>
        <w:p w14:paraId="5F9119FF" w14:textId="77777777" w:rsidR="00883A80" w:rsidRPr="00653675" w:rsidRDefault="007E577E" w:rsidP="00883A80">
          <w:pPr>
            <w:pStyle w:val="TOC2"/>
            <w:tabs>
              <w:tab w:val="right" w:leader="dot" w:pos="9016"/>
            </w:tabs>
            <w:rPr>
              <w:rFonts w:cs="Times New Roman"/>
              <w:szCs w:val="24"/>
            </w:rPr>
          </w:pPr>
          <w:hyperlink w:anchor="_Toc48906209" w:history="1">
            <w:r w:rsidR="00883A80" w:rsidRPr="00653675">
              <w:rPr>
                <w:rStyle w:val="Hyperlink"/>
                <w:rFonts w:cs="Times New Roman"/>
                <w:color w:val="000000" w:themeColor="text1"/>
                <w:szCs w:val="24"/>
              </w:rPr>
              <w:t>Answer for Question 1</w:t>
            </w:r>
            <w:r w:rsidR="00883A80" w:rsidRPr="00653675">
              <w:rPr>
                <w:rFonts w:cs="Times New Roman"/>
                <w:webHidden/>
                <w:szCs w:val="24"/>
              </w:rPr>
              <w:tab/>
            </w:r>
            <w:r w:rsidR="00CD434A" w:rsidRPr="00653675">
              <w:rPr>
                <w:rFonts w:cs="Times New Roman"/>
                <w:webHidden/>
                <w:szCs w:val="24"/>
              </w:rPr>
              <w:fldChar w:fldCharType="begin"/>
            </w:r>
            <w:r w:rsidR="00883A80" w:rsidRPr="00653675">
              <w:rPr>
                <w:rFonts w:cs="Times New Roman"/>
                <w:webHidden/>
                <w:szCs w:val="24"/>
              </w:rPr>
              <w:instrText xml:space="preserve"> PAGEREF _Toc48906209 \h </w:instrText>
            </w:r>
            <w:r w:rsidR="00CD434A" w:rsidRPr="00653675">
              <w:rPr>
                <w:rFonts w:cs="Times New Roman"/>
                <w:webHidden/>
                <w:szCs w:val="24"/>
              </w:rPr>
            </w:r>
            <w:r w:rsidR="00CD434A" w:rsidRPr="00653675">
              <w:rPr>
                <w:rFonts w:cs="Times New Roman"/>
                <w:webHidden/>
                <w:szCs w:val="24"/>
              </w:rPr>
              <w:fldChar w:fldCharType="separate"/>
            </w:r>
            <w:r w:rsidR="00883A80" w:rsidRPr="00653675">
              <w:rPr>
                <w:rFonts w:cs="Times New Roman"/>
                <w:webHidden/>
                <w:szCs w:val="24"/>
              </w:rPr>
              <w:t>4</w:t>
            </w:r>
            <w:r w:rsidR="00CD434A" w:rsidRPr="00653675">
              <w:rPr>
                <w:rFonts w:cs="Times New Roman"/>
                <w:webHidden/>
                <w:szCs w:val="24"/>
              </w:rPr>
              <w:fldChar w:fldCharType="end"/>
            </w:r>
          </w:hyperlink>
        </w:p>
        <w:p w14:paraId="5C9F245A" w14:textId="77777777" w:rsidR="00883A80" w:rsidRPr="00653675" w:rsidRDefault="007E577E" w:rsidP="00883A80">
          <w:pPr>
            <w:pStyle w:val="TOC2"/>
            <w:tabs>
              <w:tab w:val="right" w:leader="dot" w:pos="9016"/>
            </w:tabs>
            <w:rPr>
              <w:rFonts w:cs="Times New Roman"/>
              <w:szCs w:val="24"/>
            </w:rPr>
          </w:pPr>
          <w:hyperlink w:anchor="_Toc48906210" w:history="1">
            <w:r w:rsidR="00883A80" w:rsidRPr="00653675">
              <w:rPr>
                <w:rStyle w:val="Hyperlink"/>
                <w:rFonts w:cs="Times New Roman"/>
                <w:color w:val="000000" w:themeColor="text1"/>
                <w:szCs w:val="24"/>
              </w:rPr>
              <w:t>Answer for Question 2</w:t>
            </w:r>
            <w:r w:rsidR="00883A80" w:rsidRPr="00653675">
              <w:rPr>
                <w:rFonts w:cs="Times New Roman"/>
                <w:webHidden/>
                <w:szCs w:val="24"/>
              </w:rPr>
              <w:tab/>
            </w:r>
            <w:r w:rsidR="00CD434A" w:rsidRPr="00653675">
              <w:rPr>
                <w:rFonts w:cs="Times New Roman"/>
                <w:webHidden/>
                <w:szCs w:val="24"/>
              </w:rPr>
              <w:fldChar w:fldCharType="begin"/>
            </w:r>
            <w:r w:rsidR="00883A80" w:rsidRPr="00653675">
              <w:rPr>
                <w:rFonts w:cs="Times New Roman"/>
                <w:webHidden/>
                <w:szCs w:val="24"/>
              </w:rPr>
              <w:instrText xml:space="preserve"> PAGEREF _Toc48906210 \h </w:instrText>
            </w:r>
            <w:r w:rsidR="00CD434A" w:rsidRPr="00653675">
              <w:rPr>
                <w:rFonts w:cs="Times New Roman"/>
                <w:webHidden/>
                <w:szCs w:val="24"/>
              </w:rPr>
            </w:r>
            <w:r w:rsidR="00CD434A" w:rsidRPr="00653675">
              <w:rPr>
                <w:rFonts w:cs="Times New Roman"/>
                <w:webHidden/>
                <w:szCs w:val="24"/>
              </w:rPr>
              <w:fldChar w:fldCharType="separate"/>
            </w:r>
            <w:r w:rsidR="00883A80" w:rsidRPr="00653675">
              <w:rPr>
                <w:rFonts w:cs="Times New Roman"/>
                <w:webHidden/>
                <w:szCs w:val="24"/>
              </w:rPr>
              <w:t>9</w:t>
            </w:r>
            <w:r w:rsidR="00CD434A" w:rsidRPr="00653675">
              <w:rPr>
                <w:rFonts w:cs="Times New Roman"/>
                <w:webHidden/>
                <w:szCs w:val="24"/>
              </w:rPr>
              <w:fldChar w:fldCharType="end"/>
            </w:r>
          </w:hyperlink>
        </w:p>
        <w:p w14:paraId="604283EF" w14:textId="77777777" w:rsidR="00883A80" w:rsidRPr="00653675" w:rsidRDefault="007E577E" w:rsidP="00883A80">
          <w:pPr>
            <w:pStyle w:val="TOC2"/>
            <w:tabs>
              <w:tab w:val="right" w:leader="dot" w:pos="9016"/>
            </w:tabs>
            <w:rPr>
              <w:rFonts w:cs="Times New Roman"/>
              <w:szCs w:val="24"/>
            </w:rPr>
          </w:pPr>
          <w:hyperlink w:anchor="_Toc48906211" w:history="1">
            <w:r w:rsidR="00883A80" w:rsidRPr="00653675">
              <w:rPr>
                <w:rStyle w:val="Hyperlink"/>
                <w:rFonts w:cs="Times New Roman"/>
                <w:color w:val="000000" w:themeColor="text1"/>
                <w:szCs w:val="24"/>
              </w:rPr>
              <w:t>Answer for Question 3</w:t>
            </w:r>
            <w:r w:rsidR="00883A80" w:rsidRPr="00653675">
              <w:rPr>
                <w:rFonts w:cs="Times New Roman"/>
                <w:webHidden/>
                <w:szCs w:val="24"/>
              </w:rPr>
              <w:tab/>
            </w:r>
            <w:r w:rsidR="00CD434A" w:rsidRPr="00653675">
              <w:rPr>
                <w:rFonts w:cs="Times New Roman"/>
                <w:webHidden/>
                <w:szCs w:val="24"/>
              </w:rPr>
              <w:fldChar w:fldCharType="begin"/>
            </w:r>
            <w:r w:rsidR="00883A80" w:rsidRPr="00653675">
              <w:rPr>
                <w:rFonts w:cs="Times New Roman"/>
                <w:webHidden/>
                <w:szCs w:val="24"/>
              </w:rPr>
              <w:instrText xml:space="preserve"> PAGEREF _Toc48906211 \h </w:instrText>
            </w:r>
            <w:r w:rsidR="00CD434A" w:rsidRPr="00653675">
              <w:rPr>
                <w:rFonts w:cs="Times New Roman"/>
                <w:webHidden/>
                <w:szCs w:val="24"/>
              </w:rPr>
            </w:r>
            <w:r w:rsidR="00CD434A" w:rsidRPr="00653675">
              <w:rPr>
                <w:rFonts w:cs="Times New Roman"/>
                <w:webHidden/>
                <w:szCs w:val="24"/>
              </w:rPr>
              <w:fldChar w:fldCharType="separate"/>
            </w:r>
            <w:r w:rsidR="00883A80" w:rsidRPr="00653675">
              <w:rPr>
                <w:rFonts w:cs="Times New Roman"/>
                <w:webHidden/>
                <w:szCs w:val="24"/>
              </w:rPr>
              <w:t>13</w:t>
            </w:r>
            <w:r w:rsidR="00CD434A" w:rsidRPr="00653675">
              <w:rPr>
                <w:rFonts w:cs="Times New Roman"/>
                <w:webHidden/>
                <w:szCs w:val="24"/>
              </w:rPr>
              <w:fldChar w:fldCharType="end"/>
            </w:r>
          </w:hyperlink>
        </w:p>
        <w:p w14:paraId="72CC4F99" w14:textId="77777777" w:rsidR="00883A80" w:rsidRPr="00653675" w:rsidRDefault="007E577E" w:rsidP="00883A80">
          <w:pPr>
            <w:pStyle w:val="TOC1"/>
            <w:tabs>
              <w:tab w:val="right" w:leader="dot" w:pos="9016"/>
            </w:tabs>
            <w:rPr>
              <w:rFonts w:cs="Times New Roman"/>
              <w:szCs w:val="24"/>
            </w:rPr>
          </w:pPr>
          <w:hyperlink w:anchor="_Toc48906212" w:history="1">
            <w:r w:rsidR="00883A80" w:rsidRPr="00653675">
              <w:rPr>
                <w:rStyle w:val="Hyperlink"/>
                <w:rFonts w:cs="Times New Roman"/>
                <w:color w:val="000000" w:themeColor="text1"/>
                <w:szCs w:val="24"/>
              </w:rPr>
              <w:t>Conclusion</w:t>
            </w:r>
            <w:r w:rsidR="00883A80" w:rsidRPr="00653675">
              <w:rPr>
                <w:rFonts w:cs="Times New Roman"/>
                <w:webHidden/>
                <w:szCs w:val="24"/>
              </w:rPr>
              <w:tab/>
            </w:r>
            <w:r w:rsidR="00CD434A" w:rsidRPr="00653675">
              <w:rPr>
                <w:rFonts w:cs="Times New Roman"/>
                <w:webHidden/>
                <w:szCs w:val="24"/>
              </w:rPr>
              <w:fldChar w:fldCharType="begin"/>
            </w:r>
            <w:r w:rsidR="00883A80" w:rsidRPr="00653675">
              <w:rPr>
                <w:rFonts w:cs="Times New Roman"/>
                <w:webHidden/>
                <w:szCs w:val="24"/>
              </w:rPr>
              <w:instrText xml:space="preserve"> PAGEREF _Toc48906212 \h </w:instrText>
            </w:r>
            <w:r w:rsidR="00CD434A" w:rsidRPr="00653675">
              <w:rPr>
                <w:rFonts w:cs="Times New Roman"/>
                <w:webHidden/>
                <w:szCs w:val="24"/>
              </w:rPr>
            </w:r>
            <w:r w:rsidR="00CD434A" w:rsidRPr="00653675">
              <w:rPr>
                <w:rFonts w:cs="Times New Roman"/>
                <w:webHidden/>
                <w:szCs w:val="24"/>
              </w:rPr>
              <w:fldChar w:fldCharType="separate"/>
            </w:r>
            <w:r w:rsidR="00883A80" w:rsidRPr="00653675">
              <w:rPr>
                <w:rFonts w:cs="Times New Roman"/>
                <w:webHidden/>
                <w:szCs w:val="24"/>
              </w:rPr>
              <w:t>14</w:t>
            </w:r>
            <w:r w:rsidR="00CD434A" w:rsidRPr="00653675">
              <w:rPr>
                <w:rFonts w:cs="Times New Roman"/>
                <w:webHidden/>
                <w:szCs w:val="24"/>
              </w:rPr>
              <w:fldChar w:fldCharType="end"/>
            </w:r>
          </w:hyperlink>
        </w:p>
        <w:p w14:paraId="23169061" w14:textId="77777777" w:rsidR="00883A80" w:rsidRPr="00653675" w:rsidRDefault="007E577E" w:rsidP="00883A80">
          <w:pPr>
            <w:pStyle w:val="TOC1"/>
            <w:tabs>
              <w:tab w:val="right" w:leader="dot" w:pos="9016"/>
            </w:tabs>
            <w:rPr>
              <w:rFonts w:cs="Times New Roman"/>
              <w:szCs w:val="24"/>
            </w:rPr>
          </w:pPr>
          <w:hyperlink w:anchor="_Toc48906213" w:history="1">
            <w:r w:rsidR="00883A80" w:rsidRPr="00653675">
              <w:rPr>
                <w:rStyle w:val="Hyperlink"/>
                <w:rFonts w:cs="Times New Roman"/>
                <w:color w:val="000000" w:themeColor="text1"/>
                <w:szCs w:val="24"/>
              </w:rPr>
              <w:t>References</w:t>
            </w:r>
            <w:r w:rsidR="00883A80" w:rsidRPr="00653675">
              <w:rPr>
                <w:rFonts w:cs="Times New Roman"/>
                <w:webHidden/>
                <w:szCs w:val="24"/>
              </w:rPr>
              <w:tab/>
            </w:r>
            <w:r w:rsidR="00CD434A" w:rsidRPr="00653675">
              <w:rPr>
                <w:rFonts w:cs="Times New Roman"/>
                <w:webHidden/>
                <w:szCs w:val="24"/>
              </w:rPr>
              <w:fldChar w:fldCharType="begin"/>
            </w:r>
            <w:r w:rsidR="00883A80" w:rsidRPr="00653675">
              <w:rPr>
                <w:rFonts w:cs="Times New Roman"/>
                <w:webHidden/>
                <w:szCs w:val="24"/>
              </w:rPr>
              <w:instrText xml:space="preserve"> PAGEREF _Toc48906213 \h </w:instrText>
            </w:r>
            <w:r w:rsidR="00CD434A" w:rsidRPr="00653675">
              <w:rPr>
                <w:rFonts w:cs="Times New Roman"/>
                <w:webHidden/>
                <w:szCs w:val="24"/>
              </w:rPr>
            </w:r>
            <w:r w:rsidR="00CD434A" w:rsidRPr="00653675">
              <w:rPr>
                <w:rFonts w:cs="Times New Roman"/>
                <w:webHidden/>
                <w:szCs w:val="24"/>
              </w:rPr>
              <w:fldChar w:fldCharType="separate"/>
            </w:r>
            <w:r w:rsidR="00883A80" w:rsidRPr="00653675">
              <w:rPr>
                <w:rFonts w:cs="Times New Roman"/>
                <w:webHidden/>
                <w:szCs w:val="24"/>
              </w:rPr>
              <w:t>15</w:t>
            </w:r>
            <w:r w:rsidR="00CD434A" w:rsidRPr="00653675">
              <w:rPr>
                <w:rFonts w:cs="Times New Roman"/>
                <w:webHidden/>
                <w:szCs w:val="24"/>
              </w:rPr>
              <w:fldChar w:fldCharType="end"/>
            </w:r>
          </w:hyperlink>
        </w:p>
        <w:p w14:paraId="33AD8D04" w14:textId="77777777" w:rsidR="00883A80" w:rsidRPr="00653675" w:rsidRDefault="00CD434A" w:rsidP="00883A80">
          <w:r w:rsidRPr="00653675">
            <w:rPr>
              <w:rFonts w:cs="Times New Roman"/>
              <w:b/>
              <w:bCs/>
              <w:szCs w:val="24"/>
            </w:rPr>
            <w:fldChar w:fldCharType="end"/>
          </w:r>
        </w:p>
      </w:sdtContent>
    </w:sdt>
    <w:p w14:paraId="240799A3" w14:textId="77777777" w:rsidR="001062CF" w:rsidRPr="00653675" w:rsidRDefault="001062CF">
      <w:pPr>
        <w:spacing w:after="200" w:line="276" w:lineRule="auto"/>
        <w:jc w:val="left"/>
        <w:rPr>
          <w:b/>
        </w:rPr>
      </w:pPr>
      <w:r w:rsidRPr="00653675">
        <w:rPr>
          <w:b/>
        </w:rPr>
        <w:br w:type="page"/>
      </w:r>
    </w:p>
    <w:p w14:paraId="529DCB1F" w14:textId="77777777" w:rsidR="00580CE4" w:rsidRPr="00653675" w:rsidRDefault="001D6AA2" w:rsidP="00883A80">
      <w:pPr>
        <w:pStyle w:val="Heading1"/>
      </w:pPr>
      <w:bookmarkStart w:id="1" w:name="_Toc48906208"/>
      <w:r w:rsidRPr="00653675">
        <w:lastRenderedPageBreak/>
        <w:t>Introduction</w:t>
      </w:r>
      <w:bookmarkEnd w:id="1"/>
    </w:p>
    <w:p w14:paraId="0A8633FD" w14:textId="77777777" w:rsidR="00580CE4" w:rsidRPr="00653675" w:rsidRDefault="00580CE4" w:rsidP="00580CE4">
      <w:pPr>
        <w:rPr>
          <w:rFonts w:eastAsia="Times New Roman" w:cs="Times New Roman"/>
          <w:szCs w:val="24"/>
        </w:rPr>
      </w:pPr>
      <w:r w:rsidRPr="00653675">
        <w:rPr>
          <w:rFonts w:eastAsia="Times New Roman" w:cs="Times New Roman"/>
          <w:szCs w:val="24"/>
        </w:rPr>
        <w:t>According to the concepts of accounting studies, applications of general provisions are necessary to be followed during the processing of accounting presentations. Those provisions are generally issued by G</w:t>
      </w:r>
      <w:r w:rsidR="00710CA7">
        <w:rPr>
          <w:rFonts w:eastAsia="Times New Roman" w:cs="Times New Roman"/>
          <w:szCs w:val="24"/>
        </w:rPr>
        <w:t xml:space="preserve">AAP and standards through IFRS. </w:t>
      </w:r>
      <w:r w:rsidRPr="00653675">
        <w:rPr>
          <w:rFonts w:eastAsia="Times New Roman" w:cs="Times New Roman"/>
          <w:szCs w:val="24"/>
        </w:rPr>
        <w:t>Following the same circumstances, presentations of business financial statements are also necessary for providing efficient financial details to the stakeholders on behalf of current accounting transactions. On the contrary, applications of business financial ratios are recognised for evaluating the present volume of business growth or drawbacks more efficiently</w:t>
      </w:r>
      <w:r w:rsidR="00615AF7" w:rsidRPr="00653675">
        <w:rPr>
          <w:rFonts w:eastAsia="Times New Roman" w:cs="Times New Roman"/>
          <w:szCs w:val="24"/>
        </w:rPr>
        <w:t xml:space="preserve"> (</w:t>
      </w:r>
      <w:proofErr w:type="spellStart"/>
      <w:r w:rsidR="00615AF7" w:rsidRPr="00653675">
        <w:rPr>
          <w:rFonts w:cs="Times New Roman"/>
        </w:rPr>
        <w:t>Karaawy</w:t>
      </w:r>
      <w:proofErr w:type="spellEnd"/>
      <w:r w:rsidR="00615AF7" w:rsidRPr="00653675">
        <w:rPr>
          <w:rFonts w:cs="Times New Roman"/>
        </w:rPr>
        <w:t xml:space="preserve"> and </w:t>
      </w:r>
      <w:proofErr w:type="spellStart"/>
      <w:r w:rsidR="00615AF7" w:rsidRPr="00653675">
        <w:rPr>
          <w:rFonts w:cs="Times New Roman"/>
        </w:rPr>
        <w:t>Baaj</w:t>
      </w:r>
      <w:proofErr w:type="spellEnd"/>
      <w:r w:rsidR="00615AF7" w:rsidRPr="00653675">
        <w:rPr>
          <w:rFonts w:cs="Times New Roman"/>
        </w:rPr>
        <w:t>, 2018)</w:t>
      </w:r>
      <w:r w:rsidRPr="00653675">
        <w:rPr>
          <w:rFonts w:eastAsia="Times New Roman" w:cs="Times New Roman"/>
          <w:szCs w:val="24"/>
        </w:rPr>
        <w:t>. </w:t>
      </w:r>
    </w:p>
    <w:p w14:paraId="59852E93" w14:textId="77777777" w:rsidR="001D6AA2" w:rsidRPr="00653675" w:rsidRDefault="001D6AA2" w:rsidP="00883A80">
      <w:pPr>
        <w:pStyle w:val="Heading2"/>
      </w:pPr>
      <w:bookmarkStart w:id="2" w:name="_Toc48906209"/>
      <w:r w:rsidRPr="00653675">
        <w:t>Answer for Question 1</w:t>
      </w:r>
      <w:bookmarkEnd w:id="0"/>
      <w:bookmarkEnd w:id="2"/>
    </w:p>
    <w:p w14:paraId="6558AA0C" w14:textId="77777777" w:rsidR="00962833" w:rsidRPr="00653675" w:rsidRDefault="00962833" w:rsidP="00962833">
      <w:r w:rsidRPr="00653675">
        <w:t>For the purpose of computing the present volume of business financial statement business trial balance is applied. Along with the available information the overall Income statement and Balance sheet for Wales PLC has been computed for the period of 2019.</w:t>
      </w:r>
    </w:p>
    <w:p w14:paraId="158076BD" w14:textId="77777777" w:rsidR="001D6AA2" w:rsidRPr="00653675" w:rsidRDefault="001D6AA2" w:rsidP="001D6AA2">
      <w:pPr>
        <w:rPr>
          <w:rFonts w:cs="Times New Roman"/>
          <w:b/>
          <w:szCs w:val="24"/>
        </w:rPr>
      </w:pPr>
      <w:r w:rsidRPr="00653675">
        <w:rPr>
          <w:rFonts w:cs="Times New Roman"/>
          <w:b/>
          <w:szCs w:val="24"/>
        </w:rPr>
        <w:t xml:space="preserve">Computing </w:t>
      </w:r>
      <w:proofErr w:type="spellStart"/>
      <w:r w:rsidRPr="00653675">
        <w:rPr>
          <w:rFonts w:cs="Times New Roman"/>
          <w:b/>
          <w:szCs w:val="24"/>
        </w:rPr>
        <w:t>IncomeStatement</w:t>
      </w:r>
      <w:proofErr w:type="spellEnd"/>
      <w:r w:rsidRPr="00653675">
        <w:rPr>
          <w:rFonts w:cs="Times New Roman"/>
          <w:b/>
          <w:szCs w:val="24"/>
        </w:rPr>
        <w:t xml:space="preserve"> for Wales PLC </w:t>
      </w:r>
    </w:p>
    <w:p w14:paraId="7C57E51B" w14:textId="77777777" w:rsidR="001D6AA2" w:rsidRPr="00653675" w:rsidRDefault="001D6AA2" w:rsidP="001D6AA2">
      <w:pPr>
        <w:jc w:val="center"/>
        <w:rPr>
          <w:rFonts w:cs="Times New Roman"/>
          <w:b/>
          <w:szCs w:val="24"/>
        </w:rPr>
      </w:pPr>
      <w:r w:rsidRPr="00653675">
        <w:rPr>
          <w:rFonts w:cs="Times New Roman"/>
          <w:b/>
          <w:szCs w:val="24"/>
        </w:rPr>
        <w:t>In the Books of Wales PLC</w:t>
      </w:r>
    </w:p>
    <w:p w14:paraId="52FD42B4" w14:textId="77777777" w:rsidR="001D6AA2" w:rsidRPr="00653675" w:rsidRDefault="001D6AA2" w:rsidP="001D6AA2">
      <w:pPr>
        <w:jc w:val="center"/>
        <w:rPr>
          <w:rFonts w:cs="Times New Roman"/>
          <w:b/>
          <w:szCs w:val="24"/>
        </w:rPr>
      </w:pPr>
      <w:r w:rsidRPr="00653675">
        <w:rPr>
          <w:rFonts w:cs="Times New Roman"/>
          <w:b/>
          <w:szCs w:val="24"/>
        </w:rPr>
        <w:t>Income statement</w:t>
      </w:r>
    </w:p>
    <w:p w14:paraId="58F4E402" w14:textId="77777777" w:rsidR="001D6AA2" w:rsidRPr="00653675" w:rsidRDefault="001D6AA2" w:rsidP="001D6AA2">
      <w:pPr>
        <w:jc w:val="center"/>
        <w:rPr>
          <w:rFonts w:cs="Times New Roman"/>
          <w:b/>
          <w:szCs w:val="24"/>
        </w:rPr>
      </w:pPr>
      <w:r w:rsidRPr="00653675">
        <w:rPr>
          <w:rFonts w:cs="Times New Roman"/>
          <w:b/>
          <w:szCs w:val="24"/>
        </w:rPr>
        <w:t>For the period ended 31-12-19</w:t>
      </w:r>
    </w:p>
    <w:tbl>
      <w:tblPr>
        <w:tblW w:w="8946" w:type="dxa"/>
        <w:tblInd w:w="93" w:type="dxa"/>
        <w:tblLook w:val="04A0" w:firstRow="1" w:lastRow="0" w:firstColumn="1" w:lastColumn="0" w:noHBand="0" w:noVBand="1"/>
      </w:tblPr>
      <w:tblGrid>
        <w:gridCol w:w="4551"/>
        <w:gridCol w:w="993"/>
        <w:gridCol w:w="1559"/>
        <w:gridCol w:w="1843"/>
      </w:tblGrid>
      <w:tr w:rsidR="00E67753" w:rsidRPr="00653675" w14:paraId="0EC631F7" w14:textId="77777777" w:rsidTr="001A3CA0">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BFACA"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Particulars</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2330FDF6"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98B9365"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Amount (‘000)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6AA2590A"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Amount</w:t>
            </w:r>
          </w:p>
          <w:p w14:paraId="713EBC2E"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(‘000)</w:t>
            </w:r>
          </w:p>
        </w:tc>
      </w:tr>
      <w:tr w:rsidR="00E67753" w:rsidRPr="00653675" w14:paraId="3C0795B2" w14:textId="77777777" w:rsidTr="001A3CA0">
        <w:trPr>
          <w:trHeight w:val="396"/>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47790F1"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993" w:type="dxa"/>
            <w:tcBorders>
              <w:top w:val="nil"/>
              <w:left w:val="nil"/>
              <w:bottom w:val="single" w:sz="4" w:space="0" w:color="auto"/>
              <w:right w:val="single" w:sz="4" w:space="0" w:color="auto"/>
            </w:tcBorders>
            <w:shd w:val="clear" w:color="auto" w:fill="auto"/>
            <w:noWrap/>
            <w:vAlign w:val="bottom"/>
            <w:hideMark/>
          </w:tcPr>
          <w:p w14:paraId="5A0060F0"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5B93CCE6"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50287B1B"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r>
      <w:tr w:rsidR="00E67753" w:rsidRPr="00653675" w14:paraId="25F62360" w14:textId="77777777" w:rsidTr="001A3CA0">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0A06B42B"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Business Revenues</w:t>
            </w:r>
          </w:p>
        </w:tc>
        <w:tc>
          <w:tcPr>
            <w:tcW w:w="993" w:type="dxa"/>
            <w:tcBorders>
              <w:top w:val="nil"/>
              <w:left w:val="nil"/>
              <w:bottom w:val="single" w:sz="4" w:space="0" w:color="auto"/>
              <w:right w:val="single" w:sz="4" w:space="0" w:color="auto"/>
            </w:tcBorders>
            <w:shd w:val="clear" w:color="auto" w:fill="auto"/>
            <w:noWrap/>
            <w:vAlign w:val="bottom"/>
            <w:hideMark/>
          </w:tcPr>
          <w:p w14:paraId="3E3A9BAE"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697335AE"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03DF3B64"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30300</w:t>
            </w:r>
          </w:p>
        </w:tc>
      </w:tr>
      <w:tr w:rsidR="00E67753" w:rsidRPr="00653675" w14:paraId="1BC486CB" w14:textId="77777777" w:rsidTr="001A3CA0">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EB7EE9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Less: Cost of sales volume of business</w:t>
            </w:r>
          </w:p>
        </w:tc>
        <w:tc>
          <w:tcPr>
            <w:tcW w:w="993" w:type="dxa"/>
            <w:tcBorders>
              <w:top w:val="nil"/>
              <w:left w:val="nil"/>
              <w:bottom w:val="single" w:sz="4" w:space="0" w:color="auto"/>
              <w:right w:val="single" w:sz="4" w:space="0" w:color="auto"/>
            </w:tcBorders>
            <w:shd w:val="clear" w:color="auto" w:fill="auto"/>
            <w:noWrap/>
            <w:vAlign w:val="bottom"/>
            <w:hideMark/>
          </w:tcPr>
          <w:p w14:paraId="214A0DF3"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 1</w:t>
            </w:r>
          </w:p>
        </w:tc>
        <w:tc>
          <w:tcPr>
            <w:tcW w:w="1559" w:type="dxa"/>
            <w:tcBorders>
              <w:top w:val="nil"/>
              <w:left w:val="nil"/>
              <w:bottom w:val="single" w:sz="4" w:space="0" w:color="auto"/>
              <w:right w:val="single" w:sz="4" w:space="0" w:color="auto"/>
            </w:tcBorders>
            <w:shd w:val="clear" w:color="auto" w:fill="auto"/>
            <w:noWrap/>
            <w:vAlign w:val="bottom"/>
            <w:hideMark/>
          </w:tcPr>
          <w:p w14:paraId="3105E225"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49C16821"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18780</w:t>
            </w:r>
          </w:p>
        </w:tc>
      </w:tr>
      <w:tr w:rsidR="00E67753" w:rsidRPr="00653675" w14:paraId="077F06A1" w14:textId="77777777" w:rsidTr="001A3CA0">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5D73D430"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Gross profit</w:t>
            </w:r>
          </w:p>
        </w:tc>
        <w:tc>
          <w:tcPr>
            <w:tcW w:w="993" w:type="dxa"/>
            <w:tcBorders>
              <w:top w:val="nil"/>
              <w:left w:val="nil"/>
              <w:bottom w:val="single" w:sz="4" w:space="0" w:color="auto"/>
              <w:right w:val="single" w:sz="4" w:space="0" w:color="auto"/>
            </w:tcBorders>
            <w:shd w:val="clear" w:color="auto" w:fill="auto"/>
            <w:noWrap/>
            <w:vAlign w:val="bottom"/>
            <w:hideMark/>
          </w:tcPr>
          <w:p w14:paraId="3FA0295A"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7E5F3B75"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2678E893"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11520</w:t>
            </w:r>
          </w:p>
        </w:tc>
      </w:tr>
      <w:tr w:rsidR="00E67753" w:rsidRPr="00653675" w14:paraId="4DF5ECA0" w14:textId="77777777" w:rsidTr="001A3CA0">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2F2DFCF2"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Distribution expenses</w:t>
            </w:r>
          </w:p>
        </w:tc>
        <w:tc>
          <w:tcPr>
            <w:tcW w:w="993" w:type="dxa"/>
            <w:tcBorders>
              <w:top w:val="nil"/>
              <w:left w:val="nil"/>
              <w:bottom w:val="single" w:sz="4" w:space="0" w:color="auto"/>
              <w:right w:val="single" w:sz="4" w:space="0" w:color="auto"/>
            </w:tcBorders>
            <w:shd w:val="clear" w:color="auto" w:fill="auto"/>
            <w:noWrap/>
            <w:vAlign w:val="bottom"/>
            <w:hideMark/>
          </w:tcPr>
          <w:p w14:paraId="124D9B12"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4642BC22"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2160</w:t>
            </w:r>
          </w:p>
        </w:tc>
        <w:tc>
          <w:tcPr>
            <w:tcW w:w="1843" w:type="dxa"/>
            <w:tcBorders>
              <w:top w:val="nil"/>
              <w:left w:val="nil"/>
              <w:bottom w:val="single" w:sz="4" w:space="0" w:color="auto"/>
              <w:right w:val="single" w:sz="4" w:space="0" w:color="auto"/>
            </w:tcBorders>
            <w:shd w:val="clear" w:color="auto" w:fill="auto"/>
            <w:noWrap/>
            <w:vAlign w:val="bottom"/>
            <w:hideMark/>
          </w:tcPr>
          <w:p w14:paraId="09383FD8"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r>
      <w:tr w:rsidR="00E67753" w:rsidRPr="00653675" w14:paraId="10A34237" w14:textId="77777777" w:rsidTr="001A3CA0">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3A7F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Administrative expenses</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E9F05"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74DF8"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3905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7040E"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r>
      <w:tr w:rsidR="00E67753" w:rsidRPr="00653675" w14:paraId="52923A55" w14:textId="77777777" w:rsidTr="00962833">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2FE323"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Total operating cost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6229A787"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730CE2DF"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0687661"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6065</w:t>
            </w:r>
          </w:p>
        </w:tc>
      </w:tr>
      <w:tr w:rsidR="00E67753" w:rsidRPr="00653675" w14:paraId="12315EF2" w14:textId="77777777" w:rsidTr="00962833">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4B994"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Operating profit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02F6B"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87EEBE"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DEC4D2"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5455</w:t>
            </w:r>
          </w:p>
        </w:tc>
      </w:tr>
      <w:tr w:rsidR="00E67753" w:rsidRPr="00653675" w14:paraId="3638AD7D" w14:textId="77777777" w:rsidTr="00962833">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4154D"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12% Debenture interest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1C81E4F8"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 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E39C833"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480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9C218A7"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r>
      <w:tr w:rsidR="00E67753" w:rsidRPr="00653675" w14:paraId="79F5CB29" w14:textId="77777777" w:rsidTr="001A3CA0">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460B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Bad debt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E1655"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B7EEB"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240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0AE26"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r>
      <w:tr w:rsidR="00E67753" w:rsidRPr="00653675" w14:paraId="2AC605BB" w14:textId="77777777" w:rsidTr="001A3CA0">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FCF44"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lastRenderedPageBreak/>
              <w:t xml:space="preserve">Income Tax Payable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733F48C7"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5DD7FBC4"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1600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1E2899C"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r>
      <w:tr w:rsidR="00E67753" w:rsidRPr="00653675" w14:paraId="457F6684" w14:textId="77777777" w:rsidTr="001A3CA0">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6AB88"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0B7F36A8"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A6091FD"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5CD7146"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2320</w:t>
            </w:r>
          </w:p>
        </w:tc>
      </w:tr>
      <w:tr w:rsidR="00E67753" w:rsidRPr="00653675" w14:paraId="69D04C26" w14:textId="77777777" w:rsidTr="001A3CA0">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438CB8DC"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Net profit</w:t>
            </w:r>
          </w:p>
        </w:tc>
        <w:tc>
          <w:tcPr>
            <w:tcW w:w="993" w:type="dxa"/>
            <w:tcBorders>
              <w:top w:val="nil"/>
              <w:left w:val="nil"/>
              <w:bottom w:val="single" w:sz="4" w:space="0" w:color="auto"/>
              <w:right w:val="single" w:sz="4" w:space="0" w:color="auto"/>
            </w:tcBorders>
            <w:shd w:val="clear" w:color="auto" w:fill="auto"/>
            <w:noWrap/>
            <w:vAlign w:val="bottom"/>
            <w:hideMark/>
          </w:tcPr>
          <w:p w14:paraId="089CA0C6"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7BD07F07"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08A62B1A"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3135</w:t>
            </w:r>
          </w:p>
        </w:tc>
      </w:tr>
    </w:tbl>
    <w:p w14:paraId="7706477C" w14:textId="77777777" w:rsidR="001D6AA2" w:rsidRPr="00653675" w:rsidRDefault="001D6AA2" w:rsidP="001D6AA2">
      <w:pPr>
        <w:rPr>
          <w:rFonts w:cs="Times New Roman"/>
          <w:b/>
          <w:szCs w:val="24"/>
        </w:rPr>
      </w:pPr>
    </w:p>
    <w:p w14:paraId="46F15FA6" w14:textId="77777777" w:rsidR="001D6AA2" w:rsidRPr="00653675" w:rsidRDefault="001D6AA2" w:rsidP="001D6AA2">
      <w:pPr>
        <w:rPr>
          <w:rFonts w:cs="Times New Roman"/>
          <w:b/>
          <w:szCs w:val="24"/>
        </w:rPr>
      </w:pPr>
      <w:r w:rsidRPr="00653675">
        <w:rPr>
          <w:rFonts w:cs="Times New Roman"/>
          <w:b/>
          <w:szCs w:val="24"/>
        </w:rPr>
        <w:t xml:space="preserve">Significant working Notes for presenting business income statement </w:t>
      </w:r>
    </w:p>
    <w:p w14:paraId="34EF4A08" w14:textId="77777777" w:rsidR="001D6AA2" w:rsidRPr="00653675" w:rsidRDefault="001D6AA2" w:rsidP="001D6AA2">
      <w:pPr>
        <w:jc w:val="center"/>
        <w:rPr>
          <w:rFonts w:cs="Times New Roman"/>
          <w:b/>
          <w:szCs w:val="24"/>
        </w:rPr>
      </w:pPr>
      <w:r w:rsidRPr="00653675">
        <w:rPr>
          <w:rFonts w:cs="Times New Roman"/>
          <w:b/>
          <w:szCs w:val="24"/>
        </w:rPr>
        <w:t>Working Note 1: Cost of sales</w:t>
      </w:r>
    </w:p>
    <w:tbl>
      <w:tblPr>
        <w:tblW w:w="8946" w:type="dxa"/>
        <w:tblInd w:w="93" w:type="dxa"/>
        <w:tblLook w:val="04A0" w:firstRow="1" w:lastRow="0" w:firstColumn="1" w:lastColumn="0" w:noHBand="0" w:noVBand="1"/>
      </w:tblPr>
      <w:tblGrid>
        <w:gridCol w:w="6394"/>
        <w:gridCol w:w="2552"/>
      </w:tblGrid>
      <w:tr w:rsidR="00E67753" w:rsidRPr="00653675" w14:paraId="1F633833" w14:textId="77777777" w:rsidTr="001A3CA0">
        <w:trPr>
          <w:trHeight w:val="315"/>
        </w:trPr>
        <w:tc>
          <w:tcPr>
            <w:tcW w:w="6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7EFDE"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74BA051E"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xml:space="preserve">Amount </w:t>
            </w:r>
            <w:r w:rsidRPr="00653675">
              <w:rPr>
                <w:rFonts w:eastAsia="Times New Roman" w:cs="Times New Roman"/>
                <w:b/>
                <w:szCs w:val="24"/>
              </w:rPr>
              <w:t>(‘000)</w:t>
            </w:r>
          </w:p>
        </w:tc>
      </w:tr>
      <w:tr w:rsidR="00E67753" w:rsidRPr="00653675" w14:paraId="2B082B6D" w14:textId="77777777" w:rsidTr="001A3CA0">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3C6FD05F"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Cost of sales</w:t>
            </w:r>
          </w:p>
        </w:tc>
        <w:tc>
          <w:tcPr>
            <w:tcW w:w="2552" w:type="dxa"/>
            <w:tcBorders>
              <w:top w:val="nil"/>
              <w:left w:val="nil"/>
              <w:bottom w:val="single" w:sz="4" w:space="0" w:color="auto"/>
              <w:right w:val="single" w:sz="4" w:space="0" w:color="auto"/>
            </w:tcBorders>
            <w:shd w:val="clear" w:color="auto" w:fill="auto"/>
            <w:noWrap/>
            <w:vAlign w:val="bottom"/>
            <w:hideMark/>
          </w:tcPr>
          <w:p w14:paraId="2899B02B"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16220</w:t>
            </w:r>
          </w:p>
        </w:tc>
      </w:tr>
      <w:tr w:rsidR="00E67753" w:rsidRPr="00653675" w14:paraId="64418996" w14:textId="77777777" w:rsidTr="001A3CA0">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7376CB3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xml:space="preserve">Add: Depreciation on Plant </w:t>
            </w:r>
          </w:p>
        </w:tc>
        <w:tc>
          <w:tcPr>
            <w:tcW w:w="2552" w:type="dxa"/>
            <w:tcBorders>
              <w:top w:val="nil"/>
              <w:left w:val="nil"/>
              <w:bottom w:val="single" w:sz="4" w:space="0" w:color="auto"/>
              <w:right w:val="single" w:sz="4" w:space="0" w:color="auto"/>
            </w:tcBorders>
            <w:shd w:val="clear" w:color="auto" w:fill="auto"/>
            <w:noWrap/>
            <w:vAlign w:val="bottom"/>
            <w:hideMark/>
          </w:tcPr>
          <w:p w14:paraId="2F5ED5EC"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2560</w:t>
            </w:r>
          </w:p>
        </w:tc>
      </w:tr>
      <w:tr w:rsidR="00E67753" w:rsidRPr="00653675" w14:paraId="1C3265EC" w14:textId="77777777" w:rsidTr="001A3CA0">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41482AF1"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Total Cost of sales</w:t>
            </w:r>
          </w:p>
        </w:tc>
        <w:tc>
          <w:tcPr>
            <w:tcW w:w="2552" w:type="dxa"/>
            <w:tcBorders>
              <w:top w:val="nil"/>
              <w:left w:val="nil"/>
              <w:bottom w:val="single" w:sz="4" w:space="0" w:color="auto"/>
              <w:right w:val="single" w:sz="4" w:space="0" w:color="auto"/>
            </w:tcBorders>
            <w:shd w:val="clear" w:color="auto" w:fill="auto"/>
            <w:noWrap/>
            <w:vAlign w:val="bottom"/>
            <w:hideMark/>
          </w:tcPr>
          <w:p w14:paraId="08A4252A"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18780</w:t>
            </w:r>
          </w:p>
        </w:tc>
      </w:tr>
    </w:tbl>
    <w:p w14:paraId="547CC1E9" w14:textId="77777777" w:rsidR="001D6AA2" w:rsidRPr="00653675" w:rsidRDefault="001D6AA2" w:rsidP="001D6AA2">
      <w:pPr>
        <w:pStyle w:val="NormalWeb"/>
        <w:rPr>
          <w:b/>
        </w:rPr>
      </w:pPr>
    </w:p>
    <w:p w14:paraId="5127E3CE" w14:textId="77777777" w:rsidR="001D6AA2" w:rsidRPr="00653675" w:rsidRDefault="001D6AA2" w:rsidP="001D6AA2">
      <w:pPr>
        <w:jc w:val="center"/>
        <w:rPr>
          <w:rFonts w:cs="Times New Roman"/>
          <w:b/>
          <w:szCs w:val="24"/>
        </w:rPr>
      </w:pPr>
      <w:r w:rsidRPr="00653675">
        <w:rPr>
          <w:rFonts w:cs="Times New Roman"/>
          <w:b/>
          <w:szCs w:val="24"/>
        </w:rPr>
        <w:t>Working Note 2: Administrative expenses</w:t>
      </w:r>
    </w:p>
    <w:tbl>
      <w:tblPr>
        <w:tblW w:w="8946" w:type="dxa"/>
        <w:tblInd w:w="93" w:type="dxa"/>
        <w:tblLook w:val="04A0" w:firstRow="1" w:lastRow="0" w:firstColumn="1" w:lastColumn="0" w:noHBand="0" w:noVBand="1"/>
      </w:tblPr>
      <w:tblGrid>
        <w:gridCol w:w="6961"/>
        <w:gridCol w:w="1985"/>
      </w:tblGrid>
      <w:tr w:rsidR="00E67753" w:rsidRPr="00653675" w14:paraId="238F3950" w14:textId="77777777" w:rsidTr="001A3CA0">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B3FB7"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1A7F5D9"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xml:space="preserve">Amount </w:t>
            </w:r>
            <w:r w:rsidRPr="00653675">
              <w:rPr>
                <w:rFonts w:eastAsia="Times New Roman" w:cs="Times New Roman"/>
                <w:b/>
                <w:szCs w:val="24"/>
              </w:rPr>
              <w:t>(‘000)</w:t>
            </w:r>
          </w:p>
        </w:tc>
      </w:tr>
      <w:tr w:rsidR="00E67753" w:rsidRPr="00653675" w14:paraId="12AEE1E0"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4896745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14:paraId="4EFB1DB1"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2920</w:t>
            </w:r>
          </w:p>
        </w:tc>
      </w:tr>
      <w:tr w:rsidR="00E67753" w:rsidRPr="00653675" w14:paraId="727D85A2"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5A1C084B"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Depreciation on building</w:t>
            </w:r>
          </w:p>
        </w:tc>
        <w:tc>
          <w:tcPr>
            <w:tcW w:w="1985" w:type="dxa"/>
            <w:tcBorders>
              <w:top w:val="nil"/>
              <w:left w:val="nil"/>
              <w:bottom w:val="single" w:sz="4" w:space="0" w:color="auto"/>
              <w:right w:val="single" w:sz="4" w:space="0" w:color="auto"/>
            </w:tcBorders>
            <w:shd w:val="clear" w:color="auto" w:fill="auto"/>
            <w:noWrap/>
            <w:vAlign w:val="bottom"/>
            <w:hideMark/>
          </w:tcPr>
          <w:p w14:paraId="00770EC0"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320</w:t>
            </w:r>
          </w:p>
        </w:tc>
      </w:tr>
      <w:tr w:rsidR="00E67753" w:rsidRPr="00653675" w14:paraId="4AE6E9DD"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547C864C"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Outstanding insurance fees</w:t>
            </w:r>
          </w:p>
        </w:tc>
        <w:tc>
          <w:tcPr>
            <w:tcW w:w="1985" w:type="dxa"/>
            <w:tcBorders>
              <w:top w:val="nil"/>
              <w:left w:val="nil"/>
              <w:bottom w:val="single" w:sz="4" w:space="0" w:color="auto"/>
              <w:right w:val="single" w:sz="4" w:space="0" w:color="auto"/>
            </w:tcBorders>
            <w:shd w:val="clear" w:color="auto" w:fill="auto"/>
            <w:noWrap/>
            <w:vAlign w:val="bottom"/>
            <w:hideMark/>
          </w:tcPr>
          <w:p w14:paraId="4838ECF2"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500</w:t>
            </w:r>
          </w:p>
        </w:tc>
      </w:tr>
      <w:tr w:rsidR="00E67753" w:rsidRPr="00653675" w14:paraId="71F89FF6"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17A696FC"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Provision for bad debt</w:t>
            </w:r>
          </w:p>
        </w:tc>
        <w:tc>
          <w:tcPr>
            <w:tcW w:w="1985" w:type="dxa"/>
            <w:tcBorders>
              <w:top w:val="nil"/>
              <w:left w:val="nil"/>
              <w:bottom w:val="single" w:sz="4" w:space="0" w:color="auto"/>
              <w:right w:val="single" w:sz="4" w:space="0" w:color="auto"/>
            </w:tcBorders>
            <w:shd w:val="clear" w:color="auto" w:fill="auto"/>
            <w:noWrap/>
            <w:vAlign w:val="bottom"/>
            <w:hideMark/>
          </w:tcPr>
          <w:p w14:paraId="6CFAF0E6"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165</w:t>
            </w:r>
          </w:p>
        </w:tc>
      </w:tr>
      <w:tr w:rsidR="00E67753" w:rsidRPr="00653675" w14:paraId="4746C710"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6A1D9CAC"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Total 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14:paraId="0D105984"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3905</w:t>
            </w:r>
          </w:p>
        </w:tc>
      </w:tr>
    </w:tbl>
    <w:p w14:paraId="014F8DCD" w14:textId="77777777" w:rsidR="001D6AA2" w:rsidRPr="00653675" w:rsidRDefault="001D6AA2" w:rsidP="001D6AA2">
      <w:pPr>
        <w:rPr>
          <w:rFonts w:cs="Times New Roman"/>
          <w:b/>
          <w:szCs w:val="24"/>
        </w:rPr>
      </w:pPr>
    </w:p>
    <w:p w14:paraId="63FFB4E8" w14:textId="77777777" w:rsidR="001D6AA2" w:rsidRPr="00653675" w:rsidRDefault="001D6AA2" w:rsidP="001D6AA2">
      <w:pPr>
        <w:jc w:val="center"/>
        <w:rPr>
          <w:rFonts w:cs="Times New Roman"/>
          <w:b/>
          <w:szCs w:val="24"/>
        </w:rPr>
      </w:pPr>
      <w:r w:rsidRPr="00653675">
        <w:rPr>
          <w:rFonts w:cs="Times New Roman"/>
          <w:b/>
          <w:szCs w:val="24"/>
        </w:rPr>
        <w:t>Working Note 3: 12% business debenture interest</w:t>
      </w:r>
    </w:p>
    <w:tbl>
      <w:tblPr>
        <w:tblW w:w="8946" w:type="dxa"/>
        <w:tblInd w:w="93" w:type="dxa"/>
        <w:tblLook w:val="04A0" w:firstRow="1" w:lastRow="0" w:firstColumn="1" w:lastColumn="0" w:noHBand="0" w:noVBand="1"/>
      </w:tblPr>
      <w:tblGrid>
        <w:gridCol w:w="6961"/>
        <w:gridCol w:w="1985"/>
      </w:tblGrid>
      <w:tr w:rsidR="00E67753" w:rsidRPr="00653675" w14:paraId="1B88D3C0" w14:textId="77777777" w:rsidTr="001A3CA0">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C1467"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27379CD8"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xml:space="preserve">Amount </w:t>
            </w:r>
            <w:r w:rsidRPr="00653675">
              <w:rPr>
                <w:rFonts w:eastAsia="Times New Roman" w:cs="Times New Roman"/>
                <w:b/>
                <w:szCs w:val="24"/>
              </w:rPr>
              <w:t>(‘000)</w:t>
            </w:r>
          </w:p>
        </w:tc>
      </w:tr>
      <w:tr w:rsidR="00E67753" w:rsidRPr="00653675" w14:paraId="5A732C55"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6B3038F3"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12%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14:paraId="3405B811"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240</w:t>
            </w:r>
          </w:p>
        </w:tc>
      </w:tr>
      <w:tr w:rsidR="00E67753" w:rsidRPr="00653675" w14:paraId="65D2A1D3"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0F788FA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Outstanding (4000*12%)</w:t>
            </w:r>
          </w:p>
        </w:tc>
        <w:tc>
          <w:tcPr>
            <w:tcW w:w="1985" w:type="dxa"/>
            <w:tcBorders>
              <w:top w:val="nil"/>
              <w:left w:val="nil"/>
              <w:bottom w:val="single" w:sz="4" w:space="0" w:color="auto"/>
              <w:right w:val="single" w:sz="4" w:space="0" w:color="auto"/>
            </w:tcBorders>
            <w:shd w:val="clear" w:color="auto" w:fill="auto"/>
            <w:noWrap/>
            <w:vAlign w:val="bottom"/>
            <w:hideMark/>
          </w:tcPr>
          <w:p w14:paraId="1F2B93D2"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240</w:t>
            </w:r>
          </w:p>
        </w:tc>
      </w:tr>
      <w:tr w:rsidR="00E67753" w:rsidRPr="00653675" w14:paraId="146A3230" w14:textId="77777777" w:rsidTr="001A3CA0">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5C9700E1"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Total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14:paraId="2809A0CA"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480</w:t>
            </w:r>
          </w:p>
        </w:tc>
      </w:tr>
    </w:tbl>
    <w:p w14:paraId="491415E2" w14:textId="77777777" w:rsidR="001D6AA2" w:rsidRPr="00653675" w:rsidRDefault="001D6AA2" w:rsidP="001D6AA2">
      <w:pPr>
        <w:spacing w:after="200" w:line="276" w:lineRule="auto"/>
        <w:jc w:val="left"/>
        <w:rPr>
          <w:rFonts w:cs="Times New Roman"/>
          <w:b/>
          <w:szCs w:val="24"/>
        </w:rPr>
      </w:pPr>
    </w:p>
    <w:p w14:paraId="22984CA8" w14:textId="77777777" w:rsidR="001D6AA2" w:rsidRPr="00653675" w:rsidRDefault="001D6AA2" w:rsidP="001D6AA2">
      <w:pPr>
        <w:rPr>
          <w:rFonts w:cs="Times New Roman"/>
          <w:b/>
          <w:szCs w:val="24"/>
        </w:rPr>
      </w:pPr>
      <w:r w:rsidRPr="00653675">
        <w:rPr>
          <w:rFonts w:cs="Times New Roman"/>
          <w:b/>
          <w:szCs w:val="24"/>
        </w:rPr>
        <w:t xml:space="preserve">Computing Retained earnings of business </w:t>
      </w:r>
    </w:p>
    <w:p w14:paraId="47C17C6F" w14:textId="77777777" w:rsidR="001D6AA2" w:rsidRPr="00653675" w:rsidRDefault="001D6AA2" w:rsidP="001D6AA2">
      <w:pPr>
        <w:jc w:val="center"/>
        <w:rPr>
          <w:rFonts w:cs="Times New Roman"/>
          <w:b/>
          <w:szCs w:val="24"/>
        </w:rPr>
      </w:pPr>
      <w:r w:rsidRPr="00653675">
        <w:rPr>
          <w:rFonts w:cs="Times New Roman"/>
          <w:b/>
          <w:szCs w:val="24"/>
        </w:rPr>
        <w:t>In the Books of Wales PLC</w:t>
      </w:r>
    </w:p>
    <w:p w14:paraId="64CF7907" w14:textId="77777777" w:rsidR="001D6AA2" w:rsidRPr="00653675" w:rsidRDefault="001D6AA2" w:rsidP="001D6AA2">
      <w:pPr>
        <w:jc w:val="center"/>
        <w:rPr>
          <w:rFonts w:cs="Times New Roman"/>
          <w:b/>
          <w:szCs w:val="24"/>
        </w:rPr>
      </w:pPr>
      <w:r w:rsidRPr="00653675">
        <w:rPr>
          <w:rFonts w:cs="Times New Roman"/>
          <w:b/>
          <w:szCs w:val="24"/>
        </w:rPr>
        <w:lastRenderedPageBreak/>
        <w:t>Retained Earnings Account</w:t>
      </w:r>
    </w:p>
    <w:p w14:paraId="0662DF0F" w14:textId="77777777" w:rsidR="001D6AA2" w:rsidRPr="00653675" w:rsidRDefault="001D6AA2" w:rsidP="001D6AA2">
      <w:pPr>
        <w:jc w:val="center"/>
        <w:rPr>
          <w:rFonts w:cs="Times New Roman"/>
          <w:b/>
          <w:szCs w:val="24"/>
        </w:rPr>
      </w:pPr>
      <w:r w:rsidRPr="00653675">
        <w:rPr>
          <w:rFonts w:cs="Times New Roman"/>
          <w:b/>
          <w:szCs w:val="24"/>
        </w:rPr>
        <w:t>For the period ended 31-12-19</w:t>
      </w:r>
    </w:p>
    <w:tbl>
      <w:tblPr>
        <w:tblW w:w="9087" w:type="dxa"/>
        <w:tblInd w:w="93" w:type="dxa"/>
        <w:tblLook w:val="04A0" w:firstRow="1" w:lastRow="0" w:firstColumn="1" w:lastColumn="0" w:noHBand="0" w:noVBand="1"/>
      </w:tblPr>
      <w:tblGrid>
        <w:gridCol w:w="7245"/>
        <w:gridCol w:w="1842"/>
      </w:tblGrid>
      <w:tr w:rsidR="00E67753" w:rsidRPr="00653675" w14:paraId="3CE16E73" w14:textId="77777777" w:rsidTr="001A3CA0">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3E9F0"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09026B77"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 xml:space="preserve">Amount </w:t>
            </w:r>
            <w:r w:rsidRPr="00653675">
              <w:rPr>
                <w:rFonts w:eastAsia="Times New Roman" w:cs="Times New Roman"/>
                <w:b/>
                <w:szCs w:val="24"/>
              </w:rPr>
              <w:t>(‘000)</w:t>
            </w:r>
          </w:p>
        </w:tc>
      </w:tr>
      <w:tr w:rsidR="00E67753" w:rsidRPr="00653675" w14:paraId="3E9CDC62"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F5710CA"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Retained profit as on 01-01-19</w:t>
            </w:r>
          </w:p>
        </w:tc>
        <w:tc>
          <w:tcPr>
            <w:tcW w:w="1842" w:type="dxa"/>
            <w:tcBorders>
              <w:top w:val="nil"/>
              <w:left w:val="nil"/>
              <w:bottom w:val="single" w:sz="4" w:space="0" w:color="auto"/>
              <w:right w:val="single" w:sz="4" w:space="0" w:color="auto"/>
            </w:tcBorders>
            <w:shd w:val="clear" w:color="auto" w:fill="auto"/>
            <w:noWrap/>
            <w:vAlign w:val="bottom"/>
            <w:hideMark/>
          </w:tcPr>
          <w:p w14:paraId="3A2BD526" w14:textId="77777777" w:rsidR="001D6AA2" w:rsidRPr="00653675" w:rsidRDefault="001D6AA2" w:rsidP="001A3CA0">
            <w:pPr>
              <w:spacing w:line="480" w:lineRule="auto"/>
              <w:jc w:val="right"/>
              <w:rPr>
                <w:rFonts w:eastAsia="Times New Roman" w:cs="Times New Roman"/>
                <w:b/>
                <w:szCs w:val="24"/>
              </w:rPr>
            </w:pPr>
            <w:r w:rsidRPr="00653675">
              <w:rPr>
                <w:rFonts w:eastAsia="Times New Roman" w:cs="Times New Roman"/>
                <w:b/>
                <w:szCs w:val="24"/>
              </w:rPr>
              <w:t>8380</w:t>
            </w:r>
          </w:p>
        </w:tc>
      </w:tr>
      <w:tr w:rsidR="00E67753" w:rsidRPr="00653675" w14:paraId="246DC6D3"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2BF83A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Net profit of business</w:t>
            </w:r>
          </w:p>
        </w:tc>
        <w:tc>
          <w:tcPr>
            <w:tcW w:w="1842" w:type="dxa"/>
            <w:tcBorders>
              <w:top w:val="nil"/>
              <w:left w:val="nil"/>
              <w:bottom w:val="single" w:sz="4" w:space="0" w:color="auto"/>
              <w:right w:val="single" w:sz="4" w:space="0" w:color="auto"/>
            </w:tcBorders>
            <w:shd w:val="clear" w:color="auto" w:fill="auto"/>
            <w:noWrap/>
            <w:vAlign w:val="bottom"/>
            <w:hideMark/>
          </w:tcPr>
          <w:p w14:paraId="282B6927"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3135</w:t>
            </w:r>
          </w:p>
        </w:tc>
      </w:tr>
      <w:tr w:rsidR="00E67753" w:rsidRPr="00653675" w14:paraId="628E52D7"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271555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Appreciation of business Land</w:t>
            </w:r>
          </w:p>
        </w:tc>
        <w:tc>
          <w:tcPr>
            <w:tcW w:w="1842" w:type="dxa"/>
            <w:tcBorders>
              <w:top w:val="nil"/>
              <w:left w:val="nil"/>
              <w:bottom w:val="single" w:sz="4" w:space="0" w:color="auto"/>
              <w:right w:val="single" w:sz="4" w:space="0" w:color="auto"/>
            </w:tcBorders>
            <w:shd w:val="clear" w:color="auto" w:fill="auto"/>
            <w:noWrap/>
            <w:vAlign w:val="bottom"/>
            <w:hideMark/>
          </w:tcPr>
          <w:p w14:paraId="70E37F0F"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5000</w:t>
            </w:r>
          </w:p>
        </w:tc>
      </w:tr>
      <w:tr w:rsidR="00E67753" w:rsidRPr="00653675" w14:paraId="6BC68613"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90CEDA2"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Total balance</w:t>
            </w:r>
          </w:p>
        </w:tc>
        <w:tc>
          <w:tcPr>
            <w:tcW w:w="1842" w:type="dxa"/>
            <w:tcBorders>
              <w:top w:val="nil"/>
              <w:left w:val="nil"/>
              <w:bottom w:val="single" w:sz="4" w:space="0" w:color="auto"/>
              <w:right w:val="single" w:sz="4" w:space="0" w:color="auto"/>
            </w:tcBorders>
            <w:shd w:val="clear" w:color="auto" w:fill="auto"/>
            <w:noWrap/>
            <w:vAlign w:val="bottom"/>
            <w:hideMark/>
          </w:tcPr>
          <w:p w14:paraId="50050610"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16515</w:t>
            </w:r>
          </w:p>
        </w:tc>
      </w:tr>
      <w:tr w:rsidR="00E67753" w:rsidRPr="00653675" w14:paraId="5E8AF9F6"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3A12872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Less: Dividend Paid</w:t>
            </w:r>
          </w:p>
        </w:tc>
        <w:tc>
          <w:tcPr>
            <w:tcW w:w="1842" w:type="dxa"/>
            <w:tcBorders>
              <w:top w:val="nil"/>
              <w:left w:val="nil"/>
              <w:bottom w:val="single" w:sz="4" w:space="0" w:color="auto"/>
              <w:right w:val="single" w:sz="4" w:space="0" w:color="auto"/>
            </w:tcBorders>
            <w:shd w:val="clear" w:color="auto" w:fill="auto"/>
            <w:noWrap/>
            <w:vAlign w:val="bottom"/>
            <w:hideMark/>
          </w:tcPr>
          <w:p w14:paraId="73D8C859"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560</w:t>
            </w:r>
          </w:p>
        </w:tc>
      </w:tr>
      <w:tr w:rsidR="00E67753" w:rsidRPr="00653675" w14:paraId="1007F3B1"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14A4477C"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Retained profit as on 31-12-19</w:t>
            </w:r>
          </w:p>
        </w:tc>
        <w:tc>
          <w:tcPr>
            <w:tcW w:w="1842" w:type="dxa"/>
            <w:tcBorders>
              <w:top w:val="nil"/>
              <w:left w:val="nil"/>
              <w:bottom w:val="single" w:sz="4" w:space="0" w:color="auto"/>
              <w:right w:val="single" w:sz="4" w:space="0" w:color="auto"/>
            </w:tcBorders>
            <w:shd w:val="clear" w:color="auto" w:fill="auto"/>
            <w:noWrap/>
            <w:vAlign w:val="bottom"/>
            <w:hideMark/>
          </w:tcPr>
          <w:p w14:paraId="7D570FD9" w14:textId="77777777" w:rsidR="001D6AA2" w:rsidRPr="00653675" w:rsidRDefault="001D6AA2" w:rsidP="001A3CA0">
            <w:pPr>
              <w:spacing w:line="480" w:lineRule="auto"/>
              <w:jc w:val="right"/>
              <w:rPr>
                <w:rFonts w:eastAsia="Times New Roman" w:cs="Times New Roman"/>
                <w:b/>
                <w:szCs w:val="24"/>
              </w:rPr>
            </w:pPr>
            <w:r w:rsidRPr="00653675">
              <w:rPr>
                <w:rFonts w:eastAsia="Times New Roman" w:cs="Times New Roman"/>
                <w:b/>
                <w:szCs w:val="24"/>
              </w:rPr>
              <w:t>15955</w:t>
            </w:r>
          </w:p>
        </w:tc>
      </w:tr>
    </w:tbl>
    <w:p w14:paraId="1C1C8A85" w14:textId="77777777" w:rsidR="001D6AA2" w:rsidRPr="00653675" w:rsidRDefault="001D6AA2" w:rsidP="001D6AA2">
      <w:pPr>
        <w:rPr>
          <w:rFonts w:cs="Times New Roman"/>
          <w:b/>
          <w:szCs w:val="24"/>
        </w:rPr>
      </w:pPr>
    </w:p>
    <w:p w14:paraId="0DFAD328" w14:textId="77777777" w:rsidR="001D6AA2" w:rsidRPr="00653675" w:rsidRDefault="001D6AA2" w:rsidP="001D6AA2">
      <w:pPr>
        <w:rPr>
          <w:rFonts w:cs="Times New Roman"/>
          <w:b/>
          <w:szCs w:val="24"/>
        </w:rPr>
      </w:pPr>
      <w:r w:rsidRPr="00653675">
        <w:rPr>
          <w:rFonts w:cs="Times New Roman"/>
          <w:b/>
          <w:szCs w:val="24"/>
        </w:rPr>
        <w:t xml:space="preserve">Computing Balance sheet of the business </w:t>
      </w:r>
    </w:p>
    <w:p w14:paraId="6A8359E7" w14:textId="77777777" w:rsidR="001D6AA2" w:rsidRPr="00653675" w:rsidRDefault="001D6AA2" w:rsidP="001D6AA2">
      <w:pPr>
        <w:jc w:val="center"/>
        <w:rPr>
          <w:rFonts w:cs="Times New Roman"/>
          <w:b/>
          <w:szCs w:val="24"/>
        </w:rPr>
      </w:pPr>
      <w:r w:rsidRPr="00653675">
        <w:rPr>
          <w:rFonts w:cs="Times New Roman"/>
          <w:b/>
          <w:szCs w:val="24"/>
        </w:rPr>
        <w:t>In the Books of Wales PLC</w:t>
      </w:r>
    </w:p>
    <w:p w14:paraId="4C1CF1D9" w14:textId="77777777" w:rsidR="001D6AA2" w:rsidRPr="00653675" w:rsidRDefault="001D6AA2" w:rsidP="001D6AA2">
      <w:pPr>
        <w:jc w:val="center"/>
        <w:rPr>
          <w:rFonts w:cs="Times New Roman"/>
          <w:b/>
          <w:szCs w:val="24"/>
        </w:rPr>
      </w:pPr>
      <w:r w:rsidRPr="00653675">
        <w:rPr>
          <w:rFonts w:cs="Times New Roman"/>
          <w:b/>
          <w:szCs w:val="24"/>
        </w:rPr>
        <w:t xml:space="preserve">Balance sheet </w:t>
      </w:r>
    </w:p>
    <w:p w14:paraId="0D76E023" w14:textId="77777777" w:rsidR="001D6AA2" w:rsidRPr="00653675" w:rsidRDefault="001D6AA2" w:rsidP="001D6AA2">
      <w:pPr>
        <w:jc w:val="center"/>
        <w:rPr>
          <w:rFonts w:cs="Times New Roman"/>
          <w:b/>
          <w:szCs w:val="24"/>
        </w:rPr>
      </w:pPr>
      <w:r w:rsidRPr="00653675">
        <w:rPr>
          <w:rFonts w:cs="Times New Roman"/>
          <w:b/>
          <w:szCs w:val="24"/>
        </w:rPr>
        <w:t>For the period ended 31-12-19</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992"/>
        <w:gridCol w:w="1843"/>
        <w:gridCol w:w="1842"/>
      </w:tblGrid>
      <w:tr w:rsidR="00E67753" w:rsidRPr="00653675" w14:paraId="76EA33A5" w14:textId="77777777" w:rsidTr="001A3CA0">
        <w:trPr>
          <w:trHeight w:val="315"/>
        </w:trPr>
        <w:tc>
          <w:tcPr>
            <w:tcW w:w="4410" w:type="dxa"/>
            <w:shd w:val="clear" w:color="auto" w:fill="auto"/>
            <w:noWrap/>
            <w:vAlign w:val="bottom"/>
            <w:hideMark/>
          </w:tcPr>
          <w:p w14:paraId="24814B13"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992" w:type="dxa"/>
            <w:shd w:val="clear" w:color="auto" w:fill="auto"/>
            <w:noWrap/>
            <w:vAlign w:val="bottom"/>
            <w:hideMark/>
          </w:tcPr>
          <w:p w14:paraId="0F29DFC3"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Note</w:t>
            </w:r>
          </w:p>
        </w:tc>
        <w:tc>
          <w:tcPr>
            <w:tcW w:w="1843" w:type="dxa"/>
            <w:shd w:val="clear" w:color="auto" w:fill="auto"/>
            <w:noWrap/>
            <w:vAlign w:val="bottom"/>
            <w:hideMark/>
          </w:tcPr>
          <w:p w14:paraId="5479F6BC"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Amount</w:t>
            </w:r>
          </w:p>
        </w:tc>
        <w:tc>
          <w:tcPr>
            <w:tcW w:w="1842" w:type="dxa"/>
            <w:shd w:val="clear" w:color="auto" w:fill="auto"/>
            <w:noWrap/>
            <w:vAlign w:val="bottom"/>
            <w:hideMark/>
          </w:tcPr>
          <w:p w14:paraId="65FB5B4B"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Amount</w:t>
            </w:r>
          </w:p>
        </w:tc>
      </w:tr>
      <w:tr w:rsidR="00E67753" w:rsidRPr="00653675" w14:paraId="14A6FDA5" w14:textId="77777777" w:rsidTr="001A3CA0">
        <w:trPr>
          <w:trHeight w:val="315"/>
        </w:trPr>
        <w:tc>
          <w:tcPr>
            <w:tcW w:w="4410" w:type="dxa"/>
            <w:shd w:val="clear" w:color="auto" w:fill="auto"/>
            <w:noWrap/>
            <w:vAlign w:val="bottom"/>
            <w:hideMark/>
          </w:tcPr>
          <w:p w14:paraId="11CC3442"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Non-current assets</w:t>
            </w:r>
          </w:p>
        </w:tc>
        <w:tc>
          <w:tcPr>
            <w:tcW w:w="992" w:type="dxa"/>
            <w:shd w:val="clear" w:color="auto" w:fill="auto"/>
            <w:noWrap/>
            <w:vAlign w:val="bottom"/>
            <w:hideMark/>
          </w:tcPr>
          <w:p w14:paraId="61FD906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1843" w:type="dxa"/>
            <w:shd w:val="clear" w:color="auto" w:fill="auto"/>
            <w:noWrap/>
            <w:vAlign w:val="bottom"/>
            <w:hideMark/>
          </w:tcPr>
          <w:p w14:paraId="579ABE9A"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1842" w:type="dxa"/>
            <w:shd w:val="clear" w:color="auto" w:fill="auto"/>
            <w:noWrap/>
            <w:vAlign w:val="bottom"/>
            <w:hideMark/>
          </w:tcPr>
          <w:p w14:paraId="668EF05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r>
      <w:tr w:rsidR="00E67753" w:rsidRPr="00653675" w14:paraId="0B8E9FC6" w14:textId="77777777" w:rsidTr="001A3CA0">
        <w:trPr>
          <w:trHeight w:val="315"/>
        </w:trPr>
        <w:tc>
          <w:tcPr>
            <w:tcW w:w="4410" w:type="dxa"/>
            <w:shd w:val="clear" w:color="auto" w:fill="auto"/>
            <w:noWrap/>
            <w:vAlign w:val="bottom"/>
            <w:hideMark/>
          </w:tcPr>
          <w:p w14:paraId="655D53B8"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Land of business</w:t>
            </w:r>
          </w:p>
        </w:tc>
        <w:tc>
          <w:tcPr>
            <w:tcW w:w="992" w:type="dxa"/>
            <w:shd w:val="clear" w:color="auto" w:fill="auto"/>
            <w:noWrap/>
            <w:vAlign w:val="bottom"/>
            <w:hideMark/>
          </w:tcPr>
          <w:p w14:paraId="48619D33"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 4</w:t>
            </w:r>
          </w:p>
        </w:tc>
        <w:tc>
          <w:tcPr>
            <w:tcW w:w="1843" w:type="dxa"/>
            <w:shd w:val="clear" w:color="auto" w:fill="auto"/>
            <w:noWrap/>
            <w:vAlign w:val="bottom"/>
            <w:hideMark/>
          </w:tcPr>
          <w:p w14:paraId="63D881D2"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20000</w:t>
            </w:r>
          </w:p>
        </w:tc>
        <w:tc>
          <w:tcPr>
            <w:tcW w:w="1842" w:type="dxa"/>
            <w:shd w:val="clear" w:color="auto" w:fill="auto"/>
            <w:noWrap/>
            <w:vAlign w:val="bottom"/>
            <w:hideMark/>
          </w:tcPr>
          <w:p w14:paraId="03F93C65" w14:textId="77777777" w:rsidR="001D6AA2" w:rsidRPr="00653675" w:rsidRDefault="001D6AA2" w:rsidP="001A3CA0">
            <w:pPr>
              <w:spacing w:line="480" w:lineRule="auto"/>
              <w:jc w:val="center"/>
              <w:rPr>
                <w:rFonts w:eastAsia="Times New Roman" w:cs="Times New Roman"/>
                <w:szCs w:val="24"/>
              </w:rPr>
            </w:pPr>
          </w:p>
        </w:tc>
      </w:tr>
      <w:tr w:rsidR="00E67753" w:rsidRPr="00653675" w14:paraId="5537B7B2" w14:textId="77777777" w:rsidTr="001A3CA0">
        <w:trPr>
          <w:trHeight w:val="315"/>
        </w:trPr>
        <w:tc>
          <w:tcPr>
            <w:tcW w:w="4410" w:type="dxa"/>
            <w:shd w:val="clear" w:color="auto" w:fill="auto"/>
            <w:noWrap/>
            <w:vAlign w:val="bottom"/>
            <w:hideMark/>
          </w:tcPr>
          <w:p w14:paraId="7994216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Building of business</w:t>
            </w:r>
          </w:p>
        </w:tc>
        <w:tc>
          <w:tcPr>
            <w:tcW w:w="992" w:type="dxa"/>
            <w:shd w:val="clear" w:color="auto" w:fill="auto"/>
            <w:noWrap/>
            <w:vAlign w:val="bottom"/>
            <w:hideMark/>
          </w:tcPr>
          <w:p w14:paraId="42D36322"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 5</w:t>
            </w:r>
          </w:p>
        </w:tc>
        <w:tc>
          <w:tcPr>
            <w:tcW w:w="1843" w:type="dxa"/>
            <w:shd w:val="clear" w:color="auto" w:fill="auto"/>
            <w:noWrap/>
            <w:vAlign w:val="bottom"/>
            <w:hideMark/>
          </w:tcPr>
          <w:p w14:paraId="428EF807"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11420</w:t>
            </w:r>
          </w:p>
        </w:tc>
        <w:tc>
          <w:tcPr>
            <w:tcW w:w="1842" w:type="dxa"/>
            <w:shd w:val="clear" w:color="auto" w:fill="auto"/>
            <w:noWrap/>
            <w:vAlign w:val="bottom"/>
            <w:hideMark/>
          </w:tcPr>
          <w:p w14:paraId="01CDF4DF" w14:textId="77777777" w:rsidR="001D6AA2" w:rsidRPr="00653675" w:rsidRDefault="001D6AA2" w:rsidP="001A3CA0">
            <w:pPr>
              <w:spacing w:line="480" w:lineRule="auto"/>
              <w:jc w:val="center"/>
              <w:rPr>
                <w:rFonts w:eastAsia="Times New Roman" w:cs="Times New Roman"/>
                <w:szCs w:val="24"/>
              </w:rPr>
            </w:pPr>
          </w:p>
        </w:tc>
      </w:tr>
      <w:tr w:rsidR="00E67753" w:rsidRPr="00653675" w14:paraId="5DC63A51" w14:textId="77777777" w:rsidTr="001A3CA0">
        <w:trPr>
          <w:trHeight w:val="315"/>
        </w:trPr>
        <w:tc>
          <w:tcPr>
            <w:tcW w:w="4410" w:type="dxa"/>
            <w:shd w:val="clear" w:color="auto" w:fill="auto"/>
            <w:noWrap/>
            <w:vAlign w:val="bottom"/>
            <w:hideMark/>
          </w:tcPr>
          <w:p w14:paraId="558F19B5"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Plant of business</w:t>
            </w:r>
          </w:p>
        </w:tc>
        <w:tc>
          <w:tcPr>
            <w:tcW w:w="992" w:type="dxa"/>
            <w:shd w:val="clear" w:color="auto" w:fill="auto"/>
            <w:noWrap/>
            <w:vAlign w:val="bottom"/>
            <w:hideMark/>
          </w:tcPr>
          <w:p w14:paraId="6DDA10C3"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Note 6</w:t>
            </w:r>
          </w:p>
        </w:tc>
        <w:tc>
          <w:tcPr>
            <w:tcW w:w="1843" w:type="dxa"/>
            <w:shd w:val="clear" w:color="auto" w:fill="auto"/>
            <w:noWrap/>
            <w:vAlign w:val="bottom"/>
            <w:hideMark/>
          </w:tcPr>
          <w:p w14:paraId="61C20B23"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18080</w:t>
            </w:r>
          </w:p>
        </w:tc>
        <w:tc>
          <w:tcPr>
            <w:tcW w:w="1842" w:type="dxa"/>
            <w:shd w:val="clear" w:color="auto" w:fill="auto"/>
            <w:noWrap/>
            <w:vAlign w:val="bottom"/>
            <w:hideMark/>
          </w:tcPr>
          <w:p w14:paraId="6C32391F" w14:textId="77777777" w:rsidR="001D6AA2" w:rsidRPr="00653675" w:rsidRDefault="001D6AA2" w:rsidP="001A3CA0">
            <w:pPr>
              <w:spacing w:line="480" w:lineRule="auto"/>
              <w:jc w:val="center"/>
              <w:rPr>
                <w:rFonts w:eastAsia="Times New Roman" w:cs="Times New Roman"/>
                <w:szCs w:val="24"/>
              </w:rPr>
            </w:pPr>
          </w:p>
        </w:tc>
      </w:tr>
      <w:tr w:rsidR="00E67753" w:rsidRPr="00653675" w14:paraId="463588EB" w14:textId="77777777" w:rsidTr="001A3CA0">
        <w:trPr>
          <w:trHeight w:val="315"/>
        </w:trPr>
        <w:tc>
          <w:tcPr>
            <w:tcW w:w="4410" w:type="dxa"/>
            <w:shd w:val="clear" w:color="auto" w:fill="auto"/>
            <w:noWrap/>
            <w:vAlign w:val="bottom"/>
            <w:hideMark/>
          </w:tcPr>
          <w:p w14:paraId="18B83089"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Total non-current assets</w:t>
            </w:r>
          </w:p>
        </w:tc>
        <w:tc>
          <w:tcPr>
            <w:tcW w:w="992" w:type="dxa"/>
            <w:shd w:val="clear" w:color="auto" w:fill="auto"/>
            <w:noWrap/>
            <w:vAlign w:val="bottom"/>
            <w:hideMark/>
          </w:tcPr>
          <w:p w14:paraId="6D2ABBF4"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1B7964B9"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1B19C209"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49500</w:t>
            </w:r>
          </w:p>
        </w:tc>
      </w:tr>
      <w:tr w:rsidR="00E67753" w:rsidRPr="00653675" w14:paraId="74458C1D" w14:textId="77777777" w:rsidTr="001A3CA0">
        <w:trPr>
          <w:trHeight w:val="315"/>
        </w:trPr>
        <w:tc>
          <w:tcPr>
            <w:tcW w:w="4410" w:type="dxa"/>
            <w:shd w:val="clear" w:color="auto" w:fill="auto"/>
            <w:noWrap/>
            <w:vAlign w:val="bottom"/>
            <w:hideMark/>
          </w:tcPr>
          <w:p w14:paraId="0ED27B5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992" w:type="dxa"/>
            <w:shd w:val="clear" w:color="auto" w:fill="auto"/>
            <w:noWrap/>
            <w:vAlign w:val="bottom"/>
            <w:hideMark/>
          </w:tcPr>
          <w:p w14:paraId="3BD15AAB" w14:textId="77777777" w:rsidR="001D6AA2" w:rsidRPr="00653675" w:rsidRDefault="001D6AA2" w:rsidP="001A3CA0">
            <w:pPr>
              <w:spacing w:line="480" w:lineRule="auto"/>
              <w:jc w:val="center"/>
              <w:rPr>
                <w:rFonts w:eastAsia="Times New Roman" w:cs="Times New Roman"/>
                <w:b/>
                <w:szCs w:val="24"/>
              </w:rPr>
            </w:pPr>
          </w:p>
        </w:tc>
        <w:tc>
          <w:tcPr>
            <w:tcW w:w="1843" w:type="dxa"/>
            <w:shd w:val="clear" w:color="auto" w:fill="auto"/>
            <w:noWrap/>
            <w:vAlign w:val="bottom"/>
            <w:hideMark/>
          </w:tcPr>
          <w:p w14:paraId="69902B35" w14:textId="77777777" w:rsidR="001D6AA2" w:rsidRPr="00653675" w:rsidRDefault="001D6AA2" w:rsidP="001A3CA0">
            <w:pPr>
              <w:spacing w:line="480" w:lineRule="auto"/>
              <w:jc w:val="center"/>
              <w:rPr>
                <w:rFonts w:eastAsia="Times New Roman" w:cs="Times New Roman"/>
                <w:szCs w:val="24"/>
              </w:rPr>
            </w:pPr>
          </w:p>
        </w:tc>
        <w:tc>
          <w:tcPr>
            <w:tcW w:w="1842" w:type="dxa"/>
            <w:shd w:val="clear" w:color="auto" w:fill="auto"/>
            <w:noWrap/>
            <w:vAlign w:val="bottom"/>
            <w:hideMark/>
          </w:tcPr>
          <w:p w14:paraId="5AD68F55" w14:textId="77777777" w:rsidR="001D6AA2" w:rsidRPr="00653675" w:rsidRDefault="001D6AA2" w:rsidP="001A3CA0">
            <w:pPr>
              <w:spacing w:line="480" w:lineRule="auto"/>
              <w:jc w:val="center"/>
              <w:rPr>
                <w:rFonts w:eastAsia="Times New Roman" w:cs="Times New Roman"/>
                <w:szCs w:val="24"/>
              </w:rPr>
            </w:pPr>
          </w:p>
        </w:tc>
      </w:tr>
      <w:tr w:rsidR="00E67753" w:rsidRPr="00653675" w14:paraId="795091D5" w14:textId="77777777" w:rsidTr="001A3CA0">
        <w:trPr>
          <w:trHeight w:val="315"/>
        </w:trPr>
        <w:tc>
          <w:tcPr>
            <w:tcW w:w="4410" w:type="dxa"/>
            <w:shd w:val="clear" w:color="auto" w:fill="auto"/>
            <w:noWrap/>
            <w:vAlign w:val="bottom"/>
            <w:hideMark/>
          </w:tcPr>
          <w:p w14:paraId="2B1D2561"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Current assets</w:t>
            </w:r>
          </w:p>
        </w:tc>
        <w:tc>
          <w:tcPr>
            <w:tcW w:w="992" w:type="dxa"/>
            <w:shd w:val="clear" w:color="auto" w:fill="auto"/>
            <w:noWrap/>
            <w:vAlign w:val="bottom"/>
            <w:hideMark/>
          </w:tcPr>
          <w:p w14:paraId="182FC2FF" w14:textId="77777777" w:rsidR="001D6AA2" w:rsidRPr="00653675" w:rsidRDefault="001D6AA2" w:rsidP="001A3CA0">
            <w:pPr>
              <w:spacing w:line="480" w:lineRule="auto"/>
              <w:jc w:val="center"/>
              <w:rPr>
                <w:rFonts w:eastAsia="Times New Roman" w:cs="Times New Roman"/>
                <w:b/>
                <w:szCs w:val="24"/>
              </w:rPr>
            </w:pPr>
          </w:p>
        </w:tc>
        <w:tc>
          <w:tcPr>
            <w:tcW w:w="1843" w:type="dxa"/>
            <w:shd w:val="clear" w:color="auto" w:fill="auto"/>
            <w:noWrap/>
            <w:vAlign w:val="bottom"/>
            <w:hideMark/>
          </w:tcPr>
          <w:p w14:paraId="7B58726C" w14:textId="77777777" w:rsidR="001D6AA2" w:rsidRPr="00653675" w:rsidRDefault="001D6AA2" w:rsidP="001A3CA0">
            <w:pPr>
              <w:spacing w:line="480" w:lineRule="auto"/>
              <w:jc w:val="center"/>
              <w:rPr>
                <w:rFonts w:eastAsia="Times New Roman" w:cs="Times New Roman"/>
                <w:szCs w:val="24"/>
              </w:rPr>
            </w:pPr>
          </w:p>
        </w:tc>
        <w:tc>
          <w:tcPr>
            <w:tcW w:w="1842" w:type="dxa"/>
            <w:shd w:val="clear" w:color="auto" w:fill="auto"/>
            <w:noWrap/>
            <w:vAlign w:val="bottom"/>
            <w:hideMark/>
          </w:tcPr>
          <w:p w14:paraId="0B2A8582" w14:textId="77777777" w:rsidR="001D6AA2" w:rsidRPr="00653675" w:rsidRDefault="001D6AA2" w:rsidP="001A3CA0">
            <w:pPr>
              <w:spacing w:line="480" w:lineRule="auto"/>
              <w:jc w:val="center"/>
              <w:rPr>
                <w:rFonts w:eastAsia="Times New Roman" w:cs="Times New Roman"/>
                <w:szCs w:val="24"/>
              </w:rPr>
            </w:pPr>
          </w:p>
        </w:tc>
      </w:tr>
      <w:tr w:rsidR="00E67753" w:rsidRPr="00653675" w14:paraId="3BAD9E01" w14:textId="77777777" w:rsidTr="001A3CA0">
        <w:trPr>
          <w:trHeight w:val="315"/>
        </w:trPr>
        <w:tc>
          <w:tcPr>
            <w:tcW w:w="4410" w:type="dxa"/>
            <w:shd w:val="clear" w:color="auto" w:fill="auto"/>
            <w:noWrap/>
            <w:vAlign w:val="bottom"/>
            <w:hideMark/>
          </w:tcPr>
          <w:p w14:paraId="22F78EC5"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xml:space="preserve">Trade Receivables </w:t>
            </w:r>
          </w:p>
        </w:tc>
        <w:tc>
          <w:tcPr>
            <w:tcW w:w="992" w:type="dxa"/>
            <w:shd w:val="clear" w:color="auto" w:fill="auto"/>
            <w:noWrap/>
            <w:vAlign w:val="bottom"/>
            <w:hideMark/>
          </w:tcPr>
          <w:p w14:paraId="0E2CCEBF" w14:textId="77777777" w:rsidR="001D6AA2" w:rsidRPr="00653675" w:rsidRDefault="001D6AA2" w:rsidP="001A3CA0">
            <w:pPr>
              <w:spacing w:line="480" w:lineRule="auto"/>
              <w:jc w:val="center"/>
              <w:rPr>
                <w:rFonts w:eastAsia="Times New Roman" w:cs="Times New Roman"/>
                <w:b/>
                <w:szCs w:val="24"/>
              </w:rPr>
            </w:pPr>
            <w:r w:rsidRPr="00653675">
              <w:rPr>
                <w:rFonts w:eastAsia="Times New Roman" w:cs="Times New Roman"/>
                <w:b/>
                <w:szCs w:val="24"/>
              </w:rPr>
              <w:t>WN 7</w:t>
            </w:r>
          </w:p>
        </w:tc>
        <w:tc>
          <w:tcPr>
            <w:tcW w:w="1843" w:type="dxa"/>
            <w:shd w:val="clear" w:color="auto" w:fill="auto"/>
            <w:noWrap/>
            <w:vAlign w:val="bottom"/>
            <w:hideMark/>
          </w:tcPr>
          <w:p w14:paraId="68042B2F"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8075</w:t>
            </w:r>
          </w:p>
        </w:tc>
        <w:tc>
          <w:tcPr>
            <w:tcW w:w="1842" w:type="dxa"/>
            <w:shd w:val="clear" w:color="auto" w:fill="auto"/>
            <w:noWrap/>
            <w:vAlign w:val="bottom"/>
            <w:hideMark/>
          </w:tcPr>
          <w:p w14:paraId="02F993F4" w14:textId="77777777" w:rsidR="001D6AA2" w:rsidRPr="00653675" w:rsidRDefault="001D6AA2" w:rsidP="001A3CA0">
            <w:pPr>
              <w:spacing w:line="480" w:lineRule="auto"/>
              <w:jc w:val="center"/>
              <w:rPr>
                <w:rFonts w:eastAsia="Times New Roman" w:cs="Times New Roman"/>
                <w:szCs w:val="24"/>
              </w:rPr>
            </w:pPr>
          </w:p>
        </w:tc>
      </w:tr>
      <w:tr w:rsidR="00E67753" w:rsidRPr="00653675" w14:paraId="09CDD967" w14:textId="77777777" w:rsidTr="001A3CA0">
        <w:trPr>
          <w:trHeight w:val="315"/>
        </w:trPr>
        <w:tc>
          <w:tcPr>
            <w:tcW w:w="4410" w:type="dxa"/>
            <w:shd w:val="clear" w:color="auto" w:fill="auto"/>
            <w:noWrap/>
            <w:vAlign w:val="bottom"/>
            <w:hideMark/>
          </w:tcPr>
          <w:p w14:paraId="0E936635"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Inventories at 31-12-19</w:t>
            </w:r>
          </w:p>
        </w:tc>
        <w:tc>
          <w:tcPr>
            <w:tcW w:w="992" w:type="dxa"/>
            <w:shd w:val="clear" w:color="auto" w:fill="auto"/>
            <w:noWrap/>
            <w:vAlign w:val="bottom"/>
            <w:hideMark/>
          </w:tcPr>
          <w:p w14:paraId="47C4C191" w14:textId="77777777" w:rsidR="001D6AA2" w:rsidRPr="00653675" w:rsidRDefault="001D6AA2" w:rsidP="001A3CA0">
            <w:pPr>
              <w:spacing w:line="480" w:lineRule="auto"/>
              <w:jc w:val="center"/>
              <w:rPr>
                <w:rFonts w:eastAsia="Times New Roman" w:cs="Times New Roman"/>
                <w:b/>
                <w:szCs w:val="24"/>
              </w:rPr>
            </w:pPr>
          </w:p>
        </w:tc>
        <w:tc>
          <w:tcPr>
            <w:tcW w:w="1843" w:type="dxa"/>
            <w:shd w:val="clear" w:color="auto" w:fill="auto"/>
            <w:noWrap/>
            <w:vAlign w:val="bottom"/>
            <w:hideMark/>
          </w:tcPr>
          <w:p w14:paraId="6242A7FF"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3120</w:t>
            </w:r>
          </w:p>
        </w:tc>
        <w:tc>
          <w:tcPr>
            <w:tcW w:w="1842" w:type="dxa"/>
            <w:shd w:val="clear" w:color="auto" w:fill="auto"/>
            <w:noWrap/>
            <w:vAlign w:val="bottom"/>
            <w:hideMark/>
          </w:tcPr>
          <w:p w14:paraId="3233D70D" w14:textId="77777777" w:rsidR="001D6AA2" w:rsidRPr="00653675" w:rsidRDefault="001D6AA2" w:rsidP="001A3CA0">
            <w:pPr>
              <w:spacing w:line="480" w:lineRule="auto"/>
              <w:jc w:val="center"/>
              <w:rPr>
                <w:rFonts w:eastAsia="Times New Roman" w:cs="Times New Roman"/>
                <w:szCs w:val="24"/>
              </w:rPr>
            </w:pPr>
          </w:p>
        </w:tc>
      </w:tr>
      <w:tr w:rsidR="00E67753" w:rsidRPr="00653675" w14:paraId="2769B000" w14:textId="77777777" w:rsidTr="001A3CA0">
        <w:trPr>
          <w:trHeight w:val="315"/>
        </w:trPr>
        <w:tc>
          <w:tcPr>
            <w:tcW w:w="4410" w:type="dxa"/>
            <w:shd w:val="clear" w:color="auto" w:fill="auto"/>
            <w:noWrap/>
            <w:vAlign w:val="bottom"/>
            <w:hideMark/>
          </w:tcPr>
          <w:p w14:paraId="391A096D"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Bank</w:t>
            </w:r>
          </w:p>
        </w:tc>
        <w:tc>
          <w:tcPr>
            <w:tcW w:w="992" w:type="dxa"/>
            <w:shd w:val="clear" w:color="auto" w:fill="auto"/>
            <w:noWrap/>
            <w:vAlign w:val="bottom"/>
            <w:hideMark/>
          </w:tcPr>
          <w:p w14:paraId="36E87F9A"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10740B18"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320</w:t>
            </w:r>
          </w:p>
        </w:tc>
        <w:tc>
          <w:tcPr>
            <w:tcW w:w="1842" w:type="dxa"/>
            <w:shd w:val="clear" w:color="auto" w:fill="auto"/>
            <w:noWrap/>
            <w:vAlign w:val="bottom"/>
            <w:hideMark/>
          </w:tcPr>
          <w:p w14:paraId="4EDA4A85" w14:textId="77777777" w:rsidR="001D6AA2" w:rsidRPr="00653675" w:rsidRDefault="001D6AA2" w:rsidP="001A3CA0">
            <w:pPr>
              <w:spacing w:line="480" w:lineRule="auto"/>
              <w:jc w:val="center"/>
              <w:rPr>
                <w:rFonts w:eastAsia="Times New Roman" w:cs="Times New Roman"/>
                <w:szCs w:val="24"/>
              </w:rPr>
            </w:pPr>
          </w:p>
        </w:tc>
      </w:tr>
      <w:tr w:rsidR="00E67753" w:rsidRPr="00653675" w14:paraId="517C3EBD" w14:textId="77777777" w:rsidTr="001A3CA0">
        <w:trPr>
          <w:trHeight w:val="315"/>
        </w:trPr>
        <w:tc>
          <w:tcPr>
            <w:tcW w:w="4410" w:type="dxa"/>
            <w:shd w:val="clear" w:color="auto" w:fill="auto"/>
            <w:noWrap/>
            <w:vAlign w:val="bottom"/>
            <w:hideMark/>
          </w:tcPr>
          <w:p w14:paraId="1C91C81E"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Total Current assets</w:t>
            </w:r>
          </w:p>
        </w:tc>
        <w:tc>
          <w:tcPr>
            <w:tcW w:w="992" w:type="dxa"/>
            <w:shd w:val="clear" w:color="auto" w:fill="auto"/>
            <w:noWrap/>
            <w:vAlign w:val="bottom"/>
            <w:hideMark/>
          </w:tcPr>
          <w:p w14:paraId="1FB6F1C1"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48653E32"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6F0FF022"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11515</w:t>
            </w:r>
          </w:p>
        </w:tc>
      </w:tr>
      <w:tr w:rsidR="00E67753" w:rsidRPr="00653675" w14:paraId="64E32BB8" w14:textId="77777777" w:rsidTr="001A3CA0">
        <w:trPr>
          <w:trHeight w:val="315"/>
        </w:trPr>
        <w:tc>
          <w:tcPr>
            <w:tcW w:w="4410" w:type="dxa"/>
            <w:shd w:val="clear" w:color="auto" w:fill="auto"/>
            <w:noWrap/>
            <w:vAlign w:val="bottom"/>
            <w:hideMark/>
          </w:tcPr>
          <w:p w14:paraId="267FB234"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lastRenderedPageBreak/>
              <w:t>Total Assets of Business</w:t>
            </w:r>
          </w:p>
        </w:tc>
        <w:tc>
          <w:tcPr>
            <w:tcW w:w="992" w:type="dxa"/>
            <w:shd w:val="clear" w:color="auto" w:fill="auto"/>
            <w:noWrap/>
            <w:vAlign w:val="bottom"/>
            <w:hideMark/>
          </w:tcPr>
          <w:p w14:paraId="0BE42AB1"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4B468BD0"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6C6E7749"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61015</w:t>
            </w:r>
          </w:p>
        </w:tc>
      </w:tr>
      <w:tr w:rsidR="00E67753" w:rsidRPr="00653675" w14:paraId="2BB5D65F" w14:textId="77777777" w:rsidTr="001A3CA0">
        <w:trPr>
          <w:trHeight w:val="315"/>
        </w:trPr>
        <w:tc>
          <w:tcPr>
            <w:tcW w:w="4410" w:type="dxa"/>
            <w:shd w:val="clear" w:color="auto" w:fill="auto"/>
            <w:noWrap/>
            <w:vAlign w:val="bottom"/>
            <w:hideMark/>
          </w:tcPr>
          <w:p w14:paraId="7A1129F3"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992" w:type="dxa"/>
            <w:shd w:val="clear" w:color="auto" w:fill="auto"/>
            <w:noWrap/>
            <w:vAlign w:val="bottom"/>
            <w:hideMark/>
          </w:tcPr>
          <w:p w14:paraId="7F8355FF"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6C870840" w14:textId="77777777" w:rsidR="001D6AA2" w:rsidRPr="00653675" w:rsidRDefault="001D6AA2" w:rsidP="001A3CA0">
            <w:pPr>
              <w:spacing w:line="480" w:lineRule="auto"/>
              <w:jc w:val="center"/>
              <w:rPr>
                <w:rFonts w:eastAsia="Times New Roman" w:cs="Times New Roman"/>
                <w:szCs w:val="24"/>
              </w:rPr>
            </w:pPr>
          </w:p>
        </w:tc>
        <w:tc>
          <w:tcPr>
            <w:tcW w:w="1842" w:type="dxa"/>
            <w:shd w:val="clear" w:color="auto" w:fill="auto"/>
            <w:noWrap/>
            <w:vAlign w:val="bottom"/>
            <w:hideMark/>
          </w:tcPr>
          <w:p w14:paraId="13547FC1" w14:textId="77777777" w:rsidR="001D6AA2" w:rsidRPr="00653675" w:rsidRDefault="001D6AA2" w:rsidP="001A3CA0">
            <w:pPr>
              <w:spacing w:line="480" w:lineRule="auto"/>
              <w:jc w:val="center"/>
              <w:rPr>
                <w:rFonts w:eastAsia="Times New Roman" w:cs="Times New Roman"/>
                <w:szCs w:val="24"/>
              </w:rPr>
            </w:pPr>
          </w:p>
        </w:tc>
      </w:tr>
      <w:tr w:rsidR="00E67753" w:rsidRPr="00653675" w14:paraId="00E567FE" w14:textId="77777777" w:rsidTr="001A3CA0">
        <w:trPr>
          <w:trHeight w:val="315"/>
        </w:trPr>
        <w:tc>
          <w:tcPr>
            <w:tcW w:w="4410" w:type="dxa"/>
            <w:shd w:val="clear" w:color="auto" w:fill="auto"/>
            <w:noWrap/>
            <w:vAlign w:val="bottom"/>
            <w:hideMark/>
          </w:tcPr>
          <w:p w14:paraId="79EDCA62"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 xml:space="preserve">Current Liabilities </w:t>
            </w:r>
          </w:p>
        </w:tc>
        <w:tc>
          <w:tcPr>
            <w:tcW w:w="992" w:type="dxa"/>
            <w:shd w:val="clear" w:color="auto" w:fill="auto"/>
            <w:noWrap/>
            <w:vAlign w:val="bottom"/>
            <w:hideMark/>
          </w:tcPr>
          <w:p w14:paraId="327A0392"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0DE7B628" w14:textId="77777777" w:rsidR="001D6AA2" w:rsidRPr="00653675" w:rsidRDefault="001D6AA2" w:rsidP="001A3CA0">
            <w:pPr>
              <w:spacing w:line="480" w:lineRule="auto"/>
              <w:jc w:val="center"/>
              <w:rPr>
                <w:rFonts w:eastAsia="Times New Roman" w:cs="Times New Roman"/>
                <w:szCs w:val="24"/>
              </w:rPr>
            </w:pPr>
          </w:p>
        </w:tc>
        <w:tc>
          <w:tcPr>
            <w:tcW w:w="1842" w:type="dxa"/>
            <w:shd w:val="clear" w:color="auto" w:fill="auto"/>
            <w:noWrap/>
            <w:vAlign w:val="bottom"/>
            <w:hideMark/>
          </w:tcPr>
          <w:p w14:paraId="0D43E644" w14:textId="77777777" w:rsidR="001D6AA2" w:rsidRPr="00653675" w:rsidRDefault="001D6AA2" w:rsidP="001A3CA0">
            <w:pPr>
              <w:spacing w:line="480" w:lineRule="auto"/>
              <w:jc w:val="center"/>
              <w:rPr>
                <w:rFonts w:eastAsia="Times New Roman" w:cs="Times New Roman"/>
                <w:szCs w:val="24"/>
              </w:rPr>
            </w:pPr>
          </w:p>
        </w:tc>
      </w:tr>
      <w:tr w:rsidR="00E67753" w:rsidRPr="00653675" w14:paraId="4935E33D" w14:textId="77777777" w:rsidTr="001A3CA0">
        <w:trPr>
          <w:trHeight w:val="315"/>
        </w:trPr>
        <w:tc>
          <w:tcPr>
            <w:tcW w:w="4410" w:type="dxa"/>
            <w:shd w:val="clear" w:color="auto" w:fill="auto"/>
            <w:noWrap/>
            <w:vAlign w:val="bottom"/>
            <w:hideMark/>
          </w:tcPr>
          <w:p w14:paraId="7BD331F8"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Trade Payable</w:t>
            </w:r>
          </w:p>
        </w:tc>
        <w:tc>
          <w:tcPr>
            <w:tcW w:w="992" w:type="dxa"/>
            <w:shd w:val="clear" w:color="auto" w:fill="auto"/>
            <w:noWrap/>
            <w:vAlign w:val="bottom"/>
            <w:hideMark/>
          </w:tcPr>
          <w:p w14:paraId="7030E7DC"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1F3BD68A"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4480</w:t>
            </w:r>
          </w:p>
        </w:tc>
        <w:tc>
          <w:tcPr>
            <w:tcW w:w="1842" w:type="dxa"/>
            <w:shd w:val="clear" w:color="auto" w:fill="auto"/>
            <w:noWrap/>
            <w:vAlign w:val="bottom"/>
            <w:hideMark/>
          </w:tcPr>
          <w:p w14:paraId="55A22A19" w14:textId="77777777" w:rsidR="001D6AA2" w:rsidRPr="00653675" w:rsidRDefault="001D6AA2" w:rsidP="001A3CA0">
            <w:pPr>
              <w:spacing w:line="480" w:lineRule="auto"/>
              <w:jc w:val="center"/>
              <w:rPr>
                <w:rFonts w:eastAsia="Times New Roman" w:cs="Times New Roman"/>
                <w:szCs w:val="24"/>
              </w:rPr>
            </w:pPr>
          </w:p>
        </w:tc>
      </w:tr>
      <w:tr w:rsidR="00E67753" w:rsidRPr="00653675" w14:paraId="4DBBF41A" w14:textId="77777777" w:rsidTr="001A3CA0">
        <w:trPr>
          <w:trHeight w:val="315"/>
        </w:trPr>
        <w:tc>
          <w:tcPr>
            <w:tcW w:w="4410" w:type="dxa"/>
            <w:shd w:val="clear" w:color="auto" w:fill="auto"/>
            <w:noWrap/>
            <w:vAlign w:val="bottom"/>
            <w:hideMark/>
          </w:tcPr>
          <w:p w14:paraId="335B730D"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Outstanding Insurances</w:t>
            </w:r>
          </w:p>
        </w:tc>
        <w:tc>
          <w:tcPr>
            <w:tcW w:w="992" w:type="dxa"/>
            <w:shd w:val="clear" w:color="auto" w:fill="auto"/>
            <w:noWrap/>
            <w:vAlign w:val="bottom"/>
            <w:hideMark/>
          </w:tcPr>
          <w:p w14:paraId="56599609"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45DDA8B7"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500</w:t>
            </w:r>
          </w:p>
        </w:tc>
        <w:tc>
          <w:tcPr>
            <w:tcW w:w="1842" w:type="dxa"/>
            <w:shd w:val="clear" w:color="auto" w:fill="auto"/>
            <w:noWrap/>
            <w:vAlign w:val="bottom"/>
            <w:hideMark/>
          </w:tcPr>
          <w:p w14:paraId="639E5F54" w14:textId="77777777" w:rsidR="001D6AA2" w:rsidRPr="00653675" w:rsidRDefault="001D6AA2" w:rsidP="001A3CA0">
            <w:pPr>
              <w:spacing w:line="480" w:lineRule="auto"/>
              <w:jc w:val="center"/>
              <w:rPr>
                <w:rFonts w:eastAsia="Times New Roman" w:cs="Times New Roman"/>
                <w:szCs w:val="24"/>
              </w:rPr>
            </w:pPr>
          </w:p>
        </w:tc>
      </w:tr>
      <w:tr w:rsidR="00E67753" w:rsidRPr="00653675" w14:paraId="31EBB151" w14:textId="77777777" w:rsidTr="001A3CA0">
        <w:trPr>
          <w:trHeight w:val="315"/>
        </w:trPr>
        <w:tc>
          <w:tcPr>
            <w:tcW w:w="4410" w:type="dxa"/>
            <w:shd w:val="clear" w:color="auto" w:fill="auto"/>
            <w:noWrap/>
            <w:vAlign w:val="bottom"/>
            <w:hideMark/>
          </w:tcPr>
          <w:p w14:paraId="3E907A7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Income tax payable</w:t>
            </w:r>
          </w:p>
        </w:tc>
        <w:tc>
          <w:tcPr>
            <w:tcW w:w="992" w:type="dxa"/>
            <w:shd w:val="clear" w:color="auto" w:fill="auto"/>
            <w:noWrap/>
            <w:vAlign w:val="bottom"/>
            <w:hideMark/>
          </w:tcPr>
          <w:p w14:paraId="47B5F13B"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29F43668"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1600</w:t>
            </w:r>
          </w:p>
        </w:tc>
        <w:tc>
          <w:tcPr>
            <w:tcW w:w="1842" w:type="dxa"/>
            <w:shd w:val="clear" w:color="auto" w:fill="auto"/>
            <w:noWrap/>
            <w:vAlign w:val="bottom"/>
            <w:hideMark/>
          </w:tcPr>
          <w:p w14:paraId="18D802AF" w14:textId="77777777" w:rsidR="001D6AA2" w:rsidRPr="00653675" w:rsidRDefault="001D6AA2" w:rsidP="001A3CA0">
            <w:pPr>
              <w:spacing w:line="480" w:lineRule="auto"/>
              <w:jc w:val="center"/>
              <w:rPr>
                <w:rFonts w:eastAsia="Times New Roman" w:cs="Times New Roman"/>
                <w:szCs w:val="24"/>
              </w:rPr>
            </w:pPr>
          </w:p>
        </w:tc>
      </w:tr>
      <w:tr w:rsidR="00E67753" w:rsidRPr="00653675" w14:paraId="39C2F639" w14:textId="77777777" w:rsidTr="001A3CA0">
        <w:trPr>
          <w:trHeight w:val="315"/>
        </w:trPr>
        <w:tc>
          <w:tcPr>
            <w:tcW w:w="4410" w:type="dxa"/>
            <w:shd w:val="clear" w:color="auto" w:fill="auto"/>
            <w:noWrap/>
            <w:vAlign w:val="bottom"/>
            <w:hideMark/>
          </w:tcPr>
          <w:p w14:paraId="39FE3DAD"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Total current assets</w:t>
            </w:r>
          </w:p>
        </w:tc>
        <w:tc>
          <w:tcPr>
            <w:tcW w:w="992" w:type="dxa"/>
            <w:shd w:val="clear" w:color="auto" w:fill="auto"/>
            <w:noWrap/>
            <w:vAlign w:val="bottom"/>
            <w:hideMark/>
          </w:tcPr>
          <w:p w14:paraId="6990FA19"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79D792A1"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5E212CDD"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6580</w:t>
            </w:r>
          </w:p>
        </w:tc>
      </w:tr>
      <w:tr w:rsidR="00E67753" w:rsidRPr="00653675" w14:paraId="7B0EC802" w14:textId="77777777" w:rsidTr="001A3CA0">
        <w:trPr>
          <w:trHeight w:val="315"/>
        </w:trPr>
        <w:tc>
          <w:tcPr>
            <w:tcW w:w="4410" w:type="dxa"/>
            <w:shd w:val="clear" w:color="auto" w:fill="auto"/>
            <w:noWrap/>
            <w:vAlign w:val="bottom"/>
            <w:hideMark/>
          </w:tcPr>
          <w:p w14:paraId="076CBDAE"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992" w:type="dxa"/>
            <w:shd w:val="clear" w:color="auto" w:fill="auto"/>
            <w:noWrap/>
            <w:vAlign w:val="bottom"/>
            <w:hideMark/>
          </w:tcPr>
          <w:p w14:paraId="71B56EEF"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586DC5E7" w14:textId="77777777" w:rsidR="001D6AA2" w:rsidRPr="00653675" w:rsidRDefault="001D6AA2" w:rsidP="001A3CA0">
            <w:pPr>
              <w:spacing w:line="480" w:lineRule="auto"/>
              <w:jc w:val="center"/>
              <w:rPr>
                <w:rFonts w:eastAsia="Times New Roman" w:cs="Times New Roman"/>
                <w:szCs w:val="24"/>
              </w:rPr>
            </w:pPr>
          </w:p>
        </w:tc>
        <w:tc>
          <w:tcPr>
            <w:tcW w:w="1842" w:type="dxa"/>
            <w:shd w:val="clear" w:color="auto" w:fill="auto"/>
            <w:noWrap/>
            <w:vAlign w:val="bottom"/>
            <w:hideMark/>
          </w:tcPr>
          <w:p w14:paraId="064E0B29" w14:textId="77777777" w:rsidR="001D6AA2" w:rsidRPr="00653675" w:rsidRDefault="001D6AA2" w:rsidP="001A3CA0">
            <w:pPr>
              <w:spacing w:line="480" w:lineRule="auto"/>
              <w:jc w:val="center"/>
              <w:rPr>
                <w:rFonts w:eastAsia="Times New Roman" w:cs="Times New Roman"/>
                <w:szCs w:val="24"/>
              </w:rPr>
            </w:pPr>
          </w:p>
        </w:tc>
      </w:tr>
      <w:tr w:rsidR="00E67753" w:rsidRPr="00653675" w14:paraId="3CF7147C" w14:textId="77777777" w:rsidTr="001A3CA0">
        <w:trPr>
          <w:trHeight w:val="315"/>
        </w:trPr>
        <w:tc>
          <w:tcPr>
            <w:tcW w:w="4410" w:type="dxa"/>
            <w:shd w:val="clear" w:color="auto" w:fill="auto"/>
            <w:noWrap/>
            <w:vAlign w:val="bottom"/>
            <w:hideMark/>
          </w:tcPr>
          <w:p w14:paraId="011BE3B3"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 xml:space="preserve">Secured Liabilities </w:t>
            </w:r>
          </w:p>
        </w:tc>
        <w:tc>
          <w:tcPr>
            <w:tcW w:w="992" w:type="dxa"/>
            <w:shd w:val="clear" w:color="auto" w:fill="auto"/>
            <w:noWrap/>
            <w:vAlign w:val="bottom"/>
            <w:hideMark/>
          </w:tcPr>
          <w:p w14:paraId="25FAFDF4"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28ED4EC3"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32F35B01" w14:textId="77777777" w:rsidR="001D6AA2" w:rsidRPr="00653675" w:rsidRDefault="001D6AA2" w:rsidP="001A3CA0">
            <w:pPr>
              <w:spacing w:line="480" w:lineRule="auto"/>
              <w:jc w:val="center"/>
              <w:rPr>
                <w:rFonts w:eastAsia="Times New Roman" w:cs="Times New Roman"/>
                <w:szCs w:val="24"/>
              </w:rPr>
            </w:pPr>
          </w:p>
        </w:tc>
      </w:tr>
      <w:tr w:rsidR="00E67753" w:rsidRPr="00653675" w14:paraId="7866CD26" w14:textId="77777777" w:rsidTr="001A3CA0">
        <w:trPr>
          <w:trHeight w:val="315"/>
        </w:trPr>
        <w:tc>
          <w:tcPr>
            <w:tcW w:w="4410" w:type="dxa"/>
            <w:shd w:val="clear" w:color="auto" w:fill="auto"/>
            <w:noWrap/>
            <w:vAlign w:val="bottom"/>
            <w:hideMark/>
          </w:tcPr>
          <w:p w14:paraId="6DD9B671"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12% debentures 2024</w:t>
            </w:r>
          </w:p>
        </w:tc>
        <w:tc>
          <w:tcPr>
            <w:tcW w:w="992" w:type="dxa"/>
            <w:shd w:val="clear" w:color="auto" w:fill="auto"/>
            <w:noWrap/>
            <w:vAlign w:val="bottom"/>
            <w:hideMark/>
          </w:tcPr>
          <w:p w14:paraId="54390A08"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2B42ADD9"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4000</w:t>
            </w:r>
          </w:p>
        </w:tc>
        <w:tc>
          <w:tcPr>
            <w:tcW w:w="1842" w:type="dxa"/>
            <w:shd w:val="clear" w:color="auto" w:fill="auto"/>
            <w:noWrap/>
            <w:vAlign w:val="bottom"/>
            <w:hideMark/>
          </w:tcPr>
          <w:p w14:paraId="3814289C" w14:textId="77777777" w:rsidR="001D6AA2" w:rsidRPr="00653675" w:rsidRDefault="001D6AA2" w:rsidP="001A3CA0">
            <w:pPr>
              <w:spacing w:line="480" w:lineRule="auto"/>
              <w:jc w:val="center"/>
              <w:rPr>
                <w:rFonts w:eastAsia="Times New Roman" w:cs="Times New Roman"/>
                <w:szCs w:val="24"/>
              </w:rPr>
            </w:pPr>
          </w:p>
        </w:tc>
      </w:tr>
      <w:tr w:rsidR="00E67753" w:rsidRPr="00653675" w14:paraId="6C1958FF" w14:textId="77777777" w:rsidTr="001A3CA0">
        <w:trPr>
          <w:trHeight w:val="315"/>
        </w:trPr>
        <w:tc>
          <w:tcPr>
            <w:tcW w:w="4410" w:type="dxa"/>
            <w:shd w:val="clear" w:color="auto" w:fill="auto"/>
            <w:noWrap/>
            <w:vAlign w:val="bottom"/>
            <w:hideMark/>
          </w:tcPr>
          <w:p w14:paraId="1AD91AE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Debenture interest</w:t>
            </w:r>
          </w:p>
        </w:tc>
        <w:tc>
          <w:tcPr>
            <w:tcW w:w="992" w:type="dxa"/>
            <w:shd w:val="clear" w:color="auto" w:fill="auto"/>
            <w:noWrap/>
            <w:vAlign w:val="bottom"/>
            <w:hideMark/>
          </w:tcPr>
          <w:p w14:paraId="15E9B935"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4272DCF4"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480</w:t>
            </w:r>
          </w:p>
        </w:tc>
        <w:tc>
          <w:tcPr>
            <w:tcW w:w="1842" w:type="dxa"/>
            <w:shd w:val="clear" w:color="auto" w:fill="auto"/>
            <w:noWrap/>
            <w:vAlign w:val="bottom"/>
            <w:hideMark/>
          </w:tcPr>
          <w:p w14:paraId="4B93470B" w14:textId="77777777" w:rsidR="001D6AA2" w:rsidRPr="00653675" w:rsidRDefault="001D6AA2" w:rsidP="001A3CA0">
            <w:pPr>
              <w:spacing w:line="480" w:lineRule="auto"/>
              <w:jc w:val="center"/>
              <w:rPr>
                <w:rFonts w:eastAsia="Times New Roman" w:cs="Times New Roman"/>
                <w:szCs w:val="24"/>
              </w:rPr>
            </w:pPr>
          </w:p>
        </w:tc>
      </w:tr>
      <w:tr w:rsidR="00E67753" w:rsidRPr="00653675" w14:paraId="2DFB1AA5" w14:textId="77777777" w:rsidTr="001A3CA0">
        <w:trPr>
          <w:trHeight w:val="315"/>
        </w:trPr>
        <w:tc>
          <w:tcPr>
            <w:tcW w:w="4410" w:type="dxa"/>
            <w:shd w:val="clear" w:color="auto" w:fill="auto"/>
            <w:noWrap/>
            <w:vAlign w:val="bottom"/>
            <w:hideMark/>
          </w:tcPr>
          <w:p w14:paraId="23780CF9"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Total Secured liabilities</w:t>
            </w:r>
          </w:p>
        </w:tc>
        <w:tc>
          <w:tcPr>
            <w:tcW w:w="992" w:type="dxa"/>
            <w:shd w:val="clear" w:color="auto" w:fill="auto"/>
            <w:noWrap/>
            <w:vAlign w:val="bottom"/>
            <w:hideMark/>
          </w:tcPr>
          <w:p w14:paraId="4F967A4F"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5ADEF7F9"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36DBEC0A"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4480</w:t>
            </w:r>
          </w:p>
        </w:tc>
      </w:tr>
      <w:tr w:rsidR="00E67753" w:rsidRPr="00653675" w14:paraId="2761BA92" w14:textId="77777777" w:rsidTr="001A3CA0">
        <w:trPr>
          <w:trHeight w:val="315"/>
        </w:trPr>
        <w:tc>
          <w:tcPr>
            <w:tcW w:w="4410" w:type="dxa"/>
            <w:shd w:val="clear" w:color="auto" w:fill="auto"/>
            <w:noWrap/>
            <w:vAlign w:val="bottom"/>
            <w:hideMark/>
          </w:tcPr>
          <w:p w14:paraId="1539EBB5"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w:t>
            </w:r>
          </w:p>
        </w:tc>
        <w:tc>
          <w:tcPr>
            <w:tcW w:w="992" w:type="dxa"/>
            <w:shd w:val="clear" w:color="auto" w:fill="auto"/>
            <w:noWrap/>
            <w:vAlign w:val="bottom"/>
            <w:hideMark/>
          </w:tcPr>
          <w:p w14:paraId="6A144855"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2727CCF5" w14:textId="77777777" w:rsidR="001D6AA2" w:rsidRPr="00653675" w:rsidRDefault="001D6AA2" w:rsidP="001A3CA0">
            <w:pPr>
              <w:spacing w:line="480" w:lineRule="auto"/>
              <w:jc w:val="center"/>
              <w:rPr>
                <w:rFonts w:eastAsia="Times New Roman" w:cs="Times New Roman"/>
                <w:szCs w:val="24"/>
              </w:rPr>
            </w:pPr>
          </w:p>
        </w:tc>
        <w:tc>
          <w:tcPr>
            <w:tcW w:w="1842" w:type="dxa"/>
            <w:shd w:val="clear" w:color="auto" w:fill="auto"/>
            <w:noWrap/>
            <w:vAlign w:val="bottom"/>
            <w:hideMark/>
          </w:tcPr>
          <w:p w14:paraId="3CEE91F2" w14:textId="77777777" w:rsidR="001D6AA2" w:rsidRPr="00653675" w:rsidRDefault="001D6AA2" w:rsidP="001A3CA0">
            <w:pPr>
              <w:spacing w:line="480" w:lineRule="auto"/>
              <w:jc w:val="center"/>
              <w:rPr>
                <w:rFonts w:eastAsia="Times New Roman" w:cs="Times New Roman"/>
                <w:szCs w:val="24"/>
              </w:rPr>
            </w:pPr>
          </w:p>
        </w:tc>
      </w:tr>
      <w:tr w:rsidR="00E67753" w:rsidRPr="00653675" w14:paraId="4BF93BA6" w14:textId="77777777" w:rsidTr="001A3CA0">
        <w:trPr>
          <w:trHeight w:val="315"/>
        </w:trPr>
        <w:tc>
          <w:tcPr>
            <w:tcW w:w="4410" w:type="dxa"/>
            <w:shd w:val="clear" w:color="auto" w:fill="auto"/>
            <w:noWrap/>
            <w:vAlign w:val="bottom"/>
            <w:hideMark/>
          </w:tcPr>
          <w:p w14:paraId="6B3F3BB8"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Equity Capital</w:t>
            </w:r>
          </w:p>
        </w:tc>
        <w:tc>
          <w:tcPr>
            <w:tcW w:w="992" w:type="dxa"/>
            <w:shd w:val="clear" w:color="auto" w:fill="auto"/>
            <w:noWrap/>
            <w:vAlign w:val="bottom"/>
            <w:hideMark/>
          </w:tcPr>
          <w:p w14:paraId="73E2E306"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622C4DA5"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58ABA581" w14:textId="77777777" w:rsidR="001D6AA2" w:rsidRPr="00653675" w:rsidRDefault="001D6AA2" w:rsidP="001A3CA0">
            <w:pPr>
              <w:spacing w:line="480" w:lineRule="auto"/>
              <w:jc w:val="center"/>
              <w:rPr>
                <w:rFonts w:eastAsia="Times New Roman" w:cs="Times New Roman"/>
                <w:b/>
                <w:bCs/>
                <w:szCs w:val="24"/>
              </w:rPr>
            </w:pPr>
          </w:p>
        </w:tc>
      </w:tr>
      <w:tr w:rsidR="00E67753" w:rsidRPr="00653675" w14:paraId="639DFABF" w14:textId="77777777" w:rsidTr="001A3CA0">
        <w:trPr>
          <w:trHeight w:val="315"/>
        </w:trPr>
        <w:tc>
          <w:tcPr>
            <w:tcW w:w="4410" w:type="dxa"/>
            <w:shd w:val="clear" w:color="auto" w:fill="auto"/>
            <w:noWrap/>
            <w:vAlign w:val="bottom"/>
            <w:hideMark/>
          </w:tcPr>
          <w:p w14:paraId="33723DD3"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Ordinary shares @ £1</w:t>
            </w:r>
          </w:p>
        </w:tc>
        <w:tc>
          <w:tcPr>
            <w:tcW w:w="992" w:type="dxa"/>
            <w:shd w:val="clear" w:color="auto" w:fill="auto"/>
            <w:noWrap/>
            <w:vAlign w:val="bottom"/>
            <w:hideMark/>
          </w:tcPr>
          <w:p w14:paraId="40BA9E6B"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525C55BF"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29000</w:t>
            </w:r>
          </w:p>
        </w:tc>
        <w:tc>
          <w:tcPr>
            <w:tcW w:w="1842" w:type="dxa"/>
            <w:shd w:val="clear" w:color="auto" w:fill="auto"/>
            <w:noWrap/>
            <w:vAlign w:val="bottom"/>
            <w:hideMark/>
          </w:tcPr>
          <w:p w14:paraId="3B526949" w14:textId="77777777" w:rsidR="001D6AA2" w:rsidRPr="00653675" w:rsidRDefault="001D6AA2" w:rsidP="001A3CA0">
            <w:pPr>
              <w:spacing w:line="480" w:lineRule="auto"/>
              <w:jc w:val="center"/>
              <w:rPr>
                <w:rFonts w:eastAsia="Times New Roman" w:cs="Times New Roman"/>
                <w:szCs w:val="24"/>
              </w:rPr>
            </w:pPr>
          </w:p>
        </w:tc>
      </w:tr>
      <w:tr w:rsidR="00E67753" w:rsidRPr="00653675" w14:paraId="1B99EDF6" w14:textId="77777777" w:rsidTr="001A3CA0">
        <w:trPr>
          <w:trHeight w:val="315"/>
        </w:trPr>
        <w:tc>
          <w:tcPr>
            <w:tcW w:w="4410" w:type="dxa"/>
            <w:shd w:val="clear" w:color="auto" w:fill="auto"/>
            <w:noWrap/>
            <w:vAlign w:val="bottom"/>
            <w:hideMark/>
          </w:tcPr>
          <w:p w14:paraId="3EA95A7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Retained profit on 31-12-19</w:t>
            </w:r>
          </w:p>
        </w:tc>
        <w:tc>
          <w:tcPr>
            <w:tcW w:w="992" w:type="dxa"/>
            <w:shd w:val="clear" w:color="auto" w:fill="auto"/>
            <w:noWrap/>
            <w:vAlign w:val="bottom"/>
            <w:hideMark/>
          </w:tcPr>
          <w:p w14:paraId="01FF477E"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39666738"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15955</w:t>
            </w:r>
          </w:p>
        </w:tc>
        <w:tc>
          <w:tcPr>
            <w:tcW w:w="1842" w:type="dxa"/>
            <w:shd w:val="clear" w:color="auto" w:fill="auto"/>
            <w:noWrap/>
            <w:vAlign w:val="bottom"/>
            <w:hideMark/>
          </w:tcPr>
          <w:p w14:paraId="28929CE6" w14:textId="77777777" w:rsidR="001D6AA2" w:rsidRPr="00653675" w:rsidRDefault="001D6AA2" w:rsidP="001A3CA0">
            <w:pPr>
              <w:spacing w:line="480" w:lineRule="auto"/>
              <w:jc w:val="center"/>
              <w:rPr>
                <w:rFonts w:eastAsia="Times New Roman" w:cs="Times New Roman"/>
                <w:szCs w:val="24"/>
              </w:rPr>
            </w:pPr>
          </w:p>
        </w:tc>
      </w:tr>
      <w:tr w:rsidR="00E67753" w:rsidRPr="00653675" w14:paraId="0CA72A8C" w14:textId="77777777" w:rsidTr="001A3CA0">
        <w:trPr>
          <w:trHeight w:val="315"/>
        </w:trPr>
        <w:tc>
          <w:tcPr>
            <w:tcW w:w="4410" w:type="dxa"/>
            <w:shd w:val="clear" w:color="auto" w:fill="auto"/>
            <w:noWrap/>
            <w:vAlign w:val="bottom"/>
            <w:hideMark/>
          </w:tcPr>
          <w:p w14:paraId="7B4AB80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Share premium</w:t>
            </w:r>
          </w:p>
        </w:tc>
        <w:tc>
          <w:tcPr>
            <w:tcW w:w="992" w:type="dxa"/>
            <w:shd w:val="clear" w:color="auto" w:fill="auto"/>
            <w:noWrap/>
            <w:vAlign w:val="bottom"/>
            <w:hideMark/>
          </w:tcPr>
          <w:p w14:paraId="7C81DCB2" w14:textId="77777777" w:rsidR="001D6AA2" w:rsidRPr="00653675" w:rsidRDefault="001D6AA2" w:rsidP="001A3CA0">
            <w:pPr>
              <w:spacing w:line="480" w:lineRule="auto"/>
              <w:jc w:val="center"/>
              <w:rPr>
                <w:rFonts w:eastAsia="Times New Roman" w:cs="Times New Roman"/>
                <w:szCs w:val="24"/>
              </w:rPr>
            </w:pPr>
          </w:p>
        </w:tc>
        <w:tc>
          <w:tcPr>
            <w:tcW w:w="1843" w:type="dxa"/>
            <w:shd w:val="clear" w:color="auto" w:fill="auto"/>
            <w:noWrap/>
            <w:vAlign w:val="bottom"/>
            <w:hideMark/>
          </w:tcPr>
          <w:p w14:paraId="1CFC8CE1" w14:textId="77777777" w:rsidR="001D6AA2" w:rsidRPr="00653675" w:rsidRDefault="001D6AA2" w:rsidP="001A3CA0">
            <w:pPr>
              <w:spacing w:line="480" w:lineRule="auto"/>
              <w:jc w:val="center"/>
              <w:rPr>
                <w:rFonts w:eastAsia="Times New Roman" w:cs="Times New Roman"/>
                <w:szCs w:val="24"/>
              </w:rPr>
            </w:pPr>
            <w:r w:rsidRPr="00653675">
              <w:rPr>
                <w:rFonts w:eastAsia="Times New Roman" w:cs="Times New Roman"/>
                <w:szCs w:val="24"/>
              </w:rPr>
              <w:t>5000</w:t>
            </w:r>
          </w:p>
        </w:tc>
        <w:tc>
          <w:tcPr>
            <w:tcW w:w="1842" w:type="dxa"/>
            <w:shd w:val="clear" w:color="auto" w:fill="auto"/>
            <w:noWrap/>
            <w:vAlign w:val="bottom"/>
            <w:hideMark/>
          </w:tcPr>
          <w:p w14:paraId="1FB56317" w14:textId="77777777" w:rsidR="001D6AA2" w:rsidRPr="00653675" w:rsidRDefault="001D6AA2" w:rsidP="001A3CA0">
            <w:pPr>
              <w:spacing w:line="480" w:lineRule="auto"/>
              <w:jc w:val="center"/>
              <w:rPr>
                <w:rFonts w:eastAsia="Times New Roman" w:cs="Times New Roman"/>
                <w:szCs w:val="24"/>
              </w:rPr>
            </w:pPr>
          </w:p>
        </w:tc>
      </w:tr>
      <w:tr w:rsidR="00E67753" w:rsidRPr="00653675" w14:paraId="3C1DE613" w14:textId="77777777" w:rsidTr="001A3CA0">
        <w:trPr>
          <w:trHeight w:val="315"/>
        </w:trPr>
        <w:tc>
          <w:tcPr>
            <w:tcW w:w="4410" w:type="dxa"/>
            <w:shd w:val="clear" w:color="auto" w:fill="auto"/>
            <w:noWrap/>
            <w:vAlign w:val="bottom"/>
            <w:hideMark/>
          </w:tcPr>
          <w:p w14:paraId="0417F163"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Total Business equity capital</w:t>
            </w:r>
          </w:p>
        </w:tc>
        <w:tc>
          <w:tcPr>
            <w:tcW w:w="992" w:type="dxa"/>
            <w:shd w:val="clear" w:color="auto" w:fill="auto"/>
            <w:noWrap/>
            <w:vAlign w:val="bottom"/>
            <w:hideMark/>
          </w:tcPr>
          <w:p w14:paraId="2594231B"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3F1388DE"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6B76801E"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49955</w:t>
            </w:r>
          </w:p>
        </w:tc>
      </w:tr>
      <w:tr w:rsidR="00E67753" w:rsidRPr="00653675" w14:paraId="1B59C4B2" w14:textId="77777777" w:rsidTr="001A3CA0">
        <w:trPr>
          <w:trHeight w:val="315"/>
        </w:trPr>
        <w:tc>
          <w:tcPr>
            <w:tcW w:w="4410" w:type="dxa"/>
            <w:shd w:val="clear" w:color="auto" w:fill="auto"/>
            <w:noWrap/>
            <w:vAlign w:val="bottom"/>
            <w:hideMark/>
          </w:tcPr>
          <w:p w14:paraId="62104563" w14:textId="77777777" w:rsidR="001D6AA2" w:rsidRPr="00653675" w:rsidRDefault="001D6AA2" w:rsidP="001A3CA0">
            <w:pPr>
              <w:spacing w:line="480" w:lineRule="auto"/>
              <w:jc w:val="left"/>
              <w:rPr>
                <w:rFonts w:eastAsia="Times New Roman" w:cs="Times New Roman"/>
                <w:b/>
                <w:bCs/>
                <w:szCs w:val="24"/>
              </w:rPr>
            </w:pPr>
            <w:r w:rsidRPr="00653675">
              <w:rPr>
                <w:rFonts w:eastAsia="Times New Roman" w:cs="Times New Roman"/>
                <w:b/>
                <w:bCs/>
                <w:szCs w:val="24"/>
              </w:rPr>
              <w:t>Total Liabilities of Business</w:t>
            </w:r>
          </w:p>
        </w:tc>
        <w:tc>
          <w:tcPr>
            <w:tcW w:w="992" w:type="dxa"/>
            <w:shd w:val="clear" w:color="auto" w:fill="auto"/>
            <w:noWrap/>
            <w:vAlign w:val="bottom"/>
            <w:hideMark/>
          </w:tcPr>
          <w:p w14:paraId="2542C2AE" w14:textId="77777777" w:rsidR="001D6AA2" w:rsidRPr="00653675" w:rsidRDefault="001D6AA2" w:rsidP="001A3CA0">
            <w:pPr>
              <w:spacing w:line="480" w:lineRule="auto"/>
              <w:jc w:val="center"/>
              <w:rPr>
                <w:rFonts w:eastAsia="Times New Roman" w:cs="Times New Roman"/>
                <w:b/>
                <w:bCs/>
                <w:szCs w:val="24"/>
              </w:rPr>
            </w:pPr>
          </w:p>
        </w:tc>
        <w:tc>
          <w:tcPr>
            <w:tcW w:w="1843" w:type="dxa"/>
            <w:shd w:val="clear" w:color="auto" w:fill="auto"/>
            <w:noWrap/>
            <w:vAlign w:val="bottom"/>
            <w:hideMark/>
          </w:tcPr>
          <w:p w14:paraId="0D334D47" w14:textId="77777777" w:rsidR="001D6AA2" w:rsidRPr="00653675" w:rsidRDefault="001D6AA2" w:rsidP="001A3CA0">
            <w:pPr>
              <w:spacing w:line="480" w:lineRule="auto"/>
              <w:jc w:val="center"/>
              <w:rPr>
                <w:rFonts w:eastAsia="Times New Roman" w:cs="Times New Roman"/>
                <w:b/>
                <w:bCs/>
                <w:szCs w:val="24"/>
              </w:rPr>
            </w:pPr>
          </w:p>
        </w:tc>
        <w:tc>
          <w:tcPr>
            <w:tcW w:w="1842" w:type="dxa"/>
            <w:shd w:val="clear" w:color="auto" w:fill="auto"/>
            <w:noWrap/>
            <w:vAlign w:val="bottom"/>
            <w:hideMark/>
          </w:tcPr>
          <w:p w14:paraId="04285BE3"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61015</w:t>
            </w:r>
          </w:p>
        </w:tc>
      </w:tr>
    </w:tbl>
    <w:p w14:paraId="5DDBA11A" w14:textId="77777777" w:rsidR="001D6AA2" w:rsidRPr="00653675" w:rsidRDefault="001D6AA2" w:rsidP="001D6AA2">
      <w:pPr>
        <w:rPr>
          <w:rFonts w:cs="Times New Roman"/>
          <w:b/>
          <w:szCs w:val="24"/>
        </w:rPr>
      </w:pPr>
    </w:p>
    <w:p w14:paraId="4DC04460" w14:textId="77777777" w:rsidR="001D6AA2" w:rsidRPr="00653675" w:rsidRDefault="001D6AA2" w:rsidP="001D6AA2">
      <w:pPr>
        <w:jc w:val="center"/>
        <w:rPr>
          <w:rFonts w:cs="Times New Roman"/>
          <w:b/>
          <w:szCs w:val="24"/>
        </w:rPr>
      </w:pPr>
      <w:r w:rsidRPr="00653675">
        <w:rPr>
          <w:rFonts w:cs="Times New Roman"/>
          <w:b/>
          <w:szCs w:val="24"/>
        </w:rPr>
        <w:t>Working Note 4: Value of business Land</w:t>
      </w:r>
    </w:p>
    <w:tbl>
      <w:tblPr>
        <w:tblW w:w="9087" w:type="dxa"/>
        <w:tblInd w:w="93" w:type="dxa"/>
        <w:tblLook w:val="04A0" w:firstRow="1" w:lastRow="0" w:firstColumn="1" w:lastColumn="0" w:noHBand="0" w:noVBand="1"/>
      </w:tblPr>
      <w:tblGrid>
        <w:gridCol w:w="7245"/>
        <w:gridCol w:w="1842"/>
      </w:tblGrid>
      <w:tr w:rsidR="00E67753" w:rsidRPr="00653675" w14:paraId="0A6446EE" w14:textId="77777777" w:rsidTr="001A3CA0">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C0039"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3B717362"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Amount</w:t>
            </w:r>
          </w:p>
        </w:tc>
      </w:tr>
      <w:tr w:rsidR="00E67753" w:rsidRPr="00653675" w14:paraId="5F424C0E"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401C12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Land at cost</w:t>
            </w:r>
          </w:p>
        </w:tc>
        <w:tc>
          <w:tcPr>
            <w:tcW w:w="1842" w:type="dxa"/>
            <w:tcBorders>
              <w:top w:val="nil"/>
              <w:left w:val="nil"/>
              <w:bottom w:val="single" w:sz="4" w:space="0" w:color="auto"/>
              <w:right w:val="single" w:sz="4" w:space="0" w:color="auto"/>
            </w:tcBorders>
            <w:shd w:val="clear" w:color="auto" w:fill="auto"/>
            <w:noWrap/>
            <w:vAlign w:val="bottom"/>
            <w:hideMark/>
          </w:tcPr>
          <w:p w14:paraId="125B9A7C"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15000</w:t>
            </w:r>
          </w:p>
        </w:tc>
      </w:tr>
      <w:tr w:rsidR="00E67753" w:rsidRPr="00653675" w14:paraId="78645FA9"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D6C9A18"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Add: Revaluation or appreciation of assets</w:t>
            </w:r>
          </w:p>
        </w:tc>
        <w:tc>
          <w:tcPr>
            <w:tcW w:w="1842" w:type="dxa"/>
            <w:tcBorders>
              <w:top w:val="nil"/>
              <w:left w:val="nil"/>
              <w:bottom w:val="single" w:sz="4" w:space="0" w:color="auto"/>
              <w:right w:val="single" w:sz="4" w:space="0" w:color="auto"/>
            </w:tcBorders>
            <w:shd w:val="clear" w:color="auto" w:fill="auto"/>
            <w:noWrap/>
            <w:vAlign w:val="bottom"/>
            <w:hideMark/>
          </w:tcPr>
          <w:p w14:paraId="1A603881"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5000</w:t>
            </w:r>
          </w:p>
        </w:tc>
      </w:tr>
      <w:tr w:rsidR="00E67753" w:rsidRPr="00653675" w14:paraId="79702358"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3DB6DC71"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Actual volume of business Land</w:t>
            </w:r>
          </w:p>
        </w:tc>
        <w:tc>
          <w:tcPr>
            <w:tcW w:w="1842" w:type="dxa"/>
            <w:tcBorders>
              <w:top w:val="nil"/>
              <w:left w:val="nil"/>
              <w:bottom w:val="single" w:sz="4" w:space="0" w:color="auto"/>
              <w:right w:val="single" w:sz="4" w:space="0" w:color="auto"/>
            </w:tcBorders>
            <w:shd w:val="clear" w:color="auto" w:fill="auto"/>
            <w:noWrap/>
            <w:vAlign w:val="bottom"/>
            <w:hideMark/>
          </w:tcPr>
          <w:p w14:paraId="2B33B33E" w14:textId="77777777" w:rsidR="001D6AA2" w:rsidRPr="00653675" w:rsidRDefault="001D6AA2" w:rsidP="001A3CA0">
            <w:pPr>
              <w:spacing w:line="480" w:lineRule="auto"/>
              <w:jc w:val="right"/>
              <w:rPr>
                <w:rFonts w:eastAsia="Times New Roman" w:cs="Times New Roman"/>
                <w:b/>
                <w:szCs w:val="24"/>
              </w:rPr>
            </w:pPr>
            <w:r w:rsidRPr="00653675">
              <w:rPr>
                <w:rFonts w:eastAsia="Times New Roman" w:cs="Times New Roman"/>
                <w:b/>
                <w:szCs w:val="24"/>
              </w:rPr>
              <w:t>20000</w:t>
            </w:r>
          </w:p>
        </w:tc>
      </w:tr>
    </w:tbl>
    <w:p w14:paraId="5E08CE4B" w14:textId="77777777" w:rsidR="001D6AA2" w:rsidRPr="00653675" w:rsidRDefault="001D6AA2" w:rsidP="001D6AA2">
      <w:pPr>
        <w:rPr>
          <w:rFonts w:cs="Times New Roman"/>
          <w:b/>
          <w:szCs w:val="24"/>
        </w:rPr>
      </w:pPr>
    </w:p>
    <w:p w14:paraId="12DEFFAC" w14:textId="77777777" w:rsidR="001D6AA2" w:rsidRPr="00653675" w:rsidRDefault="001D6AA2" w:rsidP="001D6AA2">
      <w:pPr>
        <w:jc w:val="center"/>
        <w:rPr>
          <w:rFonts w:cs="Times New Roman"/>
          <w:b/>
          <w:szCs w:val="24"/>
        </w:rPr>
      </w:pPr>
      <w:r w:rsidRPr="00653675">
        <w:rPr>
          <w:rFonts w:cs="Times New Roman"/>
          <w:b/>
          <w:szCs w:val="24"/>
        </w:rPr>
        <w:t>Working Note 5: Value of business building</w:t>
      </w:r>
    </w:p>
    <w:tbl>
      <w:tblPr>
        <w:tblW w:w="9087" w:type="dxa"/>
        <w:tblInd w:w="93" w:type="dxa"/>
        <w:tblLook w:val="04A0" w:firstRow="1" w:lastRow="0" w:firstColumn="1" w:lastColumn="0" w:noHBand="0" w:noVBand="1"/>
      </w:tblPr>
      <w:tblGrid>
        <w:gridCol w:w="7245"/>
        <w:gridCol w:w="1842"/>
      </w:tblGrid>
      <w:tr w:rsidR="00E67753" w:rsidRPr="00653675" w14:paraId="00D0BF52" w14:textId="77777777" w:rsidTr="001A3CA0">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31698"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61868608"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Amount</w:t>
            </w:r>
          </w:p>
        </w:tc>
      </w:tr>
      <w:tr w:rsidR="00E67753" w:rsidRPr="00653675" w14:paraId="14C2412B"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3485B2B"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Building at cost</w:t>
            </w:r>
          </w:p>
        </w:tc>
        <w:tc>
          <w:tcPr>
            <w:tcW w:w="1842" w:type="dxa"/>
            <w:tcBorders>
              <w:top w:val="nil"/>
              <w:left w:val="nil"/>
              <w:bottom w:val="single" w:sz="4" w:space="0" w:color="auto"/>
              <w:right w:val="single" w:sz="4" w:space="0" w:color="auto"/>
            </w:tcBorders>
            <w:shd w:val="clear" w:color="auto" w:fill="auto"/>
            <w:noWrap/>
            <w:vAlign w:val="bottom"/>
            <w:hideMark/>
          </w:tcPr>
          <w:p w14:paraId="69DE6B2B"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16000</w:t>
            </w:r>
          </w:p>
        </w:tc>
      </w:tr>
      <w:tr w:rsidR="00E67753" w:rsidRPr="00653675" w14:paraId="5DB92D57"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7B4ABB5A"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Less: Buildings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14:paraId="7D025664"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4260</w:t>
            </w:r>
          </w:p>
        </w:tc>
      </w:tr>
      <w:tr w:rsidR="00E67753" w:rsidRPr="00653675" w14:paraId="286CE676"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40D5BEB"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14:paraId="2F8BFCC5"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11740</w:t>
            </w:r>
          </w:p>
        </w:tc>
      </w:tr>
      <w:tr w:rsidR="00E67753" w:rsidRPr="00653675" w14:paraId="45426753"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74D20EFC"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xml:space="preserve">Less: Present depreciation </w:t>
            </w:r>
            <w:r w:rsidRPr="00653675">
              <w:rPr>
                <w:rFonts w:eastAsia="Times New Roman" w:cs="Times New Roman"/>
                <w:b/>
                <w:szCs w:val="24"/>
              </w:rPr>
              <w:t>(16000*2%)</w:t>
            </w:r>
          </w:p>
        </w:tc>
        <w:tc>
          <w:tcPr>
            <w:tcW w:w="1842" w:type="dxa"/>
            <w:tcBorders>
              <w:top w:val="nil"/>
              <w:left w:val="nil"/>
              <w:bottom w:val="single" w:sz="4" w:space="0" w:color="auto"/>
              <w:right w:val="single" w:sz="4" w:space="0" w:color="auto"/>
            </w:tcBorders>
            <w:shd w:val="clear" w:color="auto" w:fill="auto"/>
            <w:noWrap/>
            <w:vAlign w:val="bottom"/>
            <w:hideMark/>
          </w:tcPr>
          <w:p w14:paraId="3995DCBF"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320</w:t>
            </w:r>
          </w:p>
        </w:tc>
      </w:tr>
      <w:tr w:rsidR="00E67753" w:rsidRPr="00653675" w14:paraId="12B54B6A"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1F82B020"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Actual value of Building</w:t>
            </w:r>
          </w:p>
        </w:tc>
        <w:tc>
          <w:tcPr>
            <w:tcW w:w="1842" w:type="dxa"/>
            <w:tcBorders>
              <w:top w:val="nil"/>
              <w:left w:val="nil"/>
              <w:bottom w:val="single" w:sz="4" w:space="0" w:color="auto"/>
              <w:right w:val="single" w:sz="4" w:space="0" w:color="auto"/>
            </w:tcBorders>
            <w:shd w:val="clear" w:color="auto" w:fill="auto"/>
            <w:noWrap/>
            <w:vAlign w:val="bottom"/>
            <w:hideMark/>
          </w:tcPr>
          <w:p w14:paraId="73AB6E59" w14:textId="77777777" w:rsidR="001D6AA2" w:rsidRPr="00653675" w:rsidRDefault="001D6AA2" w:rsidP="001A3CA0">
            <w:pPr>
              <w:spacing w:line="480" w:lineRule="auto"/>
              <w:jc w:val="right"/>
              <w:rPr>
                <w:rFonts w:eastAsia="Times New Roman" w:cs="Times New Roman"/>
                <w:b/>
                <w:szCs w:val="24"/>
              </w:rPr>
            </w:pPr>
            <w:r w:rsidRPr="00653675">
              <w:rPr>
                <w:rFonts w:eastAsia="Times New Roman" w:cs="Times New Roman"/>
                <w:b/>
                <w:szCs w:val="24"/>
              </w:rPr>
              <w:t>11420</w:t>
            </w:r>
          </w:p>
        </w:tc>
      </w:tr>
    </w:tbl>
    <w:p w14:paraId="501AD761" w14:textId="77777777" w:rsidR="001D6AA2" w:rsidRPr="00653675" w:rsidRDefault="001D6AA2" w:rsidP="001D6AA2">
      <w:pPr>
        <w:spacing w:after="200" w:line="276" w:lineRule="auto"/>
        <w:jc w:val="left"/>
        <w:rPr>
          <w:rFonts w:cs="Times New Roman"/>
          <w:b/>
          <w:szCs w:val="24"/>
        </w:rPr>
      </w:pPr>
    </w:p>
    <w:p w14:paraId="30C59515" w14:textId="77777777" w:rsidR="001D6AA2" w:rsidRPr="00653675" w:rsidRDefault="001D6AA2" w:rsidP="001D6AA2">
      <w:pPr>
        <w:jc w:val="center"/>
        <w:rPr>
          <w:rFonts w:cs="Times New Roman"/>
          <w:b/>
          <w:szCs w:val="24"/>
        </w:rPr>
      </w:pPr>
      <w:r w:rsidRPr="00653675">
        <w:rPr>
          <w:rFonts w:cs="Times New Roman"/>
          <w:b/>
          <w:szCs w:val="24"/>
        </w:rPr>
        <w:t>Working Note 6: Value of business Plant</w:t>
      </w:r>
    </w:p>
    <w:tbl>
      <w:tblPr>
        <w:tblW w:w="9087" w:type="dxa"/>
        <w:tblInd w:w="93" w:type="dxa"/>
        <w:tblLook w:val="04A0" w:firstRow="1" w:lastRow="0" w:firstColumn="1" w:lastColumn="0" w:noHBand="0" w:noVBand="1"/>
      </w:tblPr>
      <w:tblGrid>
        <w:gridCol w:w="7245"/>
        <w:gridCol w:w="1842"/>
      </w:tblGrid>
      <w:tr w:rsidR="00E67753" w:rsidRPr="00653675" w14:paraId="6388803D" w14:textId="77777777" w:rsidTr="001A3CA0">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F50F3C"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22564B03"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Amount</w:t>
            </w:r>
          </w:p>
        </w:tc>
      </w:tr>
      <w:tr w:rsidR="00E67753" w:rsidRPr="00653675" w14:paraId="6FD3079D"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6AC8F5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Plant at cost</w:t>
            </w:r>
          </w:p>
        </w:tc>
        <w:tc>
          <w:tcPr>
            <w:tcW w:w="1842" w:type="dxa"/>
            <w:tcBorders>
              <w:top w:val="nil"/>
              <w:left w:val="nil"/>
              <w:bottom w:val="single" w:sz="4" w:space="0" w:color="auto"/>
              <w:right w:val="single" w:sz="4" w:space="0" w:color="auto"/>
            </w:tcBorders>
            <w:shd w:val="clear" w:color="auto" w:fill="auto"/>
            <w:noWrap/>
            <w:vAlign w:val="bottom"/>
            <w:hideMark/>
          </w:tcPr>
          <w:p w14:paraId="250299CD"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25600</w:t>
            </w:r>
          </w:p>
        </w:tc>
      </w:tr>
      <w:tr w:rsidR="00E67753" w:rsidRPr="00653675" w14:paraId="2FDDDA44"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DD81071"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Less: Plant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14:paraId="34FB8303"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4960</w:t>
            </w:r>
          </w:p>
        </w:tc>
      </w:tr>
      <w:tr w:rsidR="00E67753" w:rsidRPr="00653675" w14:paraId="7B4A3517"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D0B23D0"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14:paraId="5F69DCD8"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20640</w:t>
            </w:r>
          </w:p>
        </w:tc>
      </w:tr>
      <w:tr w:rsidR="00E67753" w:rsidRPr="00653675" w14:paraId="2EE6964E"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8E39F66"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Less: Present depreciation (25600*10%)</w:t>
            </w:r>
          </w:p>
        </w:tc>
        <w:tc>
          <w:tcPr>
            <w:tcW w:w="1842" w:type="dxa"/>
            <w:tcBorders>
              <w:top w:val="nil"/>
              <w:left w:val="nil"/>
              <w:bottom w:val="single" w:sz="4" w:space="0" w:color="auto"/>
              <w:right w:val="single" w:sz="4" w:space="0" w:color="auto"/>
            </w:tcBorders>
            <w:shd w:val="clear" w:color="auto" w:fill="auto"/>
            <w:noWrap/>
            <w:vAlign w:val="bottom"/>
            <w:hideMark/>
          </w:tcPr>
          <w:p w14:paraId="7F67098E"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2560</w:t>
            </w:r>
          </w:p>
        </w:tc>
      </w:tr>
      <w:tr w:rsidR="00E67753" w:rsidRPr="00653675" w14:paraId="60926914" w14:textId="77777777" w:rsidTr="001A3CA0">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F2102C7" w14:textId="77777777" w:rsidR="001D6AA2" w:rsidRPr="00653675" w:rsidRDefault="001D6AA2" w:rsidP="001A3CA0">
            <w:pPr>
              <w:spacing w:line="480" w:lineRule="auto"/>
              <w:jc w:val="left"/>
              <w:rPr>
                <w:rFonts w:eastAsia="Times New Roman" w:cs="Times New Roman"/>
                <w:b/>
                <w:szCs w:val="24"/>
              </w:rPr>
            </w:pPr>
            <w:r w:rsidRPr="00653675">
              <w:rPr>
                <w:rFonts w:eastAsia="Times New Roman" w:cs="Times New Roman"/>
                <w:b/>
                <w:szCs w:val="24"/>
              </w:rPr>
              <w:t>Actual value of Plant</w:t>
            </w:r>
          </w:p>
        </w:tc>
        <w:tc>
          <w:tcPr>
            <w:tcW w:w="1842" w:type="dxa"/>
            <w:tcBorders>
              <w:top w:val="nil"/>
              <w:left w:val="nil"/>
              <w:bottom w:val="single" w:sz="4" w:space="0" w:color="auto"/>
              <w:right w:val="single" w:sz="4" w:space="0" w:color="auto"/>
            </w:tcBorders>
            <w:shd w:val="clear" w:color="auto" w:fill="auto"/>
            <w:noWrap/>
            <w:vAlign w:val="bottom"/>
            <w:hideMark/>
          </w:tcPr>
          <w:p w14:paraId="10748156" w14:textId="77777777" w:rsidR="001D6AA2" w:rsidRPr="00653675" w:rsidRDefault="001D6AA2" w:rsidP="001A3CA0">
            <w:pPr>
              <w:spacing w:line="480" w:lineRule="auto"/>
              <w:jc w:val="right"/>
              <w:rPr>
                <w:rFonts w:eastAsia="Times New Roman" w:cs="Times New Roman"/>
                <w:b/>
                <w:szCs w:val="24"/>
              </w:rPr>
            </w:pPr>
            <w:r w:rsidRPr="00653675">
              <w:rPr>
                <w:rFonts w:eastAsia="Times New Roman" w:cs="Times New Roman"/>
                <w:b/>
                <w:szCs w:val="24"/>
              </w:rPr>
              <w:t>18080</w:t>
            </w:r>
          </w:p>
        </w:tc>
      </w:tr>
    </w:tbl>
    <w:p w14:paraId="6BD5FDE1" w14:textId="77777777" w:rsidR="001D6AA2" w:rsidRPr="00653675" w:rsidRDefault="001D6AA2" w:rsidP="001D6AA2">
      <w:pPr>
        <w:rPr>
          <w:rFonts w:cs="Times New Roman"/>
          <w:b/>
          <w:szCs w:val="24"/>
        </w:rPr>
      </w:pPr>
    </w:p>
    <w:p w14:paraId="0B7983DF" w14:textId="77777777" w:rsidR="001D6AA2" w:rsidRPr="00653675" w:rsidRDefault="001D6AA2" w:rsidP="001D6AA2">
      <w:pPr>
        <w:jc w:val="center"/>
        <w:rPr>
          <w:rFonts w:cs="Times New Roman"/>
          <w:b/>
          <w:szCs w:val="24"/>
        </w:rPr>
      </w:pPr>
      <w:r w:rsidRPr="00653675">
        <w:rPr>
          <w:rFonts w:cs="Times New Roman"/>
          <w:b/>
          <w:szCs w:val="24"/>
        </w:rPr>
        <w:t>Working Note 7: Value of business Trade receivables</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5"/>
        <w:gridCol w:w="1842"/>
      </w:tblGrid>
      <w:tr w:rsidR="00E67753" w:rsidRPr="00653675" w14:paraId="76898385" w14:textId="77777777" w:rsidTr="001A3CA0">
        <w:trPr>
          <w:trHeight w:val="315"/>
        </w:trPr>
        <w:tc>
          <w:tcPr>
            <w:tcW w:w="7245" w:type="dxa"/>
            <w:shd w:val="clear" w:color="auto" w:fill="auto"/>
            <w:noWrap/>
            <w:vAlign w:val="bottom"/>
            <w:hideMark/>
          </w:tcPr>
          <w:p w14:paraId="4FC4C17A"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Particulars</w:t>
            </w:r>
          </w:p>
        </w:tc>
        <w:tc>
          <w:tcPr>
            <w:tcW w:w="1842" w:type="dxa"/>
            <w:shd w:val="clear" w:color="auto" w:fill="auto"/>
            <w:noWrap/>
            <w:vAlign w:val="bottom"/>
            <w:hideMark/>
          </w:tcPr>
          <w:p w14:paraId="4A3F3964" w14:textId="77777777" w:rsidR="001D6AA2" w:rsidRPr="00653675" w:rsidRDefault="001D6AA2" w:rsidP="001A3CA0">
            <w:pPr>
              <w:spacing w:line="480" w:lineRule="auto"/>
              <w:jc w:val="center"/>
              <w:rPr>
                <w:rFonts w:eastAsia="Times New Roman" w:cs="Times New Roman"/>
                <w:b/>
                <w:bCs/>
                <w:szCs w:val="24"/>
              </w:rPr>
            </w:pPr>
            <w:r w:rsidRPr="00653675">
              <w:rPr>
                <w:rFonts w:eastAsia="Times New Roman" w:cs="Times New Roman"/>
                <w:b/>
                <w:bCs/>
                <w:szCs w:val="24"/>
              </w:rPr>
              <w:t>Amount</w:t>
            </w:r>
          </w:p>
        </w:tc>
      </w:tr>
      <w:tr w:rsidR="00E67753" w:rsidRPr="00653675" w14:paraId="039F96C3" w14:textId="77777777" w:rsidTr="001A3CA0">
        <w:trPr>
          <w:trHeight w:val="315"/>
        </w:trPr>
        <w:tc>
          <w:tcPr>
            <w:tcW w:w="7245" w:type="dxa"/>
            <w:shd w:val="clear" w:color="auto" w:fill="auto"/>
            <w:noWrap/>
            <w:vAlign w:val="bottom"/>
            <w:hideMark/>
          </w:tcPr>
          <w:p w14:paraId="14878F7D"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 xml:space="preserve">Trade Receivables </w:t>
            </w:r>
          </w:p>
        </w:tc>
        <w:tc>
          <w:tcPr>
            <w:tcW w:w="1842" w:type="dxa"/>
            <w:shd w:val="clear" w:color="auto" w:fill="auto"/>
            <w:noWrap/>
            <w:vAlign w:val="bottom"/>
            <w:hideMark/>
          </w:tcPr>
          <w:p w14:paraId="2F985FCA"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8240</w:t>
            </w:r>
          </w:p>
        </w:tc>
      </w:tr>
      <w:tr w:rsidR="00E67753" w:rsidRPr="00653675" w14:paraId="0766FFB2" w14:textId="77777777" w:rsidTr="001A3CA0">
        <w:trPr>
          <w:trHeight w:val="315"/>
        </w:trPr>
        <w:tc>
          <w:tcPr>
            <w:tcW w:w="7245" w:type="dxa"/>
            <w:shd w:val="clear" w:color="auto" w:fill="auto"/>
            <w:noWrap/>
            <w:vAlign w:val="bottom"/>
            <w:hideMark/>
          </w:tcPr>
          <w:p w14:paraId="1C676A2B"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Less: Provision for bad debt (8240*2%)</w:t>
            </w:r>
          </w:p>
        </w:tc>
        <w:tc>
          <w:tcPr>
            <w:tcW w:w="1842" w:type="dxa"/>
            <w:shd w:val="clear" w:color="auto" w:fill="auto"/>
            <w:noWrap/>
            <w:vAlign w:val="bottom"/>
            <w:hideMark/>
          </w:tcPr>
          <w:p w14:paraId="4660B75B"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165</w:t>
            </w:r>
          </w:p>
        </w:tc>
      </w:tr>
      <w:tr w:rsidR="00E67753" w:rsidRPr="00653675" w14:paraId="5E6E582E" w14:textId="77777777" w:rsidTr="001A3CA0">
        <w:trPr>
          <w:trHeight w:val="315"/>
        </w:trPr>
        <w:tc>
          <w:tcPr>
            <w:tcW w:w="7245" w:type="dxa"/>
            <w:shd w:val="clear" w:color="auto" w:fill="auto"/>
            <w:noWrap/>
            <w:vAlign w:val="bottom"/>
            <w:hideMark/>
          </w:tcPr>
          <w:p w14:paraId="156BF6C8" w14:textId="77777777" w:rsidR="001D6AA2" w:rsidRPr="00653675" w:rsidRDefault="001D6AA2" w:rsidP="001A3CA0">
            <w:pPr>
              <w:spacing w:line="480" w:lineRule="auto"/>
              <w:jc w:val="left"/>
              <w:rPr>
                <w:rFonts w:eastAsia="Times New Roman" w:cs="Times New Roman"/>
                <w:szCs w:val="24"/>
              </w:rPr>
            </w:pPr>
            <w:r w:rsidRPr="00653675">
              <w:rPr>
                <w:rFonts w:eastAsia="Times New Roman" w:cs="Times New Roman"/>
                <w:szCs w:val="24"/>
              </w:rPr>
              <w:t>Net Trade receivables</w:t>
            </w:r>
          </w:p>
        </w:tc>
        <w:tc>
          <w:tcPr>
            <w:tcW w:w="1842" w:type="dxa"/>
            <w:shd w:val="clear" w:color="auto" w:fill="auto"/>
            <w:noWrap/>
            <w:vAlign w:val="bottom"/>
            <w:hideMark/>
          </w:tcPr>
          <w:p w14:paraId="69E70316" w14:textId="77777777" w:rsidR="001D6AA2" w:rsidRPr="00653675" w:rsidRDefault="001D6AA2" w:rsidP="001A3CA0">
            <w:pPr>
              <w:spacing w:line="480" w:lineRule="auto"/>
              <w:jc w:val="right"/>
              <w:rPr>
                <w:rFonts w:eastAsia="Times New Roman" w:cs="Times New Roman"/>
                <w:szCs w:val="24"/>
              </w:rPr>
            </w:pPr>
            <w:r w:rsidRPr="00653675">
              <w:rPr>
                <w:rFonts w:eastAsia="Times New Roman" w:cs="Times New Roman"/>
                <w:szCs w:val="24"/>
              </w:rPr>
              <w:t>8075</w:t>
            </w:r>
          </w:p>
        </w:tc>
      </w:tr>
    </w:tbl>
    <w:p w14:paraId="4A39B9D9" w14:textId="77777777" w:rsidR="001D6AA2" w:rsidRPr="00653675" w:rsidRDefault="001D6AA2" w:rsidP="001D6AA2"/>
    <w:p w14:paraId="239B8B35" w14:textId="77777777" w:rsidR="001D6AA2" w:rsidRPr="00653675" w:rsidRDefault="001D6AA2" w:rsidP="00883A80">
      <w:pPr>
        <w:pStyle w:val="Heading2"/>
      </w:pPr>
      <w:bookmarkStart w:id="3" w:name="_Toc48044900"/>
      <w:bookmarkStart w:id="4" w:name="_Toc48906210"/>
      <w:r w:rsidRPr="00653675">
        <w:t>Answer for Question 2</w:t>
      </w:r>
      <w:bookmarkEnd w:id="3"/>
      <w:bookmarkEnd w:id="4"/>
    </w:p>
    <w:p w14:paraId="21382DC6" w14:textId="77777777" w:rsidR="001D6AA2" w:rsidRPr="00653675" w:rsidRDefault="001D6AA2" w:rsidP="001D6AA2">
      <w:pPr>
        <w:rPr>
          <w:b/>
        </w:rPr>
      </w:pPr>
      <w:r w:rsidRPr="00653675">
        <w:rPr>
          <w:b/>
        </w:rPr>
        <w:t>(a) Computation of business financial ratios for the period of 2018 and 2019</w:t>
      </w:r>
    </w:p>
    <w:p w14:paraId="0340BD48" w14:textId="77777777" w:rsidR="003C310C" w:rsidRPr="00653675" w:rsidRDefault="00B63542" w:rsidP="001D6AA2">
      <w:r w:rsidRPr="00653675">
        <w:lastRenderedPageBreak/>
        <w:t xml:space="preserve">Financial evaluations of business can be analysed through the using of financial ratios along with some significant formulas. In accordance with the available information related to business income statement and balance sheet the ratios of Jerry PLC has been computed for the period of 2018 and 2019. </w:t>
      </w:r>
    </w:p>
    <w:p w14:paraId="65AA170C" w14:textId="77777777" w:rsidR="001D6AA2" w:rsidRPr="00653675" w:rsidRDefault="001D6AA2" w:rsidP="001D6AA2">
      <w:pPr>
        <w:spacing w:before="240" w:after="240"/>
        <w:rPr>
          <w:rFonts w:eastAsia="Times New Roman" w:cs="Times New Roman"/>
          <w:szCs w:val="24"/>
        </w:rPr>
      </w:pPr>
      <w:r w:rsidRPr="00653675">
        <w:rPr>
          <w:rFonts w:cs="Times New Roman"/>
          <w:b/>
          <w:szCs w:val="24"/>
        </w:rPr>
        <w:t xml:space="preserve">1. Calculation of Return on capital employed </w:t>
      </w:r>
    </w:p>
    <w:p w14:paraId="4943016D" w14:textId="77777777" w:rsidR="001D6AA2" w:rsidRPr="00653675" w:rsidRDefault="001D6AA2" w:rsidP="001D6AA2">
      <w:pPr>
        <w:rPr>
          <w:rFonts w:cs="Times New Roman"/>
          <w:szCs w:val="24"/>
        </w:rPr>
      </w:pPr>
      <w:r w:rsidRPr="00653675">
        <w:rPr>
          <w:rFonts w:cs="Times New Roman"/>
          <w:b/>
          <w:szCs w:val="24"/>
        </w:rPr>
        <w:t xml:space="preserve">Formula = </w:t>
      </w:r>
      <w:r w:rsidRPr="00653675">
        <w:rPr>
          <w:rFonts w:cs="Times New Roman"/>
          <w:szCs w:val="24"/>
        </w:rPr>
        <w:t>Profit before interest and tax / (Equity + long term loans)</w:t>
      </w:r>
    </w:p>
    <w:p w14:paraId="2A9A89D1" w14:textId="77777777" w:rsidR="001D6AA2" w:rsidRPr="00653675" w:rsidRDefault="001D6AA2" w:rsidP="001D6AA2">
      <w:pPr>
        <w:jc w:val="center"/>
      </w:pPr>
      <w:r w:rsidRPr="00653675">
        <w:rPr>
          <w:noProof/>
          <w:lang w:val="en-US" w:eastAsia="en-US"/>
        </w:rPr>
        <w:drawing>
          <wp:inline distT="0" distB="0" distL="0" distR="0" wp14:anchorId="0B6B7C42" wp14:editId="358AA7A6">
            <wp:extent cx="5731510" cy="1482477"/>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31510" cy="1482477"/>
                    </a:xfrm>
                    <a:prstGeom prst="rect">
                      <a:avLst/>
                    </a:prstGeom>
                  </pic:spPr>
                </pic:pic>
              </a:graphicData>
            </a:graphic>
          </wp:inline>
        </w:drawing>
      </w:r>
    </w:p>
    <w:p w14:paraId="05A5DAE4" w14:textId="77777777" w:rsidR="001D6AA2" w:rsidRPr="00653675" w:rsidRDefault="001D6AA2" w:rsidP="001D6AA2">
      <w:pPr>
        <w:rPr>
          <w:rFonts w:cs="Times New Roman"/>
          <w:b/>
          <w:szCs w:val="24"/>
        </w:rPr>
      </w:pPr>
      <w:r w:rsidRPr="00653675">
        <w:rPr>
          <w:rFonts w:cs="Times New Roman"/>
          <w:b/>
          <w:szCs w:val="24"/>
        </w:rPr>
        <w:t xml:space="preserve">2. Calculation of Return on equity </w:t>
      </w:r>
    </w:p>
    <w:p w14:paraId="46CB06A3" w14:textId="77777777" w:rsidR="001D6AA2" w:rsidRPr="00653675" w:rsidRDefault="001D6AA2" w:rsidP="001D6AA2">
      <w:pPr>
        <w:rPr>
          <w:rFonts w:cs="Times New Roman"/>
          <w:szCs w:val="24"/>
        </w:rPr>
      </w:pPr>
      <w:r w:rsidRPr="00653675">
        <w:rPr>
          <w:rFonts w:cs="Times New Roman"/>
          <w:b/>
          <w:szCs w:val="24"/>
        </w:rPr>
        <w:t xml:space="preserve">Formula= </w:t>
      </w:r>
      <w:r w:rsidRPr="00653675">
        <w:rPr>
          <w:rFonts w:cs="Times New Roman"/>
          <w:szCs w:val="24"/>
        </w:rPr>
        <w:t xml:space="preserve">Profit after tax / Equity capital </w:t>
      </w:r>
    </w:p>
    <w:p w14:paraId="75CA82B0" w14:textId="77777777" w:rsidR="001D6AA2" w:rsidRPr="00653675" w:rsidRDefault="001D6AA2" w:rsidP="001D6AA2">
      <w:pPr>
        <w:jc w:val="center"/>
      </w:pPr>
      <w:r w:rsidRPr="00653675">
        <w:rPr>
          <w:noProof/>
          <w:lang w:val="en-US" w:eastAsia="en-US"/>
        </w:rPr>
        <w:drawing>
          <wp:inline distT="0" distB="0" distL="0" distR="0" wp14:anchorId="234E6393" wp14:editId="114EB0D5">
            <wp:extent cx="5731510" cy="150574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0" cy="1505746"/>
                    </a:xfrm>
                    <a:prstGeom prst="rect">
                      <a:avLst/>
                    </a:prstGeom>
                  </pic:spPr>
                </pic:pic>
              </a:graphicData>
            </a:graphic>
          </wp:inline>
        </w:drawing>
      </w:r>
    </w:p>
    <w:p w14:paraId="75049438" w14:textId="77777777" w:rsidR="001D6AA2" w:rsidRPr="00653675" w:rsidRDefault="001D6AA2" w:rsidP="001D6AA2">
      <w:pPr>
        <w:spacing w:after="200" w:line="276" w:lineRule="auto"/>
        <w:jc w:val="left"/>
        <w:rPr>
          <w:rFonts w:cs="Times New Roman"/>
          <w:b/>
          <w:szCs w:val="24"/>
        </w:rPr>
      </w:pPr>
      <w:r w:rsidRPr="00653675">
        <w:rPr>
          <w:rFonts w:cs="Times New Roman"/>
          <w:b/>
          <w:szCs w:val="24"/>
        </w:rPr>
        <w:br w:type="page"/>
      </w:r>
    </w:p>
    <w:p w14:paraId="4BB712F7" w14:textId="77777777" w:rsidR="001D6AA2" w:rsidRPr="00653675" w:rsidRDefault="001D6AA2" w:rsidP="001D6AA2">
      <w:pPr>
        <w:rPr>
          <w:rFonts w:cs="Times New Roman"/>
          <w:b/>
          <w:szCs w:val="24"/>
        </w:rPr>
      </w:pPr>
      <w:r w:rsidRPr="00653675">
        <w:rPr>
          <w:rFonts w:cs="Times New Roman"/>
          <w:b/>
          <w:szCs w:val="24"/>
        </w:rPr>
        <w:lastRenderedPageBreak/>
        <w:t xml:space="preserve">3. Calculation of Earnings per share (EPS) </w:t>
      </w:r>
    </w:p>
    <w:p w14:paraId="495F79DA" w14:textId="77777777" w:rsidR="001D6AA2" w:rsidRPr="00653675" w:rsidRDefault="001D6AA2" w:rsidP="001D6AA2">
      <w:pPr>
        <w:rPr>
          <w:rFonts w:cs="Times New Roman"/>
          <w:szCs w:val="24"/>
        </w:rPr>
      </w:pPr>
      <w:r w:rsidRPr="00653675">
        <w:rPr>
          <w:rFonts w:cs="Times New Roman"/>
          <w:b/>
          <w:szCs w:val="24"/>
        </w:rPr>
        <w:t xml:space="preserve">Formula= </w:t>
      </w:r>
      <w:r w:rsidRPr="00653675">
        <w:rPr>
          <w:rFonts w:cs="Times New Roman"/>
          <w:szCs w:val="24"/>
        </w:rPr>
        <w:t xml:space="preserve">Net profit after tax / No of equity shares </w:t>
      </w:r>
    </w:p>
    <w:p w14:paraId="6ED27E27" w14:textId="77777777" w:rsidR="001D6AA2" w:rsidRPr="00653675" w:rsidRDefault="001D6AA2" w:rsidP="001D6AA2">
      <w:pPr>
        <w:rPr>
          <w:rFonts w:cs="Times New Roman"/>
          <w:szCs w:val="24"/>
        </w:rPr>
      </w:pPr>
      <w:r w:rsidRPr="00653675">
        <w:rPr>
          <w:noProof/>
          <w:lang w:val="en-US" w:eastAsia="en-US"/>
        </w:rPr>
        <w:drawing>
          <wp:inline distT="0" distB="0" distL="0" distR="0" wp14:anchorId="12E29839" wp14:editId="19F68911">
            <wp:extent cx="5731510" cy="147390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1473904"/>
                    </a:xfrm>
                    <a:prstGeom prst="rect">
                      <a:avLst/>
                    </a:prstGeom>
                  </pic:spPr>
                </pic:pic>
              </a:graphicData>
            </a:graphic>
          </wp:inline>
        </w:drawing>
      </w:r>
    </w:p>
    <w:p w14:paraId="1C3E95D5" w14:textId="77777777" w:rsidR="001D6AA2" w:rsidRPr="00653675" w:rsidRDefault="001D6AA2" w:rsidP="001D6AA2">
      <w:pPr>
        <w:rPr>
          <w:rFonts w:cs="Times New Roman"/>
          <w:b/>
          <w:szCs w:val="24"/>
        </w:rPr>
      </w:pPr>
      <w:r w:rsidRPr="00653675">
        <w:rPr>
          <w:rFonts w:cs="Times New Roman"/>
          <w:b/>
          <w:szCs w:val="24"/>
        </w:rPr>
        <w:t>4. Calculation of Gross profit margin</w:t>
      </w:r>
      <w:r w:rsidRPr="00653675">
        <w:rPr>
          <w:rFonts w:cs="Times New Roman"/>
          <w:b/>
          <w:szCs w:val="24"/>
        </w:rPr>
        <w:tab/>
      </w:r>
    </w:p>
    <w:p w14:paraId="2806C301" w14:textId="77777777" w:rsidR="001D6AA2" w:rsidRPr="00653675" w:rsidRDefault="001D6AA2" w:rsidP="001D6AA2">
      <w:pPr>
        <w:rPr>
          <w:rFonts w:cs="Times New Roman"/>
          <w:szCs w:val="24"/>
        </w:rPr>
      </w:pPr>
      <w:r w:rsidRPr="00653675">
        <w:rPr>
          <w:rFonts w:cs="Times New Roman"/>
          <w:b/>
          <w:szCs w:val="24"/>
        </w:rPr>
        <w:t xml:space="preserve">Formula= </w:t>
      </w:r>
      <w:r w:rsidRPr="00653675">
        <w:rPr>
          <w:rFonts w:cs="Times New Roman"/>
          <w:szCs w:val="24"/>
        </w:rPr>
        <w:t xml:space="preserve">Gross profit / Revenues </w:t>
      </w:r>
    </w:p>
    <w:p w14:paraId="2673C0CD" w14:textId="77777777" w:rsidR="001D6AA2" w:rsidRPr="00653675" w:rsidRDefault="001D6AA2" w:rsidP="001D6AA2">
      <w:pPr>
        <w:rPr>
          <w:rFonts w:cs="Times New Roman"/>
          <w:szCs w:val="24"/>
        </w:rPr>
      </w:pPr>
      <w:r w:rsidRPr="00653675">
        <w:rPr>
          <w:noProof/>
          <w:lang w:val="en-US" w:eastAsia="en-US"/>
        </w:rPr>
        <w:drawing>
          <wp:inline distT="0" distB="0" distL="0" distR="0" wp14:anchorId="21F51A28" wp14:editId="52F94739">
            <wp:extent cx="5731510" cy="14898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1489825"/>
                    </a:xfrm>
                    <a:prstGeom prst="rect">
                      <a:avLst/>
                    </a:prstGeom>
                  </pic:spPr>
                </pic:pic>
              </a:graphicData>
            </a:graphic>
          </wp:inline>
        </w:drawing>
      </w:r>
    </w:p>
    <w:p w14:paraId="41B83E3B" w14:textId="77777777" w:rsidR="001D6AA2" w:rsidRPr="00653675" w:rsidRDefault="001D6AA2" w:rsidP="001D6AA2">
      <w:pPr>
        <w:rPr>
          <w:rFonts w:cs="Times New Roman"/>
          <w:b/>
          <w:szCs w:val="24"/>
        </w:rPr>
      </w:pPr>
      <w:r w:rsidRPr="00653675">
        <w:rPr>
          <w:rFonts w:cs="Times New Roman"/>
          <w:b/>
          <w:szCs w:val="24"/>
        </w:rPr>
        <w:t>5. Calculation of Assets Turnover ratio</w:t>
      </w:r>
    </w:p>
    <w:p w14:paraId="54383B65" w14:textId="77777777" w:rsidR="001D6AA2" w:rsidRPr="00653675" w:rsidRDefault="001D6AA2" w:rsidP="001D6AA2">
      <w:pPr>
        <w:rPr>
          <w:rFonts w:cs="Times New Roman"/>
          <w:b/>
          <w:szCs w:val="24"/>
        </w:rPr>
      </w:pPr>
      <w:r w:rsidRPr="00653675">
        <w:rPr>
          <w:rFonts w:cs="Times New Roman"/>
          <w:b/>
          <w:szCs w:val="24"/>
        </w:rPr>
        <w:t xml:space="preserve">Formula= </w:t>
      </w:r>
      <w:r w:rsidRPr="00653675">
        <w:rPr>
          <w:rFonts w:cs="Times New Roman"/>
          <w:szCs w:val="24"/>
        </w:rPr>
        <w:t>Revenues / Total assets</w:t>
      </w:r>
    </w:p>
    <w:p w14:paraId="0C4B62FE" w14:textId="77777777" w:rsidR="001D6AA2" w:rsidRPr="00653675" w:rsidRDefault="001D6AA2" w:rsidP="001D6AA2">
      <w:pPr>
        <w:rPr>
          <w:rFonts w:cs="Times New Roman"/>
          <w:b/>
          <w:szCs w:val="24"/>
        </w:rPr>
      </w:pPr>
      <w:r w:rsidRPr="00653675">
        <w:rPr>
          <w:noProof/>
          <w:lang w:val="en-US" w:eastAsia="en-US"/>
        </w:rPr>
        <w:drawing>
          <wp:inline distT="0" distB="0" distL="0" distR="0" wp14:anchorId="402E359E" wp14:editId="47CBB50E">
            <wp:extent cx="5731510" cy="1485539"/>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485539"/>
                    </a:xfrm>
                    <a:prstGeom prst="rect">
                      <a:avLst/>
                    </a:prstGeom>
                  </pic:spPr>
                </pic:pic>
              </a:graphicData>
            </a:graphic>
          </wp:inline>
        </w:drawing>
      </w:r>
    </w:p>
    <w:p w14:paraId="432160D2" w14:textId="77777777" w:rsidR="001D6AA2" w:rsidRPr="00653675" w:rsidRDefault="001D6AA2" w:rsidP="001D6AA2">
      <w:pPr>
        <w:rPr>
          <w:rFonts w:cs="Times New Roman"/>
          <w:b/>
          <w:szCs w:val="24"/>
        </w:rPr>
      </w:pPr>
      <w:r w:rsidRPr="00653675">
        <w:rPr>
          <w:rFonts w:cs="Times New Roman"/>
          <w:b/>
          <w:szCs w:val="24"/>
        </w:rPr>
        <w:t>6. Calculation of Stock holding period</w:t>
      </w:r>
    </w:p>
    <w:p w14:paraId="728C3B1E" w14:textId="77777777" w:rsidR="001D6AA2" w:rsidRPr="00653675" w:rsidRDefault="001D6AA2" w:rsidP="001D6AA2">
      <w:pPr>
        <w:rPr>
          <w:rFonts w:cs="Times New Roman"/>
          <w:szCs w:val="24"/>
        </w:rPr>
      </w:pPr>
      <w:r w:rsidRPr="00653675">
        <w:rPr>
          <w:rFonts w:cs="Times New Roman"/>
          <w:b/>
          <w:szCs w:val="24"/>
        </w:rPr>
        <w:t xml:space="preserve">Formula= </w:t>
      </w:r>
      <w:r w:rsidRPr="00653675">
        <w:rPr>
          <w:rFonts w:cs="Times New Roman"/>
          <w:szCs w:val="24"/>
        </w:rPr>
        <w:t xml:space="preserve">(Inventories / Cost of sales) *365 days </w:t>
      </w:r>
    </w:p>
    <w:p w14:paraId="08C4DE25" w14:textId="77777777" w:rsidR="001D6AA2" w:rsidRPr="00653675" w:rsidRDefault="001D6AA2" w:rsidP="001D6AA2">
      <w:pPr>
        <w:rPr>
          <w:rFonts w:cs="Times New Roman"/>
          <w:szCs w:val="24"/>
        </w:rPr>
      </w:pPr>
      <w:r w:rsidRPr="00653675">
        <w:rPr>
          <w:noProof/>
          <w:lang w:val="en-US" w:eastAsia="en-US"/>
        </w:rPr>
        <w:drawing>
          <wp:inline distT="0" distB="0" distL="0" distR="0" wp14:anchorId="6CEDBEF0" wp14:editId="77C2E9C1">
            <wp:extent cx="5731510" cy="14898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489825"/>
                    </a:xfrm>
                    <a:prstGeom prst="rect">
                      <a:avLst/>
                    </a:prstGeom>
                  </pic:spPr>
                </pic:pic>
              </a:graphicData>
            </a:graphic>
          </wp:inline>
        </w:drawing>
      </w:r>
    </w:p>
    <w:p w14:paraId="038AE8D1" w14:textId="77777777" w:rsidR="001D6AA2" w:rsidRPr="00653675" w:rsidRDefault="001D6AA2" w:rsidP="001D6AA2">
      <w:pPr>
        <w:spacing w:after="200" w:line="276" w:lineRule="auto"/>
        <w:jc w:val="left"/>
        <w:rPr>
          <w:rFonts w:cs="Times New Roman"/>
          <w:b/>
          <w:szCs w:val="24"/>
        </w:rPr>
      </w:pPr>
      <w:r w:rsidRPr="00653675">
        <w:rPr>
          <w:rFonts w:cs="Times New Roman"/>
          <w:b/>
          <w:szCs w:val="24"/>
        </w:rPr>
        <w:br w:type="page"/>
      </w:r>
    </w:p>
    <w:p w14:paraId="03125652" w14:textId="77777777" w:rsidR="001D6AA2" w:rsidRPr="00653675" w:rsidRDefault="001D6AA2" w:rsidP="001D6AA2">
      <w:pPr>
        <w:rPr>
          <w:rFonts w:cs="Times New Roman"/>
          <w:b/>
          <w:szCs w:val="24"/>
        </w:rPr>
      </w:pPr>
      <w:r w:rsidRPr="00653675">
        <w:rPr>
          <w:rFonts w:cs="Times New Roman"/>
          <w:b/>
          <w:szCs w:val="24"/>
        </w:rPr>
        <w:lastRenderedPageBreak/>
        <w:t>7. Calculation of Debtors collection period</w:t>
      </w:r>
    </w:p>
    <w:p w14:paraId="71864AB3" w14:textId="77777777" w:rsidR="001D6AA2" w:rsidRPr="00653675" w:rsidRDefault="001D6AA2" w:rsidP="001D6AA2">
      <w:pPr>
        <w:rPr>
          <w:rFonts w:cs="Times New Roman"/>
          <w:b/>
          <w:szCs w:val="24"/>
        </w:rPr>
      </w:pPr>
      <w:r w:rsidRPr="00653675">
        <w:rPr>
          <w:rFonts w:cs="Times New Roman"/>
          <w:b/>
          <w:szCs w:val="24"/>
        </w:rPr>
        <w:t xml:space="preserve">Formula= </w:t>
      </w:r>
      <w:r w:rsidRPr="00653675">
        <w:rPr>
          <w:rFonts w:cs="Times New Roman"/>
          <w:szCs w:val="24"/>
        </w:rPr>
        <w:t>(Trade receivables / Revenues) *365 days</w:t>
      </w:r>
    </w:p>
    <w:p w14:paraId="47EC96BC" w14:textId="77777777" w:rsidR="001D6AA2" w:rsidRPr="00653675" w:rsidRDefault="001D6AA2" w:rsidP="001D6AA2">
      <w:pPr>
        <w:rPr>
          <w:rFonts w:cs="Times New Roman"/>
          <w:b/>
          <w:szCs w:val="24"/>
        </w:rPr>
      </w:pPr>
      <w:r w:rsidRPr="00653675">
        <w:rPr>
          <w:noProof/>
          <w:lang w:val="en-US" w:eastAsia="en-US"/>
        </w:rPr>
        <w:drawing>
          <wp:inline distT="0" distB="0" distL="0" distR="0" wp14:anchorId="0B8E98F6" wp14:editId="788ED4FA">
            <wp:extent cx="5731510" cy="1516156"/>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1516156"/>
                    </a:xfrm>
                    <a:prstGeom prst="rect">
                      <a:avLst/>
                    </a:prstGeom>
                  </pic:spPr>
                </pic:pic>
              </a:graphicData>
            </a:graphic>
          </wp:inline>
        </w:drawing>
      </w:r>
    </w:p>
    <w:p w14:paraId="5A5F95D1" w14:textId="77777777" w:rsidR="001D6AA2" w:rsidRPr="00653675" w:rsidRDefault="001D6AA2" w:rsidP="001D6AA2">
      <w:pPr>
        <w:rPr>
          <w:rFonts w:cs="Times New Roman"/>
          <w:b/>
          <w:szCs w:val="24"/>
        </w:rPr>
      </w:pPr>
      <w:r w:rsidRPr="00653675">
        <w:rPr>
          <w:rFonts w:cs="Times New Roman"/>
          <w:b/>
          <w:szCs w:val="24"/>
        </w:rPr>
        <w:t>8. Calculation of Current ratio</w:t>
      </w:r>
    </w:p>
    <w:p w14:paraId="200365DE" w14:textId="77777777" w:rsidR="001D6AA2" w:rsidRPr="00653675" w:rsidRDefault="001D6AA2" w:rsidP="001D6AA2">
      <w:pPr>
        <w:rPr>
          <w:rFonts w:cs="Times New Roman"/>
          <w:b/>
          <w:szCs w:val="24"/>
        </w:rPr>
      </w:pPr>
      <w:r w:rsidRPr="00653675">
        <w:rPr>
          <w:rFonts w:cs="Times New Roman"/>
          <w:b/>
          <w:szCs w:val="24"/>
        </w:rPr>
        <w:t xml:space="preserve">Formula= (Current assets / Current Liabilities) </w:t>
      </w:r>
    </w:p>
    <w:p w14:paraId="3D67C18D" w14:textId="77777777" w:rsidR="001D6AA2" w:rsidRPr="00653675" w:rsidRDefault="001D6AA2" w:rsidP="001D6AA2">
      <w:pPr>
        <w:rPr>
          <w:rFonts w:cs="Times New Roman"/>
          <w:b/>
          <w:szCs w:val="24"/>
        </w:rPr>
      </w:pPr>
      <w:r w:rsidRPr="00653675">
        <w:rPr>
          <w:noProof/>
          <w:lang w:val="en-US" w:eastAsia="en-US"/>
        </w:rPr>
        <w:drawing>
          <wp:inline distT="0" distB="0" distL="0" distR="0" wp14:anchorId="1A8D8331" wp14:editId="41EEB8C1">
            <wp:extent cx="5731510" cy="1519218"/>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1519218"/>
                    </a:xfrm>
                    <a:prstGeom prst="rect">
                      <a:avLst/>
                    </a:prstGeom>
                  </pic:spPr>
                </pic:pic>
              </a:graphicData>
            </a:graphic>
          </wp:inline>
        </w:drawing>
      </w:r>
    </w:p>
    <w:p w14:paraId="50791823" w14:textId="77777777" w:rsidR="001D6AA2" w:rsidRPr="00653675" w:rsidRDefault="001D6AA2" w:rsidP="001D6AA2">
      <w:pPr>
        <w:rPr>
          <w:rFonts w:cs="Times New Roman"/>
          <w:b/>
          <w:szCs w:val="24"/>
        </w:rPr>
      </w:pPr>
      <w:r w:rsidRPr="00653675">
        <w:rPr>
          <w:rFonts w:cs="Times New Roman"/>
          <w:b/>
          <w:szCs w:val="24"/>
        </w:rPr>
        <w:t xml:space="preserve">9. Calculation of gearing ratio </w:t>
      </w:r>
    </w:p>
    <w:p w14:paraId="509FCF5B" w14:textId="77777777" w:rsidR="001D6AA2" w:rsidRPr="00653675" w:rsidRDefault="001D6AA2" w:rsidP="001D6AA2">
      <w:pPr>
        <w:rPr>
          <w:rFonts w:cs="Times New Roman"/>
          <w:szCs w:val="24"/>
        </w:rPr>
      </w:pPr>
      <w:r w:rsidRPr="00653675">
        <w:rPr>
          <w:rFonts w:cs="Times New Roman"/>
          <w:b/>
          <w:szCs w:val="24"/>
        </w:rPr>
        <w:t xml:space="preserve">Formula= </w:t>
      </w:r>
      <w:r w:rsidRPr="00653675">
        <w:rPr>
          <w:rFonts w:cs="Times New Roman"/>
          <w:szCs w:val="24"/>
        </w:rPr>
        <w:t xml:space="preserve">Total Debts / Equity capital </w:t>
      </w:r>
    </w:p>
    <w:p w14:paraId="1DE2AB54" w14:textId="77777777" w:rsidR="001D6AA2" w:rsidRPr="00653675" w:rsidRDefault="001D6AA2" w:rsidP="001D6AA2">
      <w:pPr>
        <w:rPr>
          <w:rFonts w:cs="Times New Roman"/>
          <w:szCs w:val="24"/>
        </w:rPr>
      </w:pPr>
      <w:r w:rsidRPr="00653675">
        <w:rPr>
          <w:noProof/>
          <w:lang w:val="en-US" w:eastAsia="en-US"/>
        </w:rPr>
        <w:drawing>
          <wp:inline distT="0" distB="0" distL="0" distR="0" wp14:anchorId="7E32A8AA" wp14:editId="787D78D1">
            <wp:extent cx="5731510" cy="1476354"/>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1476354"/>
                    </a:xfrm>
                    <a:prstGeom prst="rect">
                      <a:avLst/>
                    </a:prstGeom>
                  </pic:spPr>
                </pic:pic>
              </a:graphicData>
            </a:graphic>
          </wp:inline>
        </w:drawing>
      </w:r>
    </w:p>
    <w:p w14:paraId="1BD3841E" w14:textId="77777777" w:rsidR="001D6AA2" w:rsidRPr="00653675" w:rsidRDefault="001D6AA2" w:rsidP="001D6AA2">
      <w:pPr>
        <w:rPr>
          <w:rFonts w:cs="Times New Roman"/>
          <w:b/>
          <w:szCs w:val="24"/>
        </w:rPr>
      </w:pPr>
      <w:r w:rsidRPr="00653675">
        <w:rPr>
          <w:rFonts w:cs="Times New Roman"/>
          <w:b/>
          <w:szCs w:val="24"/>
        </w:rPr>
        <w:t xml:space="preserve">10. Calculation of Interest cover ratio </w:t>
      </w:r>
    </w:p>
    <w:p w14:paraId="1C803B22" w14:textId="77777777" w:rsidR="001D6AA2" w:rsidRPr="00653675" w:rsidRDefault="001D6AA2" w:rsidP="001D6AA2">
      <w:pPr>
        <w:rPr>
          <w:rFonts w:cs="Times New Roman"/>
          <w:szCs w:val="24"/>
        </w:rPr>
      </w:pPr>
      <w:r w:rsidRPr="00653675">
        <w:rPr>
          <w:rFonts w:cs="Times New Roman"/>
          <w:b/>
          <w:szCs w:val="24"/>
        </w:rPr>
        <w:t xml:space="preserve">Formula= </w:t>
      </w:r>
      <w:r w:rsidRPr="00653675">
        <w:rPr>
          <w:rFonts w:cs="Times New Roman"/>
          <w:szCs w:val="24"/>
        </w:rPr>
        <w:t>Profit before interest and tax / Financial cost (Interest)</w:t>
      </w:r>
    </w:p>
    <w:p w14:paraId="7E693EB8" w14:textId="77777777" w:rsidR="001D6AA2" w:rsidRPr="00653675" w:rsidRDefault="001D6AA2" w:rsidP="001D6AA2">
      <w:pPr>
        <w:rPr>
          <w:rFonts w:cs="Times New Roman"/>
          <w:szCs w:val="24"/>
        </w:rPr>
      </w:pPr>
      <w:r w:rsidRPr="00653675">
        <w:rPr>
          <w:noProof/>
          <w:lang w:val="en-US" w:eastAsia="en-US"/>
        </w:rPr>
        <w:drawing>
          <wp:inline distT="0" distB="0" distL="0" distR="0" wp14:anchorId="0090DBE5" wp14:editId="50509E4E">
            <wp:extent cx="5731510" cy="150513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1505134"/>
                    </a:xfrm>
                    <a:prstGeom prst="rect">
                      <a:avLst/>
                    </a:prstGeom>
                  </pic:spPr>
                </pic:pic>
              </a:graphicData>
            </a:graphic>
          </wp:inline>
        </w:drawing>
      </w:r>
    </w:p>
    <w:p w14:paraId="269821F7" w14:textId="77777777" w:rsidR="00E4711B" w:rsidRPr="00653675" w:rsidRDefault="00E4711B"/>
    <w:p w14:paraId="355BC3CB" w14:textId="77777777" w:rsidR="001D6AA2" w:rsidRPr="00653675" w:rsidRDefault="001D6AA2">
      <w:pPr>
        <w:rPr>
          <w:b/>
        </w:rPr>
      </w:pPr>
      <w:r w:rsidRPr="00653675">
        <w:rPr>
          <w:b/>
        </w:rPr>
        <w:lastRenderedPageBreak/>
        <w:t xml:space="preserve">(b) </w:t>
      </w:r>
      <w:r w:rsidR="000E13D3" w:rsidRPr="00653675">
        <w:rPr>
          <w:b/>
        </w:rPr>
        <w:t xml:space="preserve">Interpretation of financial performances using financial ratios </w:t>
      </w:r>
    </w:p>
    <w:p w14:paraId="1C730C07" w14:textId="77777777" w:rsidR="00255248" w:rsidRPr="00653675" w:rsidRDefault="00255248" w:rsidP="00255248">
      <w:pPr>
        <w:rPr>
          <w:rFonts w:eastAsia="Times New Roman" w:cs="Times New Roman"/>
          <w:szCs w:val="24"/>
        </w:rPr>
      </w:pPr>
      <w:r w:rsidRPr="00653675">
        <w:rPr>
          <w:rFonts w:eastAsia="Times New Roman" w:cs="Times New Roman"/>
          <w:szCs w:val="24"/>
        </w:rPr>
        <w:t xml:space="preserve">According to the general concept of business accounting application of several ratios are used to provide the benefits of financial performance evaluation compared with the previous year financial condition. With the application of </w:t>
      </w:r>
      <w:r w:rsidRPr="00653675">
        <w:rPr>
          <w:rFonts w:eastAsia="Times New Roman" w:cs="Times New Roman"/>
          <w:b/>
          <w:bCs/>
          <w:szCs w:val="24"/>
        </w:rPr>
        <w:t>Return on capital employed</w:t>
      </w:r>
      <w:r w:rsidRPr="00653675">
        <w:rPr>
          <w:rFonts w:eastAsia="Times New Roman" w:cs="Times New Roman"/>
          <w:szCs w:val="24"/>
        </w:rPr>
        <w:t xml:space="preserve"> ratio the evaluator can positively recognise the present volume of business return for profit earning capacity compared with the equit</w:t>
      </w:r>
      <w:r w:rsidR="00D01F25">
        <w:rPr>
          <w:rFonts w:eastAsia="Times New Roman" w:cs="Times New Roman"/>
          <w:szCs w:val="24"/>
        </w:rPr>
        <w:t xml:space="preserve">y capital and liability volume </w:t>
      </w:r>
      <w:r w:rsidR="00615AF7" w:rsidRPr="00653675">
        <w:rPr>
          <w:rFonts w:eastAsia="Times New Roman" w:cs="Times New Roman"/>
          <w:szCs w:val="24"/>
        </w:rPr>
        <w:t>(</w:t>
      </w:r>
      <w:proofErr w:type="spellStart"/>
      <w:r w:rsidR="00615AF7" w:rsidRPr="00653675">
        <w:rPr>
          <w:rFonts w:cs="Times New Roman"/>
        </w:rPr>
        <w:t>Lisek</w:t>
      </w:r>
      <w:proofErr w:type="spellEnd"/>
      <w:r w:rsidR="00615AF7" w:rsidRPr="00653675">
        <w:rPr>
          <w:rFonts w:cs="Times New Roman"/>
        </w:rPr>
        <w:t xml:space="preserve"> </w:t>
      </w:r>
      <w:r w:rsidR="00615AF7" w:rsidRPr="00653675">
        <w:rPr>
          <w:rFonts w:cs="Times New Roman"/>
          <w:i/>
        </w:rPr>
        <w:t>et al.</w:t>
      </w:r>
      <w:r w:rsidR="00615AF7" w:rsidRPr="00653675">
        <w:rPr>
          <w:rFonts w:cs="Times New Roman"/>
        </w:rPr>
        <w:t xml:space="preserve"> 2020)</w:t>
      </w:r>
      <w:r w:rsidRPr="00653675">
        <w:rPr>
          <w:rFonts w:eastAsia="Times New Roman" w:cs="Times New Roman"/>
          <w:szCs w:val="24"/>
        </w:rPr>
        <w:t xml:space="preserve">. According to the present computation generally a volume of reduction is noticed in case of this business, which resulted in 18.01% during the period of 2018 and 16.87% in the present financial period of 2019. </w:t>
      </w:r>
    </w:p>
    <w:p w14:paraId="04A134C0" w14:textId="77777777" w:rsidR="00255248" w:rsidRPr="00653675" w:rsidRDefault="00255248" w:rsidP="00255248">
      <w:pPr>
        <w:rPr>
          <w:rFonts w:eastAsia="Times New Roman" w:cs="Times New Roman"/>
          <w:szCs w:val="24"/>
        </w:rPr>
      </w:pPr>
      <w:r w:rsidRPr="00653675">
        <w:rPr>
          <w:rFonts w:eastAsia="Times New Roman" w:cs="Times New Roman"/>
          <w:b/>
          <w:bCs/>
          <w:szCs w:val="24"/>
        </w:rPr>
        <w:t>Earnings per share</w:t>
      </w:r>
      <w:r w:rsidRPr="00653675">
        <w:rPr>
          <w:rFonts w:eastAsia="Times New Roman" w:cs="Times New Roman"/>
          <w:szCs w:val="24"/>
        </w:rPr>
        <w:t xml:space="preserve"> ratio of the business are used to recognise the present market capitalisation value of the business compared with the other companies. Generally the highest volume of EPS is indicating the efficient level of business capacities compared with the actual share capital volume</w:t>
      </w:r>
      <w:r w:rsidR="00615AF7" w:rsidRPr="00653675">
        <w:rPr>
          <w:rFonts w:eastAsia="Times New Roman" w:cs="Times New Roman"/>
          <w:szCs w:val="24"/>
        </w:rPr>
        <w:t xml:space="preserve"> (</w:t>
      </w:r>
      <w:proofErr w:type="spellStart"/>
      <w:r w:rsidR="00615AF7" w:rsidRPr="00653675">
        <w:rPr>
          <w:rFonts w:cs="Times New Roman"/>
        </w:rPr>
        <w:t>Jasman</w:t>
      </w:r>
      <w:proofErr w:type="spellEnd"/>
      <w:r w:rsidR="00615AF7" w:rsidRPr="00653675">
        <w:rPr>
          <w:rFonts w:cs="Times New Roman"/>
        </w:rPr>
        <w:t xml:space="preserve"> and </w:t>
      </w:r>
      <w:proofErr w:type="spellStart"/>
      <w:r w:rsidR="00615AF7" w:rsidRPr="00653675">
        <w:rPr>
          <w:rFonts w:cs="Times New Roman"/>
        </w:rPr>
        <w:t>Kasran</w:t>
      </w:r>
      <w:proofErr w:type="spellEnd"/>
      <w:r w:rsidR="00615AF7" w:rsidRPr="00653675">
        <w:rPr>
          <w:rFonts w:cs="Times New Roman"/>
        </w:rPr>
        <w:t>, 2017)</w:t>
      </w:r>
      <w:r w:rsidRPr="00653675">
        <w:rPr>
          <w:rFonts w:eastAsia="Times New Roman" w:cs="Times New Roman"/>
          <w:szCs w:val="24"/>
        </w:rPr>
        <w:t xml:space="preserve">.  In the case of this business generally a significant reduction is noticed which resulted in 102.80% during the period of 2018 and 72% during 2019. </w:t>
      </w:r>
    </w:p>
    <w:p w14:paraId="377152D0" w14:textId="77777777" w:rsidR="00255248" w:rsidRPr="00653675" w:rsidRDefault="00255248" w:rsidP="00255248">
      <w:pPr>
        <w:rPr>
          <w:rFonts w:eastAsia="Times New Roman" w:cs="Times New Roman"/>
          <w:szCs w:val="24"/>
        </w:rPr>
      </w:pPr>
      <w:r w:rsidRPr="00653675">
        <w:rPr>
          <w:rFonts w:eastAsia="Times New Roman" w:cs="Times New Roman"/>
          <w:b/>
          <w:bCs/>
          <w:szCs w:val="24"/>
        </w:rPr>
        <w:t>Gross profit margin</w:t>
      </w:r>
      <w:r w:rsidRPr="00653675">
        <w:rPr>
          <w:rFonts w:eastAsia="Times New Roman" w:cs="Times New Roman"/>
          <w:szCs w:val="24"/>
        </w:rPr>
        <w:t xml:space="preserve"> of the business is generally used to provide the current profit earning capacity of the business relating to the cost of business manufacturing expenses. According to the computation, if the volume of such a ratio is increased that means the present business capacity is in an efficient position</w:t>
      </w:r>
      <w:r w:rsidR="00615AF7" w:rsidRPr="00653675">
        <w:rPr>
          <w:rFonts w:eastAsia="Times New Roman" w:cs="Times New Roman"/>
          <w:szCs w:val="24"/>
        </w:rPr>
        <w:t xml:space="preserve"> (</w:t>
      </w:r>
      <w:proofErr w:type="spellStart"/>
      <w:r w:rsidR="00615AF7" w:rsidRPr="00653675">
        <w:rPr>
          <w:rFonts w:cs="Times New Roman"/>
        </w:rPr>
        <w:t>Bionda</w:t>
      </w:r>
      <w:proofErr w:type="spellEnd"/>
      <w:r w:rsidR="00615AF7" w:rsidRPr="00653675">
        <w:rPr>
          <w:rFonts w:cs="Times New Roman"/>
        </w:rPr>
        <w:t xml:space="preserve"> and </w:t>
      </w:r>
      <w:proofErr w:type="spellStart"/>
      <w:r w:rsidR="00615AF7" w:rsidRPr="00653675">
        <w:rPr>
          <w:rFonts w:cs="Times New Roman"/>
        </w:rPr>
        <w:t>Mahdar</w:t>
      </w:r>
      <w:proofErr w:type="spellEnd"/>
      <w:r w:rsidR="00615AF7" w:rsidRPr="00653675">
        <w:rPr>
          <w:rFonts w:cs="Times New Roman"/>
        </w:rPr>
        <w:t>, 2017)</w:t>
      </w:r>
      <w:r w:rsidRPr="00653675">
        <w:rPr>
          <w:rFonts w:eastAsia="Times New Roman" w:cs="Times New Roman"/>
          <w:szCs w:val="24"/>
        </w:rPr>
        <w:t xml:space="preserve">. </w:t>
      </w:r>
    </w:p>
    <w:p w14:paraId="1182BDB9" w14:textId="77777777" w:rsidR="00255248" w:rsidRPr="00653675" w:rsidRDefault="00255248" w:rsidP="00255248">
      <w:pPr>
        <w:rPr>
          <w:rFonts w:eastAsia="Times New Roman" w:cs="Times New Roman"/>
          <w:szCs w:val="24"/>
        </w:rPr>
      </w:pPr>
      <w:r w:rsidRPr="00653675">
        <w:rPr>
          <w:rFonts w:eastAsia="Times New Roman" w:cs="Times New Roman"/>
          <w:b/>
          <w:bCs/>
          <w:szCs w:val="24"/>
        </w:rPr>
        <w:t>Asset turnover ratio</w:t>
      </w:r>
      <w:r w:rsidRPr="00653675">
        <w:rPr>
          <w:rFonts w:eastAsia="Times New Roman" w:cs="Times New Roman"/>
          <w:szCs w:val="24"/>
        </w:rPr>
        <w:t xml:space="preserve"> of the company is used to measure the present earning capacity of the business in accordance with the total assets volume. It is basically computed through net sales as a percentage of its total asset, however compared with the other ratios, this specific ratio is increasing which means compared with the volume of business assets the organizatio</w:t>
      </w:r>
      <w:r w:rsidR="00615AF7" w:rsidRPr="00653675">
        <w:rPr>
          <w:rFonts w:eastAsia="Times New Roman" w:cs="Times New Roman"/>
          <w:szCs w:val="24"/>
        </w:rPr>
        <w:t>n gains efficient profitability (</w:t>
      </w:r>
      <w:proofErr w:type="spellStart"/>
      <w:r w:rsidR="00615AF7" w:rsidRPr="00653675">
        <w:rPr>
          <w:rFonts w:cs="Times New Roman"/>
        </w:rPr>
        <w:t>Sunjoko</w:t>
      </w:r>
      <w:proofErr w:type="spellEnd"/>
      <w:r w:rsidR="00615AF7" w:rsidRPr="00653675">
        <w:rPr>
          <w:rFonts w:cs="Times New Roman"/>
        </w:rPr>
        <w:t xml:space="preserve"> and </w:t>
      </w:r>
      <w:proofErr w:type="spellStart"/>
      <w:r w:rsidR="003F737E" w:rsidRPr="00653675">
        <w:rPr>
          <w:rFonts w:cs="Times New Roman"/>
        </w:rPr>
        <w:t>Arilyn</w:t>
      </w:r>
      <w:proofErr w:type="spellEnd"/>
      <w:r w:rsidR="00615AF7" w:rsidRPr="00653675">
        <w:rPr>
          <w:rFonts w:cs="Times New Roman"/>
        </w:rPr>
        <w:t>, 2016)</w:t>
      </w:r>
      <w:r w:rsidRPr="00653675">
        <w:rPr>
          <w:rFonts w:eastAsia="Times New Roman" w:cs="Times New Roman"/>
          <w:szCs w:val="24"/>
        </w:rPr>
        <w:t> </w:t>
      </w:r>
    </w:p>
    <w:p w14:paraId="5FB5129C" w14:textId="77777777" w:rsidR="00255248" w:rsidRPr="00653675" w:rsidRDefault="00255248" w:rsidP="00255248">
      <w:pPr>
        <w:rPr>
          <w:rFonts w:eastAsia="Times New Roman" w:cs="Times New Roman"/>
          <w:szCs w:val="24"/>
        </w:rPr>
      </w:pPr>
      <w:r w:rsidRPr="00653675">
        <w:rPr>
          <w:rFonts w:eastAsia="Times New Roman" w:cs="Times New Roman"/>
          <w:b/>
          <w:bCs/>
          <w:szCs w:val="24"/>
        </w:rPr>
        <w:t>Current ratio</w:t>
      </w:r>
      <w:r w:rsidRPr="00653675">
        <w:rPr>
          <w:rFonts w:eastAsia="Times New Roman" w:cs="Times New Roman"/>
          <w:szCs w:val="24"/>
        </w:rPr>
        <w:t xml:space="preserve"> of the business is applied for </w:t>
      </w:r>
      <w:r w:rsidR="00550B03">
        <w:rPr>
          <w:rFonts w:eastAsia="Times New Roman" w:cs="Times New Roman"/>
          <w:szCs w:val="24"/>
        </w:rPr>
        <w:t>recognising</w:t>
      </w:r>
      <w:r w:rsidRPr="00653675">
        <w:rPr>
          <w:rFonts w:eastAsia="Times New Roman" w:cs="Times New Roman"/>
          <w:szCs w:val="24"/>
        </w:rPr>
        <w:t xml:space="preserve"> of the </w:t>
      </w:r>
      <w:r w:rsidR="00550B03">
        <w:rPr>
          <w:rFonts w:eastAsia="Times New Roman" w:cs="Times New Roman"/>
          <w:szCs w:val="24"/>
        </w:rPr>
        <w:t xml:space="preserve">current </w:t>
      </w:r>
      <w:proofErr w:type="spellStart"/>
      <w:r w:rsidR="00550B03">
        <w:rPr>
          <w:rFonts w:eastAsia="Times New Roman" w:cs="Times New Roman"/>
          <w:szCs w:val="24"/>
        </w:rPr>
        <w:t>availablecash</w:t>
      </w:r>
      <w:proofErr w:type="spellEnd"/>
      <w:r w:rsidRPr="00653675">
        <w:rPr>
          <w:rFonts w:eastAsia="Times New Roman" w:cs="Times New Roman"/>
          <w:szCs w:val="24"/>
        </w:rPr>
        <w:t xml:space="preserve"> amount</w:t>
      </w:r>
      <w:r w:rsidR="00550B03">
        <w:rPr>
          <w:rFonts w:eastAsia="Times New Roman" w:cs="Times New Roman"/>
          <w:szCs w:val="24"/>
        </w:rPr>
        <w:t xml:space="preserve"> of the business</w:t>
      </w:r>
      <w:r w:rsidRPr="00653675">
        <w:rPr>
          <w:rFonts w:eastAsia="Times New Roman" w:cs="Times New Roman"/>
          <w:szCs w:val="24"/>
        </w:rPr>
        <w:t xml:space="preserve"> in order to pay back current liabilities</w:t>
      </w:r>
      <w:r w:rsidR="00615AF7" w:rsidRPr="00653675">
        <w:rPr>
          <w:rFonts w:eastAsia="Times New Roman" w:cs="Times New Roman"/>
          <w:szCs w:val="24"/>
        </w:rPr>
        <w:t xml:space="preserve"> (</w:t>
      </w:r>
      <w:proofErr w:type="spellStart"/>
      <w:r w:rsidR="00615AF7" w:rsidRPr="00653675">
        <w:rPr>
          <w:rFonts w:cs="Times New Roman"/>
        </w:rPr>
        <w:t>Mahardhika</w:t>
      </w:r>
      <w:proofErr w:type="spellEnd"/>
      <w:r w:rsidR="00615AF7" w:rsidRPr="00653675">
        <w:rPr>
          <w:rFonts w:cs="Times New Roman"/>
        </w:rPr>
        <w:t xml:space="preserve"> and </w:t>
      </w:r>
      <w:proofErr w:type="spellStart"/>
      <w:r w:rsidR="00615AF7" w:rsidRPr="00653675">
        <w:rPr>
          <w:rFonts w:cs="Times New Roman"/>
        </w:rPr>
        <w:t>Marbun</w:t>
      </w:r>
      <w:proofErr w:type="spellEnd"/>
      <w:r w:rsidR="00615AF7" w:rsidRPr="00653675">
        <w:rPr>
          <w:rFonts w:cs="Times New Roman"/>
        </w:rPr>
        <w:t>, 2016)</w:t>
      </w:r>
      <w:r w:rsidRPr="00653675">
        <w:rPr>
          <w:rFonts w:eastAsia="Times New Roman" w:cs="Times New Roman"/>
          <w:szCs w:val="24"/>
        </w:rPr>
        <w:t>.  In case of this particular business at the present financial year 2018 volume was 1.05 while at current financial period it was decreased to 1.01, which indicates the inefficient liquidity position of business in the present invention period. </w:t>
      </w:r>
    </w:p>
    <w:p w14:paraId="4097D18C" w14:textId="77777777" w:rsidR="00255248" w:rsidRPr="00653675" w:rsidRDefault="000B5CBF" w:rsidP="00883A80">
      <w:pPr>
        <w:pStyle w:val="Heading2"/>
      </w:pPr>
      <w:bookmarkStart w:id="5" w:name="_Toc48906211"/>
      <w:r w:rsidRPr="00653675">
        <w:t>Answer for Question 3</w:t>
      </w:r>
      <w:bookmarkEnd w:id="5"/>
    </w:p>
    <w:p w14:paraId="1B4ED0C3" w14:textId="77777777" w:rsidR="000B5CBF" w:rsidRPr="00653675" w:rsidRDefault="000B5CBF" w:rsidP="00964591">
      <w:pPr>
        <w:rPr>
          <w:b/>
        </w:rPr>
      </w:pPr>
      <w:r w:rsidRPr="00653675">
        <w:rPr>
          <w:b/>
        </w:rPr>
        <w:t xml:space="preserve">a. Basic user of financial statement </w:t>
      </w:r>
    </w:p>
    <w:p w14:paraId="39AB87B5" w14:textId="77777777" w:rsidR="00964591" w:rsidRPr="00653675" w:rsidRDefault="00964591" w:rsidP="00964591">
      <w:pPr>
        <w:rPr>
          <w:rFonts w:eastAsia="Times New Roman" w:cs="Times New Roman"/>
          <w:szCs w:val="24"/>
        </w:rPr>
      </w:pPr>
      <w:r w:rsidRPr="00653675">
        <w:rPr>
          <w:rFonts w:eastAsia="Times New Roman" w:cs="Times New Roman"/>
          <w:b/>
          <w:bCs/>
          <w:szCs w:val="24"/>
        </w:rPr>
        <w:lastRenderedPageBreak/>
        <w:t>Shareholders of company</w:t>
      </w:r>
      <w:r w:rsidR="00550B03">
        <w:rPr>
          <w:rFonts w:eastAsia="Times New Roman" w:cs="Times New Roman"/>
          <w:b/>
          <w:bCs/>
          <w:szCs w:val="24"/>
        </w:rPr>
        <w:t xml:space="preserve"> (both internal and external)</w:t>
      </w:r>
      <w:r w:rsidRPr="00653675">
        <w:rPr>
          <w:rFonts w:eastAsia="Times New Roman" w:cs="Times New Roman"/>
          <w:b/>
          <w:bCs/>
          <w:szCs w:val="24"/>
        </w:rPr>
        <w:t>:</w:t>
      </w:r>
      <w:r w:rsidRPr="00653675">
        <w:rPr>
          <w:rFonts w:eastAsia="Times New Roman" w:cs="Times New Roman"/>
          <w:szCs w:val="24"/>
        </w:rPr>
        <w:t xml:space="preserve"> Shareholders are recognised as the owner of business who is generally used to invest a significant amount over the business performances. Generally, the </w:t>
      </w:r>
      <w:r w:rsidRPr="00550B03">
        <w:rPr>
          <w:rFonts w:eastAsia="Times New Roman" w:cs="Times New Roman"/>
          <w:b/>
          <w:i/>
          <w:szCs w:val="24"/>
        </w:rPr>
        <w:t>internal shareholders</w:t>
      </w:r>
      <w:r w:rsidRPr="00653675">
        <w:rPr>
          <w:rFonts w:eastAsia="Times New Roman" w:cs="Times New Roman"/>
          <w:szCs w:val="24"/>
        </w:rPr>
        <w:t xml:space="preserve"> of the business are used to access the financial statements for the primary approach of recognising present financial capacities and also the profitability approaches</w:t>
      </w:r>
      <w:r w:rsidR="005A0B6C">
        <w:rPr>
          <w:rFonts w:eastAsia="Times New Roman" w:cs="Times New Roman"/>
          <w:szCs w:val="24"/>
        </w:rPr>
        <w:t xml:space="preserve"> for the preceding time period </w:t>
      </w:r>
      <w:r w:rsidR="00615AF7" w:rsidRPr="00653675">
        <w:rPr>
          <w:rFonts w:eastAsia="Times New Roman" w:cs="Times New Roman"/>
          <w:szCs w:val="24"/>
        </w:rPr>
        <w:t>(</w:t>
      </w:r>
      <w:r w:rsidR="00615AF7" w:rsidRPr="00653675">
        <w:rPr>
          <w:rFonts w:cs="Times New Roman"/>
        </w:rPr>
        <w:t>Robinson, 2020)</w:t>
      </w:r>
      <w:r w:rsidRPr="00653675">
        <w:rPr>
          <w:rFonts w:eastAsia="Times New Roman" w:cs="Times New Roman"/>
          <w:szCs w:val="24"/>
        </w:rPr>
        <w:t>. </w:t>
      </w:r>
    </w:p>
    <w:p w14:paraId="0481ED72" w14:textId="77777777" w:rsidR="00964591" w:rsidRPr="00653675" w:rsidRDefault="00964591" w:rsidP="00964591">
      <w:pPr>
        <w:rPr>
          <w:rFonts w:eastAsia="Times New Roman" w:cs="Times New Roman"/>
          <w:szCs w:val="24"/>
        </w:rPr>
      </w:pPr>
      <w:r w:rsidRPr="00653675">
        <w:rPr>
          <w:rFonts w:eastAsia="Times New Roman" w:cs="Times New Roman"/>
          <w:b/>
          <w:bCs/>
          <w:szCs w:val="24"/>
        </w:rPr>
        <w:t>Company suppliers</w:t>
      </w:r>
      <w:r w:rsidR="00550B03">
        <w:rPr>
          <w:rFonts w:eastAsia="Times New Roman" w:cs="Times New Roman"/>
          <w:b/>
          <w:bCs/>
          <w:szCs w:val="24"/>
        </w:rPr>
        <w:t xml:space="preserve"> (External parties)</w:t>
      </w:r>
      <w:r w:rsidRPr="00653675">
        <w:rPr>
          <w:rFonts w:eastAsia="Times New Roman" w:cs="Times New Roman"/>
          <w:b/>
          <w:bCs/>
          <w:szCs w:val="24"/>
        </w:rPr>
        <w:t>:</w:t>
      </w:r>
      <w:r w:rsidRPr="00653675">
        <w:rPr>
          <w:rFonts w:eastAsia="Times New Roman" w:cs="Times New Roman"/>
          <w:szCs w:val="24"/>
        </w:rPr>
        <w:t xml:space="preserve"> Generally the suppliers are used to access financial statements for recognising the present liquidity amount availability in the business in order to pay back the outstanding business liabilities. Even also use such statements for recognising the present market capitalisation volume and condition in a more efficient manner</w:t>
      </w:r>
      <w:r w:rsidR="00615AF7" w:rsidRPr="00653675">
        <w:rPr>
          <w:rFonts w:eastAsia="Times New Roman" w:cs="Times New Roman"/>
          <w:szCs w:val="24"/>
        </w:rPr>
        <w:t xml:space="preserve"> (</w:t>
      </w:r>
      <w:r w:rsidR="00615AF7" w:rsidRPr="00653675">
        <w:rPr>
          <w:rFonts w:cs="Times New Roman"/>
        </w:rPr>
        <w:t>Das and Pandit, 2020)</w:t>
      </w:r>
      <w:r w:rsidRPr="00653675">
        <w:rPr>
          <w:rFonts w:eastAsia="Times New Roman" w:cs="Times New Roman"/>
          <w:szCs w:val="24"/>
        </w:rPr>
        <w:t>. </w:t>
      </w:r>
    </w:p>
    <w:p w14:paraId="077ED4DB" w14:textId="77777777" w:rsidR="00964591" w:rsidRPr="00653675" w:rsidRDefault="00964591" w:rsidP="00964591">
      <w:pPr>
        <w:rPr>
          <w:rFonts w:eastAsia="Times New Roman" w:cs="Times New Roman"/>
          <w:szCs w:val="24"/>
        </w:rPr>
      </w:pPr>
      <w:r w:rsidRPr="00653675">
        <w:rPr>
          <w:rFonts w:eastAsia="Times New Roman" w:cs="Times New Roman"/>
          <w:b/>
          <w:bCs/>
          <w:szCs w:val="24"/>
        </w:rPr>
        <w:t>Government</w:t>
      </w:r>
      <w:r w:rsidR="00550B03">
        <w:rPr>
          <w:rFonts w:eastAsia="Times New Roman" w:cs="Times New Roman"/>
          <w:b/>
          <w:bCs/>
          <w:szCs w:val="24"/>
        </w:rPr>
        <w:t xml:space="preserve"> (External parties)</w:t>
      </w:r>
      <w:r w:rsidRPr="00653675">
        <w:rPr>
          <w:rFonts w:eastAsia="Times New Roman" w:cs="Times New Roman"/>
          <w:b/>
          <w:bCs/>
          <w:szCs w:val="24"/>
        </w:rPr>
        <w:t xml:space="preserve">: </w:t>
      </w:r>
      <w:r w:rsidRPr="00653675">
        <w:rPr>
          <w:rFonts w:eastAsia="Times New Roman" w:cs="Times New Roman"/>
          <w:szCs w:val="24"/>
        </w:rPr>
        <w:t xml:space="preserve">Whether a business establishment is engaged along with any illegal activities or not for recognising such the government sometimes used to access the financial statement efficiently. </w:t>
      </w:r>
    </w:p>
    <w:p w14:paraId="27B89001" w14:textId="77777777" w:rsidR="00964591" w:rsidRPr="00653675" w:rsidRDefault="00964591" w:rsidP="00964591">
      <w:pPr>
        <w:rPr>
          <w:rFonts w:eastAsia="Times New Roman" w:cs="Times New Roman"/>
          <w:szCs w:val="24"/>
        </w:rPr>
      </w:pPr>
      <w:r w:rsidRPr="00653675">
        <w:rPr>
          <w:rFonts w:eastAsia="Times New Roman" w:cs="Times New Roman"/>
          <w:b/>
          <w:bCs/>
          <w:szCs w:val="24"/>
        </w:rPr>
        <w:t>b. Basic benefits and drawbacks of using regulated financial reports </w:t>
      </w:r>
    </w:p>
    <w:p w14:paraId="6E7943E9" w14:textId="77777777" w:rsidR="00964591" w:rsidRPr="00653675" w:rsidRDefault="00964591" w:rsidP="00964591">
      <w:pPr>
        <w:rPr>
          <w:rFonts w:eastAsia="Times New Roman" w:cs="Times New Roman"/>
          <w:szCs w:val="24"/>
        </w:rPr>
      </w:pPr>
      <w:r w:rsidRPr="00653675">
        <w:rPr>
          <w:rFonts w:eastAsia="Times New Roman" w:cs="Times New Roman"/>
          <w:b/>
          <w:bCs/>
          <w:szCs w:val="24"/>
        </w:rPr>
        <w:t xml:space="preserve">Benefits: </w:t>
      </w:r>
      <w:r w:rsidRPr="00653675">
        <w:rPr>
          <w:rFonts w:eastAsia="Times New Roman" w:cs="Times New Roman"/>
          <w:szCs w:val="24"/>
        </w:rPr>
        <w:t xml:space="preserve">Application of business </w:t>
      </w:r>
      <w:r w:rsidRPr="00550B03">
        <w:rPr>
          <w:rFonts w:eastAsia="Times New Roman" w:cs="Times New Roman"/>
          <w:b/>
          <w:i/>
          <w:szCs w:val="24"/>
        </w:rPr>
        <w:t>income statement</w:t>
      </w:r>
      <w:r w:rsidRPr="00653675">
        <w:rPr>
          <w:rFonts w:eastAsia="Times New Roman" w:cs="Times New Roman"/>
          <w:szCs w:val="24"/>
        </w:rPr>
        <w:t xml:space="preserve"> is used to provide the present volume of business income and expenditure that incurred during the current accounting period, while the application of </w:t>
      </w:r>
      <w:r w:rsidRPr="00550B03">
        <w:rPr>
          <w:rFonts w:eastAsia="Times New Roman" w:cs="Times New Roman"/>
          <w:b/>
          <w:i/>
          <w:szCs w:val="24"/>
        </w:rPr>
        <w:t>balance sheet</w:t>
      </w:r>
      <w:r w:rsidRPr="00653675">
        <w:rPr>
          <w:rFonts w:eastAsia="Times New Roman" w:cs="Times New Roman"/>
          <w:szCs w:val="24"/>
        </w:rPr>
        <w:t xml:space="preserve"> provides the significant details related to business Assets and liabilities volume including the capital position more efficiently. However the application of a </w:t>
      </w:r>
      <w:r w:rsidRPr="00550B03">
        <w:rPr>
          <w:rFonts w:eastAsia="Times New Roman" w:cs="Times New Roman"/>
          <w:b/>
          <w:i/>
          <w:szCs w:val="24"/>
        </w:rPr>
        <w:t>cash flow statement</w:t>
      </w:r>
      <w:r w:rsidRPr="00653675">
        <w:rPr>
          <w:rFonts w:eastAsia="Times New Roman" w:cs="Times New Roman"/>
          <w:szCs w:val="24"/>
        </w:rPr>
        <w:t xml:space="preserve"> is used to provide only the beneficial aspects of the present business liquidity structure based on which the organisation can initiate its efficient investment project</w:t>
      </w:r>
      <w:r w:rsidR="00615AF7" w:rsidRPr="00653675">
        <w:rPr>
          <w:rFonts w:eastAsia="Times New Roman" w:cs="Times New Roman"/>
          <w:szCs w:val="24"/>
        </w:rPr>
        <w:t xml:space="preserve"> (</w:t>
      </w:r>
      <w:proofErr w:type="spellStart"/>
      <w:r w:rsidR="00615AF7" w:rsidRPr="00653675">
        <w:rPr>
          <w:rFonts w:cs="Times New Roman"/>
        </w:rPr>
        <w:t>Leuz</w:t>
      </w:r>
      <w:proofErr w:type="spellEnd"/>
      <w:r w:rsidR="00615AF7" w:rsidRPr="00653675">
        <w:rPr>
          <w:rFonts w:cs="Times New Roman"/>
        </w:rPr>
        <w:t xml:space="preserve"> and Wysocki, 2016)</w:t>
      </w:r>
      <w:r w:rsidRPr="00653675">
        <w:rPr>
          <w:rFonts w:eastAsia="Times New Roman" w:cs="Times New Roman"/>
          <w:szCs w:val="24"/>
        </w:rPr>
        <w:t>. </w:t>
      </w:r>
    </w:p>
    <w:p w14:paraId="3D2F41C6" w14:textId="77777777" w:rsidR="00964591" w:rsidRPr="00653675" w:rsidRDefault="00964591" w:rsidP="00964591">
      <w:pPr>
        <w:rPr>
          <w:rFonts w:eastAsia="Times New Roman" w:cs="Times New Roman"/>
          <w:szCs w:val="24"/>
        </w:rPr>
      </w:pPr>
      <w:r w:rsidRPr="00653675">
        <w:rPr>
          <w:rFonts w:eastAsia="Times New Roman" w:cs="Times New Roman"/>
          <w:b/>
          <w:bCs/>
          <w:szCs w:val="24"/>
        </w:rPr>
        <w:t>Drawbacks</w:t>
      </w:r>
      <w:r w:rsidRPr="00653675">
        <w:rPr>
          <w:rFonts w:eastAsia="Times New Roman" w:cs="Times New Roman"/>
          <w:szCs w:val="24"/>
        </w:rPr>
        <w:t xml:space="preserve">: Application of financial report can also create some significant drawbacks related to the </w:t>
      </w:r>
      <w:r w:rsidR="002459EF">
        <w:rPr>
          <w:rFonts w:eastAsia="Times New Roman" w:cs="Times New Roman"/>
          <w:szCs w:val="24"/>
        </w:rPr>
        <w:t>financial presentation</w:t>
      </w:r>
      <w:r w:rsidRPr="00653675">
        <w:rPr>
          <w:rFonts w:eastAsia="Times New Roman" w:cs="Times New Roman"/>
          <w:szCs w:val="24"/>
        </w:rPr>
        <w:t>. </w:t>
      </w:r>
      <w:r w:rsidR="00AB4A92">
        <w:rPr>
          <w:rFonts w:eastAsia="Times New Roman" w:cs="Times New Roman"/>
          <w:szCs w:val="24"/>
        </w:rPr>
        <w:t xml:space="preserve">Additionally, </w:t>
      </w:r>
      <w:r w:rsidR="00AB4A92" w:rsidRPr="00AB4A92">
        <w:rPr>
          <w:rFonts w:eastAsia="Times New Roman" w:cs="Times New Roman"/>
          <w:b/>
          <w:i/>
          <w:szCs w:val="24"/>
        </w:rPr>
        <w:t>Income statement</w:t>
      </w:r>
      <w:r w:rsidR="00AB4A92">
        <w:rPr>
          <w:rFonts w:eastAsia="Times New Roman" w:cs="Times New Roman"/>
          <w:szCs w:val="24"/>
        </w:rPr>
        <w:t xml:space="preserve"> is not competent to provide the non-monetary transactions of the business, while the </w:t>
      </w:r>
      <w:r w:rsidR="00AB4A92" w:rsidRPr="00AB4A92">
        <w:rPr>
          <w:rFonts w:eastAsia="Times New Roman" w:cs="Times New Roman"/>
          <w:b/>
          <w:i/>
          <w:szCs w:val="24"/>
        </w:rPr>
        <w:t>balance sheet</w:t>
      </w:r>
      <w:r w:rsidR="00AB4A92">
        <w:rPr>
          <w:rFonts w:eastAsia="Times New Roman" w:cs="Times New Roman"/>
          <w:szCs w:val="24"/>
        </w:rPr>
        <w:t xml:space="preserve"> does not used to follow the market valuation process in case of computing present value of any business assets in order to provide efficient financial details of the business. </w:t>
      </w:r>
    </w:p>
    <w:p w14:paraId="58FB13C8" w14:textId="77777777" w:rsidR="00964591" w:rsidRPr="00653675" w:rsidRDefault="00964591" w:rsidP="00964591">
      <w:pPr>
        <w:rPr>
          <w:rFonts w:eastAsia="Times New Roman" w:cs="Times New Roman"/>
          <w:szCs w:val="24"/>
        </w:rPr>
      </w:pPr>
      <w:r w:rsidRPr="00653675">
        <w:rPr>
          <w:rFonts w:eastAsia="Times New Roman" w:cs="Times New Roman"/>
          <w:b/>
          <w:bCs/>
          <w:szCs w:val="24"/>
        </w:rPr>
        <w:t>c. Disadvantages of using financial statement </w:t>
      </w:r>
    </w:p>
    <w:p w14:paraId="3332CB1B" w14:textId="6C94F447" w:rsidR="00964591" w:rsidRDefault="00964591" w:rsidP="00964591">
      <w:pPr>
        <w:rPr>
          <w:rFonts w:cs="Times New Roman"/>
        </w:rPr>
      </w:pPr>
      <w:r w:rsidRPr="00653675">
        <w:rPr>
          <w:rFonts w:eastAsia="Times New Roman" w:cs="Times New Roman"/>
          <w:szCs w:val="24"/>
        </w:rPr>
        <w:t>Generally the financial statement is totally based on the historical costing approaches in case of evaluating individual business assets volume instead of applying the present market capital or written down value process. With the application of such statements the potential authorities can easily manipulate the overall financial conditions in order to derive some personal benefits</w:t>
      </w:r>
      <w:r w:rsidR="00615AF7" w:rsidRPr="00653675">
        <w:rPr>
          <w:rFonts w:eastAsia="Times New Roman" w:cs="Times New Roman"/>
          <w:szCs w:val="24"/>
        </w:rPr>
        <w:t xml:space="preserve"> (</w:t>
      </w:r>
      <w:proofErr w:type="spellStart"/>
      <w:r w:rsidR="00615AF7" w:rsidRPr="00653675">
        <w:rPr>
          <w:rFonts w:cs="Times New Roman"/>
        </w:rPr>
        <w:t>Ahn</w:t>
      </w:r>
      <w:proofErr w:type="spellEnd"/>
      <w:r w:rsidR="00615AF7" w:rsidRPr="00653675">
        <w:rPr>
          <w:rFonts w:cs="Times New Roman"/>
        </w:rPr>
        <w:t xml:space="preserve"> </w:t>
      </w:r>
      <w:r w:rsidR="00615AF7" w:rsidRPr="00653675">
        <w:rPr>
          <w:rFonts w:cs="Times New Roman"/>
          <w:i/>
        </w:rPr>
        <w:t>et al.</w:t>
      </w:r>
      <w:r w:rsidR="00615AF7" w:rsidRPr="00653675">
        <w:rPr>
          <w:rFonts w:cs="Times New Roman"/>
        </w:rPr>
        <w:t xml:space="preserve"> 2017).</w:t>
      </w:r>
    </w:p>
    <w:p w14:paraId="296C3770" w14:textId="3797900A" w:rsidR="000C3555" w:rsidRDefault="000C3555" w:rsidP="00964591">
      <w:pPr>
        <w:rPr>
          <w:rFonts w:cs="Times New Roman"/>
        </w:rPr>
      </w:pPr>
    </w:p>
    <w:p w14:paraId="4C7DACFE" w14:textId="76C5CC7E" w:rsidR="000C3555" w:rsidRDefault="000C3555" w:rsidP="00964591">
      <w:pPr>
        <w:rPr>
          <w:rFonts w:cs="Times New Roman"/>
        </w:rPr>
      </w:pPr>
    </w:p>
    <w:p w14:paraId="1D42E3D4" w14:textId="77777777" w:rsidR="000C3555" w:rsidRPr="00653675" w:rsidRDefault="000C3555" w:rsidP="00964591">
      <w:pPr>
        <w:rPr>
          <w:rFonts w:eastAsia="Times New Roman" w:cs="Times New Roman"/>
          <w:szCs w:val="24"/>
        </w:rPr>
      </w:pPr>
    </w:p>
    <w:p w14:paraId="3EA6906B" w14:textId="77777777" w:rsidR="00964591" w:rsidRPr="00653675" w:rsidRDefault="00964591" w:rsidP="00883A80">
      <w:pPr>
        <w:pStyle w:val="Heading1"/>
      </w:pPr>
      <w:bookmarkStart w:id="6" w:name="_Toc48906212"/>
      <w:r w:rsidRPr="00653675">
        <w:t>Conclusion</w:t>
      </w:r>
      <w:bookmarkEnd w:id="6"/>
      <w:r w:rsidRPr="00653675">
        <w:t> </w:t>
      </w:r>
    </w:p>
    <w:p w14:paraId="16FF28E6" w14:textId="77777777" w:rsidR="00964591" w:rsidRPr="00653675" w:rsidRDefault="00964591" w:rsidP="00964591">
      <w:pPr>
        <w:rPr>
          <w:rFonts w:eastAsia="Times New Roman" w:cs="Times New Roman"/>
          <w:szCs w:val="24"/>
        </w:rPr>
      </w:pPr>
      <w:r w:rsidRPr="00653675">
        <w:rPr>
          <w:rFonts w:eastAsia="Times New Roman" w:cs="Times New Roman"/>
          <w:szCs w:val="24"/>
        </w:rPr>
        <w:t>Application of business financial statements are used to provide efficient financial details of business based on which the potential authorities and other decision makers of the business can implement some significant strategic plans. Following the same prospect application of business financial ratios are also used to provide the benefits of business growth or drawbacks recognition which are basically competent to influence external investors to invest in organisation capital in accordance with the present marketing demand. </w:t>
      </w:r>
    </w:p>
    <w:p w14:paraId="55D0B2BB" w14:textId="77777777" w:rsidR="00615AF7" w:rsidRPr="00653675" w:rsidRDefault="00615AF7">
      <w:pPr>
        <w:spacing w:after="200" w:line="276" w:lineRule="auto"/>
        <w:jc w:val="left"/>
        <w:rPr>
          <w:rFonts w:eastAsia="Times New Roman" w:cs="Times New Roman"/>
          <w:szCs w:val="24"/>
        </w:rPr>
      </w:pPr>
      <w:r w:rsidRPr="00653675">
        <w:rPr>
          <w:rFonts w:eastAsia="Times New Roman" w:cs="Times New Roman"/>
          <w:szCs w:val="24"/>
        </w:rPr>
        <w:br w:type="page"/>
      </w:r>
    </w:p>
    <w:p w14:paraId="42658C18" w14:textId="77777777" w:rsidR="00615AF7" w:rsidRPr="00653675" w:rsidRDefault="00615AF7" w:rsidP="00883A80">
      <w:pPr>
        <w:pStyle w:val="Heading1"/>
      </w:pPr>
      <w:bookmarkStart w:id="7" w:name="_Toc48906213"/>
      <w:r w:rsidRPr="00653675">
        <w:lastRenderedPageBreak/>
        <w:t>References</w:t>
      </w:r>
      <w:bookmarkEnd w:id="7"/>
    </w:p>
    <w:p w14:paraId="4CBC5E98" w14:textId="77777777" w:rsidR="00615AF7" w:rsidRPr="00653675" w:rsidRDefault="00615AF7" w:rsidP="00615AF7">
      <w:pPr>
        <w:rPr>
          <w:rFonts w:cs="Times New Roman"/>
        </w:rPr>
      </w:pPr>
      <w:proofErr w:type="spellStart"/>
      <w:r w:rsidRPr="00653675">
        <w:rPr>
          <w:rFonts w:cs="Times New Roman"/>
        </w:rPr>
        <w:t>Ahn</w:t>
      </w:r>
      <w:proofErr w:type="spellEnd"/>
      <w:r w:rsidRPr="00653675">
        <w:rPr>
          <w:rFonts w:cs="Times New Roman"/>
        </w:rPr>
        <w:t xml:space="preserve">, R., Woodbridge, A., Abraham, A., Saba, S., </w:t>
      </w:r>
      <w:proofErr w:type="spellStart"/>
      <w:r w:rsidRPr="00653675">
        <w:rPr>
          <w:rFonts w:cs="Times New Roman"/>
        </w:rPr>
        <w:t>Korenstein</w:t>
      </w:r>
      <w:proofErr w:type="spellEnd"/>
      <w:r w:rsidRPr="00653675">
        <w:rPr>
          <w:rFonts w:cs="Times New Roman"/>
        </w:rPr>
        <w:t xml:space="preserve">, D., Madden, E., </w:t>
      </w:r>
      <w:proofErr w:type="spellStart"/>
      <w:r w:rsidRPr="00653675">
        <w:rPr>
          <w:rFonts w:cs="Times New Roman"/>
        </w:rPr>
        <w:t>Boscardin</w:t>
      </w:r>
      <w:proofErr w:type="spellEnd"/>
      <w:r w:rsidRPr="00653675">
        <w:rPr>
          <w:rFonts w:cs="Times New Roman"/>
        </w:rPr>
        <w:t xml:space="preserve">, W.J. and </w:t>
      </w:r>
      <w:proofErr w:type="spellStart"/>
      <w:r w:rsidRPr="00653675">
        <w:rPr>
          <w:rFonts w:cs="Times New Roman"/>
        </w:rPr>
        <w:t>Keyhani</w:t>
      </w:r>
      <w:proofErr w:type="spellEnd"/>
      <w:r w:rsidRPr="00653675">
        <w:rPr>
          <w:rFonts w:cs="Times New Roman"/>
        </w:rPr>
        <w:t>, S., 2017. Financial ties of principal investigators and randomized controlled trial outcomes: cross sectional study. </w:t>
      </w:r>
      <w:proofErr w:type="spellStart"/>
      <w:r w:rsidRPr="00653675">
        <w:rPr>
          <w:rFonts w:cs="Times New Roman"/>
          <w:i/>
          <w:iCs/>
        </w:rPr>
        <w:t>bmj</w:t>
      </w:r>
      <w:proofErr w:type="spellEnd"/>
      <w:r w:rsidRPr="00653675">
        <w:rPr>
          <w:rFonts w:cs="Times New Roman"/>
        </w:rPr>
        <w:t>, </w:t>
      </w:r>
      <w:r w:rsidRPr="00653675">
        <w:rPr>
          <w:rFonts w:cs="Times New Roman"/>
          <w:i/>
          <w:iCs/>
        </w:rPr>
        <w:t>356</w:t>
      </w:r>
      <w:r w:rsidRPr="00653675">
        <w:rPr>
          <w:rFonts w:cs="Times New Roman"/>
        </w:rPr>
        <w:t>.</w:t>
      </w:r>
    </w:p>
    <w:p w14:paraId="7185B9F1" w14:textId="77777777" w:rsidR="00615AF7" w:rsidRPr="00653675" w:rsidRDefault="00615AF7" w:rsidP="00615AF7">
      <w:pPr>
        <w:rPr>
          <w:rFonts w:cs="Times New Roman"/>
        </w:rPr>
      </w:pPr>
      <w:proofErr w:type="spellStart"/>
      <w:r w:rsidRPr="00653675">
        <w:rPr>
          <w:rFonts w:cs="Times New Roman"/>
        </w:rPr>
        <w:t>Bionda</w:t>
      </w:r>
      <w:proofErr w:type="spellEnd"/>
      <w:r w:rsidRPr="00653675">
        <w:rPr>
          <w:rFonts w:cs="Times New Roman"/>
        </w:rPr>
        <w:t xml:space="preserve">, A.R. and </w:t>
      </w:r>
      <w:proofErr w:type="spellStart"/>
      <w:r w:rsidRPr="00653675">
        <w:rPr>
          <w:rFonts w:cs="Times New Roman"/>
        </w:rPr>
        <w:t>Mahdar</w:t>
      </w:r>
      <w:proofErr w:type="spellEnd"/>
      <w:r w:rsidRPr="00653675">
        <w:rPr>
          <w:rFonts w:cs="Times New Roman"/>
        </w:rPr>
        <w:t xml:space="preserve">, N.M., 2017. </w:t>
      </w:r>
      <w:proofErr w:type="spellStart"/>
      <w:r w:rsidRPr="00653675">
        <w:rPr>
          <w:rFonts w:cs="Times New Roman"/>
        </w:rPr>
        <w:t>Pengaruh</w:t>
      </w:r>
      <w:proofErr w:type="spellEnd"/>
      <w:r w:rsidRPr="00653675">
        <w:rPr>
          <w:rFonts w:cs="Times New Roman"/>
        </w:rPr>
        <w:t xml:space="preserve"> gross profit margin, net profit margin, return on asset, dan return on equity </w:t>
      </w:r>
      <w:proofErr w:type="spellStart"/>
      <w:r w:rsidRPr="00653675">
        <w:rPr>
          <w:rFonts w:cs="Times New Roman"/>
        </w:rPr>
        <w:t>terhadap</w:t>
      </w:r>
      <w:proofErr w:type="spellEnd"/>
      <w:r w:rsidRPr="00653675">
        <w:rPr>
          <w:rFonts w:cs="Times New Roman"/>
        </w:rPr>
        <w:t xml:space="preserve"> </w:t>
      </w:r>
      <w:proofErr w:type="spellStart"/>
      <w:r w:rsidRPr="00653675">
        <w:rPr>
          <w:rFonts w:cs="Times New Roman"/>
        </w:rPr>
        <w:t>pertumbuhan</w:t>
      </w:r>
      <w:proofErr w:type="spellEnd"/>
      <w:r w:rsidRPr="00653675">
        <w:rPr>
          <w:rFonts w:cs="Times New Roman"/>
        </w:rPr>
        <w:t xml:space="preserve"> </w:t>
      </w:r>
      <w:proofErr w:type="spellStart"/>
      <w:r w:rsidRPr="00653675">
        <w:rPr>
          <w:rFonts w:cs="Times New Roman"/>
        </w:rPr>
        <w:t>laba</w:t>
      </w:r>
      <w:proofErr w:type="spellEnd"/>
      <w:r w:rsidRPr="00653675">
        <w:rPr>
          <w:rFonts w:cs="Times New Roman"/>
        </w:rPr>
        <w:t xml:space="preserve"> pada </w:t>
      </w:r>
      <w:proofErr w:type="spellStart"/>
      <w:r w:rsidRPr="00653675">
        <w:rPr>
          <w:rFonts w:cs="Times New Roman"/>
        </w:rPr>
        <w:t>perusahaan</w:t>
      </w:r>
      <w:proofErr w:type="spellEnd"/>
      <w:r w:rsidRPr="00653675">
        <w:rPr>
          <w:rFonts w:cs="Times New Roman"/>
        </w:rPr>
        <w:t xml:space="preserve"> </w:t>
      </w:r>
      <w:proofErr w:type="spellStart"/>
      <w:r w:rsidRPr="00653675">
        <w:rPr>
          <w:rFonts w:cs="Times New Roman"/>
        </w:rPr>
        <w:t>manufaktur</w:t>
      </w:r>
      <w:proofErr w:type="spellEnd"/>
      <w:r w:rsidRPr="00653675">
        <w:rPr>
          <w:rFonts w:cs="Times New Roman"/>
        </w:rPr>
        <w:t xml:space="preserve"> di bursa </w:t>
      </w:r>
      <w:proofErr w:type="spellStart"/>
      <w:r w:rsidRPr="00653675">
        <w:rPr>
          <w:rFonts w:cs="Times New Roman"/>
        </w:rPr>
        <w:t>efek</w:t>
      </w:r>
      <w:proofErr w:type="spellEnd"/>
      <w:r w:rsidRPr="00653675">
        <w:rPr>
          <w:rFonts w:cs="Times New Roman"/>
        </w:rPr>
        <w:t xml:space="preserve"> </w:t>
      </w:r>
      <w:proofErr w:type="spellStart"/>
      <w:r w:rsidRPr="00653675">
        <w:rPr>
          <w:rFonts w:cs="Times New Roman"/>
        </w:rPr>
        <w:t>indonesia</w:t>
      </w:r>
      <w:proofErr w:type="spellEnd"/>
      <w:r w:rsidRPr="00653675">
        <w:rPr>
          <w:rFonts w:cs="Times New Roman"/>
        </w:rPr>
        <w:t>. </w:t>
      </w:r>
      <w:proofErr w:type="spellStart"/>
      <w:r w:rsidRPr="00653675">
        <w:rPr>
          <w:rFonts w:cs="Times New Roman"/>
          <w:i/>
          <w:iCs/>
        </w:rPr>
        <w:t>Kalbisocio</w:t>
      </w:r>
      <w:proofErr w:type="spellEnd"/>
      <w:r w:rsidRPr="00653675">
        <w:rPr>
          <w:rFonts w:cs="Times New Roman"/>
          <w:i/>
          <w:iCs/>
        </w:rPr>
        <w:t xml:space="preserve"> </w:t>
      </w:r>
      <w:proofErr w:type="spellStart"/>
      <w:r w:rsidRPr="00653675">
        <w:rPr>
          <w:rFonts w:cs="Times New Roman"/>
          <w:i/>
          <w:iCs/>
        </w:rPr>
        <w:t>Jurnal</w:t>
      </w:r>
      <w:proofErr w:type="spellEnd"/>
      <w:r w:rsidRPr="00653675">
        <w:rPr>
          <w:rFonts w:cs="Times New Roman"/>
          <w:i/>
          <w:iCs/>
        </w:rPr>
        <w:t xml:space="preserve"> </w:t>
      </w:r>
      <w:proofErr w:type="spellStart"/>
      <w:r w:rsidRPr="00653675">
        <w:rPr>
          <w:rFonts w:cs="Times New Roman"/>
          <w:i/>
          <w:iCs/>
        </w:rPr>
        <w:t>Bisnis</w:t>
      </w:r>
      <w:proofErr w:type="spellEnd"/>
      <w:r w:rsidRPr="00653675">
        <w:rPr>
          <w:rFonts w:cs="Times New Roman"/>
          <w:i/>
          <w:iCs/>
        </w:rPr>
        <w:t xml:space="preserve"> dan </w:t>
      </w:r>
      <w:proofErr w:type="spellStart"/>
      <w:r w:rsidRPr="00653675">
        <w:rPr>
          <w:rFonts w:cs="Times New Roman"/>
          <w:i/>
          <w:iCs/>
        </w:rPr>
        <w:t>Komunikasi</w:t>
      </w:r>
      <w:proofErr w:type="spellEnd"/>
      <w:r w:rsidRPr="00653675">
        <w:rPr>
          <w:rFonts w:cs="Times New Roman"/>
        </w:rPr>
        <w:t>, </w:t>
      </w:r>
      <w:r w:rsidRPr="00653675">
        <w:rPr>
          <w:rFonts w:cs="Times New Roman"/>
          <w:i/>
          <w:iCs/>
        </w:rPr>
        <w:t>4</w:t>
      </w:r>
      <w:r w:rsidRPr="00653675">
        <w:rPr>
          <w:rFonts w:cs="Times New Roman"/>
        </w:rPr>
        <w:t>(1).</w:t>
      </w:r>
    </w:p>
    <w:p w14:paraId="323B52C1" w14:textId="77777777" w:rsidR="00615AF7" w:rsidRPr="00653675" w:rsidRDefault="00615AF7" w:rsidP="00615AF7">
      <w:pPr>
        <w:rPr>
          <w:rFonts w:cs="Times New Roman"/>
        </w:rPr>
      </w:pPr>
      <w:r w:rsidRPr="00653675">
        <w:rPr>
          <w:rFonts w:cs="Times New Roman"/>
        </w:rPr>
        <w:t>Das, S. and Pandit, S., 2020. Financial Statement Analysis and Forecasting. </w:t>
      </w:r>
      <w:r w:rsidRPr="00653675">
        <w:rPr>
          <w:rFonts w:cs="Times New Roman"/>
          <w:i/>
          <w:iCs/>
        </w:rPr>
        <w:t>Equity Markets, Valuation, and Analysis</w:t>
      </w:r>
      <w:r w:rsidRPr="00653675">
        <w:rPr>
          <w:rFonts w:cs="Times New Roman"/>
        </w:rPr>
        <w:t>.</w:t>
      </w:r>
    </w:p>
    <w:p w14:paraId="28E287DD" w14:textId="77777777" w:rsidR="00615AF7" w:rsidRPr="00653675" w:rsidRDefault="00615AF7" w:rsidP="00615AF7">
      <w:pPr>
        <w:rPr>
          <w:rFonts w:cs="Times New Roman"/>
        </w:rPr>
      </w:pPr>
      <w:proofErr w:type="spellStart"/>
      <w:r w:rsidRPr="00653675">
        <w:rPr>
          <w:rFonts w:cs="Times New Roman"/>
        </w:rPr>
        <w:t>Jasman</w:t>
      </w:r>
      <w:proofErr w:type="spellEnd"/>
      <w:r w:rsidRPr="00653675">
        <w:rPr>
          <w:rFonts w:cs="Times New Roman"/>
        </w:rPr>
        <w:t xml:space="preserve">, J. and </w:t>
      </w:r>
      <w:proofErr w:type="spellStart"/>
      <w:r w:rsidRPr="00653675">
        <w:rPr>
          <w:rFonts w:cs="Times New Roman"/>
        </w:rPr>
        <w:t>Kasran</w:t>
      </w:r>
      <w:proofErr w:type="spellEnd"/>
      <w:r w:rsidRPr="00653675">
        <w:rPr>
          <w:rFonts w:cs="Times New Roman"/>
        </w:rPr>
        <w:t>, M., 2017. Profitability, Earnings Per Share on Stock Return with Size as Moderation. </w:t>
      </w:r>
      <w:r w:rsidRPr="00653675">
        <w:rPr>
          <w:rFonts w:cs="Times New Roman"/>
          <w:i/>
          <w:iCs/>
        </w:rPr>
        <w:t>TRIKONOMIKA</w:t>
      </w:r>
      <w:r w:rsidRPr="00653675">
        <w:rPr>
          <w:rFonts w:cs="Times New Roman"/>
        </w:rPr>
        <w:t>, </w:t>
      </w:r>
      <w:r w:rsidRPr="00653675">
        <w:rPr>
          <w:rFonts w:cs="Times New Roman"/>
          <w:i/>
          <w:iCs/>
        </w:rPr>
        <w:t>16</w:t>
      </w:r>
      <w:r w:rsidRPr="00653675">
        <w:rPr>
          <w:rFonts w:cs="Times New Roman"/>
        </w:rPr>
        <w:t>(2), pp.88-94.</w:t>
      </w:r>
    </w:p>
    <w:p w14:paraId="1582E348" w14:textId="77777777" w:rsidR="00615AF7" w:rsidRPr="00653675" w:rsidRDefault="00615AF7" w:rsidP="00615AF7">
      <w:pPr>
        <w:rPr>
          <w:rFonts w:cs="Times New Roman"/>
        </w:rPr>
      </w:pPr>
      <w:proofErr w:type="spellStart"/>
      <w:r w:rsidRPr="00653675">
        <w:rPr>
          <w:rFonts w:cs="Times New Roman"/>
        </w:rPr>
        <w:t>Karaawy</w:t>
      </w:r>
      <w:proofErr w:type="spellEnd"/>
      <w:r w:rsidRPr="00653675">
        <w:rPr>
          <w:rFonts w:cs="Times New Roman"/>
        </w:rPr>
        <w:t xml:space="preserve">, N.A.A.A. and </w:t>
      </w:r>
      <w:proofErr w:type="spellStart"/>
      <w:r w:rsidRPr="00653675">
        <w:rPr>
          <w:rFonts w:cs="Times New Roman"/>
        </w:rPr>
        <w:t>Baaj</w:t>
      </w:r>
      <w:proofErr w:type="spellEnd"/>
      <w:r w:rsidRPr="00653675">
        <w:rPr>
          <w:rFonts w:cs="Times New Roman"/>
        </w:rPr>
        <w:t>, Q.M.A.A., 2018. The impact of international taxation systems variations on the application of financial accounting principles. </w:t>
      </w:r>
      <w:r w:rsidRPr="00653675">
        <w:rPr>
          <w:rFonts w:cs="Times New Roman"/>
          <w:i/>
          <w:iCs/>
        </w:rPr>
        <w:t>Academy of Accounting and Financial Studies Journal</w:t>
      </w:r>
      <w:r w:rsidRPr="00653675">
        <w:rPr>
          <w:rFonts w:cs="Times New Roman"/>
        </w:rPr>
        <w:t>, </w:t>
      </w:r>
      <w:r w:rsidRPr="00653675">
        <w:rPr>
          <w:rFonts w:cs="Times New Roman"/>
          <w:i/>
          <w:iCs/>
        </w:rPr>
        <w:t>22</w:t>
      </w:r>
      <w:r w:rsidRPr="00653675">
        <w:rPr>
          <w:rFonts w:cs="Times New Roman"/>
        </w:rPr>
        <w:t>(2), p.1z.</w:t>
      </w:r>
    </w:p>
    <w:p w14:paraId="59560B42" w14:textId="77777777" w:rsidR="00615AF7" w:rsidRPr="00653675" w:rsidRDefault="00615AF7" w:rsidP="00615AF7">
      <w:pPr>
        <w:rPr>
          <w:rFonts w:cs="Times New Roman"/>
        </w:rPr>
      </w:pPr>
      <w:proofErr w:type="spellStart"/>
      <w:r w:rsidRPr="00653675">
        <w:rPr>
          <w:rFonts w:cs="Times New Roman"/>
        </w:rPr>
        <w:t>Leuz</w:t>
      </w:r>
      <w:proofErr w:type="spellEnd"/>
      <w:r w:rsidRPr="00653675">
        <w:rPr>
          <w:rFonts w:cs="Times New Roman"/>
        </w:rPr>
        <w:t>, C. and Wysocki, P.D., 2016. The economics of disclosure and financial reporting regulation: Evidence and suggestions for future research. </w:t>
      </w:r>
      <w:r w:rsidRPr="00653675">
        <w:rPr>
          <w:rFonts w:cs="Times New Roman"/>
          <w:i/>
          <w:iCs/>
        </w:rPr>
        <w:t>Journal of accounting research</w:t>
      </w:r>
      <w:r w:rsidRPr="00653675">
        <w:rPr>
          <w:rFonts w:cs="Times New Roman"/>
        </w:rPr>
        <w:t>, </w:t>
      </w:r>
      <w:r w:rsidRPr="00653675">
        <w:rPr>
          <w:rFonts w:cs="Times New Roman"/>
          <w:i/>
          <w:iCs/>
        </w:rPr>
        <w:t>54</w:t>
      </w:r>
      <w:r w:rsidRPr="00653675">
        <w:rPr>
          <w:rFonts w:cs="Times New Roman"/>
        </w:rPr>
        <w:t>(2), pp.525-622.</w:t>
      </w:r>
    </w:p>
    <w:p w14:paraId="54FAD577" w14:textId="77777777" w:rsidR="00615AF7" w:rsidRPr="00653675" w:rsidRDefault="00615AF7" w:rsidP="00615AF7">
      <w:pPr>
        <w:rPr>
          <w:rFonts w:cs="Times New Roman"/>
        </w:rPr>
      </w:pPr>
      <w:proofErr w:type="spellStart"/>
      <w:r w:rsidRPr="00653675">
        <w:rPr>
          <w:rFonts w:cs="Times New Roman"/>
        </w:rPr>
        <w:t>Lisek</w:t>
      </w:r>
      <w:proofErr w:type="spellEnd"/>
      <w:r w:rsidRPr="00653675">
        <w:rPr>
          <w:rFonts w:cs="Times New Roman"/>
        </w:rPr>
        <w:t xml:space="preserve">, S., </w:t>
      </w:r>
      <w:proofErr w:type="spellStart"/>
      <w:r w:rsidRPr="00653675">
        <w:rPr>
          <w:rFonts w:cs="Times New Roman"/>
        </w:rPr>
        <w:t>Luty</w:t>
      </w:r>
      <w:proofErr w:type="spellEnd"/>
      <w:r w:rsidRPr="00653675">
        <w:rPr>
          <w:rFonts w:cs="Times New Roman"/>
        </w:rPr>
        <w:t xml:space="preserve">, L. and </w:t>
      </w:r>
      <w:proofErr w:type="spellStart"/>
      <w:r w:rsidRPr="00653675">
        <w:rPr>
          <w:rFonts w:cs="Times New Roman"/>
        </w:rPr>
        <w:t>Zioło</w:t>
      </w:r>
      <w:proofErr w:type="spellEnd"/>
      <w:r w:rsidRPr="00653675">
        <w:rPr>
          <w:rFonts w:cs="Times New Roman"/>
        </w:rPr>
        <w:t>, M., 2020. The measurement of return on capital employed in assessment of company’s condition. </w:t>
      </w:r>
      <w:proofErr w:type="spellStart"/>
      <w:r w:rsidRPr="00653675">
        <w:rPr>
          <w:rFonts w:cs="Times New Roman"/>
          <w:i/>
          <w:iCs/>
        </w:rPr>
        <w:t>Zeszyty</w:t>
      </w:r>
      <w:proofErr w:type="spellEnd"/>
      <w:r w:rsidRPr="00653675">
        <w:rPr>
          <w:rFonts w:cs="Times New Roman"/>
          <w:i/>
          <w:iCs/>
        </w:rPr>
        <w:t xml:space="preserve"> </w:t>
      </w:r>
      <w:proofErr w:type="spellStart"/>
      <w:r w:rsidRPr="00653675">
        <w:rPr>
          <w:rFonts w:cs="Times New Roman"/>
          <w:i/>
          <w:iCs/>
        </w:rPr>
        <w:t>Naukowe</w:t>
      </w:r>
      <w:proofErr w:type="spellEnd"/>
      <w:r w:rsidRPr="00653675">
        <w:rPr>
          <w:rFonts w:cs="Times New Roman"/>
          <w:i/>
          <w:iCs/>
        </w:rPr>
        <w:t xml:space="preserve"> </w:t>
      </w:r>
      <w:proofErr w:type="spellStart"/>
      <w:r w:rsidRPr="00653675">
        <w:rPr>
          <w:rFonts w:cs="Times New Roman"/>
          <w:i/>
          <w:iCs/>
        </w:rPr>
        <w:t>Małopolskiej</w:t>
      </w:r>
      <w:proofErr w:type="spellEnd"/>
      <w:r w:rsidRPr="00653675">
        <w:rPr>
          <w:rFonts w:cs="Times New Roman"/>
          <w:i/>
          <w:iCs/>
        </w:rPr>
        <w:t xml:space="preserve"> </w:t>
      </w:r>
      <w:proofErr w:type="spellStart"/>
      <w:r w:rsidRPr="00653675">
        <w:rPr>
          <w:rFonts w:cs="Times New Roman"/>
          <w:i/>
          <w:iCs/>
        </w:rPr>
        <w:t>Wyższej</w:t>
      </w:r>
      <w:proofErr w:type="spellEnd"/>
      <w:r w:rsidRPr="00653675">
        <w:rPr>
          <w:rFonts w:cs="Times New Roman"/>
          <w:i/>
          <w:iCs/>
        </w:rPr>
        <w:t xml:space="preserve"> </w:t>
      </w:r>
      <w:proofErr w:type="spellStart"/>
      <w:r w:rsidRPr="00653675">
        <w:rPr>
          <w:rFonts w:cs="Times New Roman"/>
          <w:i/>
          <w:iCs/>
        </w:rPr>
        <w:t>Szkoły</w:t>
      </w:r>
      <w:proofErr w:type="spellEnd"/>
      <w:r w:rsidRPr="00653675">
        <w:rPr>
          <w:rFonts w:cs="Times New Roman"/>
          <w:i/>
          <w:iCs/>
        </w:rPr>
        <w:t xml:space="preserve"> </w:t>
      </w:r>
      <w:proofErr w:type="spellStart"/>
      <w:r w:rsidRPr="00653675">
        <w:rPr>
          <w:rFonts w:cs="Times New Roman"/>
          <w:i/>
          <w:iCs/>
        </w:rPr>
        <w:t>Ekonomicznej</w:t>
      </w:r>
      <w:proofErr w:type="spellEnd"/>
      <w:r w:rsidRPr="00653675">
        <w:rPr>
          <w:rFonts w:cs="Times New Roman"/>
          <w:i/>
          <w:iCs/>
        </w:rPr>
        <w:t xml:space="preserve"> w </w:t>
      </w:r>
      <w:proofErr w:type="spellStart"/>
      <w:r w:rsidRPr="00653675">
        <w:rPr>
          <w:rFonts w:cs="Times New Roman"/>
          <w:i/>
          <w:iCs/>
        </w:rPr>
        <w:t>Tarnowie</w:t>
      </w:r>
      <w:proofErr w:type="spellEnd"/>
      <w:r w:rsidRPr="00653675">
        <w:rPr>
          <w:rFonts w:cs="Times New Roman"/>
        </w:rPr>
        <w:t>, </w:t>
      </w:r>
      <w:r w:rsidRPr="00653675">
        <w:rPr>
          <w:rFonts w:cs="Times New Roman"/>
          <w:i/>
          <w:iCs/>
        </w:rPr>
        <w:t>46</w:t>
      </w:r>
      <w:r w:rsidRPr="00653675">
        <w:rPr>
          <w:rFonts w:cs="Times New Roman"/>
        </w:rPr>
        <w:t>(2), pp.55-67.</w:t>
      </w:r>
    </w:p>
    <w:p w14:paraId="35DC250D" w14:textId="77777777" w:rsidR="00615AF7" w:rsidRPr="00653675" w:rsidRDefault="00615AF7" w:rsidP="00615AF7">
      <w:pPr>
        <w:rPr>
          <w:rFonts w:cs="Times New Roman"/>
        </w:rPr>
      </w:pPr>
      <w:proofErr w:type="spellStart"/>
      <w:r w:rsidRPr="00653675">
        <w:rPr>
          <w:rFonts w:cs="Times New Roman"/>
        </w:rPr>
        <w:t>Mahardhika</w:t>
      </w:r>
      <w:proofErr w:type="spellEnd"/>
      <w:r w:rsidRPr="00653675">
        <w:rPr>
          <w:rFonts w:cs="Times New Roman"/>
        </w:rPr>
        <w:t xml:space="preserve">, P.A. and </w:t>
      </w:r>
      <w:proofErr w:type="spellStart"/>
      <w:r w:rsidRPr="00653675">
        <w:rPr>
          <w:rFonts w:cs="Times New Roman"/>
        </w:rPr>
        <w:t>Marbun</w:t>
      </w:r>
      <w:proofErr w:type="spellEnd"/>
      <w:r w:rsidRPr="00653675">
        <w:rPr>
          <w:rFonts w:cs="Times New Roman"/>
        </w:rPr>
        <w:t xml:space="preserve">, D., 2016. </w:t>
      </w:r>
      <w:proofErr w:type="spellStart"/>
      <w:r w:rsidRPr="00653675">
        <w:rPr>
          <w:rFonts w:cs="Times New Roman"/>
        </w:rPr>
        <w:t>Pengaruh</w:t>
      </w:r>
      <w:proofErr w:type="spellEnd"/>
      <w:r w:rsidRPr="00653675">
        <w:rPr>
          <w:rFonts w:cs="Times New Roman"/>
        </w:rPr>
        <w:t xml:space="preserve"> Current Ratio Dan Debt </w:t>
      </w:r>
      <w:proofErr w:type="gramStart"/>
      <w:r w:rsidRPr="00653675">
        <w:rPr>
          <w:rFonts w:cs="Times New Roman"/>
        </w:rPr>
        <w:t>To</w:t>
      </w:r>
      <w:proofErr w:type="gramEnd"/>
      <w:r w:rsidRPr="00653675">
        <w:rPr>
          <w:rFonts w:cs="Times New Roman"/>
        </w:rPr>
        <w:t xml:space="preserve"> Equity Ratio </w:t>
      </w:r>
      <w:proofErr w:type="spellStart"/>
      <w:r w:rsidRPr="00653675">
        <w:rPr>
          <w:rFonts w:cs="Times New Roman"/>
        </w:rPr>
        <w:t>Terhadap</w:t>
      </w:r>
      <w:proofErr w:type="spellEnd"/>
      <w:r w:rsidRPr="00653675">
        <w:rPr>
          <w:rFonts w:cs="Times New Roman"/>
        </w:rPr>
        <w:t xml:space="preserve"> Return On Assets. </w:t>
      </w:r>
      <w:proofErr w:type="spellStart"/>
      <w:r w:rsidRPr="00653675">
        <w:rPr>
          <w:rFonts w:cs="Times New Roman"/>
          <w:i/>
          <w:iCs/>
        </w:rPr>
        <w:t>Widyakala</w:t>
      </w:r>
      <w:proofErr w:type="spellEnd"/>
      <w:r w:rsidRPr="00653675">
        <w:rPr>
          <w:rFonts w:cs="Times New Roman"/>
          <w:i/>
          <w:iCs/>
        </w:rPr>
        <w:t xml:space="preserve">: Journal </w:t>
      </w:r>
      <w:proofErr w:type="gramStart"/>
      <w:r w:rsidRPr="00653675">
        <w:rPr>
          <w:rFonts w:cs="Times New Roman"/>
          <w:i/>
          <w:iCs/>
        </w:rPr>
        <w:t>Of</w:t>
      </w:r>
      <w:proofErr w:type="gramEnd"/>
      <w:r w:rsidRPr="00653675">
        <w:rPr>
          <w:rFonts w:cs="Times New Roman"/>
          <w:i/>
          <w:iCs/>
        </w:rPr>
        <w:t xml:space="preserve"> Pembangunan Jaya University</w:t>
      </w:r>
      <w:r w:rsidRPr="00653675">
        <w:rPr>
          <w:rFonts w:cs="Times New Roman"/>
        </w:rPr>
        <w:t>, </w:t>
      </w:r>
      <w:r w:rsidRPr="00653675">
        <w:rPr>
          <w:rFonts w:cs="Times New Roman"/>
          <w:i/>
          <w:iCs/>
        </w:rPr>
        <w:t>3</w:t>
      </w:r>
      <w:r w:rsidRPr="00653675">
        <w:rPr>
          <w:rFonts w:cs="Times New Roman"/>
        </w:rPr>
        <w:t>, pp.23-28.</w:t>
      </w:r>
    </w:p>
    <w:p w14:paraId="59863000" w14:textId="77777777" w:rsidR="00615AF7" w:rsidRPr="00653675" w:rsidRDefault="00615AF7" w:rsidP="00615AF7">
      <w:pPr>
        <w:rPr>
          <w:rFonts w:cs="Times New Roman"/>
        </w:rPr>
      </w:pPr>
      <w:r w:rsidRPr="00653675">
        <w:rPr>
          <w:rFonts w:cs="Times New Roman"/>
        </w:rPr>
        <w:t>Robinson, T.R., 2020. </w:t>
      </w:r>
      <w:r w:rsidRPr="00653675">
        <w:rPr>
          <w:rFonts w:cs="Times New Roman"/>
          <w:i/>
          <w:iCs/>
        </w:rPr>
        <w:t>International financial statement analysis</w:t>
      </w:r>
      <w:r w:rsidRPr="00653675">
        <w:rPr>
          <w:rFonts w:cs="Times New Roman"/>
        </w:rPr>
        <w:t>. John Wiley &amp; Sons.</w:t>
      </w:r>
    </w:p>
    <w:p w14:paraId="0BEC4665" w14:textId="77777777" w:rsidR="00615AF7" w:rsidRPr="00653675" w:rsidRDefault="00615AF7" w:rsidP="00615AF7">
      <w:pPr>
        <w:rPr>
          <w:rFonts w:cs="Times New Roman"/>
        </w:rPr>
      </w:pPr>
      <w:proofErr w:type="spellStart"/>
      <w:r w:rsidRPr="00653675">
        <w:rPr>
          <w:rFonts w:cs="Times New Roman"/>
        </w:rPr>
        <w:t>Sunjoko</w:t>
      </w:r>
      <w:proofErr w:type="spellEnd"/>
      <w:r w:rsidRPr="00653675">
        <w:rPr>
          <w:rFonts w:cs="Times New Roman"/>
        </w:rPr>
        <w:t>, M.I. and ARILYN, E.J., 2016. Effects of inventory turnover, total asset turnover, fixed asset turnover, current ratio and average collection period on profitability. </w:t>
      </w:r>
      <w:proofErr w:type="spellStart"/>
      <w:r w:rsidRPr="00653675">
        <w:rPr>
          <w:rFonts w:cs="Times New Roman"/>
          <w:i/>
          <w:iCs/>
        </w:rPr>
        <w:t>Jurnal</w:t>
      </w:r>
      <w:proofErr w:type="spellEnd"/>
      <w:r w:rsidRPr="00653675">
        <w:rPr>
          <w:rFonts w:cs="Times New Roman"/>
          <w:i/>
          <w:iCs/>
        </w:rPr>
        <w:t xml:space="preserve"> </w:t>
      </w:r>
      <w:proofErr w:type="spellStart"/>
      <w:r w:rsidRPr="00653675">
        <w:rPr>
          <w:rFonts w:cs="Times New Roman"/>
          <w:i/>
          <w:iCs/>
        </w:rPr>
        <w:t>Bisnis</w:t>
      </w:r>
      <w:proofErr w:type="spellEnd"/>
      <w:r w:rsidRPr="00653675">
        <w:rPr>
          <w:rFonts w:cs="Times New Roman"/>
          <w:i/>
          <w:iCs/>
        </w:rPr>
        <w:t xml:space="preserve"> dan </w:t>
      </w:r>
      <w:proofErr w:type="spellStart"/>
      <w:r w:rsidRPr="00653675">
        <w:rPr>
          <w:rFonts w:cs="Times New Roman"/>
          <w:i/>
          <w:iCs/>
        </w:rPr>
        <w:t>Akuntansi</w:t>
      </w:r>
      <w:proofErr w:type="spellEnd"/>
      <w:r w:rsidRPr="00653675">
        <w:rPr>
          <w:rFonts w:cs="Times New Roman"/>
        </w:rPr>
        <w:t>, </w:t>
      </w:r>
      <w:r w:rsidRPr="00653675">
        <w:rPr>
          <w:rFonts w:cs="Times New Roman"/>
          <w:i/>
          <w:iCs/>
        </w:rPr>
        <w:t>18</w:t>
      </w:r>
      <w:r w:rsidRPr="00653675">
        <w:rPr>
          <w:rFonts w:cs="Times New Roman"/>
        </w:rPr>
        <w:t>(1), pp.79-83.</w:t>
      </w:r>
    </w:p>
    <w:p w14:paraId="025554BB" w14:textId="77777777" w:rsidR="00615AF7" w:rsidRPr="00653675" w:rsidRDefault="00615AF7" w:rsidP="00964591">
      <w:pPr>
        <w:rPr>
          <w:rFonts w:eastAsia="Times New Roman" w:cs="Times New Roman"/>
          <w:szCs w:val="24"/>
        </w:rPr>
      </w:pPr>
    </w:p>
    <w:p w14:paraId="1EA03AB7" w14:textId="77777777" w:rsidR="00964591" w:rsidRPr="00653675" w:rsidRDefault="00964591" w:rsidP="000B5CBF">
      <w:pPr>
        <w:rPr>
          <w:b/>
        </w:rPr>
      </w:pPr>
    </w:p>
    <w:p w14:paraId="03F93B7A" w14:textId="77777777" w:rsidR="000B5CBF" w:rsidRPr="00653675" w:rsidRDefault="000B5CBF" w:rsidP="000B5CBF">
      <w:pPr>
        <w:rPr>
          <w:b/>
        </w:rPr>
      </w:pPr>
    </w:p>
    <w:sectPr w:rsidR="000B5CBF" w:rsidRPr="00653675" w:rsidSect="00CD4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151F6"/>
    <w:rsid w:val="00001EA3"/>
    <w:rsid w:val="000937E0"/>
    <w:rsid w:val="000B5CBF"/>
    <w:rsid w:val="000C3555"/>
    <w:rsid w:val="000E13D3"/>
    <w:rsid w:val="001062CF"/>
    <w:rsid w:val="00113013"/>
    <w:rsid w:val="001D6AA2"/>
    <w:rsid w:val="00200FA1"/>
    <w:rsid w:val="002459EF"/>
    <w:rsid w:val="00255248"/>
    <w:rsid w:val="003A26FE"/>
    <w:rsid w:val="003A2D47"/>
    <w:rsid w:val="003C310C"/>
    <w:rsid w:val="003F737E"/>
    <w:rsid w:val="00550B03"/>
    <w:rsid w:val="00580CE4"/>
    <w:rsid w:val="005A0B6C"/>
    <w:rsid w:val="005B188E"/>
    <w:rsid w:val="00615AF7"/>
    <w:rsid w:val="00653675"/>
    <w:rsid w:val="00710CA7"/>
    <w:rsid w:val="0077517E"/>
    <w:rsid w:val="00797D64"/>
    <w:rsid w:val="007E577E"/>
    <w:rsid w:val="00883A80"/>
    <w:rsid w:val="00962833"/>
    <w:rsid w:val="00964591"/>
    <w:rsid w:val="00AB4A92"/>
    <w:rsid w:val="00B63542"/>
    <w:rsid w:val="00B641DD"/>
    <w:rsid w:val="00CD434A"/>
    <w:rsid w:val="00CF3E62"/>
    <w:rsid w:val="00D01F25"/>
    <w:rsid w:val="00D3241D"/>
    <w:rsid w:val="00D70E71"/>
    <w:rsid w:val="00D823FD"/>
    <w:rsid w:val="00E4711B"/>
    <w:rsid w:val="00E67753"/>
    <w:rsid w:val="00F151F6"/>
    <w:rsid w:val="00F42234"/>
    <w:rsid w:val="00FB71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8514"/>
  <w15:docId w15:val="{3930FC8F-87F6-426A-9360-7A3673DE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6AA2"/>
    <w:pPr>
      <w:spacing w:after="0" w:line="360" w:lineRule="auto"/>
      <w:jc w:val="both"/>
    </w:pPr>
    <w:rPr>
      <w:rFonts w:ascii="Times New Roman" w:eastAsia="Arial" w:hAnsi="Times New Roman" w:cs="Arial"/>
      <w:color w:val="000000" w:themeColor="text1"/>
      <w:sz w:val="24"/>
      <w:lang w:val="en-GB" w:eastAsia="en-IN"/>
    </w:rPr>
  </w:style>
  <w:style w:type="paragraph" w:styleId="Heading1">
    <w:name w:val="heading 1"/>
    <w:basedOn w:val="Normal"/>
    <w:next w:val="Normal"/>
    <w:link w:val="Heading1Char"/>
    <w:rsid w:val="00883A80"/>
    <w:pPr>
      <w:spacing w:after="200" w:line="276" w:lineRule="auto"/>
      <w:jc w:val="left"/>
      <w:outlineLvl w:val="0"/>
    </w:pPr>
    <w:rPr>
      <w:b/>
    </w:rPr>
  </w:style>
  <w:style w:type="paragraph" w:styleId="Heading2">
    <w:name w:val="heading 2"/>
    <w:basedOn w:val="Normal"/>
    <w:next w:val="Normal"/>
    <w:link w:val="Heading2Char"/>
    <w:rsid w:val="00883A80"/>
    <w:pPr>
      <w:keepNext/>
      <w:keepLines/>
      <w:spacing w:before="360" w:after="120"/>
      <w:outlineLvl w:val="1"/>
    </w:pPr>
    <w:rPr>
      <w:rFonts w:eastAsiaTheme="minorHAns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83A80"/>
    <w:rPr>
      <w:rFonts w:ascii="Times New Roman" w:hAnsi="Times New Roman" w:cs="Arial"/>
      <w:b/>
      <w:color w:val="000000" w:themeColor="text1"/>
      <w:sz w:val="24"/>
      <w:szCs w:val="32"/>
      <w:lang w:val="en-GB" w:eastAsia="en-IN"/>
    </w:rPr>
  </w:style>
  <w:style w:type="character" w:customStyle="1" w:styleId="Heading1Char">
    <w:name w:val="Heading 1 Char"/>
    <w:basedOn w:val="DefaultParagraphFont"/>
    <w:link w:val="Heading1"/>
    <w:rsid w:val="00883A80"/>
    <w:rPr>
      <w:rFonts w:ascii="Times New Roman" w:eastAsia="Arial" w:hAnsi="Times New Roman" w:cs="Arial"/>
      <w:b/>
      <w:color w:val="000000" w:themeColor="text1"/>
      <w:sz w:val="24"/>
      <w:lang w:val="en-GB" w:eastAsia="en-IN"/>
    </w:rPr>
  </w:style>
  <w:style w:type="paragraph" w:styleId="NormalWeb">
    <w:name w:val="Normal (Web)"/>
    <w:basedOn w:val="Normal"/>
    <w:uiPriority w:val="99"/>
    <w:semiHidden/>
    <w:unhideWhenUsed/>
    <w:rsid w:val="001D6AA2"/>
    <w:rPr>
      <w:rFonts w:cs="Times New Roman"/>
      <w:szCs w:val="24"/>
    </w:rPr>
  </w:style>
  <w:style w:type="paragraph" w:styleId="BalloonText">
    <w:name w:val="Balloon Text"/>
    <w:basedOn w:val="Normal"/>
    <w:link w:val="BalloonTextChar"/>
    <w:uiPriority w:val="99"/>
    <w:semiHidden/>
    <w:unhideWhenUsed/>
    <w:rsid w:val="001D6A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AA2"/>
    <w:rPr>
      <w:rFonts w:ascii="Tahoma" w:eastAsia="Arial" w:hAnsi="Tahoma" w:cs="Tahoma"/>
      <w:color w:val="000000" w:themeColor="text1"/>
      <w:sz w:val="16"/>
      <w:szCs w:val="16"/>
      <w:lang w:val="en-GB" w:eastAsia="en-IN"/>
    </w:rPr>
  </w:style>
  <w:style w:type="paragraph" w:styleId="ListParagraph">
    <w:name w:val="List Paragraph"/>
    <w:basedOn w:val="Normal"/>
    <w:uiPriority w:val="34"/>
    <w:qFormat/>
    <w:rsid w:val="003C310C"/>
    <w:pPr>
      <w:ind w:left="720"/>
      <w:contextualSpacing/>
    </w:pPr>
  </w:style>
  <w:style w:type="paragraph" w:styleId="TOCHeading">
    <w:name w:val="TOC Heading"/>
    <w:basedOn w:val="Heading1"/>
    <w:next w:val="Normal"/>
    <w:uiPriority w:val="39"/>
    <w:semiHidden/>
    <w:unhideWhenUsed/>
    <w:qFormat/>
    <w:rsid w:val="00883A80"/>
    <w:pPr>
      <w:keepNext/>
      <w:keepLines/>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83A80"/>
    <w:pPr>
      <w:spacing w:after="100"/>
    </w:pPr>
  </w:style>
  <w:style w:type="paragraph" w:styleId="TOC2">
    <w:name w:val="toc 2"/>
    <w:basedOn w:val="Normal"/>
    <w:next w:val="Normal"/>
    <w:autoRedefine/>
    <w:uiPriority w:val="39"/>
    <w:unhideWhenUsed/>
    <w:rsid w:val="00883A80"/>
    <w:pPr>
      <w:spacing w:after="100"/>
      <w:ind w:left="240"/>
    </w:pPr>
  </w:style>
  <w:style w:type="character" w:styleId="Hyperlink">
    <w:name w:val="Hyperlink"/>
    <w:basedOn w:val="DefaultParagraphFont"/>
    <w:uiPriority w:val="99"/>
    <w:unhideWhenUsed/>
    <w:rsid w:val="00883A80"/>
    <w:rPr>
      <w:color w:val="0000FF" w:themeColor="hyperlink"/>
      <w:u w:val="single"/>
    </w:rPr>
  </w:style>
  <w:style w:type="character" w:styleId="CommentReference">
    <w:name w:val="annotation reference"/>
    <w:basedOn w:val="DefaultParagraphFont"/>
    <w:uiPriority w:val="99"/>
    <w:semiHidden/>
    <w:unhideWhenUsed/>
    <w:rsid w:val="0077517E"/>
    <w:rPr>
      <w:sz w:val="16"/>
      <w:szCs w:val="16"/>
    </w:rPr>
  </w:style>
  <w:style w:type="paragraph" w:styleId="CommentText">
    <w:name w:val="annotation text"/>
    <w:basedOn w:val="Normal"/>
    <w:link w:val="CommentTextChar"/>
    <w:uiPriority w:val="99"/>
    <w:semiHidden/>
    <w:unhideWhenUsed/>
    <w:rsid w:val="0077517E"/>
    <w:pPr>
      <w:spacing w:line="240" w:lineRule="auto"/>
    </w:pPr>
    <w:rPr>
      <w:sz w:val="20"/>
      <w:szCs w:val="20"/>
    </w:rPr>
  </w:style>
  <w:style w:type="character" w:customStyle="1" w:styleId="CommentTextChar">
    <w:name w:val="Comment Text Char"/>
    <w:basedOn w:val="DefaultParagraphFont"/>
    <w:link w:val="CommentText"/>
    <w:uiPriority w:val="99"/>
    <w:semiHidden/>
    <w:rsid w:val="0077517E"/>
    <w:rPr>
      <w:rFonts w:ascii="Times New Roman" w:eastAsia="Arial" w:hAnsi="Times New Roman" w:cs="Arial"/>
      <w:color w:val="000000" w:themeColor="text1"/>
      <w:sz w:val="20"/>
      <w:szCs w:val="20"/>
      <w:lang w:val="en-GB" w:eastAsia="en-IN"/>
    </w:rPr>
  </w:style>
  <w:style w:type="paragraph" w:styleId="CommentSubject">
    <w:name w:val="annotation subject"/>
    <w:basedOn w:val="CommentText"/>
    <w:next w:val="CommentText"/>
    <w:link w:val="CommentSubjectChar"/>
    <w:uiPriority w:val="99"/>
    <w:semiHidden/>
    <w:unhideWhenUsed/>
    <w:rsid w:val="0077517E"/>
    <w:rPr>
      <w:b/>
      <w:bCs/>
    </w:rPr>
  </w:style>
  <w:style w:type="character" w:customStyle="1" w:styleId="CommentSubjectChar">
    <w:name w:val="Comment Subject Char"/>
    <w:basedOn w:val="CommentTextChar"/>
    <w:link w:val="CommentSubject"/>
    <w:uiPriority w:val="99"/>
    <w:semiHidden/>
    <w:rsid w:val="0077517E"/>
    <w:rPr>
      <w:rFonts w:ascii="Times New Roman" w:eastAsia="Arial" w:hAnsi="Times New Roman" w:cs="Arial"/>
      <w:b/>
      <w:bCs/>
      <w:color w:val="000000" w:themeColor="text1"/>
      <w:sz w:val="20"/>
      <w:szCs w:val="20"/>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860738">
      <w:bodyDiv w:val="1"/>
      <w:marLeft w:val="0"/>
      <w:marRight w:val="0"/>
      <w:marTop w:val="0"/>
      <w:marBottom w:val="0"/>
      <w:divBdr>
        <w:top w:val="none" w:sz="0" w:space="0" w:color="auto"/>
        <w:left w:val="none" w:sz="0" w:space="0" w:color="auto"/>
        <w:bottom w:val="none" w:sz="0" w:space="0" w:color="auto"/>
        <w:right w:val="none" w:sz="0" w:space="0" w:color="auto"/>
      </w:divBdr>
    </w:div>
    <w:div w:id="259797616">
      <w:bodyDiv w:val="1"/>
      <w:marLeft w:val="0"/>
      <w:marRight w:val="0"/>
      <w:marTop w:val="0"/>
      <w:marBottom w:val="0"/>
      <w:divBdr>
        <w:top w:val="none" w:sz="0" w:space="0" w:color="auto"/>
        <w:left w:val="none" w:sz="0" w:space="0" w:color="auto"/>
        <w:bottom w:val="none" w:sz="0" w:space="0" w:color="auto"/>
        <w:right w:val="none" w:sz="0" w:space="0" w:color="auto"/>
      </w:divBdr>
    </w:div>
    <w:div w:id="912663578">
      <w:bodyDiv w:val="1"/>
      <w:marLeft w:val="0"/>
      <w:marRight w:val="0"/>
      <w:marTop w:val="0"/>
      <w:marBottom w:val="0"/>
      <w:divBdr>
        <w:top w:val="none" w:sz="0" w:space="0" w:color="auto"/>
        <w:left w:val="none" w:sz="0" w:space="0" w:color="auto"/>
        <w:bottom w:val="none" w:sz="0" w:space="0" w:color="auto"/>
        <w:right w:val="none" w:sz="0" w:space="0" w:color="auto"/>
      </w:divBdr>
    </w:div>
    <w:div w:id="1418402807">
      <w:bodyDiv w:val="1"/>
      <w:marLeft w:val="0"/>
      <w:marRight w:val="0"/>
      <w:marTop w:val="0"/>
      <w:marBottom w:val="0"/>
      <w:divBdr>
        <w:top w:val="none" w:sz="0" w:space="0" w:color="auto"/>
        <w:left w:val="none" w:sz="0" w:space="0" w:color="auto"/>
        <w:bottom w:val="none" w:sz="0" w:space="0" w:color="auto"/>
        <w:right w:val="none" w:sz="0" w:space="0" w:color="auto"/>
      </w:divBdr>
    </w:div>
    <w:div w:id="181517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A187B-6449-4671-B407-1BF9752C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2215</Words>
  <Characters>12631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Claudiu Tomus</cp:lastModifiedBy>
  <cp:revision>2</cp:revision>
  <dcterms:created xsi:type="dcterms:W3CDTF">2020-08-25T09:10:00Z</dcterms:created>
  <dcterms:modified xsi:type="dcterms:W3CDTF">2020-08-25T09:10:00Z</dcterms:modified>
</cp:coreProperties>
</file>