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bookmarkStart w:id="0" w:name="_GoBack" w:displacedByCustomXml="next"/>
    <w:bookmarkEnd w:id="0" w:displacedByCustomXml="next"/>
    <w:sdt>
      <w:sdtPr>
        <w:id w:val="1087422208"/>
        <w:docPartObj>
          <w:docPartGallery w:val="Cover Pages"/>
          <w:docPartUnique/>
        </w:docPartObj>
      </w:sdtPr>
      <w:sdtEndPr/>
      <w:sdtContent>
        <w:p w14:paraId="2D6BAC52" w14:textId="0321ECB9" w:rsidR="00CB03D9" w:rsidRDefault="00CB03D9">
          <w:r>
            <w:rPr>
              <w:noProof/>
              <w:lang w:eastAsia="en-GB"/>
            </w:rPr>
            <mc:AlternateContent>
              <mc:Choice Requires="wpg">
                <w:drawing>
                  <wp:anchor distT="0" distB="0" distL="114300" distR="114300" simplePos="0" relativeHeight="251658240" behindDoc="1" locked="0" layoutInCell="1" allowOverlap="1" wp14:anchorId="16BE8063" wp14:editId="0C104685">
                    <wp:simplePos x="0" y="0"/>
                    <wp:positionH relativeFrom="page">
                      <wp:align>center</wp:align>
                    </wp:positionH>
                    <wp:positionV relativeFrom="page">
                      <wp:align>center</wp:align>
                    </wp:positionV>
                    <wp:extent cx="6852920" cy="9142730"/>
                    <wp:effectExtent l="0" t="0" r="2540" b="133985"/>
                    <wp:wrapNone/>
                    <wp:docPr id="119" name="Group 119"/>
                    <wp:cNvGraphicFramePr/>
                    <a:graphic xmlns:a="http://schemas.openxmlformats.org/drawingml/2006/main">
                      <a:graphicData uri="http://schemas.microsoft.com/office/word/2010/wordprocessingGroup">
                        <wpg:wgp>
                          <wpg:cNvGrpSpPr/>
                          <wpg:grpSpPr>
                            <a:xfrm>
                              <a:off x="0" y="0"/>
                              <a:ext cx="6852920" cy="914273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09178DD4" w14:textId="016FF48B" w:rsidR="0005248C" w:rsidRDefault="0005248C">
                                      <w:pPr>
                                        <w:pStyle w:val="NoSpacing"/>
                                        <w:rPr>
                                          <w:color w:val="FFFFFF" w:themeColor="background1"/>
                                          <w:sz w:val="32"/>
                                          <w:szCs w:val="32"/>
                                        </w:rPr>
                                      </w:pPr>
                                      <w:r>
                                        <w:rPr>
                                          <w:color w:val="FFFFFF" w:themeColor="background1"/>
                                          <w:sz w:val="32"/>
                                          <w:szCs w:val="32"/>
                                        </w:rPr>
                                        <w:t>Paige Cole (1804677)</w:t>
                                      </w:r>
                                    </w:p>
                                  </w:sdtContent>
                                </w:sdt>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olor w:val="595959" w:themeColor="text1" w:themeTint="A6"/>
                                      <w:sz w:val="96"/>
                                      <w:szCs w:val="96"/>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2B9E2B5C" w14:textId="6C13FBD8" w:rsidR="0005248C" w:rsidRDefault="00CD5A7E" w:rsidP="00F8108D">
                                      <w:pPr>
                                        <w:pStyle w:val="NoSpacing"/>
                                        <w:pBdr>
                                          <w:bottom w:val="single" w:sz="6" w:space="31"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96"/>
                                          <w:szCs w:val="96"/>
                                        </w:rPr>
                                        <w:t>Bristol International Airport Development Analysis.</w:t>
                                      </w:r>
                                    </w:p>
                                  </w:sdtContent>
                                </w:sdt>
                                <w:sdt>
                                  <w:sdtPr>
                                    <w:rPr>
                                      <w:caps/>
                                      <w:color w:val="000000" w:themeColor="text2"/>
                                      <w:sz w:val="36"/>
                                      <w:szCs w:val="36"/>
                                    </w:rPr>
                                    <w:alias w:val="Subtitle"/>
                                    <w:tag w:val=""/>
                                    <w:id w:val="157346227"/>
                                    <w:showingPlcHdr/>
                                    <w:dataBinding w:prefixMappings="xmlns:ns0='http://purl.org/dc/elements/1.1/' xmlns:ns1='http://schemas.openxmlformats.org/package/2006/metadata/core-properties' " w:xpath="/ns1:coreProperties[1]/ns0:subject[1]" w:storeItemID="{6C3C8BC8-F283-45AE-878A-BAB7291924A1}"/>
                                    <w:text/>
                                  </w:sdtPr>
                                  <w:sdtEndPr/>
                                  <w:sdtContent>
                                    <w:p w14:paraId="6DF23CF0" w14:textId="1F1D65BF" w:rsidR="0005248C" w:rsidRDefault="0005248C">
                                      <w:pPr>
                                        <w:pStyle w:val="NoSpacing"/>
                                        <w:spacing w:before="240"/>
                                        <w:rPr>
                                          <w:caps/>
                                          <w:color w:val="000000" w:themeColor="text2"/>
                                          <w:sz w:val="36"/>
                                          <w:szCs w:val="36"/>
                                        </w:rPr>
                                      </w:pPr>
                                      <w:r>
                                        <w:rPr>
                                          <w:caps/>
                                          <w:color w:val="000000" w:themeColor="text2"/>
                                          <w:sz w:val="36"/>
                                          <w:szCs w:val="36"/>
                                        </w:rPr>
                                        <w:t xml:space="preserve">     </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group w14:anchorId="16BE8063" id="Group 119" o:spid="_x0000_s1026" style="position:absolute;margin-left:0;margin-top:0;width:539.6pt;height:719.9pt;z-index:-251658240;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Rl+DtQMAALoOAAAOAAAAZHJzL2Uyb0RvYy54bWzsV1tP3DgUfq+0/8Hy+5JJZoYZIkLF0oIq&#10;IYoKVZ89jjOJ1rFd20NCf32P7TgzBUoRFexKuy8zvpzr5+PvOIdv+5ajG6ZNI0WB070JRkxQWTZi&#10;XeDP16d/LjEyloiScClYgW+ZwW+P/nhz2KmcZbKWvGQagRFh8k4VuLZW5UliaM1aYvakYgI2K6lb&#10;YmGq10mpSQfWW55kk8l+0kldKi0pMwZW34VNfOTtVxWj9mNVGWYRLzDEZv2v9r8r95scHZJ8rYmq&#10;GzqEQZ4RRUsaAU5HU++IJWijm3um2oZqaWRl96hsE1lVDWU+B8gmndzJ5kzLjfK5rPNurUaYANo7&#10;OD3bLL24udSoKeHs0gOMBGnhkLxf5BYAnk6tc5A60+pKXephYR1mLuO+0q37h1xQ74G9HYFlvUUU&#10;FveX8+wgA/wp7B2ks2wxHaCnNZzPPT1av99qLieTqJkt0sXcaybRceLiG8PpFJSR2SJlfg+pq5oo&#10;5g/AOAwiUi6TgNQnKDAi1pyhFBY9OF5yhMrkBlD7KU6LaTqHMg5luIPWNud0Nk2XmRMYUya50sae&#10;MdkiNyiwhih89ZGbc2ODaBRxro3kTXnacO4n7mqxE67RDYFLQShlwqaDgx8kuXDyQjrNYNStAOAx&#10;KT+yt5w5OS4+sQoqCY4788H4O3zfkY+hJiUL/udwuvFERw2frDfopCvwP9pOH7MdohzknSrzFDAq&#10;T36tPGp4z1LYUblthNQPGeAjfFWQjyAFaBxKK1neQvVoGQjIKHrawNGdE2MviQbGgYoCFrUf4afi&#10;siuwHEYY1VJ/e2jdyUN5wy5GHTBYgc3XDdEMI/5BQOHDPZuBWesns/nCVa3e3Vnt7ohNeyKhHlLg&#10;a0X90MlbHoeVlu0XINtj5xW2iKDgu8DU6jg5sYFZga4pOz72YkBzithzcaWoM+5QdaV53X8hWg31&#10;a6HyL2S8bCS/U8ZB1mkKebyxsmp8jW9xHfCGi+/o6lUYAGC6zwD+FrkAgCuezACz6cEkmz/GAMtp&#10;tggSL0kBkWP+p4CXoQDbr3rgp23Vvi4beAIY6QBaynI58kHc2yEE2Hs2I6z+g3yQRT64dl38L9nD&#10;g8DfqB06QLaHDceCQx08+jR47FGw82x4PiWMjd31bgQtZ38Kb6tAsz+2/NhHh8eFSymE7kcPPACe&#10;0Gcf7u5PUHzt7l7+HR9HP+3u7mqHN3Q82X+i38dbvNPwX+qG/8t6vv8GgA8k/2wcPubcF9ju3L8R&#10;tp+cR98BAAD//wMAUEsDBBQABgAIAAAAIQBHHeoO3AAAAAcBAAAPAAAAZHJzL2Rvd25yZXYueG1s&#10;TI/NbsIwEITvlfoO1iL1VhzSip8QB1VI9NQeIFy4GXtJIuJ1FBtI375LL+WymtWsZr7NV4NrxRX7&#10;0HhSMBknIJCMtw1VCvbl5nUOIkRNVreeUMEPBlgVz0+5zqy/0Ravu1gJDqGQaQV1jF0mZTA1Oh3G&#10;vkNi7+R7pyOvfSVtr28c7lqZJslUOt0QN9S6w3WN5ry7OAXn7XfA9aas9saZZjp8faaH0in1Mho+&#10;liAiDvH/GO74jA4FMx39hWwQrQJ+JP7Nu5fMFimII6v3t8UcZJHLR/7iFwAA//8DAFBLAQItABQA&#10;BgAIAAAAIQC2gziS/gAAAOEBAAATAAAAAAAAAAAAAAAAAAAAAABbQ29udGVudF9UeXBlc10ueG1s&#10;UEsBAi0AFAAGAAgAAAAhADj9If/WAAAAlAEAAAsAAAAAAAAAAAAAAAAALwEAAF9yZWxzLy5yZWxz&#10;UEsBAi0AFAAGAAgAAAAhAF1GX4O1AwAAug4AAA4AAAAAAAAAAAAAAAAALgIAAGRycy9lMm9Eb2Mu&#10;eG1sUEsBAi0AFAAGAAgAAAAhAEcd6g7cAAAABwEAAA8AAAAAAAAAAAAAAAAADwYAAGRycy9kb3du&#10;cmV2LnhtbFBLBQYAAAAABAAEAPMAAAAYBwAA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ddd [3204]" stroked="f" strokeweight="1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b2b2b2 [3205]" stroked="f" strokeweight="1pt">
                      <v:textbox inset="36pt,14.4pt,36pt,36pt">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09178DD4" w14:textId="016FF48B" w:rsidR="0005248C" w:rsidRDefault="0005248C">
                                <w:pPr>
                                  <w:pStyle w:val="NoSpacing"/>
                                  <w:rPr>
                                    <w:color w:val="FFFFFF" w:themeColor="background1"/>
                                    <w:sz w:val="32"/>
                                    <w:szCs w:val="32"/>
                                  </w:rPr>
                                </w:pPr>
                                <w:r>
                                  <w:rPr>
                                    <w:color w:val="FFFFFF" w:themeColor="background1"/>
                                    <w:sz w:val="32"/>
                                    <w:szCs w:val="32"/>
                                  </w:rPr>
                                  <w:t>Paige Cole (1804677)</w:t>
                                </w:r>
                              </w:p>
                            </w:sdtContent>
                          </w:sdt>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asciiTheme="majorHAnsi" w:eastAsiaTheme="majorEastAsia" w:hAnsiTheme="majorHAnsi" w:cstheme="majorBidi"/>
                                <w:color w:val="595959" w:themeColor="text1" w:themeTint="A6"/>
                                <w:sz w:val="96"/>
                                <w:szCs w:val="96"/>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2B9E2B5C" w14:textId="6C13FBD8" w:rsidR="0005248C" w:rsidRDefault="00CD5A7E" w:rsidP="00F8108D">
                                <w:pPr>
                                  <w:pStyle w:val="NoSpacing"/>
                                  <w:pBdr>
                                    <w:bottom w:val="single" w:sz="6" w:space="31"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96"/>
                                    <w:szCs w:val="96"/>
                                  </w:rPr>
                                  <w:t>Bristol International Airport Development Analysis.</w:t>
                                </w:r>
                              </w:p>
                            </w:sdtContent>
                          </w:sdt>
                          <w:sdt>
                            <w:sdtPr>
                              <w:rPr>
                                <w:caps/>
                                <w:color w:val="000000" w:themeColor="text2"/>
                                <w:sz w:val="36"/>
                                <w:szCs w:val="36"/>
                              </w:rPr>
                              <w:alias w:val="Subtitle"/>
                              <w:tag w:val=""/>
                              <w:id w:val="157346227"/>
                              <w:showingPlcHdr/>
                              <w:dataBinding w:prefixMappings="xmlns:ns0='http://purl.org/dc/elements/1.1/' xmlns:ns1='http://schemas.openxmlformats.org/package/2006/metadata/core-properties' " w:xpath="/ns1:coreProperties[1]/ns0:subject[1]" w:storeItemID="{6C3C8BC8-F283-45AE-878A-BAB7291924A1}"/>
                              <w:text/>
                            </w:sdtPr>
                            <w:sdtEndPr/>
                            <w:sdtContent>
                              <w:p w14:paraId="6DF23CF0" w14:textId="1F1D65BF" w:rsidR="0005248C" w:rsidRDefault="0005248C">
                                <w:pPr>
                                  <w:pStyle w:val="NoSpacing"/>
                                  <w:spacing w:before="240"/>
                                  <w:rPr>
                                    <w:caps/>
                                    <w:color w:val="000000" w:themeColor="text2"/>
                                    <w:sz w:val="36"/>
                                    <w:szCs w:val="36"/>
                                  </w:rPr>
                                </w:pPr>
                                <w:r>
                                  <w:rPr>
                                    <w:caps/>
                                    <w:color w:val="000000" w:themeColor="text2"/>
                                    <w:sz w:val="36"/>
                                    <w:szCs w:val="36"/>
                                  </w:rPr>
                                  <w:t xml:space="preserve">     </w:t>
                                </w:r>
                              </w:p>
                            </w:sdtContent>
                          </w:sdt>
                        </w:txbxContent>
                      </v:textbox>
                    </v:shape>
                    <w10:wrap anchorx="page" anchory="page"/>
                  </v:group>
                </w:pict>
              </mc:Fallback>
            </mc:AlternateContent>
          </w:r>
        </w:p>
        <w:p w14:paraId="5E5787A5" w14:textId="1238FB69" w:rsidR="00CB03D9" w:rsidRDefault="00CB03D9">
          <w:r>
            <w:br w:type="page"/>
          </w:r>
        </w:p>
      </w:sdtContent>
    </w:sdt>
    <w:p w14:paraId="452814A0" w14:textId="2DAC1259" w:rsidR="00FF49F8" w:rsidRDefault="00FF49F8"/>
    <w:bookmarkStart w:id="1" w:name="_Toc62134424" w:displacedByCustomXml="next"/>
    <w:bookmarkStart w:id="2" w:name="_Toc62134215" w:displacedByCustomXml="next"/>
    <w:sdt>
      <w:sdtPr>
        <w:rPr>
          <w:rFonts w:asciiTheme="minorHAnsi" w:eastAsiaTheme="minorHAnsi" w:hAnsiTheme="minorHAnsi" w:cstheme="minorBidi"/>
          <w:i w:val="0"/>
          <w:color w:val="auto"/>
          <w:szCs w:val="22"/>
          <w:lang w:val="en-GB"/>
        </w:rPr>
        <w:id w:val="-1355802561"/>
        <w:docPartObj>
          <w:docPartGallery w:val="Table of Contents"/>
          <w:docPartUnique/>
        </w:docPartObj>
      </w:sdtPr>
      <w:sdtEndPr>
        <w:rPr>
          <w:b/>
          <w:bCs/>
          <w:noProof/>
        </w:rPr>
      </w:sdtEndPr>
      <w:sdtContent>
        <w:p w14:paraId="55EFA8B4" w14:textId="5725937F" w:rsidR="00CB03D9" w:rsidRDefault="00CB03D9">
          <w:pPr>
            <w:pStyle w:val="TOCHeading"/>
          </w:pPr>
          <w:r>
            <w:t>Table of Contents</w:t>
          </w:r>
          <w:bookmarkEnd w:id="2"/>
          <w:bookmarkEnd w:id="1"/>
        </w:p>
        <w:p w14:paraId="3E29D57C" w14:textId="73044C80" w:rsidR="00715581" w:rsidRDefault="00CB03D9">
          <w:pPr>
            <w:pStyle w:val="TOC1"/>
            <w:tabs>
              <w:tab w:val="right" w:leader="dot" w:pos="9016"/>
            </w:tabs>
            <w:rPr>
              <w:rFonts w:eastAsiaTheme="minorEastAsia"/>
              <w:noProof/>
              <w:lang w:eastAsia="zh-CN"/>
            </w:rPr>
          </w:pPr>
          <w:r>
            <w:fldChar w:fldCharType="begin"/>
          </w:r>
          <w:r>
            <w:instrText xml:space="preserve"> TOC \o "1-3" \h \z \u </w:instrText>
          </w:r>
          <w:r>
            <w:fldChar w:fldCharType="separate"/>
          </w:r>
          <w:hyperlink w:anchor="_Toc62209230" w:history="1">
            <w:r w:rsidR="00715581" w:rsidRPr="000F66CE">
              <w:rPr>
                <w:rStyle w:val="Hyperlink"/>
                <w:noProof/>
              </w:rPr>
              <w:t>Introduction</w:t>
            </w:r>
            <w:r w:rsidR="00715581">
              <w:rPr>
                <w:noProof/>
                <w:webHidden/>
              </w:rPr>
              <w:tab/>
            </w:r>
            <w:r w:rsidR="00715581">
              <w:rPr>
                <w:noProof/>
                <w:webHidden/>
              </w:rPr>
              <w:fldChar w:fldCharType="begin"/>
            </w:r>
            <w:r w:rsidR="00715581">
              <w:rPr>
                <w:noProof/>
                <w:webHidden/>
              </w:rPr>
              <w:instrText xml:space="preserve"> PAGEREF _Toc62209230 \h </w:instrText>
            </w:r>
            <w:r w:rsidR="00715581">
              <w:rPr>
                <w:noProof/>
                <w:webHidden/>
              </w:rPr>
            </w:r>
            <w:r w:rsidR="00715581">
              <w:rPr>
                <w:noProof/>
                <w:webHidden/>
              </w:rPr>
              <w:fldChar w:fldCharType="separate"/>
            </w:r>
            <w:r w:rsidR="00715581">
              <w:rPr>
                <w:noProof/>
                <w:webHidden/>
              </w:rPr>
              <w:t>2</w:t>
            </w:r>
            <w:r w:rsidR="00715581">
              <w:rPr>
                <w:noProof/>
                <w:webHidden/>
              </w:rPr>
              <w:fldChar w:fldCharType="end"/>
            </w:r>
          </w:hyperlink>
        </w:p>
        <w:p w14:paraId="65EFD488" w14:textId="2BB1C5D0" w:rsidR="00715581" w:rsidRDefault="008C5AC0">
          <w:pPr>
            <w:pStyle w:val="TOC1"/>
            <w:tabs>
              <w:tab w:val="right" w:leader="dot" w:pos="9016"/>
            </w:tabs>
            <w:rPr>
              <w:rFonts w:eastAsiaTheme="minorEastAsia"/>
              <w:noProof/>
              <w:lang w:eastAsia="zh-CN"/>
            </w:rPr>
          </w:pPr>
          <w:hyperlink w:anchor="_Toc62209231" w:history="1">
            <w:r w:rsidR="00715581" w:rsidRPr="000F66CE">
              <w:rPr>
                <w:rStyle w:val="Hyperlink"/>
                <w:noProof/>
              </w:rPr>
              <w:t>Bristol Airport</w:t>
            </w:r>
            <w:r w:rsidR="00715581">
              <w:rPr>
                <w:noProof/>
                <w:webHidden/>
              </w:rPr>
              <w:tab/>
            </w:r>
            <w:r w:rsidR="00715581">
              <w:rPr>
                <w:noProof/>
                <w:webHidden/>
              </w:rPr>
              <w:fldChar w:fldCharType="begin"/>
            </w:r>
            <w:r w:rsidR="00715581">
              <w:rPr>
                <w:noProof/>
                <w:webHidden/>
              </w:rPr>
              <w:instrText xml:space="preserve"> PAGEREF _Toc62209231 \h </w:instrText>
            </w:r>
            <w:r w:rsidR="00715581">
              <w:rPr>
                <w:noProof/>
                <w:webHidden/>
              </w:rPr>
            </w:r>
            <w:r w:rsidR="00715581">
              <w:rPr>
                <w:noProof/>
                <w:webHidden/>
              </w:rPr>
              <w:fldChar w:fldCharType="separate"/>
            </w:r>
            <w:r w:rsidR="00715581">
              <w:rPr>
                <w:noProof/>
                <w:webHidden/>
              </w:rPr>
              <w:t>3</w:t>
            </w:r>
            <w:r w:rsidR="00715581">
              <w:rPr>
                <w:noProof/>
                <w:webHidden/>
              </w:rPr>
              <w:fldChar w:fldCharType="end"/>
            </w:r>
          </w:hyperlink>
        </w:p>
        <w:p w14:paraId="3CB9411E" w14:textId="678C7CD5" w:rsidR="00715581" w:rsidRDefault="008C5AC0">
          <w:pPr>
            <w:pStyle w:val="TOC2"/>
            <w:tabs>
              <w:tab w:val="right" w:leader="dot" w:pos="9016"/>
            </w:tabs>
            <w:rPr>
              <w:rFonts w:eastAsiaTheme="minorEastAsia"/>
              <w:noProof/>
              <w:lang w:eastAsia="zh-CN"/>
            </w:rPr>
          </w:pPr>
          <w:hyperlink w:anchor="_Toc62209232" w:history="1">
            <w:r w:rsidR="00715581" w:rsidRPr="000F66CE">
              <w:rPr>
                <w:rStyle w:val="Hyperlink"/>
                <w:noProof/>
              </w:rPr>
              <w:t>Location</w:t>
            </w:r>
            <w:r w:rsidR="00715581">
              <w:rPr>
                <w:noProof/>
                <w:webHidden/>
              </w:rPr>
              <w:tab/>
            </w:r>
            <w:r w:rsidR="00715581">
              <w:rPr>
                <w:noProof/>
                <w:webHidden/>
              </w:rPr>
              <w:fldChar w:fldCharType="begin"/>
            </w:r>
            <w:r w:rsidR="00715581">
              <w:rPr>
                <w:noProof/>
                <w:webHidden/>
              </w:rPr>
              <w:instrText xml:space="preserve"> PAGEREF _Toc62209232 \h </w:instrText>
            </w:r>
            <w:r w:rsidR="00715581">
              <w:rPr>
                <w:noProof/>
                <w:webHidden/>
              </w:rPr>
            </w:r>
            <w:r w:rsidR="00715581">
              <w:rPr>
                <w:noProof/>
                <w:webHidden/>
              </w:rPr>
              <w:fldChar w:fldCharType="separate"/>
            </w:r>
            <w:r w:rsidR="00715581">
              <w:rPr>
                <w:noProof/>
                <w:webHidden/>
              </w:rPr>
              <w:t>3</w:t>
            </w:r>
            <w:r w:rsidR="00715581">
              <w:rPr>
                <w:noProof/>
                <w:webHidden/>
              </w:rPr>
              <w:fldChar w:fldCharType="end"/>
            </w:r>
          </w:hyperlink>
        </w:p>
        <w:p w14:paraId="2A040254" w14:textId="1EFB2C44" w:rsidR="00715581" w:rsidRDefault="008C5AC0">
          <w:pPr>
            <w:pStyle w:val="TOC1"/>
            <w:tabs>
              <w:tab w:val="right" w:leader="dot" w:pos="9016"/>
            </w:tabs>
            <w:rPr>
              <w:rFonts w:eastAsiaTheme="minorEastAsia"/>
              <w:noProof/>
              <w:lang w:eastAsia="zh-CN"/>
            </w:rPr>
          </w:pPr>
          <w:hyperlink w:anchor="_Toc62209233" w:history="1">
            <w:r w:rsidR="00715581" w:rsidRPr="000F66CE">
              <w:rPr>
                <w:rStyle w:val="Hyperlink"/>
                <w:noProof/>
              </w:rPr>
              <w:t>Bristol Airport Strategic Environmental Assessment</w:t>
            </w:r>
            <w:r w:rsidR="00715581">
              <w:rPr>
                <w:noProof/>
                <w:webHidden/>
              </w:rPr>
              <w:tab/>
            </w:r>
            <w:r w:rsidR="00715581">
              <w:rPr>
                <w:noProof/>
                <w:webHidden/>
              </w:rPr>
              <w:fldChar w:fldCharType="begin"/>
            </w:r>
            <w:r w:rsidR="00715581">
              <w:rPr>
                <w:noProof/>
                <w:webHidden/>
              </w:rPr>
              <w:instrText xml:space="preserve"> PAGEREF _Toc62209233 \h </w:instrText>
            </w:r>
            <w:r w:rsidR="00715581">
              <w:rPr>
                <w:noProof/>
                <w:webHidden/>
              </w:rPr>
            </w:r>
            <w:r w:rsidR="00715581">
              <w:rPr>
                <w:noProof/>
                <w:webHidden/>
              </w:rPr>
              <w:fldChar w:fldCharType="separate"/>
            </w:r>
            <w:r w:rsidR="00715581">
              <w:rPr>
                <w:noProof/>
                <w:webHidden/>
              </w:rPr>
              <w:t>4</w:t>
            </w:r>
            <w:r w:rsidR="00715581">
              <w:rPr>
                <w:noProof/>
                <w:webHidden/>
              </w:rPr>
              <w:fldChar w:fldCharType="end"/>
            </w:r>
          </w:hyperlink>
        </w:p>
        <w:p w14:paraId="76DA0F9A" w14:textId="3AA8184D" w:rsidR="00715581" w:rsidRDefault="008C5AC0">
          <w:pPr>
            <w:pStyle w:val="TOC1"/>
            <w:tabs>
              <w:tab w:val="right" w:leader="dot" w:pos="9016"/>
            </w:tabs>
            <w:rPr>
              <w:rFonts w:eastAsiaTheme="minorEastAsia"/>
              <w:noProof/>
              <w:lang w:eastAsia="zh-CN"/>
            </w:rPr>
          </w:pPr>
          <w:hyperlink w:anchor="_Toc62209234" w:history="1">
            <w:r w:rsidR="00715581" w:rsidRPr="000F66CE">
              <w:rPr>
                <w:rStyle w:val="Hyperlink"/>
                <w:noProof/>
              </w:rPr>
              <w:t>White Paper: The Future of Air Transport</w:t>
            </w:r>
            <w:r w:rsidR="00715581">
              <w:rPr>
                <w:noProof/>
                <w:webHidden/>
              </w:rPr>
              <w:tab/>
            </w:r>
            <w:r w:rsidR="00715581">
              <w:rPr>
                <w:noProof/>
                <w:webHidden/>
              </w:rPr>
              <w:fldChar w:fldCharType="begin"/>
            </w:r>
            <w:r w:rsidR="00715581">
              <w:rPr>
                <w:noProof/>
                <w:webHidden/>
              </w:rPr>
              <w:instrText xml:space="preserve"> PAGEREF _Toc62209234 \h </w:instrText>
            </w:r>
            <w:r w:rsidR="00715581">
              <w:rPr>
                <w:noProof/>
                <w:webHidden/>
              </w:rPr>
            </w:r>
            <w:r w:rsidR="00715581">
              <w:rPr>
                <w:noProof/>
                <w:webHidden/>
              </w:rPr>
              <w:fldChar w:fldCharType="separate"/>
            </w:r>
            <w:r w:rsidR="00715581">
              <w:rPr>
                <w:noProof/>
                <w:webHidden/>
              </w:rPr>
              <w:t>4</w:t>
            </w:r>
            <w:r w:rsidR="00715581">
              <w:rPr>
                <w:noProof/>
                <w:webHidden/>
              </w:rPr>
              <w:fldChar w:fldCharType="end"/>
            </w:r>
          </w:hyperlink>
        </w:p>
        <w:p w14:paraId="269584E7" w14:textId="44D92C2B" w:rsidR="00715581" w:rsidRDefault="008C5AC0">
          <w:pPr>
            <w:pStyle w:val="TOC1"/>
            <w:tabs>
              <w:tab w:val="right" w:leader="dot" w:pos="9016"/>
            </w:tabs>
            <w:rPr>
              <w:rFonts w:eastAsiaTheme="minorEastAsia"/>
              <w:noProof/>
              <w:lang w:eastAsia="zh-CN"/>
            </w:rPr>
          </w:pPr>
          <w:hyperlink w:anchor="_Toc62209235" w:history="1">
            <w:r w:rsidR="00715581" w:rsidRPr="000F66CE">
              <w:rPr>
                <w:rStyle w:val="Hyperlink"/>
                <w:noProof/>
              </w:rPr>
              <w:t>Bristol Airport Environmental Impact Assessment and Master Plan</w:t>
            </w:r>
            <w:r w:rsidR="00715581">
              <w:rPr>
                <w:noProof/>
                <w:webHidden/>
              </w:rPr>
              <w:tab/>
            </w:r>
            <w:r w:rsidR="00715581">
              <w:rPr>
                <w:noProof/>
                <w:webHidden/>
              </w:rPr>
              <w:fldChar w:fldCharType="begin"/>
            </w:r>
            <w:r w:rsidR="00715581">
              <w:rPr>
                <w:noProof/>
                <w:webHidden/>
              </w:rPr>
              <w:instrText xml:space="preserve"> PAGEREF _Toc62209235 \h </w:instrText>
            </w:r>
            <w:r w:rsidR="00715581">
              <w:rPr>
                <w:noProof/>
                <w:webHidden/>
              </w:rPr>
            </w:r>
            <w:r w:rsidR="00715581">
              <w:rPr>
                <w:noProof/>
                <w:webHidden/>
              </w:rPr>
              <w:fldChar w:fldCharType="separate"/>
            </w:r>
            <w:r w:rsidR="00715581">
              <w:rPr>
                <w:noProof/>
                <w:webHidden/>
              </w:rPr>
              <w:t>4</w:t>
            </w:r>
            <w:r w:rsidR="00715581">
              <w:rPr>
                <w:noProof/>
                <w:webHidden/>
              </w:rPr>
              <w:fldChar w:fldCharType="end"/>
            </w:r>
          </w:hyperlink>
        </w:p>
        <w:p w14:paraId="5118526E" w14:textId="2CEC6A0F" w:rsidR="00715581" w:rsidRDefault="008C5AC0">
          <w:pPr>
            <w:pStyle w:val="TOC2"/>
            <w:tabs>
              <w:tab w:val="right" w:leader="dot" w:pos="9016"/>
            </w:tabs>
            <w:rPr>
              <w:rFonts w:eastAsiaTheme="minorEastAsia"/>
              <w:noProof/>
              <w:lang w:eastAsia="zh-CN"/>
            </w:rPr>
          </w:pPr>
          <w:hyperlink w:anchor="_Toc62209236" w:history="1">
            <w:r w:rsidR="00715581" w:rsidRPr="000F66CE">
              <w:rPr>
                <w:rStyle w:val="Hyperlink"/>
                <w:noProof/>
              </w:rPr>
              <w:t>Geology and Land Quality</w:t>
            </w:r>
            <w:r w:rsidR="00715581">
              <w:rPr>
                <w:noProof/>
                <w:webHidden/>
              </w:rPr>
              <w:tab/>
            </w:r>
            <w:r w:rsidR="00715581">
              <w:rPr>
                <w:noProof/>
                <w:webHidden/>
              </w:rPr>
              <w:fldChar w:fldCharType="begin"/>
            </w:r>
            <w:r w:rsidR="00715581">
              <w:rPr>
                <w:noProof/>
                <w:webHidden/>
              </w:rPr>
              <w:instrText xml:space="preserve"> PAGEREF _Toc62209236 \h </w:instrText>
            </w:r>
            <w:r w:rsidR="00715581">
              <w:rPr>
                <w:noProof/>
                <w:webHidden/>
              </w:rPr>
            </w:r>
            <w:r w:rsidR="00715581">
              <w:rPr>
                <w:noProof/>
                <w:webHidden/>
              </w:rPr>
              <w:fldChar w:fldCharType="separate"/>
            </w:r>
            <w:r w:rsidR="00715581">
              <w:rPr>
                <w:noProof/>
                <w:webHidden/>
              </w:rPr>
              <w:t>4</w:t>
            </w:r>
            <w:r w:rsidR="00715581">
              <w:rPr>
                <w:noProof/>
                <w:webHidden/>
              </w:rPr>
              <w:fldChar w:fldCharType="end"/>
            </w:r>
          </w:hyperlink>
        </w:p>
        <w:p w14:paraId="2D1F2EDD" w14:textId="7DF00042" w:rsidR="00715581" w:rsidRDefault="008C5AC0">
          <w:pPr>
            <w:pStyle w:val="TOC2"/>
            <w:tabs>
              <w:tab w:val="right" w:leader="dot" w:pos="9016"/>
            </w:tabs>
            <w:rPr>
              <w:rFonts w:eastAsiaTheme="minorEastAsia"/>
              <w:noProof/>
              <w:lang w:eastAsia="zh-CN"/>
            </w:rPr>
          </w:pPr>
          <w:hyperlink w:anchor="_Toc62209237" w:history="1">
            <w:r w:rsidR="00715581" w:rsidRPr="000F66CE">
              <w:rPr>
                <w:rStyle w:val="Hyperlink"/>
                <w:noProof/>
              </w:rPr>
              <w:t>Cultural Heritage</w:t>
            </w:r>
            <w:r w:rsidR="00715581">
              <w:rPr>
                <w:noProof/>
                <w:webHidden/>
              </w:rPr>
              <w:tab/>
            </w:r>
            <w:r w:rsidR="00715581">
              <w:rPr>
                <w:noProof/>
                <w:webHidden/>
              </w:rPr>
              <w:fldChar w:fldCharType="begin"/>
            </w:r>
            <w:r w:rsidR="00715581">
              <w:rPr>
                <w:noProof/>
                <w:webHidden/>
              </w:rPr>
              <w:instrText xml:space="preserve"> PAGEREF _Toc62209237 \h </w:instrText>
            </w:r>
            <w:r w:rsidR="00715581">
              <w:rPr>
                <w:noProof/>
                <w:webHidden/>
              </w:rPr>
            </w:r>
            <w:r w:rsidR="00715581">
              <w:rPr>
                <w:noProof/>
                <w:webHidden/>
              </w:rPr>
              <w:fldChar w:fldCharType="separate"/>
            </w:r>
            <w:r w:rsidR="00715581">
              <w:rPr>
                <w:noProof/>
                <w:webHidden/>
              </w:rPr>
              <w:t>5</w:t>
            </w:r>
            <w:r w:rsidR="00715581">
              <w:rPr>
                <w:noProof/>
                <w:webHidden/>
              </w:rPr>
              <w:fldChar w:fldCharType="end"/>
            </w:r>
          </w:hyperlink>
        </w:p>
        <w:p w14:paraId="20559327" w14:textId="7CE9DEC2" w:rsidR="00715581" w:rsidRDefault="008C5AC0">
          <w:pPr>
            <w:pStyle w:val="TOC2"/>
            <w:tabs>
              <w:tab w:val="right" w:leader="dot" w:pos="9016"/>
            </w:tabs>
            <w:rPr>
              <w:rFonts w:eastAsiaTheme="minorEastAsia"/>
              <w:noProof/>
              <w:lang w:eastAsia="zh-CN"/>
            </w:rPr>
          </w:pPr>
          <w:hyperlink w:anchor="_Toc62209238" w:history="1">
            <w:r w:rsidR="00715581" w:rsidRPr="000F66CE">
              <w:rPr>
                <w:rStyle w:val="Hyperlink"/>
                <w:noProof/>
              </w:rPr>
              <w:t>Community</w:t>
            </w:r>
            <w:r w:rsidR="00715581">
              <w:rPr>
                <w:noProof/>
                <w:webHidden/>
              </w:rPr>
              <w:tab/>
            </w:r>
            <w:r w:rsidR="00715581">
              <w:rPr>
                <w:noProof/>
                <w:webHidden/>
              </w:rPr>
              <w:fldChar w:fldCharType="begin"/>
            </w:r>
            <w:r w:rsidR="00715581">
              <w:rPr>
                <w:noProof/>
                <w:webHidden/>
              </w:rPr>
              <w:instrText xml:space="preserve"> PAGEREF _Toc62209238 \h </w:instrText>
            </w:r>
            <w:r w:rsidR="00715581">
              <w:rPr>
                <w:noProof/>
                <w:webHidden/>
              </w:rPr>
            </w:r>
            <w:r w:rsidR="00715581">
              <w:rPr>
                <w:noProof/>
                <w:webHidden/>
              </w:rPr>
              <w:fldChar w:fldCharType="separate"/>
            </w:r>
            <w:r w:rsidR="00715581">
              <w:rPr>
                <w:noProof/>
                <w:webHidden/>
              </w:rPr>
              <w:t>5</w:t>
            </w:r>
            <w:r w:rsidR="00715581">
              <w:rPr>
                <w:noProof/>
                <w:webHidden/>
              </w:rPr>
              <w:fldChar w:fldCharType="end"/>
            </w:r>
          </w:hyperlink>
        </w:p>
        <w:p w14:paraId="0DFB01DC" w14:textId="4712F5AE" w:rsidR="00715581" w:rsidRDefault="008C5AC0">
          <w:pPr>
            <w:pStyle w:val="TOC2"/>
            <w:tabs>
              <w:tab w:val="right" w:leader="dot" w:pos="9016"/>
            </w:tabs>
            <w:rPr>
              <w:rFonts w:eastAsiaTheme="minorEastAsia"/>
              <w:noProof/>
              <w:lang w:eastAsia="zh-CN"/>
            </w:rPr>
          </w:pPr>
          <w:hyperlink w:anchor="_Toc62209239" w:history="1">
            <w:r w:rsidR="00715581" w:rsidRPr="000F66CE">
              <w:rPr>
                <w:rStyle w:val="Hyperlink"/>
                <w:noProof/>
              </w:rPr>
              <w:t>Air Quality</w:t>
            </w:r>
            <w:r w:rsidR="00715581">
              <w:rPr>
                <w:noProof/>
                <w:webHidden/>
              </w:rPr>
              <w:tab/>
            </w:r>
            <w:r w:rsidR="00715581">
              <w:rPr>
                <w:noProof/>
                <w:webHidden/>
              </w:rPr>
              <w:fldChar w:fldCharType="begin"/>
            </w:r>
            <w:r w:rsidR="00715581">
              <w:rPr>
                <w:noProof/>
                <w:webHidden/>
              </w:rPr>
              <w:instrText xml:space="preserve"> PAGEREF _Toc62209239 \h </w:instrText>
            </w:r>
            <w:r w:rsidR="00715581">
              <w:rPr>
                <w:noProof/>
                <w:webHidden/>
              </w:rPr>
            </w:r>
            <w:r w:rsidR="00715581">
              <w:rPr>
                <w:noProof/>
                <w:webHidden/>
              </w:rPr>
              <w:fldChar w:fldCharType="separate"/>
            </w:r>
            <w:r w:rsidR="00715581">
              <w:rPr>
                <w:noProof/>
                <w:webHidden/>
              </w:rPr>
              <w:t>6</w:t>
            </w:r>
            <w:r w:rsidR="00715581">
              <w:rPr>
                <w:noProof/>
                <w:webHidden/>
              </w:rPr>
              <w:fldChar w:fldCharType="end"/>
            </w:r>
          </w:hyperlink>
        </w:p>
        <w:p w14:paraId="7182FB5B" w14:textId="77D3E30C" w:rsidR="00715581" w:rsidRDefault="008C5AC0">
          <w:pPr>
            <w:pStyle w:val="TOC2"/>
            <w:tabs>
              <w:tab w:val="right" w:leader="dot" w:pos="9016"/>
            </w:tabs>
            <w:rPr>
              <w:rFonts w:eastAsiaTheme="minorEastAsia"/>
              <w:noProof/>
              <w:lang w:eastAsia="zh-CN"/>
            </w:rPr>
          </w:pPr>
          <w:hyperlink w:anchor="_Toc62209240" w:history="1">
            <w:r w:rsidR="00715581" w:rsidRPr="000F66CE">
              <w:rPr>
                <w:rStyle w:val="Hyperlink"/>
                <w:noProof/>
              </w:rPr>
              <w:t>Landscape and the visual environment</w:t>
            </w:r>
            <w:r w:rsidR="00715581">
              <w:rPr>
                <w:noProof/>
                <w:webHidden/>
              </w:rPr>
              <w:tab/>
            </w:r>
            <w:r w:rsidR="00715581">
              <w:rPr>
                <w:noProof/>
                <w:webHidden/>
              </w:rPr>
              <w:fldChar w:fldCharType="begin"/>
            </w:r>
            <w:r w:rsidR="00715581">
              <w:rPr>
                <w:noProof/>
                <w:webHidden/>
              </w:rPr>
              <w:instrText xml:space="preserve"> PAGEREF _Toc62209240 \h </w:instrText>
            </w:r>
            <w:r w:rsidR="00715581">
              <w:rPr>
                <w:noProof/>
                <w:webHidden/>
              </w:rPr>
            </w:r>
            <w:r w:rsidR="00715581">
              <w:rPr>
                <w:noProof/>
                <w:webHidden/>
              </w:rPr>
              <w:fldChar w:fldCharType="separate"/>
            </w:r>
            <w:r w:rsidR="00715581">
              <w:rPr>
                <w:noProof/>
                <w:webHidden/>
              </w:rPr>
              <w:t>6</w:t>
            </w:r>
            <w:r w:rsidR="00715581">
              <w:rPr>
                <w:noProof/>
                <w:webHidden/>
              </w:rPr>
              <w:fldChar w:fldCharType="end"/>
            </w:r>
          </w:hyperlink>
        </w:p>
        <w:p w14:paraId="48F1D93B" w14:textId="05168F28" w:rsidR="00715581" w:rsidRDefault="008C5AC0">
          <w:pPr>
            <w:pStyle w:val="TOC2"/>
            <w:tabs>
              <w:tab w:val="right" w:leader="dot" w:pos="9016"/>
            </w:tabs>
            <w:rPr>
              <w:rFonts w:eastAsiaTheme="minorEastAsia"/>
              <w:noProof/>
              <w:lang w:eastAsia="zh-CN"/>
            </w:rPr>
          </w:pPr>
          <w:hyperlink w:anchor="_Toc62209241" w:history="1">
            <w:r w:rsidR="00715581" w:rsidRPr="000F66CE">
              <w:rPr>
                <w:rStyle w:val="Hyperlink"/>
                <w:noProof/>
              </w:rPr>
              <w:t>Biodiversity</w:t>
            </w:r>
            <w:r w:rsidR="00715581">
              <w:rPr>
                <w:noProof/>
                <w:webHidden/>
              </w:rPr>
              <w:tab/>
            </w:r>
            <w:r w:rsidR="00715581">
              <w:rPr>
                <w:noProof/>
                <w:webHidden/>
              </w:rPr>
              <w:fldChar w:fldCharType="begin"/>
            </w:r>
            <w:r w:rsidR="00715581">
              <w:rPr>
                <w:noProof/>
                <w:webHidden/>
              </w:rPr>
              <w:instrText xml:space="preserve"> PAGEREF _Toc62209241 \h </w:instrText>
            </w:r>
            <w:r w:rsidR="00715581">
              <w:rPr>
                <w:noProof/>
                <w:webHidden/>
              </w:rPr>
            </w:r>
            <w:r w:rsidR="00715581">
              <w:rPr>
                <w:noProof/>
                <w:webHidden/>
              </w:rPr>
              <w:fldChar w:fldCharType="separate"/>
            </w:r>
            <w:r w:rsidR="00715581">
              <w:rPr>
                <w:noProof/>
                <w:webHidden/>
              </w:rPr>
              <w:t>6</w:t>
            </w:r>
            <w:r w:rsidR="00715581">
              <w:rPr>
                <w:noProof/>
                <w:webHidden/>
              </w:rPr>
              <w:fldChar w:fldCharType="end"/>
            </w:r>
          </w:hyperlink>
        </w:p>
        <w:p w14:paraId="012779FD" w14:textId="60B5F07C" w:rsidR="00715581" w:rsidRDefault="008C5AC0">
          <w:pPr>
            <w:pStyle w:val="TOC2"/>
            <w:tabs>
              <w:tab w:val="right" w:leader="dot" w:pos="9016"/>
            </w:tabs>
            <w:rPr>
              <w:rFonts w:eastAsiaTheme="minorEastAsia"/>
              <w:noProof/>
              <w:lang w:eastAsia="zh-CN"/>
            </w:rPr>
          </w:pPr>
          <w:hyperlink w:anchor="_Toc62209242" w:history="1">
            <w:r w:rsidR="00715581" w:rsidRPr="000F66CE">
              <w:rPr>
                <w:rStyle w:val="Hyperlink"/>
                <w:noProof/>
              </w:rPr>
              <w:t>Noise</w:t>
            </w:r>
            <w:r w:rsidR="00715581">
              <w:rPr>
                <w:noProof/>
                <w:webHidden/>
              </w:rPr>
              <w:tab/>
            </w:r>
            <w:r w:rsidR="00715581">
              <w:rPr>
                <w:noProof/>
                <w:webHidden/>
              </w:rPr>
              <w:fldChar w:fldCharType="begin"/>
            </w:r>
            <w:r w:rsidR="00715581">
              <w:rPr>
                <w:noProof/>
                <w:webHidden/>
              </w:rPr>
              <w:instrText xml:space="preserve"> PAGEREF _Toc62209242 \h </w:instrText>
            </w:r>
            <w:r w:rsidR="00715581">
              <w:rPr>
                <w:noProof/>
                <w:webHidden/>
              </w:rPr>
            </w:r>
            <w:r w:rsidR="00715581">
              <w:rPr>
                <w:noProof/>
                <w:webHidden/>
              </w:rPr>
              <w:fldChar w:fldCharType="separate"/>
            </w:r>
            <w:r w:rsidR="00715581">
              <w:rPr>
                <w:noProof/>
                <w:webHidden/>
              </w:rPr>
              <w:t>7</w:t>
            </w:r>
            <w:r w:rsidR="00715581">
              <w:rPr>
                <w:noProof/>
                <w:webHidden/>
              </w:rPr>
              <w:fldChar w:fldCharType="end"/>
            </w:r>
          </w:hyperlink>
        </w:p>
        <w:p w14:paraId="627F924F" w14:textId="7FCD34FD" w:rsidR="00715581" w:rsidRDefault="008C5AC0">
          <w:pPr>
            <w:pStyle w:val="TOC2"/>
            <w:tabs>
              <w:tab w:val="right" w:leader="dot" w:pos="9016"/>
            </w:tabs>
            <w:rPr>
              <w:rFonts w:eastAsiaTheme="minorEastAsia"/>
              <w:noProof/>
              <w:lang w:eastAsia="zh-CN"/>
            </w:rPr>
          </w:pPr>
          <w:hyperlink w:anchor="_Toc62209243" w:history="1">
            <w:r w:rsidR="00715581" w:rsidRPr="000F66CE">
              <w:rPr>
                <w:rStyle w:val="Hyperlink"/>
                <w:noProof/>
              </w:rPr>
              <w:t>Transport</w:t>
            </w:r>
            <w:r w:rsidR="00715581">
              <w:rPr>
                <w:noProof/>
                <w:webHidden/>
              </w:rPr>
              <w:tab/>
            </w:r>
            <w:r w:rsidR="00715581">
              <w:rPr>
                <w:noProof/>
                <w:webHidden/>
              </w:rPr>
              <w:fldChar w:fldCharType="begin"/>
            </w:r>
            <w:r w:rsidR="00715581">
              <w:rPr>
                <w:noProof/>
                <w:webHidden/>
              </w:rPr>
              <w:instrText xml:space="preserve"> PAGEREF _Toc62209243 \h </w:instrText>
            </w:r>
            <w:r w:rsidR="00715581">
              <w:rPr>
                <w:noProof/>
                <w:webHidden/>
              </w:rPr>
            </w:r>
            <w:r w:rsidR="00715581">
              <w:rPr>
                <w:noProof/>
                <w:webHidden/>
              </w:rPr>
              <w:fldChar w:fldCharType="separate"/>
            </w:r>
            <w:r w:rsidR="00715581">
              <w:rPr>
                <w:noProof/>
                <w:webHidden/>
              </w:rPr>
              <w:t>8</w:t>
            </w:r>
            <w:r w:rsidR="00715581">
              <w:rPr>
                <w:noProof/>
                <w:webHidden/>
              </w:rPr>
              <w:fldChar w:fldCharType="end"/>
            </w:r>
          </w:hyperlink>
        </w:p>
        <w:p w14:paraId="531CD1C4" w14:textId="1772D98F" w:rsidR="00715581" w:rsidRDefault="008C5AC0">
          <w:pPr>
            <w:pStyle w:val="TOC2"/>
            <w:tabs>
              <w:tab w:val="right" w:leader="dot" w:pos="9016"/>
            </w:tabs>
            <w:rPr>
              <w:rFonts w:eastAsiaTheme="minorEastAsia"/>
              <w:noProof/>
              <w:lang w:eastAsia="zh-CN"/>
            </w:rPr>
          </w:pPr>
          <w:hyperlink w:anchor="_Toc62209244" w:history="1">
            <w:r w:rsidR="00715581" w:rsidRPr="000F66CE">
              <w:rPr>
                <w:rStyle w:val="Hyperlink"/>
                <w:noProof/>
              </w:rPr>
              <w:t>Water</w:t>
            </w:r>
            <w:r w:rsidR="00715581">
              <w:rPr>
                <w:noProof/>
                <w:webHidden/>
              </w:rPr>
              <w:tab/>
            </w:r>
            <w:r w:rsidR="00715581">
              <w:rPr>
                <w:noProof/>
                <w:webHidden/>
              </w:rPr>
              <w:fldChar w:fldCharType="begin"/>
            </w:r>
            <w:r w:rsidR="00715581">
              <w:rPr>
                <w:noProof/>
                <w:webHidden/>
              </w:rPr>
              <w:instrText xml:space="preserve"> PAGEREF _Toc62209244 \h </w:instrText>
            </w:r>
            <w:r w:rsidR="00715581">
              <w:rPr>
                <w:noProof/>
                <w:webHidden/>
              </w:rPr>
            </w:r>
            <w:r w:rsidR="00715581">
              <w:rPr>
                <w:noProof/>
                <w:webHidden/>
              </w:rPr>
              <w:fldChar w:fldCharType="separate"/>
            </w:r>
            <w:r w:rsidR="00715581">
              <w:rPr>
                <w:noProof/>
                <w:webHidden/>
              </w:rPr>
              <w:t>8</w:t>
            </w:r>
            <w:r w:rsidR="00715581">
              <w:rPr>
                <w:noProof/>
                <w:webHidden/>
              </w:rPr>
              <w:fldChar w:fldCharType="end"/>
            </w:r>
          </w:hyperlink>
        </w:p>
        <w:p w14:paraId="13A8352E" w14:textId="0C6F2BE6" w:rsidR="00715581" w:rsidRDefault="008C5AC0">
          <w:pPr>
            <w:pStyle w:val="TOC1"/>
            <w:tabs>
              <w:tab w:val="right" w:leader="dot" w:pos="9016"/>
            </w:tabs>
            <w:rPr>
              <w:rFonts w:eastAsiaTheme="minorEastAsia"/>
              <w:noProof/>
              <w:lang w:eastAsia="zh-CN"/>
            </w:rPr>
          </w:pPr>
          <w:hyperlink w:anchor="_Toc62209245" w:history="1">
            <w:r w:rsidR="00715581" w:rsidRPr="000F66CE">
              <w:rPr>
                <w:rStyle w:val="Hyperlink"/>
                <w:noProof/>
              </w:rPr>
              <w:t>Bristol Airport Future Developments</w:t>
            </w:r>
            <w:r w:rsidR="00715581">
              <w:rPr>
                <w:noProof/>
                <w:webHidden/>
              </w:rPr>
              <w:tab/>
            </w:r>
            <w:r w:rsidR="00715581">
              <w:rPr>
                <w:noProof/>
                <w:webHidden/>
              </w:rPr>
              <w:fldChar w:fldCharType="begin"/>
            </w:r>
            <w:r w:rsidR="00715581">
              <w:rPr>
                <w:noProof/>
                <w:webHidden/>
              </w:rPr>
              <w:instrText xml:space="preserve"> PAGEREF _Toc62209245 \h </w:instrText>
            </w:r>
            <w:r w:rsidR="00715581">
              <w:rPr>
                <w:noProof/>
                <w:webHidden/>
              </w:rPr>
            </w:r>
            <w:r w:rsidR="00715581">
              <w:rPr>
                <w:noProof/>
                <w:webHidden/>
              </w:rPr>
              <w:fldChar w:fldCharType="separate"/>
            </w:r>
            <w:r w:rsidR="00715581">
              <w:rPr>
                <w:noProof/>
                <w:webHidden/>
              </w:rPr>
              <w:t>8</w:t>
            </w:r>
            <w:r w:rsidR="00715581">
              <w:rPr>
                <w:noProof/>
                <w:webHidden/>
              </w:rPr>
              <w:fldChar w:fldCharType="end"/>
            </w:r>
          </w:hyperlink>
        </w:p>
        <w:p w14:paraId="370CEB8C" w14:textId="34A14A5D" w:rsidR="00715581" w:rsidRDefault="008C5AC0">
          <w:pPr>
            <w:pStyle w:val="TOC1"/>
            <w:tabs>
              <w:tab w:val="right" w:leader="dot" w:pos="9016"/>
            </w:tabs>
            <w:rPr>
              <w:rFonts w:eastAsiaTheme="minorEastAsia"/>
              <w:noProof/>
              <w:lang w:eastAsia="zh-CN"/>
            </w:rPr>
          </w:pPr>
          <w:hyperlink w:anchor="_Toc62209246" w:history="1">
            <w:r w:rsidR="00715581" w:rsidRPr="000F66CE">
              <w:rPr>
                <w:rStyle w:val="Hyperlink"/>
                <w:noProof/>
              </w:rPr>
              <w:t>Conclusion</w:t>
            </w:r>
            <w:r w:rsidR="00715581">
              <w:rPr>
                <w:noProof/>
                <w:webHidden/>
              </w:rPr>
              <w:tab/>
            </w:r>
            <w:r w:rsidR="00715581">
              <w:rPr>
                <w:noProof/>
                <w:webHidden/>
              </w:rPr>
              <w:fldChar w:fldCharType="begin"/>
            </w:r>
            <w:r w:rsidR="00715581">
              <w:rPr>
                <w:noProof/>
                <w:webHidden/>
              </w:rPr>
              <w:instrText xml:space="preserve"> PAGEREF _Toc62209246 \h </w:instrText>
            </w:r>
            <w:r w:rsidR="00715581">
              <w:rPr>
                <w:noProof/>
                <w:webHidden/>
              </w:rPr>
            </w:r>
            <w:r w:rsidR="00715581">
              <w:rPr>
                <w:noProof/>
                <w:webHidden/>
              </w:rPr>
              <w:fldChar w:fldCharType="separate"/>
            </w:r>
            <w:r w:rsidR="00715581">
              <w:rPr>
                <w:noProof/>
                <w:webHidden/>
              </w:rPr>
              <w:t>9</w:t>
            </w:r>
            <w:r w:rsidR="00715581">
              <w:rPr>
                <w:noProof/>
                <w:webHidden/>
              </w:rPr>
              <w:fldChar w:fldCharType="end"/>
            </w:r>
          </w:hyperlink>
        </w:p>
        <w:p w14:paraId="05B5186E" w14:textId="7E896223" w:rsidR="00715581" w:rsidRDefault="008C5AC0">
          <w:pPr>
            <w:pStyle w:val="TOC1"/>
            <w:tabs>
              <w:tab w:val="right" w:leader="dot" w:pos="9016"/>
            </w:tabs>
            <w:rPr>
              <w:rFonts w:eastAsiaTheme="minorEastAsia"/>
              <w:noProof/>
              <w:lang w:eastAsia="zh-CN"/>
            </w:rPr>
          </w:pPr>
          <w:hyperlink w:anchor="_Toc62209247" w:history="1">
            <w:r w:rsidR="00715581" w:rsidRPr="000F66CE">
              <w:rPr>
                <w:rStyle w:val="Hyperlink"/>
                <w:noProof/>
              </w:rPr>
              <w:t>References</w:t>
            </w:r>
            <w:r w:rsidR="00715581">
              <w:rPr>
                <w:noProof/>
                <w:webHidden/>
              </w:rPr>
              <w:tab/>
            </w:r>
            <w:r w:rsidR="00715581">
              <w:rPr>
                <w:noProof/>
                <w:webHidden/>
              </w:rPr>
              <w:fldChar w:fldCharType="begin"/>
            </w:r>
            <w:r w:rsidR="00715581">
              <w:rPr>
                <w:noProof/>
                <w:webHidden/>
              </w:rPr>
              <w:instrText xml:space="preserve"> PAGEREF _Toc62209247 \h </w:instrText>
            </w:r>
            <w:r w:rsidR="00715581">
              <w:rPr>
                <w:noProof/>
                <w:webHidden/>
              </w:rPr>
            </w:r>
            <w:r w:rsidR="00715581">
              <w:rPr>
                <w:noProof/>
                <w:webHidden/>
              </w:rPr>
              <w:fldChar w:fldCharType="separate"/>
            </w:r>
            <w:r w:rsidR="00715581">
              <w:rPr>
                <w:noProof/>
                <w:webHidden/>
              </w:rPr>
              <w:t>9</w:t>
            </w:r>
            <w:r w:rsidR="00715581">
              <w:rPr>
                <w:noProof/>
                <w:webHidden/>
              </w:rPr>
              <w:fldChar w:fldCharType="end"/>
            </w:r>
          </w:hyperlink>
        </w:p>
        <w:p w14:paraId="6627ECB0" w14:textId="0F76DAC7" w:rsidR="00CB03D9" w:rsidRDefault="00CB03D9">
          <w:r>
            <w:rPr>
              <w:b/>
              <w:bCs/>
              <w:noProof/>
            </w:rPr>
            <w:fldChar w:fldCharType="end"/>
          </w:r>
        </w:p>
      </w:sdtContent>
    </w:sdt>
    <w:p w14:paraId="56333FF2" w14:textId="63D2DD97" w:rsidR="003C7F73" w:rsidRDefault="00E1157A">
      <w:pPr>
        <w:pStyle w:val="TableofFigures"/>
        <w:tabs>
          <w:tab w:val="right" w:leader="dot" w:pos="9016"/>
        </w:tabs>
        <w:rPr>
          <w:rFonts w:eastAsiaTheme="minorEastAsia"/>
          <w:noProof/>
          <w:lang w:eastAsia="zh-CN"/>
        </w:rPr>
      </w:pPr>
      <w:r>
        <w:rPr>
          <w:noProof/>
          <w:lang w:eastAsia="en-GB"/>
        </w:rPr>
        <mc:AlternateContent>
          <mc:Choice Requires="wps">
            <w:drawing>
              <wp:anchor distT="0" distB="0" distL="114300" distR="114300" simplePos="0" relativeHeight="251661319" behindDoc="0" locked="0" layoutInCell="1" allowOverlap="1" wp14:anchorId="481CD32B" wp14:editId="6609F7C1">
                <wp:simplePos x="0" y="0"/>
                <wp:positionH relativeFrom="column">
                  <wp:posOffset>914400</wp:posOffset>
                </wp:positionH>
                <wp:positionV relativeFrom="paragraph">
                  <wp:posOffset>3644</wp:posOffset>
                </wp:positionV>
                <wp:extent cx="7174147" cy="183874"/>
                <wp:effectExtent l="0" t="0" r="27305" b="26035"/>
                <wp:wrapNone/>
                <wp:docPr id="20" name="Rectangle 20"/>
                <wp:cNvGraphicFramePr/>
                <a:graphic xmlns:a="http://schemas.openxmlformats.org/drawingml/2006/main">
                  <a:graphicData uri="http://schemas.microsoft.com/office/word/2010/wordprocessingShape">
                    <wps:wsp>
                      <wps:cNvSpPr/>
                      <wps:spPr>
                        <a:xfrm flipV="1">
                          <a:off x="0" y="0"/>
                          <a:ext cx="7174147" cy="183874"/>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rect w14:anchorId="254655EA" id="Rectangle 20" o:spid="_x0000_s1026" style="position:absolute;margin-left:1in;margin-top:.3pt;width:564.9pt;height:14.5pt;flip:y;z-index:25166131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ro8SmQIAALgFAAAOAAAAZHJzL2Uyb0RvYy54bWysVFFP2zAQfp+0/2D5faTpygoVKapATJMQ&#10;IGDj2XXsxpLj82y3affrd7aTwBjaA1oeItv33ee7z3d3dr5vNdkJ5xWYipZHE0qE4VArs6no98er&#10;TyeU+MBMzTQYUdGD8PR8+fHDWWcXYgoN6Fo4giTGLzpb0SYEuygKzxvRMn8EVhg0SnAtC7h1m6J2&#10;rEP2VhfTyeRL0YGrrQMuvMfTy2yky8QvpeDhVkovAtEVxdhC+rv0X8d/sTxji41jtlG8D4O9I4qW&#10;KYOXjlSXLDCydeovqlZxBx5kOOLQFiCl4iLlgNmUk1fZPDTMipQLiuPtKJP/f7T8ZnfniKorOkV5&#10;DGvxje5RNWY2WhA8Q4E66xeIe7B3rt95XMZs99K1RGplf+Dbp/wxI7JP8h5GecU+EI6H83I+K2dz&#10;SjjaypPPJ/NZpC8yT+SzzoevAloSFxV1GEhiZbtrHzJ0gES4B63qK6V12sSSERfakR3Dx15vyp78&#10;D5Q273LEGKNnEaXIyadVOGgR+bS5FxJVxCSnKeBUv8/BMM6FCVkh37Ba5BiPJ/gNUQ7hJ0ESYWSW&#10;mN3I3RMMyEwycGd5enx0Fan8R+fJvwLLzqNHuhlMGJ1bZcC9RaAxq/7mjB9EytJEldZQH7DGHOTm&#10;85ZfKXzea+bDHXPYbVh4OEHCLf6khq6i0K8oacD9eus84rEJ0EpJh91bUf9zy5ygRH8z2B6n5WwW&#10;2z1tZsfzWNzupWX90mK27QVgzZQ4qyxPy4gPelhKB+0TDppVvBVNzHC8u6I8uGFzEfJUwVHFxWqV&#10;YNjiloVr82D50B+xfB/3T8zZvsYDdscNDJ3OFq9KPWPjexhYbQNIlfrgWddebxwPqXD6URbnz8t9&#10;Qj0P3OVvAAAA//8DAFBLAwQUAAYACAAAACEA39UW99sAAAAIAQAADwAAAGRycy9kb3ducmV2Lnht&#10;bEyPQU7DMBBF90jcwRokdtRpWqUQ4lRQlQVLmh5gEg9JRGxHsZMaTs90BcuvP/rzXrGPZhALTb53&#10;VsF6lYAg2zjd21bBuXp7eAThA1qNg7Ok4Js87MvbmwJz7S72g5ZTaAWPWJ+jgi6EMZfSNx0Z9Cs3&#10;kuXu000GA8eplXrCC4+bQaZJkkmDveUPHY506Kj5Os1GgQx1pavz++vmR8/9+hCPEZejUvd38eUZ&#10;RKAY/o7his/oUDJT7WarvRg4b7fsEhRkIK51utuwSq0gfcpAloX8L1D+AgAA//8DAFBLAQItABQA&#10;BgAIAAAAIQC2gziS/gAAAOEBAAATAAAAAAAAAAAAAAAAAAAAAABbQ29udGVudF9UeXBlc10ueG1s&#10;UEsBAi0AFAAGAAgAAAAhADj9If/WAAAAlAEAAAsAAAAAAAAAAAAAAAAALwEAAF9yZWxzLy5yZWxz&#10;UEsBAi0AFAAGAAgAAAAhAI6ujxKZAgAAuAUAAA4AAAAAAAAAAAAAAAAALgIAAGRycy9lMm9Eb2Mu&#10;eG1sUEsBAi0AFAAGAAgAAAAhAN/VFvfbAAAACAEAAA8AAAAAAAAAAAAAAAAA8wQAAGRycy9kb3du&#10;cmV2LnhtbFBLBQYAAAAABAAEAPMAAAD7BQAAAAA=&#10;" fillcolor="white [3212]" strokecolor="white [3212]" strokeweight="1pt"/>
            </w:pict>
          </mc:Fallback>
        </mc:AlternateContent>
      </w:r>
      <w:r w:rsidR="003C7F73">
        <w:fldChar w:fldCharType="begin"/>
      </w:r>
      <w:r w:rsidR="003C7F73">
        <w:instrText xml:space="preserve"> TOC \h \z \t "TOC Heading" \c </w:instrText>
      </w:r>
      <w:r w:rsidR="003C7F73">
        <w:fldChar w:fldCharType="separate"/>
      </w:r>
      <w:hyperlink w:anchor="_Toc62134424" w:history="1">
        <w:r w:rsidR="003C7F73" w:rsidRPr="00E1157A">
          <w:rPr>
            <w:rStyle w:val="Hyperlink"/>
            <w:i/>
            <w:iCs/>
            <w:noProof/>
            <w:color w:val="5F5F5F" w:themeColor="accent5"/>
          </w:rPr>
          <w:t>Table of Figures</w:t>
        </w:r>
        <w:r w:rsidR="003C7F73">
          <w:rPr>
            <w:noProof/>
            <w:webHidden/>
          </w:rPr>
          <w:tab/>
        </w:r>
        <w:r w:rsidR="003C7F73">
          <w:rPr>
            <w:noProof/>
            <w:webHidden/>
          </w:rPr>
          <w:fldChar w:fldCharType="begin"/>
        </w:r>
        <w:r w:rsidR="003C7F73">
          <w:rPr>
            <w:noProof/>
            <w:webHidden/>
          </w:rPr>
          <w:instrText xml:space="preserve"> PAGEREF _Toc62134424 \h </w:instrText>
        </w:r>
        <w:r w:rsidR="003C7F73">
          <w:rPr>
            <w:noProof/>
            <w:webHidden/>
          </w:rPr>
        </w:r>
        <w:r w:rsidR="003C7F73">
          <w:rPr>
            <w:noProof/>
            <w:webHidden/>
          </w:rPr>
          <w:fldChar w:fldCharType="separate"/>
        </w:r>
        <w:r w:rsidR="003C7F73">
          <w:rPr>
            <w:noProof/>
            <w:webHidden/>
          </w:rPr>
          <w:t>1</w:t>
        </w:r>
        <w:r w:rsidR="003C7F73">
          <w:rPr>
            <w:noProof/>
            <w:webHidden/>
          </w:rPr>
          <w:fldChar w:fldCharType="end"/>
        </w:r>
      </w:hyperlink>
    </w:p>
    <w:p w14:paraId="07290122" w14:textId="2B4C3C4A" w:rsidR="003C7F73" w:rsidRDefault="008C5AC0">
      <w:pPr>
        <w:pStyle w:val="TableofFigures"/>
        <w:tabs>
          <w:tab w:val="right" w:leader="dot" w:pos="9016"/>
        </w:tabs>
        <w:rPr>
          <w:rFonts w:eastAsiaTheme="minorEastAsia"/>
          <w:noProof/>
          <w:lang w:eastAsia="zh-CN"/>
        </w:rPr>
      </w:pPr>
      <w:hyperlink r:id="rId8" w:anchor="_Toc62134425" w:history="1">
        <w:r w:rsidR="003C7F73" w:rsidRPr="002969E6">
          <w:rPr>
            <w:rStyle w:val="Hyperlink"/>
            <w:noProof/>
          </w:rPr>
          <w:t>Figure one: Location of Bristol Airport. (Digimap, 2020).</w:t>
        </w:r>
        <w:r w:rsidR="003C7F73">
          <w:rPr>
            <w:noProof/>
            <w:webHidden/>
          </w:rPr>
          <w:tab/>
        </w:r>
        <w:r w:rsidR="003C7F73">
          <w:rPr>
            <w:noProof/>
            <w:webHidden/>
          </w:rPr>
          <w:fldChar w:fldCharType="begin"/>
        </w:r>
        <w:r w:rsidR="003C7F73">
          <w:rPr>
            <w:noProof/>
            <w:webHidden/>
          </w:rPr>
          <w:instrText xml:space="preserve"> PAGEREF _Toc62134425 \h </w:instrText>
        </w:r>
        <w:r w:rsidR="003C7F73">
          <w:rPr>
            <w:noProof/>
            <w:webHidden/>
          </w:rPr>
        </w:r>
        <w:r w:rsidR="003C7F73">
          <w:rPr>
            <w:noProof/>
            <w:webHidden/>
          </w:rPr>
          <w:fldChar w:fldCharType="separate"/>
        </w:r>
        <w:r w:rsidR="003C7F73">
          <w:rPr>
            <w:noProof/>
            <w:webHidden/>
          </w:rPr>
          <w:t>3</w:t>
        </w:r>
        <w:r w:rsidR="003C7F73">
          <w:rPr>
            <w:noProof/>
            <w:webHidden/>
          </w:rPr>
          <w:fldChar w:fldCharType="end"/>
        </w:r>
      </w:hyperlink>
    </w:p>
    <w:p w14:paraId="4B1D1D23" w14:textId="53F6DA77" w:rsidR="003C7F73" w:rsidRDefault="008C5AC0">
      <w:pPr>
        <w:pStyle w:val="TableofFigures"/>
        <w:tabs>
          <w:tab w:val="right" w:leader="dot" w:pos="9016"/>
        </w:tabs>
        <w:rPr>
          <w:rFonts w:eastAsiaTheme="minorEastAsia"/>
          <w:noProof/>
          <w:lang w:eastAsia="zh-CN"/>
        </w:rPr>
      </w:pPr>
      <w:hyperlink r:id="rId9" w:anchor="_Toc62134426" w:history="1">
        <w:r w:rsidR="003C7F73" w:rsidRPr="002969E6">
          <w:rPr>
            <w:rStyle w:val="Hyperlink"/>
            <w:noProof/>
          </w:rPr>
          <w:t>Figure two: Satellite view of Bristol Airport. (Google maps, 2020).</w:t>
        </w:r>
        <w:r w:rsidR="003C7F73">
          <w:rPr>
            <w:noProof/>
            <w:webHidden/>
          </w:rPr>
          <w:tab/>
        </w:r>
        <w:r w:rsidR="003C7F73">
          <w:rPr>
            <w:noProof/>
            <w:webHidden/>
          </w:rPr>
          <w:fldChar w:fldCharType="begin"/>
        </w:r>
        <w:r w:rsidR="003C7F73">
          <w:rPr>
            <w:noProof/>
            <w:webHidden/>
          </w:rPr>
          <w:instrText xml:space="preserve"> PAGEREF _Toc62134426 \h </w:instrText>
        </w:r>
        <w:r w:rsidR="003C7F73">
          <w:rPr>
            <w:noProof/>
            <w:webHidden/>
          </w:rPr>
        </w:r>
        <w:r w:rsidR="003C7F73">
          <w:rPr>
            <w:noProof/>
            <w:webHidden/>
          </w:rPr>
          <w:fldChar w:fldCharType="separate"/>
        </w:r>
        <w:r w:rsidR="003C7F73">
          <w:rPr>
            <w:noProof/>
            <w:webHidden/>
          </w:rPr>
          <w:t>3</w:t>
        </w:r>
        <w:r w:rsidR="003C7F73">
          <w:rPr>
            <w:noProof/>
            <w:webHidden/>
          </w:rPr>
          <w:fldChar w:fldCharType="end"/>
        </w:r>
      </w:hyperlink>
    </w:p>
    <w:p w14:paraId="3D489A1A" w14:textId="3E6DB6EF" w:rsidR="00FF49F8" w:rsidRDefault="003C7F73">
      <w:r>
        <w:fldChar w:fldCharType="end"/>
      </w:r>
    </w:p>
    <w:p w14:paraId="0A7C2C38" w14:textId="01B097AC" w:rsidR="00FF49F8" w:rsidRDefault="00FF49F8"/>
    <w:p w14:paraId="5233EEB0" w14:textId="2AE1614A" w:rsidR="00FF49F8" w:rsidRDefault="00FF49F8"/>
    <w:p w14:paraId="62414F3F" w14:textId="50C065F7" w:rsidR="00CB03D9" w:rsidRDefault="007E6FA1" w:rsidP="007E6FA1">
      <w:pPr>
        <w:tabs>
          <w:tab w:val="left" w:pos="7100"/>
        </w:tabs>
      </w:pPr>
      <w:r>
        <w:tab/>
      </w:r>
    </w:p>
    <w:p w14:paraId="124452CD" w14:textId="127ABDE3" w:rsidR="00CB03D9" w:rsidRDefault="00CB03D9"/>
    <w:p w14:paraId="6354EDF2" w14:textId="7617E06D" w:rsidR="00CB03D9" w:rsidRDefault="00CB03D9"/>
    <w:p w14:paraId="4CFE78DE" w14:textId="3B0B4A0E" w:rsidR="00CB03D9" w:rsidRDefault="00CB03D9"/>
    <w:p w14:paraId="3FB726D9" w14:textId="294D66AA" w:rsidR="000E5924" w:rsidRDefault="000E5924"/>
    <w:p w14:paraId="2F6A4F19" w14:textId="0B710385" w:rsidR="00CB03D9" w:rsidRDefault="00CB03D9"/>
    <w:p w14:paraId="0DCEF734" w14:textId="09A0B08E" w:rsidR="00CB03D9" w:rsidRDefault="00004376">
      <w:r>
        <w:rPr>
          <w:noProof/>
          <w:lang w:eastAsia="en-GB"/>
        </w:rPr>
        <mc:AlternateContent>
          <mc:Choice Requires="wps">
            <w:drawing>
              <wp:anchor distT="0" distB="0" distL="114300" distR="114300" simplePos="0" relativeHeight="251659271" behindDoc="0" locked="0" layoutInCell="1" allowOverlap="1" wp14:anchorId="673F91AD" wp14:editId="7759967C">
                <wp:simplePos x="0" y="0"/>
                <wp:positionH relativeFrom="column">
                  <wp:posOffset>4592502</wp:posOffset>
                </wp:positionH>
                <wp:positionV relativeFrom="paragraph">
                  <wp:posOffset>159747</wp:posOffset>
                </wp:positionV>
                <wp:extent cx="1753815" cy="715010"/>
                <wp:effectExtent l="0" t="0" r="18415" b="27940"/>
                <wp:wrapNone/>
                <wp:docPr id="19" name="Rectangle 19"/>
                <wp:cNvGraphicFramePr/>
                <a:graphic xmlns:a="http://schemas.openxmlformats.org/drawingml/2006/main">
                  <a:graphicData uri="http://schemas.microsoft.com/office/word/2010/wordprocessingShape">
                    <wps:wsp>
                      <wps:cNvSpPr/>
                      <wps:spPr>
                        <a:xfrm>
                          <a:off x="0" y="0"/>
                          <a:ext cx="1753815" cy="715010"/>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rect w14:anchorId="2CC05CF8" id="Rectangle 19" o:spid="_x0000_s1026" style="position:absolute;margin-left:361.6pt;margin-top:12.6pt;width:138.1pt;height:56.3pt;z-index:25165927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SgI5kQIAAK4FAAAOAAAAZHJzL2Uyb0RvYy54bWysVFFPGzEMfp+0/xDlfVyvowMqrqgCMU1C&#10;gICJ5zSX9CLl4ixJe+1+/Zzk7goM7QGtD2kc25/t72yfX+xaTbbCeQWmouXRhBJhONTKrCv68+n6&#10;yyklPjBTMw1GVHQvPL1YfP503tm5mEIDuhaOIIjx885WtAnBzovC80a0zB+BFQaVElzLAopuXdSO&#10;dYje6mI6mXwrOnC1dcCF9/h6lZV0kfClFDzcSelFILqimFtIp0vnKp7F4pzN147ZRvE+DfaBLFqm&#10;DAYdoa5YYGTj1F9QreIOPMhwxKEtQErFRaoBqyknb6p5bJgVqRYkx9uRJv//YPnt9t4RVeO3O6PE&#10;sBa/0QOyxsxaC4JvSFBn/RztHu296yWP11jtTro2/mMdZJdI3Y+kil0gHB/Lk9nX03JGCUfdSTnD&#10;MiNocfC2zofvAloSLxV1GD5xybY3PmTTwSQG86BVfa20TkJsFHGpHdky/MSrddmDv7LS5kOOmGP0&#10;LCIBueR0C3stIp42D0Iid1jkNCWcuvaQDONcmFBmVcNqkXOcTfA3ZDmknwhJgBFZYnUjdg8wWGaQ&#10;ATvT09tHV5GafnSe/Cux7Dx6pMhgwujcKgPuPQCNVfWRs/1AUqYmsrSCeo+d5SCPnLf8WuHnvWE+&#10;3DOHM4bTiHsj3OEhNXQVhf5GSQPu93vv0R5bH7WUdDizFfW/NswJSvQPg0NxVh4fxyFPwvHsZIqC&#10;e6lZvdSYTXsJ2DMlbijL0zXaBz1cpYP2GdfLMkZFFTMcY1eUBzcIlyHvElxQXCyXyQwH27JwYx4t&#10;j+CR1di+T7tn5mzf4wGn4xaG+WbzN62ebaOngeUmgFRpDg689nzjUkiN0y+wuHVeysnqsGYXfwAA&#10;AP//AwBQSwMEFAAGAAgAAAAhACxSZoHgAAAACgEAAA8AAABkcnMvZG93bnJldi54bWxMj8FKxDAQ&#10;hu+C7xBG8OamdtVua9NFRBHBg+4Kesw2k7bYTEqTduvbO570NAzz8c/3l9vF9WLGMXSeFFyuEhBI&#10;tTcdNQre948XGxAhajK694QKvjHAtjo9KXVh/JHecN7FRnAIhUIraGMcCilD3aLTYeUHJL5ZPzod&#10;eR0baUZ95HDXyzRJbqTTHfGHVg9432L9tZucgk+rn/YPz+FF2nS2efc6fdhsUur8bLm7BRFxiX8w&#10;/OqzOlTsdPATmSB6BVm6ThlVkF7zZCDP8ysQBybX2QZkVcr/FaofAAAA//8DAFBLAQItABQABgAI&#10;AAAAIQC2gziS/gAAAOEBAAATAAAAAAAAAAAAAAAAAAAAAABbQ29udGVudF9UeXBlc10ueG1sUEsB&#10;Ai0AFAAGAAgAAAAhADj9If/WAAAAlAEAAAsAAAAAAAAAAAAAAAAALwEAAF9yZWxzLy5yZWxzUEsB&#10;Ai0AFAAGAAgAAAAhAHBKAjmRAgAArgUAAA4AAAAAAAAAAAAAAAAALgIAAGRycy9lMm9Eb2MueG1s&#10;UEsBAi0AFAAGAAgAAAAhACxSZoHgAAAACgEAAA8AAAAAAAAAAAAAAAAA6wQAAGRycy9kb3ducmV2&#10;LnhtbFBLBQYAAAAABAAEAPMAAAD4BQAAAAA=&#10;" fillcolor="white [3212]" strokecolor="white [3212]" strokeweight="1pt"/>
            </w:pict>
          </mc:Fallback>
        </mc:AlternateContent>
      </w:r>
    </w:p>
    <w:p w14:paraId="29EE7342" w14:textId="2E3A9459" w:rsidR="00E1572E" w:rsidRDefault="00CB03D9" w:rsidP="00D9381C">
      <w:pPr>
        <w:pStyle w:val="Heading1"/>
      </w:pPr>
      <w:bookmarkStart w:id="3" w:name="_Toc62209230"/>
      <w:r>
        <w:lastRenderedPageBreak/>
        <w:t>Introduction</w:t>
      </w:r>
      <w:bookmarkEnd w:id="3"/>
    </w:p>
    <w:p w14:paraId="323FBA93" w14:textId="506F851E" w:rsidR="00571823" w:rsidRDefault="00607AE8" w:rsidP="003028F0">
      <w:pPr>
        <w:jc w:val="both"/>
      </w:pPr>
      <w:r>
        <w:t xml:space="preserve">Environmental Impact Assessments (EIA) </w:t>
      </w:r>
      <w:r w:rsidR="00D37524">
        <w:t>are completed to provide guidance</w:t>
      </w:r>
      <w:r w:rsidR="001954C9">
        <w:t xml:space="preserve"> for</w:t>
      </w:r>
      <w:r w:rsidR="00954D46">
        <w:t xml:space="preserve"> decision makers and practitioners when undertaking a</w:t>
      </w:r>
      <w:r w:rsidR="003F1CAC">
        <w:t xml:space="preserve"> development project</w:t>
      </w:r>
      <w:r w:rsidR="00954D46">
        <w:t xml:space="preserve"> (Eccleston, 2011)</w:t>
      </w:r>
      <w:r w:rsidR="003F1CAC">
        <w:t>. Through researc</w:t>
      </w:r>
      <w:r w:rsidR="001F1E33">
        <w:t>h,</w:t>
      </w:r>
      <w:r w:rsidR="00AC3D6B">
        <w:t xml:space="preserve"> an EIA is key in discovering and mitigating </w:t>
      </w:r>
      <w:r w:rsidR="006C0977">
        <w:t>negative environmental</w:t>
      </w:r>
      <w:r w:rsidR="001F1E33">
        <w:t>,</w:t>
      </w:r>
      <w:r w:rsidR="00CC7108">
        <w:t xml:space="preserve"> social and community impacts that a develo</w:t>
      </w:r>
      <w:r w:rsidR="0091651F">
        <w:t>pment project</w:t>
      </w:r>
      <w:r w:rsidR="00CC7108">
        <w:t xml:space="preserve"> may cause</w:t>
      </w:r>
      <w:r w:rsidR="00953777">
        <w:t xml:space="preserve"> (</w:t>
      </w:r>
      <w:r w:rsidR="00824A56">
        <w:t>Therivel &amp; Wood, 2018)</w:t>
      </w:r>
      <w:r w:rsidR="00CC7108">
        <w:t>.</w:t>
      </w:r>
      <w:r w:rsidR="00E26144">
        <w:t xml:space="preserve"> </w:t>
      </w:r>
      <w:r w:rsidR="006C0977">
        <w:t>The research completed for an EIA can take many forms</w:t>
      </w:r>
      <w:r w:rsidR="002407ED">
        <w:t>, ranging from desk top studies</w:t>
      </w:r>
      <w:r w:rsidR="008A6D88">
        <w:t xml:space="preserve"> using archival data</w:t>
      </w:r>
      <w:r w:rsidR="002407ED">
        <w:t xml:space="preserve"> to </w:t>
      </w:r>
      <w:r w:rsidR="00CB67F3">
        <w:t xml:space="preserve">field work. </w:t>
      </w:r>
      <w:r w:rsidR="009A094A">
        <w:t>R</w:t>
      </w:r>
      <w:r w:rsidR="008E270A">
        <w:t xml:space="preserve">esults from </w:t>
      </w:r>
      <w:r w:rsidR="0027248A">
        <w:t xml:space="preserve">this research is gathered and forms the content </w:t>
      </w:r>
      <w:r w:rsidR="00906D7D">
        <w:t>of the</w:t>
      </w:r>
      <w:r w:rsidR="0027248A">
        <w:t xml:space="preserve"> EI</w:t>
      </w:r>
      <w:r w:rsidR="00131734">
        <w:t xml:space="preserve">A. </w:t>
      </w:r>
      <w:r w:rsidR="00367ED6">
        <w:t xml:space="preserve">Morrison-Saunders </w:t>
      </w:r>
      <w:r w:rsidR="00B44B7A">
        <w:t>(</w:t>
      </w:r>
      <w:r w:rsidR="00367ED6">
        <w:t>2018</w:t>
      </w:r>
      <w:r w:rsidR="00B44B7A">
        <w:t xml:space="preserve">) </w:t>
      </w:r>
      <w:r w:rsidR="00612628">
        <w:t>describes</w:t>
      </w:r>
      <w:r w:rsidR="00255832">
        <w:t xml:space="preserve"> the process of creating an EIA </w:t>
      </w:r>
      <w:r w:rsidR="00C53E95">
        <w:t>as</w:t>
      </w:r>
      <w:r w:rsidR="003713CD">
        <w:t xml:space="preserve"> ‘think before you act.’ </w:t>
      </w:r>
      <w:r w:rsidR="0029752D">
        <w:t>Despite being an integral part in the current development process, the method is not with</w:t>
      </w:r>
      <w:r w:rsidR="00392AB0">
        <w:t>out</w:t>
      </w:r>
      <w:r w:rsidR="0029752D">
        <w:t xml:space="preserve"> </w:t>
      </w:r>
      <w:r w:rsidR="00F740DB">
        <w:t xml:space="preserve">criticisms. </w:t>
      </w:r>
      <w:r w:rsidR="00C20AE5">
        <w:t xml:space="preserve">For example, </w:t>
      </w:r>
      <w:r w:rsidR="00E472F5">
        <w:t>v</w:t>
      </w:r>
      <w:r w:rsidR="003028F0">
        <w:t xml:space="preserve">alidity of the assessment can vary depending on </w:t>
      </w:r>
      <w:r w:rsidR="007636FE">
        <w:t>how in-depth the research undertaken is</w:t>
      </w:r>
      <w:r w:rsidR="000E57E8">
        <w:t xml:space="preserve"> (Wright </w:t>
      </w:r>
      <w:r w:rsidR="000E57E8">
        <w:rPr>
          <w:i/>
          <w:iCs/>
        </w:rPr>
        <w:t xml:space="preserve">et al, </w:t>
      </w:r>
      <w:r w:rsidR="000E57E8">
        <w:t>201</w:t>
      </w:r>
      <w:r w:rsidR="00FB35F2">
        <w:t>3)</w:t>
      </w:r>
      <w:r w:rsidR="003D2559">
        <w:t xml:space="preserve">. </w:t>
      </w:r>
      <w:r w:rsidR="00365966">
        <w:t>Additionally</w:t>
      </w:r>
      <w:r w:rsidR="003D2559">
        <w:t>, EIAs have been described as ‘tick-box’ exercises</w:t>
      </w:r>
      <w:r w:rsidR="0071568E">
        <w:t>, consisting of generic statements</w:t>
      </w:r>
      <w:r w:rsidR="007B3B4A">
        <w:t xml:space="preserve"> and r</w:t>
      </w:r>
      <w:r w:rsidR="0099600E">
        <w:t>esults produce</w:t>
      </w:r>
      <w:r w:rsidR="007B3B4A">
        <w:t>d</w:t>
      </w:r>
      <w:r w:rsidR="0099600E">
        <w:t xml:space="preserve"> </w:t>
      </w:r>
      <w:r w:rsidR="007B3B4A">
        <w:t>are</w:t>
      </w:r>
      <w:r w:rsidR="0099600E">
        <w:t xml:space="preserve"> commonly ignored within the decision</w:t>
      </w:r>
      <w:r w:rsidR="006B69A3">
        <w:t>-</w:t>
      </w:r>
      <w:r w:rsidR="0099600E">
        <w:t>making process</w:t>
      </w:r>
      <w:r w:rsidR="00E773A4">
        <w:t xml:space="preserve"> </w:t>
      </w:r>
      <w:r w:rsidR="00C96DFC">
        <w:t>(Palframan</w:t>
      </w:r>
      <w:r w:rsidR="00033E2A">
        <w:t>, 2007).</w:t>
      </w:r>
    </w:p>
    <w:p w14:paraId="15D9D391" w14:textId="1D55402C" w:rsidR="004812C0" w:rsidRDefault="00D52644" w:rsidP="003028F0">
      <w:pPr>
        <w:jc w:val="both"/>
      </w:pPr>
      <w:r>
        <w:t>Strategic Environmental Asse</w:t>
      </w:r>
      <w:r w:rsidR="003C35BA">
        <w:t>ss</w:t>
      </w:r>
      <w:r>
        <w:t xml:space="preserve">ments </w:t>
      </w:r>
      <w:r w:rsidR="00212C26">
        <w:t xml:space="preserve">also offer guidance on </w:t>
      </w:r>
      <w:r w:rsidR="00504C57">
        <w:t>environmental issues for development planning</w:t>
      </w:r>
      <w:r w:rsidR="005D3280">
        <w:t xml:space="preserve"> (</w:t>
      </w:r>
      <w:r w:rsidR="00DF32FA">
        <w:t>Ministry of Housing, Communities &amp; Local Government, 2015</w:t>
      </w:r>
      <w:r w:rsidR="005D3280">
        <w:t>)</w:t>
      </w:r>
      <w:r w:rsidR="00504C57">
        <w:t>. Unlike EIAs</w:t>
      </w:r>
      <w:r w:rsidR="007D0C02">
        <w:t xml:space="preserve"> which are adopted for single development projects</w:t>
      </w:r>
      <w:r w:rsidR="00504C57">
        <w:t>, t</w:t>
      </w:r>
      <w:r w:rsidR="007E2A34">
        <w:t xml:space="preserve">he SEA Protocol </w:t>
      </w:r>
      <w:r w:rsidR="0020023B">
        <w:t xml:space="preserve">is an international agreement of the United Nations and </w:t>
      </w:r>
      <w:r w:rsidR="00333657">
        <w:t>aids in creating programmes, plans, government initiatives</w:t>
      </w:r>
      <w:r w:rsidR="00B326C6">
        <w:t xml:space="preserve"> and legislation</w:t>
      </w:r>
      <w:r w:rsidR="00333657">
        <w:t xml:space="preserve"> that</w:t>
      </w:r>
      <w:r w:rsidR="005526CA">
        <w:t xml:space="preserve"> </w:t>
      </w:r>
      <w:r w:rsidR="00B326C6">
        <w:t>place sustainability at the forefront</w:t>
      </w:r>
      <w:r w:rsidR="00296441">
        <w:t>.</w:t>
      </w:r>
      <w:r w:rsidR="00B326C6">
        <w:t xml:space="preserve"> </w:t>
      </w:r>
      <w:r w:rsidR="006550CC">
        <w:t>Th</w:t>
      </w:r>
      <w:r w:rsidR="0022798C">
        <w:t>e</w:t>
      </w:r>
      <w:r w:rsidR="006550CC">
        <w:t xml:space="preserve"> legal framework was put in place in 2003</w:t>
      </w:r>
      <w:r w:rsidR="0022798C">
        <w:t xml:space="preserve"> after the Espoo Convention (</w:t>
      </w:r>
      <w:r w:rsidR="00D72D18">
        <w:t>European Commission, 2020</w:t>
      </w:r>
      <w:r w:rsidR="00C87872">
        <w:t xml:space="preserve">) </w:t>
      </w:r>
      <w:r w:rsidR="008F175B">
        <w:t xml:space="preserve">and follows a step by step </w:t>
      </w:r>
      <w:r w:rsidR="007B0779">
        <w:t xml:space="preserve">system. </w:t>
      </w:r>
      <w:r w:rsidR="00C96C9C">
        <w:t>European Commission (2020) notes several advantages to completing the SEA</w:t>
      </w:r>
      <w:r w:rsidR="002852D1">
        <w:t>, stating</w:t>
      </w:r>
      <w:r w:rsidR="00C96C9C">
        <w:t xml:space="preserve"> that </w:t>
      </w:r>
      <w:r w:rsidR="007B7EB5">
        <w:t xml:space="preserve">the processes focus on community creates more trust between the </w:t>
      </w:r>
      <w:r w:rsidR="002852D1">
        <w:t>public</w:t>
      </w:r>
      <w:r w:rsidR="007B7EB5">
        <w:t xml:space="preserve"> and governments. </w:t>
      </w:r>
      <w:r w:rsidR="002852D1">
        <w:t xml:space="preserve">Additionally, </w:t>
      </w:r>
      <w:r w:rsidR="00756660">
        <w:t>European Commission (2020)</w:t>
      </w:r>
      <w:r w:rsidR="002852D1">
        <w:t xml:space="preserve"> </w:t>
      </w:r>
      <w:r w:rsidR="00E33C7A">
        <w:t xml:space="preserve">mention that SEA also </w:t>
      </w:r>
      <w:r w:rsidR="002F7C27">
        <w:t xml:space="preserve">means that mistakes are </w:t>
      </w:r>
      <w:r w:rsidR="0051662A">
        <w:t>prevented,</w:t>
      </w:r>
      <w:r w:rsidR="00E33C7A">
        <w:t xml:space="preserve"> and the misuse of resources</w:t>
      </w:r>
      <w:r w:rsidR="002F7C27">
        <w:t xml:space="preserve"> is avoided</w:t>
      </w:r>
      <w:r w:rsidR="00E33C7A">
        <w:t>.</w:t>
      </w:r>
    </w:p>
    <w:p w14:paraId="4F5D2C43" w14:textId="65AC7BC0" w:rsidR="00E13B1E" w:rsidRDefault="00944DD5" w:rsidP="00A0127B">
      <w:pPr>
        <w:jc w:val="both"/>
      </w:pPr>
      <w:r>
        <w:t xml:space="preserve">In </w:t>
      </w:r>
      <w:r w:rsidR="00A9001C">
        <w:t>20</w:t>
      </w:r>
      <w:r w:rsidR="008133D1">
        <w:t>05</w:t>
      </w:r>
      <w:r w:rsidR="00A9001C">
        <w:t xml:space="preserve">, a £100m expansion was proposed to take place at Bristol </w:t>
      </w:r>
      <w:r w:rsidR="00EC66B9">
        <w:t xml:space="preserve">International </w:t>
      </w:r>
      <w:r w:rsidR="00A9001C">
        <w:t>Airport</w:t>
      </w:r>
      <w:r w:rsidR="00EC66B9">
        <w:t xml:space="preserve"> (BIA)</w:t>
      </w:r>
      <w:r w:rsidR="00564FA2">
        <w:t>. The development included</w:t>
      </w:r>
      <w:r w:rsidR="009F1763">
        <w:t xml:space="preserve"> a new carpark, a hotel, and an extension to the terminal building</w:t>
      </w:r>
      <w:r w:rsidR="00CE052B">
        <w:t xml:space="preserve"> (E</w:t>
      </w:r>
      <w:r w:rsidR="00E95333">
        <w:t>NTEC</w:t>
      </w:r>
      <w:r w:rsidR="00CE052B">
        <w:t>, 200</w:t>
      </w:r>
      <w:r w:rsidR="00E61BFA">
        <w:t>5)</w:t>
      </w:r>
      <w:r w:rsidR="009F1763">
        <w:t xml:space="preserve">. </w:t>
      </w:r>
      <w:r w:rsidR="00640B75">
        <w:t xml:space="preserve">This proposal evoked a range of controverting opinions between government and the local community. </w:t>
      </w:r>
      <w:r w:rsidR="006965DE">
        <w:t xml:space="preserve">Despite this, </w:t>
      </w:r>
      <w:r w:rsidR="00C4719B">
        <w:t>development took place.</w:t>
      </w:r>
      <w:r w:rsidR="00864912">
        <w:t xml:space="preserve"> Prior to the expansion an EIA was created by </w:t>
      </w:r>
      <w:r w:rsidR="00C8493F">
        <w:t>E</w:t>
      </w:r>
      <w:r w:rsidR="00E95333">
        <w:t>NTEC</w:t>
      </w:r>
      <w:r w:rsidR="009A153A">
        <w:t>,</w:t>
      </w:r>
      <w:r w:rsidR="003160C5">
        <w:t xml:space="preserve"> an environmental con</w:t>
      </w:r>
      <w:r w:rsidR="00D1515A">
        <w:t>sultancy c</w:t>
      </w:r>
      <w:r w:rsidR="009A153A">
        <w:t>ompany</w:t>
      </w:r>
      <w:r w:rsidR="00D1515A">
        <w:t xml:space="preserve"> (</w:t>
      </w:r>
      <w:r w:rsidR="00ED11B4">
        <w:t>E</w:t>
      </w:r>
      <w:r w:rsidR="00E95333">
        <w:t>NTEC</w:t>
      </w:r>
      <w:r w:rsidR="00ED11B4">
        <w:t>, n.d)</w:t>
      </w:r>
      <w:r w:rsidR="000421EA">
        <w:t xml:space="preserve">. </w:t>
      </w:r>
      <w:r w:rsidR="00F83469">
        <w:t>This research aims to analyse</w:t>
      </w:r>
      <w:r w:rsidR="004E0CF7">
        <w:t xml:space="preserve"> the 2005 Bristol International Airport EIA, whilst providing</w:t>
      </w:r>
      <w:r w:rsidR="00F83469">
        <w:t xml:space="preserve"> critique and suggestions where appropriate. </w:t>
      </w:r>
      <w:r w:rsidR="004E0CF7">
        <w:t>Additionally, the</w:t>
      </w:r>
      <w:r w:rsidR="00200661">
        <w:t xml:space="preserve"> EIA shall be </w:t>
      </w:r>
      <w:r w:rsidR="00821E1E">
        <w:t xml:space="preserve">compared </w:t>
      </w:r>
      <w:r w:rsidR="0051662A">
        <w:t xml:space="preserve">to the development document, or Master Plan. </w:t>
      </w:r>
      <w:r w:rsidR="00C42C5C">
        <w:t xml:space="preserve">As the EIA was created 15 years ago, a key element of this report will highlight </w:t>
      </w:r>
      <w:r w:rsidR="00C012C0">
        <w:t xml:space="preserve">the ways in which environmental protection has improved. </w:t>
      </w:r>
      <w:r w:rsidR="00897C16">
        <w:t>Finally, the recent development pr</w:t>
      </w:r>
      <w:r w:rsidR="00EC66B9">
        <w:t xml:space="preserve">oposal </w:t>
      </w:r>
      <w:r w:rsidR="00897C16">
        <w:t xml:space="preserve">at BIA shall be </w:t>
      </w:r>
      <w:r w:rsidR="00EC66B9">
        <w:t>discussed</w:t>
      </w:r>
      <w:r w:rsidR="004166FF">
        <w:t xml:space="preserve">. </w:t>
      </w:r>
      <w:r w:rsidR="009A153A">
        <w:t xml:space="preserve"> </w:t>
      </w:r>
    </w:p>
    <w:p w14:paraId="6AEAB84E" w14:textId="59AAA8FE" w:rsidR="00503DD1" w:rsidRPr="00503DD1" w:rsidRDefault="00A0127B" w:rsidP="00D87CD6">
      <w:pPr>
        <w:pStyle w:val="Heading1"/>
        <w:tabs>
          <w:tab w:val="center" w:pos="4513"/>
        </w:tabs>
      </w:pPr>
      <w:bookmarkStart w:id="4" w:name="_Toc62209231"/>
      <w:r>
        <w:lastRenderedPageBreak/>
        <w:t>Br</w:t>
      </w:r>
      <w:r w:rsidR="00CB03D9">
        <w:t>istol Airport</w:t>
      </w:r>
      <w:bookmarkEnd w:id="4"/>
      <w:r w:rsidR="00CB03D9">
        <w:t xml:space="preserve"> </w:t>
      </w:r>
      <w:r w:rsidR="00503DD1">
        <w:tab/>
      </w:r>
    </w:p>
    <w:p w14:paraId="7E9C8C32" w14:textId="24674C00" w:rsidR="00CB03D9" w:rsidRDefault="00CB03D9" w:rsidP="00CB03D9">
      <w:pPr>
        <w:pStyle w:val="Heading2"/>
      </w:pPr>
      <w:bookmarkStart w:id="5" w:name="_Toc62209232"/>
      <w:r>
        <w:t>Location</w:t>
      </w:r>
      <w:bookmarkEnd w:id="5"/>
      <w:r>
        <w:t xml:space="preserve"> </w:t>
      </w:r>
    </w:p>
    <w:p w14:paraId="6BCEE09B" w14:textId="3F08C6A0" w:rsidR="00BF289A" w:rsidRDefault="008B0EA5" w:rsidP="00F96333">
      <w:r>
        <w:rPr>
          <w:noProof/>
          <w:lang w:eastAsia="en-GB"/>
        </w:rPr>
        <w:drawing>
          <wp:anchor distT="0" distB="0" distL="114300" distR="114300" simplePos="0" relativeHeight="251658244" behindDoc="0" locked="0" layoutInCell="1" allowOverlap="1" wp14:anchorId="1C158FE9" wp14:editId="356DE2EA">
            <wp:simplePos x="0" y="0"/>
            <wp:positionH relativeFrom="column">
              <wp:posOffset>4248051</wp:posOffset>
            </wp:positionH>
            <wp:positionV relativeFrom="paragraph">
              <wp:posOffset>2464888</wp:posOffset>
            </wp:positionV>
            <wp:extent cx="363194" cy="173955"/>
            <wp:effectExtent l="0" t="0" r="0"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cstate="print">
                      <a:extLst>
                        <a:ext uri="{28A0092B-C50C-407E-A947-70E740481C1C}">
                          <a14:useLocalDpi xmlns:a14="http://schemas.microsoft.com/office/drawing/2010/main" val="0"/>
                        </a:ext>
                      </a:extLst>
                    </a:blip>
                    <a:srcRect l="90838" t="85663" r="197" b="8083"/>
                    <a:stretch/>
                  </pic:blipFill>
                  <pic:spPr bwMode="auto">
                    <a:xfrm>
                      <a:off x="0" y="0"/>
                      <a:ext cx="363194" cy="17395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658243" behindDoc="0" locked="0" layoutInCell="1" allowOverlap="1" wp14:anchorId="514C7C49" wp14:editId="046A0E28">
            <wp:simplePos x="0" y="0"/>
            <wp:positionH relativeFrom="column">
              <wp:posOffset>108489</wp:posOffset>
            </wp:positionH>
            <wp:positionV relativeFrom="paragraph">
              <wp:posOffset>2316194</wp:posOffset>
            </wp:positionV>
            <wp:extent cx="495946" cy="340355"/>
            <wp:effectExtent l="0" t="0" r="0" b="3175"/>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cstate="print">
                      <a:extLst>
                        <a:ext uri="{28A0092B-C50C-407E-A947-70E740481C1C}">
                          <a14:useLocalDpi xmlns:a14="http://schemas.microsoft.com/office/drawing/2010/main" val="0"/>
                        </a:ext>
                      </a:extLst>
                    </a:blip>
                    <a:srcRect l="92477" t="85165" r="640" b="7750"/>
                    <a:stretch/>
                  </pic:blipFill>
                  <pic:spPr bwMode="auto">
                    <a:xfrm>
                      <a:off x="0" y="0"/>
                      <a:ext cx="500451" cy="343447"/>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BF289A">
        <w:rPr>
          <w:noProof/>
          <w:lang w:eastAsia="en-GB"/>
        </w:rPr>
        <w:drawing>
          <wp:anchor distT="0" distB="0" distL="114300" distR="114300" simplePos="0" relativeHeight="251658241" behindDoc="0" locked="0" layoutInCell="1" allowOverlap="1" wp14:anchorId="759687EF" wp14:editId="4095B33D">
            <wp:simplePos x="0" y="0"/>
            <wp:positionH relativeFrom="margin">
              <wp:align>right</wp:align>
            </wp:positionH>
            <wp:positionV relativeFrom="paragraph">
              <wp:posOffset>880099</wp:posOffset>
            </wp:positionV>
            <wp:extent cx="1464945" cy="1775460"/>
            <wp:effectExtent l="0" t="0" r="1905"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cstate="print">
                      <a:extLst>
                        <a:ext uri="{28A0092B-C50C-407E-A947-70E740481C1C}">
                          <a14:useLocalDpi xmlns:a14="http://schemas.microsoft.com/office/drawing/2010/main" val="0"/>
                        </a:ext>
                      </a:extLst>
                    </a:blip>
                    <a:srcRect l="53297" t="26308" r="11970" b="10547"/>
                    <a:stretch/>
                  </pic:blipFill>
                  <pic:spPr bwMode="auto">
                    <a:xfrm>
                      <a:off x="0" y="0"/>
                      <a:ext cx="1464945" cy="17754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BF289A">
        <w:rPr>
          <w:noProof/>
          <w:lang w:eastAsia="en-GB"/>
        </w:rPr>
        <w:drawing>
          <wp:anchor distT="0" distB="0" distL="114300" distR="114300" simplePos="0" relativeHeight="251658242" behindDoc="0" locked="0" layoutInCell="1" allowOverlap="1" wp14:anchorId="54E0F594" wp14:editId="515DBC4A">
            <wp:simplePos x="0" y="0"/>
            <wp:positionH relativeFrom="column">
              <wp:posOffset>84925</wp:posOffset>
            </wp:positionH>
            <wp:positionV relativeFrom="paragraph">
              <wp:posOffset>180277</wp:posOffset>
            </wp:positionV>
            <wp:extent cx="4171315" cy="2475865"/>
            <wp:effectExtent l="0" t="0" r="635" b="635"/>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cstate="print">
                      <a:extLst>
                        <a:ext uri="{28A0092B-C50C-407E-A947-70E740481C1C}">
                          <a14:useLocalDpi xmlns:a14="http://schemas.microsoft.com/office/drawing/2010/main" val="0"/>
                        </a:ext>
                      </a:extLst>
                    </a:blip>
                    <a:srcRect l="30668" t="28343" r="5243" b="14584"/>
                    <a:stretch/>
                  </pic:blipFill>
                  <pic:spPr bwMode="auto">
                    <a:xfrm>
                      <a:off x="0" y="0"/>
                      <a:ext cx="4171315" cy="247586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41FBC1E" w14:textId="4EB8CC61" w:rsidR="00572934" w:rsidRDefault="00F21A27" w:rsidP="00F96333">
      <w:r>
        <w:rPr>
          <w:noProof/>
          <w:lang w:eastAsia="en-GB"/>
        </w:rPr>
        <mc:AlternateContent>
          <mc:Choice Requires="wps">
            <w:drawing>
              <wp:anchor distT="0" distB="0" distL="114300" distR="114300" simplePos="0" relativeHeight="251658245" behindDoc="0" locked="0" layoutInCell="1" allowOverlap="1" wp14:anchorId="7E9C0866" wp14:editId="4BA97195">
                <wp:simplePos x="0" y="0"/>
                <wp:positionH relativeFrom="margin">
                  <wp:posOffset>129209</wp:posOffset>
                </wp:positionH>
                <wp:positionV relativeFrom="paragraph">
                  <wp:posOffset>2404110</wp:posOffset>
                </wp:positionV>
                <wp:extent cx="5616575" cy="501926"/>
                <wp:effectExtent l="0" t="0" r="3175" b="0"/>
                <wp:wrapNone/>
                <wp:docPr id="5" name="Text Box 5"/>
                <wp:cNvGraphicFramePr/>
                <a:graphic xmlns:a="http://schemas.openxmlformats.org/drawingml/2006/main">
                  <a:graphicData uri="http://schemas.microsoft.com/office/word/2010/wordprocessingShape">
                    <wps:wsp>
                      <wps:cNvSpPr txBox="1"/>
                      <wps:spPr>
                        <a:xfrm>
                          <a:off x="0" y="0"/>
                          <a:ext cx="5616575" cy="501926"/>
                        </a:xfrm>
                        <a:prstGeom prst="rect">
                          <a:avLst/>
                        </a:prstGeom>
                        <a:solidFill>
                          <a:schemeClr val="lt1"/>
                        </a:solidFill>
                        <a:ln w="6350">
                          <a:noFill/>
                        </a:ln>
                      </wps:spPr>
                      <wps:txbx>
                        <w:txbxContent>
                          <w:p w14:paraId="2BDE7FD0" w14:textId="0FFE4477" w:rsidR="0005248C" w:rsidRPr="00F21A27" w:rsidRDefault="0005248C" w:rsidP="00F21A27">
                            <w:pPr>
                              <w:pStyle w:val="TOCHeading"/>
                              <w:jc w:val="center"/>
                              <w:rPr>
                                <w:i w:val="0"/>
                                <w:color w:val="5F5F5F" w:themeColor="accent5"/>
                              </w:rPr>
                            </w:pPr>
                            <w:bookmarkStart w:id="6" w:name="_Toc62134425"/>
                            <w:r w:rsidRPr="00F21A27">
                              <w:rPr>
                                <w:color w:val="5F5F5F" w:themeColor="accent5"/>
                              </w:rPr>
                              <w:t>Figure one: Location of Bristol Airport. (Digimap, 2020).</w:t>
                            </w:r>
                            <w:bookmarkEnd w:id="6"/>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7E9C0866" id="Text Box 5" o:spid="_x0000_s1030" type="#_x0000_t202" style="position:absolute;margin-left:10.15pt;margin-top:189.3pt;width:442.25pt;height:39.5pt;z-index:251658245;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F9PQRAIAAIAEAAAOAAAAZHJzL2Uyb0RvYy54bWysVMFu2zAMvQ/YPwi6L7azOG2NOEWWIsOA&#10;oC2QDD0rshwLkEVNUmJnXz9KTtqs22nYRaZI6pF8JD2771tFjsI6Cbqk2SilRGgOldT7kn7frj7d&#10;UuI80xVToEVJT8LR+/nHD7POFGIMDahKWIIg2hWdKWnjvSmSxPFGtMyNwAiNxhpsyzxe7T6pLOsQ&#10;vVXJOE2nSQe2Mha4cA61D4ORziN+XQvun+raCU9USTE3H08bz104k/mMFXvLTCP5OQ32D1m0TGoM&#10;+gr1wDwjByv/gGolt+Cg9iMObQJ1LbmINWA1Wfqumk3DjIi1IDnOvNLk/h8sfzw+WyKrkuaUaNZi&#10;i7ai9+QL9CQP7HTGFei0Mejme1Rjly96h8pQdF/bNnyxHIJ25Pn0ym0A46jMp9k0v8EgHG15mt2N&#10;pwEmeXttrPNfBbQkCCW12LtIKTuunR9cLy4hmAMlq5VUKl7CvIilsuTIsNPKxxwR/DcvpUlX0unn&#10;PI3AGsLzAVlpzCXUOtQUJN/v+sjM+FLvDqoT0mBhGCNn+Epirmvm/DOzODdYOe6Cf8KjVoCx4CxR&#10;0oD9+Td98Md2opWSDuewpO7HgVlBifqmsdF32WQSBjdeJvnNGC/22rK7tuhDuwQkIMOtMzyKwd+r&#10;i1hbaF9wZRYhKpqY5hi7pP4iLv2wHbhyXCwW0QlH1TC/1hvDA3QgPHRi278wa87t8tjoR7hMLCve&#10;dW3wDS81LA4eahlbGngeWD3Tj2Meh+K8kmGPru/R6+3HMf8FAAD//wMAUEsDBBQABgAIAAAAIQCh&#10;tMCF4gAAAAoBAAAPAAAAZHJzL2Rvd25yZXYueG1sTI9NT4NAEIbvJv6HzZh4MXaxtFCRpTFGbeLN&#10;4ke8bdkRiOwsYbeA/97xpMfJPHnf5823s+3EiINvHSm4WkQgkCpnWqoVvJQPlxsQPmgyunOECr7R&#10;w7Y4Pcl1ZtxEzzjuQy04hHymFTQh9JmUvmrQar9wPRL/Pt1gdeBzqKUZ9MThtpPLKEqk1S1xQ6N7&#10;vGuw+tofrYKPi/r9yc+Pr1O8jvv73Vimb6ZU6vxsvr0BEXAOfzD86rM6FOx0cEcyXnQKllHMpII4&#10;3SQgGLiOVrzloGC1ThOQRS7/Tyh+AAAA//8DAFBLAQItABQABgAIAAAAIQC2gziS/gAAAOEBAAAT&#10;AAAAAAAAAAAAAAAAAAAAAABbQ29udGVudF9UeXBlc10ueG1sUEsBAi0AFAAGAAgAAAAhADj9If/W&#10;AAAAlAEAAAsAAAAAAAAAAAAAAAAALwEAAF9yZWxzLy5yZWxzUEsBAi0AFAAGAAgAAAAhALMX09BE&#10;AgAAgAQAAA4AAAAAAAAAAAAAAAAALgIAAGRycy9lMm9Eb2MueG1sUEsBAi0AFAAGAAgAAAAhAKG0&#10;wIXiAAAACgEAAA8AAAAAAAAAAAAAAAAAngQAAGRycy9kb3ducmV2LnhtbFBLBQYAAAAABAAEAPMA&#10;AACtBQAAAAA=&#10;" fillcolor="white [3201]" stroked="f" strokeweight=".5pt">
                <v:textbox>
                  <w:txbxContent>
                    <w:p w14:paraId="2BDE7FD0" w14:textId="0FFE4477" w:rsidR="0005248C" w:rsidRPr="00F21A27" w:rsidRDefault="0005248C" w:rsidP="00F21A27">
                      <w:pPr>
                        <w:pStyle w:val="TOCHeading"/>
                        <w:jc w:val="center"/>
                        <w:rPr>
                          <w:i w:val="0"/>
                          <w:color w:val="5F5F5F" w:themeColor="accent5"/>
                        </w:rPr>
                      </w:pPr>
                      <w:bookmarkStart w:id="6" w:name="_Toc62134425"/>
                      <w:r w:rsidRPr="00F21A27">
                        <w:rPr>
                          <w:color w:val="5F5F5F" w:themeColor="accent5"/>
                        </w:rPr>
                        <w:t>Figure one: Location of Bristol Airport. (</w:t>
                      </w:r>
                      <w:proofErr w:type="spellStart"/>
                      <w:r w:rsidRPr="00F21A27">
                        <w:rPr>
                          <w:color w:val="5F5F5F" w:themeColor="accent5"/>
                        </w:rPr>
                        <w:t>Digimap</w:t>
                      </w:r>
                      <w:proofErr w:type="spellEnd"/>
                      <w:r w:rsidRPr="00F21A27">
                        <w:rPr>
                          <w:color w:val="5F5F5F" w:themeColor="accent5"/>
                        </w:rPr>
                        <w:t>, 2020).</w:t>
                      </w:r>
                      <w:bookmarkEnd w:id="6"/>
                    </w:p>
                  </w:txbxContent>
                </v:textbox>
                <w10:wrap anchorx="margin"/>
              </v:shape>
            </w:pict>
          </mc:Fallback>
        </mc:AlternateContent>
      </w:r>
    </w:p>
    <w:p w14:paraId="5CBBF9C9" w14:textId="33740CDD" w:rsidR="00DB5652" w:rsidRPr="00F21A27" w:rsidRDefault="00DB5652" w:rsidP="00F96333">
      <w:pPr>
        <w:rPr>
          <w:sz w:val="18"/>
          <w:szCs w:val="18"/>
        </w:rPr>
      </w:pPr>
    </w:p>
    <w:p w14:paraId="06E5443D" w14:textId="73FE2C49" w:rsidR="00D87CD6" w:rsidRDefault="008B0EA5" w:rsidP="00D87CD6">
      <w:pPr>
        <w:jc w:val="both"/>
      </w:pPr>
      <w:r>
        <w:rPr>
          <w:noProof/>
          <w:lang w:eastAsia="en-GB"/>
        </w:rPr>
        <w:drawing>
          <wp:anchor distT="0" distB="0" distL="114300" distR="114300" simplePos="0" relativeHeight="251658246" behindDoc="0" locked="0" layoutInCell="1" allowOverlap="1" wp14:anchorId="44D5E397" wp14:editId="26C9F793">
            <wp:simplePos x="0" y="0"/>
            <wp:positionH relativeFrom="margin">
              <wp:align>center</wp:align>
            </wp:positionH>
            <wp:positionV relativeFrom="paragraph">
              <wp:posOffset>916029</wp:posOffset>
            </wp:positionV>
            <wp:extent cx="4934585" cy="2944495"/>
            <wp:effectExtent l="0" t="0" r="0" b="8255"/>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9060" t="18256" r="4818" b="4643"/>
                    <a:stretch/>
                  </pic:blipFill>
                  <pic:spPr bwMode="auto">
                    <a:xfrm>
                      <a:off x="0" y="0"/>
                      <a:ext cx="4934585" cy="294449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557289">
        <w:t>As shown in figure one, B</w:t>
      </w:r>
      <w:r w:rsidR="00EC66B9">
        <w:t>IA is in</w:t>
      </w:r>
      <w:r w:rsidR="00D74F90">
        <w:t xml:space="preserve"> North Somerset</w:t>
      </w:r>
      <w:r w:rsidR="00E21ADB">
        <w:t xml:space="preserve">, England. </w:t>
      </w:r>
      <w:r w:rsidR="00205845">
        <w:t>Situated</w:t>
      </w:r>
      <w:r w:rsidR="00FB6EE8">
        <w:t xml:space="preserve"> on the northern face of Mendip Hills</w:t>
      </w:r>
      <w:r w:rsidR="00CF5618">
        <w:t xml:space="preserve">, the Airports closest communities include Felton, Pottershill, </w:t>
      </w:r>
      <w:r w:rsidR="00F54C41">
        <w:t xml:space="preserve">Lulsgate bottom and Redhill. </w:t>
      </w:r>
      <w:r w:rsidR="00AA261E">
        <w:t>West t</w:t>
      </w:r>
      <w:r w:rsidR="001D11FC">
        <w:t>o</w:t>
      </w:r>
      <w:r w:rsidR="00AA261E">
        <w:t xml:space="preserve"> the Airport is the Bristol Channel</w:t>
      </w:r>
      <w:r w:rsidR="001312A3">
        <w:t xml:space="preserve"> and Bristol City Centre is </w:t>
      </w:r>
      <w:r w:rsidR="00690089">
        <w:t>situated</w:t>
      </w:r>
      <w:r w:rsidR="001312A3">
        <w:t xml:space="preserve"> </w:t>
      </w:r>
      <w:r w:rsidR="00277124">
        <w:t>11km north-east</w:t>
      </w:r>
      <w:r>
        <w:t xml:space="preserve">. Open countryside, arable farmland and wooded areas surround the site. </w:t>
      </w:r>
      <w:r w:rsidR="00D87CD6">
        <w:t>(Wood Environment &amp; Infrastructure Solutions UK Limited, 2018)</w:t>
      </w:r>
      <w:r w:rsidR="00DB7B61">
        <w:t xml:space="preserve">. </w:t>
      </w:r>
    </w:p>
    <w:p w14:paraId="7F90AD40" w14:textId="595FC591" w:rsidR="00D87CD6" w:rsidRDefault="00F21A27" w:rsidP="00690089">
      <w:r>
        <w:rPr>
          <w:noProof/>
          <w:lang w:eastAsia="en-GB"/>
        </w:rPr>
        <mc:AlternateContent>
          <mc:Choice Requires="wps">
            <w:drawing>
              <wp:anchor distT="0" distB="0" distL="114300" distR="114300" simplePos="0" relativeHeight="251658247" behindDoc="0" locked="0" layoutInCell="1" allowOverlap="1" wp14:anchorId="075C565D" wp14:editId="04172A74">
                <wp:simplePos x="0" y="0"/>
                <wp:positionH relativeFrom="margin">
                  <wp:align>center</wp:align>
                </wp:positionH>
                <wp:positionV relativeFrom="paragraph">
                  <wp:posOffset>2850294</wp:posOffset>
                </wp:positionV>
                <wp:extent cx="4010025" cy="526415"/>
                <wp:effectExtent l="0" t="0" r="9525" b="6985"/>
                <wp:wrapNone/>
                <wp:docPr id="7" name="Text Box 7"/>
                <wp:cNvGraphicFramePr/>
                <a:graphic xmlns:a="http://schemas.openxmlformats.org/drawingml/2006/main">
                  <a:graphicData uri="http://schemas.microsoft.com/office/word/2010/wordprocessingShape">
                    <wps:wsp>
                      <wps:cNvSpPr txBox="1"/>
                      <wps:spPr>
                        <a:xfrm>
                          <a:off x="0" y="0"/>
                          <a:ext cx="4010025" cy="526415"/>
                        </a:xfrm>
                        <a:prstGeom prst="rect">
                          <a:avLst/>
                        </a:prstGeom>
                        <a:solidFill>
                          <a:schemeClr val="lt1"/>
                        </a:solidFill>
                        <a:ln w="6350">
                          <a:noFill/>
                        </a:ln>
                      </wps:spPr>
                      <wps:txbx>
                        <w:txbxContent>
                          <w:p w14:paraId="29FB5E2E" w14:textId="2B15FD69" w:rsidR="0005248C" w:rsidRPr="00572934" w:rsidRDefault="0005248C" w:rsidP="00F21A27">
                            <w:pPr>
                              <w:pStyle w:val="TOCHeading"/>
                            </w:pPr>
                            <w:bookmarkStart w:id="7" w:name="_Toc62134426"/>
                            <w:r w:rsidRPr="00572934">
                              <w:t>Figure</w:t>
                            </w:r>
                            <w:r>
                              <w:t xml:space="preserve"> two</w:t>
                            </w:r>
                            <w:r w:rsidRPr="00572934">
                              <w:t>:</w:t>
                            </w:r>
                            <w:r>
                              <w:t xml:space="preserve"> Satellite view</w:t>
                            </w:r>
                            <w:r w:rsidRPr="00572934">
                              <w:t xml:space="preserve"> of Bristol Airport. (</w:t>
                            </w:r>
                            <w:r>
                              <w:t>Google maps</w:t>
                            </w:r>
                            <w:r w:rsidRPr="00572934">
                              <w:t>, 2020).</w:t>
                            </w:r>
                            <w:bookmarkEnd w:id="7"/>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075C565D" id="Text Box 7" o:spid="_x0000_s1031" type="#_x0000_t202" style="position:absolute;margin-left:0;margin-top:224.45pt;width:315.75pt;height:41.45pt;z-index:251658247;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QBETRAIAAIAEAAAOAAAAZHJzL2Uyb0RvYy54bWysVE2P2jAQvVfqf7B8LwksH9uIsKKsqCqh&#10;3ZWg2rNxHBLJ9ri2IaG/vmOHsHTbU9WLGc9Mnue9mWH+0CpJTsK6GnROh4OUEqE5FLU+5PT7bv3p&#10;nhLnmS6YBC1yehaOPiw+fpg3JhMjqEAWwhIE0S5rTE4r702WJI5XQjE3ACM0Bkuwinm82kNSWNYg&#10;upLJKE2nSQO2MBa4cA69j12QLiJ+WQrun8vSCU9kTrE2H08bz304k8WcZQfLTFXzSxnsH6pQrNb4&#10;6BXqkXlGjrb+A0rV3IKD0g84qATKsuYickA2w/Qdm23FjIhcUBxnrjK5/wfLn04vltRFTmeUaKaw&#10;RTvRevIFWjIL6jTGZZi0NZjmW3Rjl3u/Q2cg3ZZWhV+kQzCOOp+v2gYwjs4x0ktHE0o4xiaj6Xg4&#10;CTDJ29fGOv9VgCLByKnF3kVJ2WnjfJfap4THHMi6WNdSxkuYF7GSlpwYdlr6WCOC/5YlNWlyOr2b&#10;pBFYQ/i8Q5YaawlcO07B8u2+jcrc9Xz3UJxRBgvdGDnD1zXWumHOvzCLc4PMcRf8Mx6lBHwLLhYl&#10;Fdiff/OHfGwnRilpcA5z6n4cmRWUyG8aG/15OB6HwY2X8WQ2wou9jexvI/qoVoACDHHrDI9myPey&#10;N0sL6hVXZhlexRDTHN/Oqe/Nle+2A1eOi+UyJuGoGuY3emt4gA6Ch07s2ldmzaVdHhv9BP3Esuxd&#10;17rc8KWG5dFDWceWBp07VS/y45jHobisZNij23vMevvjWPwCAAD//wMAUEsDBBQABgAIAAAAIQBk&#10;fqc74AAAAAgBAAAPAAAAZHJzL2Rvd25yZXYueG1sTI9LT4RAEITvJv6HSZt4Me6ALCsizcYYH4k3&#10;Fx/xNsu0QGR6CDML+O8dT3qsVKXqq2K7mF5MNLrOMkK8ikAQ11Z33CC8VPfnGQjnFWvVWyaEb3Kw&#10;LY+PCpVrO/MzTTvfiFDCLlcIrfdDLqWrWzLKrexAHLxPOxrlgxwbqUc1h3LTy4so2kijOg4LrRro&#10;tqX6a3cwCB9nzfuTWx5e5yRNhrvHqbp80xXi6clycw3C0+L/wvCLH9ChDEx7e2DtRI8QjniE9Tq7&#10;AhHsTRKnIPYIaRJnIMtC/j9Q/gAAAP//AwBQSwECLQAUAAYACAAAACEAtoM4kv4AAADhAQAAEwAA&#10;AAAAAAAAAAAAAAAAAAAAW0NvbnRlbnRfVHlwZXNdLnhtbFBLAQItABQABgAIAAAAIQA4/SH/1gAA&#10;AJQBAAALAAAAAAAAAAAAAAAAAC8BAABfcmVscy8ucmVsc1BLAQItABQABgAIAAAAIQDhQBETRAIA&#10;AIAEAAAOAAAAAAAAAAAAAAAAAC4CAABkcnMvZTJvRG9jLnhtbFBLAQItABQABgAIAAAAIQBkfqc7&#10;4AAAAAgBAAAPAAAAAAAAAAAAAAAAAJ4EAABkcnMvZG93bnJldi54bWxQSwUGAAAAAAQABADzAAAA&#10;qwUAAAAA&#10;" fillcolor="white [3201]" stroked="f" strokeweight=".5pt">
                <v:textbox>
                  <w:txbxContent>
                    <w:p w14:paraId="29FB5E2E" w14:textId="2B15FD69" w:rsidR="0005248C" w:rsidRPr="00572934" w:rsidRDefault="0005248C" w:rsidP="00F21A27">
                      <w:pPr>
                        <w:pStyle w:val="TOCHeading"/>
                      </w:pPr>
                      <w:bookmarkStart w:id="8" w:name="_Toc62134426"/>
                      <w:r w:rsidRPr="00572934">
                        <w:t>Figure</w:t>
                      </w:r>
                      <w:r>
                        <w:t xml:space="preserve"> two</w:t>
                      </w:r>
                      <w:r w:rsidRPr="00572934">
                        <w:t>:</w:t>
                      </w:r>
                      <w:r>
                        <w:t xml:space="preserve"> Satellite view</w:t>
                      </w:r>
                      <w:r w:rsidRPr="00572934">
                        <w:t xml:space="preserve"> of Bristol Airport. (</w:t>
                      </w:r>
                      <w:r>
                        <w:t>Google maps</w:t>
                      </w:r>
                      <w:r w:rsidRPr="00572934">
                        <w:t>, 2020).</w:t>
                      </w:r>
                      <w:bookmarkEnd w:id="8"/>
                    </w:p>
                  </w:txbxContent>
                </v:textbox>
                <w10:wrap anchorx="margin"/>
              </v:shape>
            </w:pict>
          </mc:Fallback>
        </mc:AlternateContent>
      </w:r>
    </w:p>
    <w:p w14:paraId="70715324" w14:textId="2529BF95" w:rsidR="00F21A27" w:rsidRDefault="00F21A27" w:rsidP="00D87CD6">
      <w:pPr>
        <w:jc w:val="both"/>
      </w:pPr>
    </w:p>
    <w:p w14:paraId="62F049F3" w14:textId="073D6531" w:rsidR="00866D33" w:rsidRDefault="00DB7B61" w:rsidP="00D87CD6">
      <w:pPr>
        <w:jc w:val="both"/>
      </w:pPr>
      <w:r>
        <w:t xml:space="preserve">The airport extends to an area on 196 hectares and includes </w:t>
      </w:r>
      <w:r w:rsidR="00C554E5">
        <w:t>buildings, grasslands, and hardstanding.</w:t>
      </w:r>
      <w:r w:rsidR="004548AB">
        <w:t xml:space="preserve"> (</w:t>
      </w:r>
      <w:r w:rsidR="00E1072A">
        <w:t>Wood Environment &amp; Infrastructure Solutions UK Limited, 2018</w:t>
      </w:r>
      <w:r w:rsidR="004548AB">
        <w:t xml:space="preserve">). </w:t>
      </w:r>
      <w:r w:rsidR="00C554E5">
        <w:t xml:space="preserve">This is illustrated in figure two. </w:t>
      </w:r>
    </w:p>
    <w:p w14:paraId="1CFFD17D" w14:textId="109B44F8" w:rsidR="003F54D6" w:rsidRDefault="00756660" w:rsidP="003F54D6">
      <w:pPr>
        <w:pStyle w:val="Heading1"/>
      </w:pPr>
      <w:bookmarkStart w:id="8" w:name="_Toc62209233"/>
      <w:r>
        <w:lastRenderedPageBreak/>
        <w:t>Bristol Airport Strategic Environmental Assessment</w:t>
      </w:r>
      <w:bookmarkEnd w:id="8"/>
      <w:r>
        <w:t xml:space="preserve"> </w:t>
      </w:r>
    </w:p>
    <w:p w14:paraId="38D725D8" w14:textId="247DCB94" w:rsidR="00EA3484" w:rsidRDefault="003F54D6" w:rsidP="008B4A3A">
      <w:pPr>
        <w:jc w:val="both"/>
      </w:pPr>
      <w:r>
        <w:t>As mentioned, EIAs and SEAs concentrate on different levels</w:t>
      </w:r>
      <w:r w:rsidR="001C63DB">
        <w:t>;</w:t>
      </w:r>
      <w:r>
        <w:t xml:space="preserve"> with EIAs targeting individual projects and SEAs developing policy and strategy. Despite focusing on different levels, the two assessments are interlinked. The direction of SEA impacts the priorities of EIAs in what is known as tiering (Arts </w:t>
      </w:r>
      <w:r>
        <w:rPr>
          <w:i/>
          <w:iCs/>
        </w:rPr>
        <w:t>et al</w:t>
      </w:r>
      <w:r>
        <w:t xml:space="preserve">, 2005). </w:t>
      </w:r>
      <w:r w:rsidR="00E73DC0">
        <w:t xml:space="preserve">A Strategic Environmental Assessment was utilised </w:t>
      </w:r>
      <w:r w:rsidR="006E7695">
        <w:t xml:space="preserve">in the formation of the sustainability appraisal for the EIA. Bristol International Airport (BIA) </w:t>
      </w:r>
      <w:r w:rsidR="00631649">
        <w:t xml:space="preserve">required a SEA due </w:t>
      </w:r>
      <w:r w:rsidR="00856BB2">
        <w:t>to the scale of the project and the need for sustainable development (</w:t>
      </w:r>
      <w:r w:rsidR="00472A35">
        <w:t>UN</w:t>
      </w:r>
      <w:r w:rsidR="00251152">
        <w:t>EC</w:t>
      </w:r>
      <w:r w:rsidR="008B4A3A">
        <w:t>E</w:t>
      </w:r>
      <w:r w:rsidR="00251152">
        <w:t xml:space="preserve">, n.d.). </w:t>
      </w:r>
      <w:r w:rsidR="00631649">
        <w:t>The use of the SEA benefited the EIA in several ways</w:t>
      </w:r>
      <w:r w:rsidR="00F509A3">
        <w:t xml:space="preserve">, </w:t>
      </w:r>
      <w:r w:rsidR="00205324">
        <w:t>includ</w:t>
      </w:r>
      <w:r w:rsidR="00F509A3">
        <w:t>ing</w:t>
      </w:r>
      <w:r w:rsidR="003876AE">
        <w:t xml:space="preserve"> reducing negative environmental impacts, increasing positive environmental </w:t>
      </w:r>
      <w:r w:rsidR="00205324">
        <w:t>impacts,</w:t>
      </w:r>
      <w:r w:rsidR="003876AE">
        <w:t xml:space="preserve"> and </w:t>
      </w:r>
      <w:r w:rsidR="00205324">
        <w:t>ensuring optimal design</w:t>
      </w:r>
      <w:r w:rsidR="00EA3484">
        <w:t xml:space="preserve"> (ENTEC, 2005). </w:t>
      </w:r>
    </w:p>
    <w:p w14:paraId="20629922" w14:textId="392B1CE0" w:rsidR="009C1979" w:rsidRDefault="00E75A42" w:rsidP="00E75A42">
      <w:pPr>
        <w:pStyle w:val="Heading1"/>
      </w:pPr>
      <w:bookmarkStart w:id="9" w:name="_Toc62209234"/>
      <w:r>
        <w:t>White Paper: The Future of Air Transport</w:t>
      </w:r>
      <w:bookmarkEnd w:id="9"/>
      <w:r>
        <w:t xml:space="preserve"> </w:t>
      </w:r>
    </w:p>
    <w:p w14:paraId="19BEE8A8" w14:textId="4E9B5F44" w:rsidR="0071306F" w:rsidRPr="00E75A42" w:rsidRDefault="0032432F" w:rsidP="007D5E82">
      <w:pPr>
        <w:jc w:val="both"/>
      </w:pPr>
      <w:r>
        <w:t>In 2003</w:t>
      </w:r>
      <w:r w:rsidR="007D5E82">
        <w:t xml:space="preserve">, </w:t>
      </w:r>
      <w:r w:rsidR="00A52614">
        <w:t xml:space="preserve">the UK Government published the ‘White Paper.’ This publication outlined the </w:t>
      </w:r>
      <w:r w:rsidR="004A0E78">
        <w:t xml:space="preserve">overarching development plans and goals for UK airports. </w:t>
      </w:r>
      <w:r w:rsidR="002C2244">
        <w:t xml:space="preserve">Within this paper, the need for </w:t>
      </w:r>
      <w:r w:rsidR="00D62162">
        <w:t>increased</w:t>
      </w:r>
      <w:r w:rsidR="002C2244">
        <w:t xml:space="preserve"> air</w:t>
      </w:r>
      <w:r w:rsidR="00A80A29">
        <w:t>port capacity</w:t>
      </w:r>
      <w:r w:rsidR="002C2244">
        <w:t xml:space="preserve"> is </w:t>
      </w:r>
      <w:r w:rsidR="001C083B">
        <w:t xml:space="preserve">emphasized. </w:t>
      </w:r>
      <w:r w:rsidR="00E3645E">
        <w:t xml:space="preserve">Additionally, </w:t>
      </w:r>
      <w:r w:rsidR="00D62162">
        <w:t>the Government recognises the need for this to occur in a sustainable way</w:t>
      </w:r>
      <w:r w:rsidR="003F0B56">
        <w:t>. A major aspect of</w:t>
      </w:r>
      <w:r w:rsidR="00F33A5C">
        <w:t xml:space="preserve"> this sustainable approach is focused on local communities. The UK Government </w:t>
      </w:r>
      <w:r w:rsidR="00511696">
        <w:t xml:space="preserve">acknowledge that </w:t>
      </w:r>
      <w:r w:rsidR="00B67F9E">
        <w:t>the impacts of airport development</w:t>
      </w:r>
      <w:r w:rsidR="009C7CA9">
        <w:t>s, and stress that</w:t>
      </w:r>
      <w:r w:rsidR="004B3839">
        <w:t xml:space="preserve"> the planning process should</w:t>
      </w:r>
      <w:r w:rsidR="00B67F9E">
        <w:t xml:space="preserve"> mitigate the effects</w:t>
      </w:r>
      <w:r w:rsidR="00931F98">
        <w:t xml:space="preserve"> on the local community. </w:t>
      </w:r>
      <w:r w:rsidR="00DA0F58">
        <w:t xml:space="preserve">Environmentally, the White Paper says that </w:t>
      </w:r>
      <w:r w:rsidR="007D5E82">
        <w:t>impacts on biodiversity must be minimised</w:t>
      </w:r>
      <w:r w:rsidR="0071306F">
        <w:t xml:space="preserve"> (Department for Transport, 2003). </w:t>
      </w:r>
      <w:r w:rsidR="00273CEA">
        <w:t xml:space="preserve">Throughout the EIA and Master Plan, the White Paper is heavily referenced. This indicates that </w:t>
      </w:r>
      <w:r w:rsidR="0085120D">
        <w:t xml:space="preserve">the aims of the White Paper are being integrated into </w:t>
      </w:r>
      <w:r w:rsidR="009059C5">
        <w:t xml:space="preserve">BIA’s </w:t>
      </w:r>
      <w:r w:rsidR="0085120D">
        <w:t xml:space="preserve">development. </w:t>
      </w:r>
    </w:p>
    <w:p w14:paraId="2D5FF843" w14:textId="352374C7" w:rsidR="007A557A" w:rsidRDefault="000C5C7E" w:rsidP="0087349D">
      <w:pPr>
        <w:pStyle w:val="Heading1"/>
      </w:pPr>
      <w:bookmarkStart w:id="10" w:name="_Toc62209235"/>
      <w:r>
        <w:t xml:space="preserve">Bristol Airport Environmental Impact Assessment </w:t>
      </w:r>
      <w:r w:rsidR="00A77E05">
        <w:t>and Master Plan</w:t>
      </w:r>
      <w:bookmarkEnd w:id="10"/>
    </w:p>
    <w:p w14:paraId="44C803F4" w14:textId="298F6176" w:rsidR="0087349D" w:rsidRDefault="005A09D8" w:rsidP="00190502">
      <w:pPr>
        <w:jc w:val="both"/>
      </w:pPr>
      <w:r>
        <w:t>ENETC</w:t>
      </w:r>
      <w:r w:rsidR="0087349D">
        <w:t>’s Environmental Impact Assessment was completed in 2005</w:t>
      </w:r>
      <w:r w:rsidR="00A44D64">
        <w:t xml:space="preserve"> under </w:t>
      </w:r>
      <w:r w:rsidR="00407C6F">
        <w:rPr>
          <w:i/>
          <w:iCs/>
        </w:rPr>
        <w:t>The Town and Country Planning (Environmental Impact Assessment) (England and Wales) Regulations 1999</w:t>
      </w:r>
      <w:r w:rsidR="00517065">
        <w:rPr>
          <w:i/>
          <w:iCs/>
        </w:rPr>
        <w:t xml:space="preserve">. </w:t>
      </w:r>
      <w:r w:rsidR="001718F0">
        <w:t>In 2017 the regulations were updated</w:t>
      </w:r>
      <w:r w:rsidR="003E7FA0">
        <w:t xml:space="preserve"> (</w:t>
      </w:r>
      <w:r w:rsidR="00990C1D">
        <w:t>HM Government, 2017)</w:t>
      </w:r>
      <w:r w:rsidR="001718F0">
        <w:t>.</w:t>
      </w:r>
      <w:r w:rsidR="00B107FB">
        <w:t xml:space="preserve"> </w:t>
      </w:r>
      <w:r w:rsidR="001912FB">
        <w:t>T</w:t>
      </w:r>
      <w:r w:rsidR="00AF2D8C">
        <w:t>he</w:t>
      </w:r>
      <w:r w:rsidR="001718F0">
        <w:t xml:space="preserve"> EIA</w:t>
      </w:r>
      <w:r w:rsidR="00AF2D8C">
        <w:t xml:space="preserve"> document</w:t>
      </w:r>
      <w:r>
        <w:t xml:space="preserve"> </w:t>
      </w:r>
      <w:r w:rsidR="00D436B1">
        <w:t>highlights</w:t>
      </w:r>
      <w:r w:rsidR="00122852">
        <w:t xml:space="preserve"> </w:t>
      </w:r>
      <w:r w:rsidR="003B303D">
        <w:t>nine</w:t>
      </w:r>
      <w:r w:rsidR="00122852">
        <w:t xml:space="preserve"> main areas of environmental concern. </w:t>
      </w:r>
      <w:r w:rsidR="001912FB">
        <w:t xml:space="preserve">In </w:t>
      </w:r>
      <w:r w:rsidR="00C83F68">
        <w:t>2006</w:t>
      </w:r>
      <w:r w:rsidR="001912FB">
        <w:t xml:space="preserve">, the Master Plan was published by </w:t>
      </w:r>
      <w:r w:rsidR="00C83F68">
        <w:t>Bristol</w:t>
      </w:r>
      <w:r w:rsidR="001912FB">
        <w:t xml:space="preserve"> International Airport (BIA) which addressed the impacts highlighted in the EIA with the mitigations suggested by ENTEC. </w:t>
      </w:r>
      <w:r w:rsidR="00D7406E">
        <w:t>Furthermore</w:t>
      </w:r>
      <w:r w:rsidR="001912FB">
        <w:t xml:space="preserve">, BIA developed several ideas and proposed </w:t>
      </w:r>
      <w:r w:rsidR="00190502">
        <w:t xml:space="preserve">additional methods of mitigation. </w:t>
      </w:r>
      <w:r w:rsidR="00122852">
        <w:t>Within this section of the report</w:t>
      </w:r>
      <w:r w:rsidR="00A37742">
        <w:t>,</w:t>
      </w:r>
      <w:r w:rsidR="00122852">
        <w:t xml:space="preserve"> each </w:t>
      </w:r>
      <w:r w:rsidR="00A37742">
        <w:t xml:space="preserve">topic </w:t>
      </w:r>
      <w:r w:rsidR="00846521">
        <w:t xml:space="preserve">is described and analysed. </w:t>
      </w:r>
      <w:r w:rsidR="00190502">
        <w:t xml:space="preserve">Where appropriate, suggestions are offered to improve the EIA and Master Plan. </w:t>
      </w:r>
      <w:r w:rsidR="009865BE">
        <w:t>Due to the length</w:t>
      </w:r>
      <w:r w:rsidR="004B1856">
        <w:t>iness</w:t>
      </w:r>
      <w:r w:rsidR="009865BE">
        <w:t xml:space="preserve"> of each report, this section </w:t>
      </w:r>
      <w:r w:rsidR="004B1856">
        <w:t xml:space="preserve">highlights the key areas of concern for each element.  </w:t>
      </w:r>
    </w:p>
    <w:p w14:paraId="18EBF054" w14:textId="3003DEB6" w:rsidR="00380E5E" w:rsidRDefault="000F7EF9" w:rsidP="000F7EF9">
      <w:pPr>
        <w:pStyle w:val="Heading2"/>
      </w:pPr>
      <w:bookmarkStart w:id="11" w:name="_Toc62209236"/>
      <w:r w:rsidRPr="000F7EF9">
        <w:t xml:space="preserve">Geology and Land </w:t>
      </w:r>
      <w:r>
        <w:t>Quality</w:t>
      </w:r>
      <w:bookmarkEnd w:id="11"/>
      <w:r>
        <w:t xml:space="preserve"> </w:t>
      </w:r>
    </w:p>
    <w:p w14:paraId="2BD940D7" w14:textId="44665759" w:rsidR="00561664" w:rsidRPr="00075628" w:rsidRDefault="00E44491" w:rsidP="00F71115">
      <w:pPr>
        <w:jc w:val="both"/>
      </w:pPr>
      <w:r>
        <w:t>This s</w:t>
      </w:r>
      <w:r w:rsidR="00754FB9">
        <w:t xml:space="preserve">ection </w:t>
      </w:r>
      <w:r w:rsidR="00075628">
        <w:t xml:space="preserve">of the EIA </w:t>
      </w:r>
      <w:r w:rsidR="00754FB9">
        <w:t xml:space="preserve">mostly relied on secondary research to </w:t>
      </w:r>
      <w:r w:rsidR="003942E3">
        <w:t xml:space="preserve">identify environmental issues. </w:t>
      </w:r>
      <w:r w:rsidR="00FD0F28">
        <w:t>A major study used took place in 19</w:t>
      </w:r>
      <w:r w:rsidR="00C24FA2">
        <w:t>8</w:t>
      </w:r>
      <w:r w:rsidR="00FD0F28">
        <w:t xml:space="preserve">4. As the site is an active airport, a lot of geological change could </w:t>
      </w:r>
      <w:r w:rsidR="002224E7">
        <w:t>have</w:t>
      </w:r>
      <w:r w:rsidR="00FD0F28">
        <w:t xml:space="preserve"> occurred since the study</w:t>
      </w:r>
      <w:r w:rsidR="00C84242">
        <w:t xml:space="preserve"> (UK Government, 2001)</w:t>
      </w:r>
      <w:r w:rsidR="00FD0F28">
        <w:t>.</w:t>
      </w:r>
      <w:r w:rsidR="002614EB">
        <w:t xml:space="preserve"> </w:t>
      </w:r>
      <w:r w:rsidR="007F228D">
        <w:t>Inadequate research may result in valuable information being missed, potentially leading to</w:t>
      </w:r>
      <w:r w:rsidR="00186DF7">
        <w:t xml:space="preserve"> </w:t>
      </w:r>
      <w:r w:rsidR="007405A9">
        <w:t>delays during the development process or the</w:t>
      </w:r>
      <w:r w:rsidR="00186DF7">
        <w:t xml:space="preserve"> unsustainable use of resources</w:t>
      </w:r>
      <w:r w:rsidR="00886F92">
        <w:t>, contrasting the aims of SEA</w:t>
      </w:r>
      <w:r w:rsidR="007405A9">
        <w:t xml:space="preserve">. </w:t>
      </w:r>
      <w:r w:rsidR="00C24FA2">
        <w:t>Considering the scale of the project and the impact it will have on</w:t>
      </w:r>
      <w:r w:rsidR="00F2112C">
        <w:t xml:space="preserve"> many peoples lives</w:t>
      </w:r>
      <w:r w:rsidR="006A129B">
        <w:t xml:space="preserve"> the use of secondary data </w:t>
      </w:r>
      <w:r w:rsidR="00886F92">
        <w:t xml:space="preserve">is not </w:t>
      </w:r>
      <w:r w:rsidR="008F4383">
        <w:t>adequate</w:t>
      </w:r>
      <w:r w:rsidR="006A129B">
        <w:t>.</w:t>
      </w:r>
      <w:r w:rsidR="00B000B8">
        <w:t xml:space="preserve"> Despite </w:t>
      </w:r>
      <w:r w:rsidR="0019648C">
        <w:t xml:space="preserve">using dated sources, ENTEC has </w:t>
      </w:r>
      <w:r w:rsidR="00886F92">
        <w:t>studied</w:t>
      </w:r>
      <w:r w:rsidR="0019648C">
        <w:t xml:space="preserve"> the </w:t>
      </w:r>
      <w:r w:rsidR="00886F92">
        <w:t>information</w:t>
      </w:r>
      <w:r w:rsidR="0019648C">
        <w:t xml:space="preserve"> thoroughly. The </w:t>
      </w:r>
      <w:r w:rsidR="00C84242">
        <w:t>‘Sources (contaminants of concern)’</w:t>
      </w:r>
      <w:r w:rsidR="0019648C">
        <w:t xml:space="preserve"> section of the EIA is </w:t>
      </w:r>
      <w:r w:rsidR="00F84452">
        <w:t>extensive</w:t>
      </w:r>
      <w:r w:rsidR="0019648C">
        <w:t xml:space="preserve"> and considers a wide range of possible pollutants, from </w:t>
      </w:r>
      <w:r w:rsidR="006F2438">
        <w:t>metals from historical mining</w:t>
      </w:r>
      <w:r w:rsidR="0019648C">
        <w:t xml:space="preserve"> to </w:t>
      </w:r>
      <w:r w:rsidR="006F2438">
        <w:t>oil from fuel tanks.</w:t>
      </w:r>
      <w:r w:rsidR="0019648C">
        <w:t xml:space="preserve">  </w:t>
      </w:r>
    </w:p>
    <w:p w14:paraId="5812C77C" w14:textId="10078F96" w:rsidR="00A35D2A" w:rsidRDefault="009928AC" w:rsidP="00F71115">
      <w:pPr>
        <w:jc w:val="both"/>
      </w:pPr>
      <w:r w:rsidRPr="00C84242">
        <w:t>Within the Geology and Land Quality section of the Master Plan</w:t>
      </w:r>
      <w:r w:rsidR="00886F92">
        <w:t>,</w:t>
      </w:r>
      <w:r w:rsidRPr="00C84242">
        <w:t xml:space="preserve"> </w:t>
      </w:r>
      <w:r w:rsidR="00E7011F" w:rsidRPr="00C84242">
        <w:t xml:space="preserve">potential impacts and their mitigation </w:t>
      </w:r>
      <w:r w:rsidR="00886F92">
        <w:t xml:space="preserve">are </w:t>
      </w:r>
      <w:r w:rsidR="00E7011F" w:rsidRPr="00C84242">
        <w:t>discussed</w:t>
      </w:r>
      <w:r w:rsidR="00886F92">
        <w:t>.</w:t>
      </w:r>
      <w:r w:rsidR="00E15663">
        <w:t xml:space="preserve"> </w:t>
      </w:r>
      <w:r w:rsidR="00C13A46" w:rsidRPr="00C84242">
        <w:t>A major critique of the Master Plan is</w:t>
      </w:r>
      <w:r w:rsidR="009B6296" w:rsidRPr="00C84242">
        <w:t xml:space="preserve"> that it</w:t>
      </w:r>
      <w:r w:rsidR="00203C99" w:rsidRPr="00C84242">
        <w:t xml:space="preserve"> fails to investigate geology and land quality</w:t>
      </w:r>
      <w:r w:rsidR="00C84242">
        <w:t xml:space="preserve"> independently</w:t>
      </w:r>
      <w:r w:rsidR="00023517" w:rsidRPr="00C84242">
        <w:t xml:space="preserve">. </w:t>
      </w:r>
      <w:r w:rsidR="007524A5" w:rsidRPr="00C84242">
        <w:t xml:space="preserve"> Namely, </w:t>
      </w:r>
      <w:r w:rsidR="001319AC" w:rsidRPr="00C84242">
        <w:t xml:space="preserve">the Master Plan </w:t>
      </w:r>
      <w:r w:rsidR="00103CDA" w:rsidRPr="00C84242">
        <w:t xml:space="preserve">notes </w:t>
      </w:r>
      <w:r w:rsidR="003C241C" w:rsidRPr="00C84242">
        <w:t xml:space="preserve">that the EIA </w:t>
      </w:r>
      <w:r w:rsidR="00A1677F" w:rsidRPr="00C84242">
        <w:t xml:space="preserve">concludes ‘the environmental changes and risks in respect of geology and land quality are not expected to result in significant effects after </w:t>
      </w:r>
      <w:r w:rsidR="00A1677F" w:rsidRPr="00C84242">
        <w:lastRenderedPageBreak/>
        <w:t xml:space="preserve">the adoption of standard pollution prevention measures, and best practice methods of working.’ </w:t>
      </w:r>
      <w:r w:rsidR="00B0514F" w:rsidRPr="00C84242">
        <w:t xml:space="preserve">Typically trusting the results of an EIA would be appropriate but as the results rely on research completed in 1984, and the impacts this has, </w:t>
      </w:r>
      <w:r w:rsidR="00926A32" w:rsidRPr="00C84242">
        <w:t>assuming</w:t>
      </w:r>
      <w:r w:rsidR="00D81755" w:rsidRPr="00C84242">
        <w:t xml:space="preserve"> </w:t>
      </w:r>
      <w:r w:rsidR="00DE4746" w:rsidRPr="00C84242">
        <w:t xml:space="preserve">the development will not have ‘significant effects’ is </w:t>
      </w:r>
      <w:r w:rsidR="00D81755" w:rsidRPr="00C84242">
        <w:t>negligent</w:t>
      </w:r>
      <w:r w:rsidR="00DE4746" w:rsidRPr="00C84242">
        <w:t xml:space="preserve">. </w:t>
      </w:r>
      <w:r w:rsidR="00D81755" w:rsidRPr="00C84242">
        <w:t>Nevertheless, the implementation of best p</w:t>
      </w:r>
      <w:r w:rsidR="00664DB7" w:rsidRPr="00C84242">
        <w:t>ractice methods is always valuable</w:t>
      </w:r>
      <w:r w:rsidR="00E047D7" w:rsidRPr="00C84242">
        <w:t>. Hopefully the site visit</w:t>
      </w:r>
      <w:r w:rsidR="000106F4">
        <w:t xml:space="preserve"> that was completed</w:t>
      </w:r>
      <w:r w:rsidR="00E047D7" w:rsidRPr="00C84242">
        <w:t xml:space="preserve"> </w:t>
      </w:r>
      <w:r w:rsidR="007042A5" w:rsidRPr="00C84242">
        <w:t>aid</w:t>
      </w:r>
      <w:r w:rsidR="006F2438">
        <w:t>ed</w:t>
      </w:r>
      <w:r w:rsidR="007042A5" w:rsidRPr="00C84242">
        <w:t xml:space="preserve"> in discovering any potential threats that have occurred since 1984.</w:t>
      </w:r>
    </w:p>
    <w:p w14:paraId="59351229" w14:textId="69D15445" w:rsidR="00945536" w:rsidRDefault="000F7EF9" w:rsidP="00871EF6">
      <w:pPr>
        <w:pStyle w:val="Heading2"/>
      </w:pPr>
      <w:bookmarkStart w:id="12" w:name="_Toc62209237"/>
      <w:r>
        <w:t>Cultural Heritage</w:t>
      </w:r>
      <w:bookmarkEnd w:id="12"/>
      <w:r>
        <w:t xml:space="preserve"> </w:t>
      </w:r>
    </w:p>
    <w:p w14:paraId="1AEF5090" w14:textId="14225608" w:rsidR="00551127" w:rsidRDefault="00075628" w:rsidP="00405AFB">
      <w:pPr>
        <w:jc w:val="both"/>
      </w:pPr>
      <w:r>
        <w:t xml:space="preserve">Several </w:t>
      </w:r>
      <w:r w:rsidR="0093390D">
        <w:t xml:space="preserve">cultural heritage sites have been identified </w:t>
      </w:r>
      <w:r w:rsidR="00754CF4">
        <w:t xml:space="preserve">at </w:t>
      </w:r>
      <w:r w:rsidR="0093390D">
        <w:t xml:space="preserve">BIA. ENTEC located these through </w:t>
      </w:r>
      <w:r w:rsidR="00F13723">
        <w:t xml:space="preserve">a desk study </w:t>
      </w:r>
      <w:r w:rsidR="0093390D">
        <w:t>utilising SMR</w:t>
      </w:r>
      <w:r w:rsidR="004B124D">
        <w:t>.</w:t>
      </w:r>
      <w:r w:rsidR="0093390D">
        <w:t xml:space="preserve"> </w:t>
      </w:r>
      <w:r w:rsidR="00754CF4">
        <w:t>Using</w:t>
      </w:r>
      <w:r w:rsidR="004B124D">
        <w:t xml:space="preserve"> archival data for the initial assessment is efficient for this level of </w:t>
      </w:r>
      <w:r w:rsidR="00C51CBC">
        <w:t>assessment if</w:t>
      </w:r>
      <w:r w:rsidR="004B124D">
        <w:t xml:space="preserve"> the findings are</w:t>
      </w:r>
      <w:r w:rsidR="00C75BFE">
        <w:t xml:space="preserve"> representative</w:t>
      </w:r>
      <w:r w:rsidR="004B124D">
        <w:t xml:space="preserve">. Within the EIA, ENTEC notes that the data obtained from SMR was not read in its entirety; adding that the analysis </w:t>
      </w:r>
      <w:r w:rsidR="00EE34AC">
        <w:t>does</w:t>
      </w:r>
      <w:r w:rsidR="004B124D">
        <w:t xml:space="preserve"> not </w:t>
      </w:r>
      <w:r w:rsidR="00405AFB">
        <w:t>represent all features of historical importance. Notabl</w:t>
      </w:r>
      <w:r w:rsidR="003C35BA">
        <w:t>y</w:t>
      </w:r>
      <w:r w:rsidR="00405AFB">
        <w:t xml:space="preserve">, the report </w:t>
      </w:r>
      <w:r w:rsidR="00754CF4">
        <w:t>says,</w:t>
      </w:r>
      <w:r w:rsidR="00405AFB">
        <w:t xml:space="preserve"> ‘it is possible that some further structural remains relating to the WWII airfield may survive w</w:t>
      </w:r>
      <w:r w:rsidR="00BD709A">
        <w:t xml:space="preserve">hich </w:t>
      </w:r>
      <w:r w:rsidR="00405AFB">
        <w:t>is not detailed in (the report).’ By not reviewing the data in its entirety the quality of the desk study is reduced. However, an ENTEC archaeologist completed a site visit. The combination of the desk study along with the site visit increases the thoroughness of this section of the EIA. In mitigation, the statements made by ENTEC and are vague. Recognising the need for further research is appropriate but the</w:t>
      </w:r>
      <w:r w:rsidR="007078A7">
        <w:t xml:space="preserve"> </w:t>
      </w:r>
      <w:r w:rsidR="00405AFB">
        <w:t>statements lack detail.</w:t>
      </w:r>
      <w:r w:rsidR="00871EF6">
        <w:t xml:space="preserve"> </w:t>
      </w:r>
    </w:p>
    <w:p w14:paraId="309992C6" w14:textId="1A4BA47B" w:rsidR="00462C9B" w:rsidRDefault="00B21AE4" w:rsidP="00405AFB">
      <w:pPr>
        <w:jc w:val="both"/>
      </w:pPr>
      <w:r>
        <w:t xml:space="preserve">As recommended by the EIA, the Master Plan </w:t>
      </w:r>
      <w:r w:rsidR="00B045C0">
        <w:t>proposes further desk</w:t>
      </w:r>
      <w:r w:rsidR="00FA710F">
        <w:t>-</w:t>
      </w:r>
      <w:r w:rsidR="00B045C0">
        <w:t xml:space="preserve">based work along with a site investigation. Fortunately, the </w:t>
      </w:r>
      <w:r w:rsidR="0061050F">
        <w:t xml:space="preserve">plans to address the cultural heritage impacts are more in depth than in the EIA. </w:t>
      </w:r>
      <w:r w:rsidR="009814CC">
        <w:t>The Master Plan acknowledges the need to investigate the cultural sites located near the airport further.</w:t>
      </w:r>
      <w:r w:rsidR="0061050F">
        <w:t xml:space="preserve"> </w:t>
      </w:r>
      <w:r w:rsidR="008D67C2">
        <w:t xml:space="preserve">Within the report, consultations with </w:t>
      </w:r>
      <w:r w:rsidR="00EB427D">
        <w:t xml:space="preserve">North Somerset Council are proposed to </w:t>
      </w:r>
      <w:r w:rsidR="009814CC">
        <w:t>distinguish</w:t>
      </w:r>
      <w:r w:rsidR="00EB427D">
        <w:t xml:space="preserve"> the relevance of the cultural heritage sites. </w:t>
      </w:r>
    </w:p>
    <w:p w14:paraId="75432F63" w14:textId="7C98E8CA" w:rsidR="00405AFB" w:rsidRDefault="00FB3AC1" w:rsidP="007A7AB7">
      <w:pPr>
        <w:pStyle w:val="Heading2"/>
      </w:pPr>
      <w:bookmarkStart w:id="13" w:name="_Toc62209238"/>
      <w:r>
        <w:t>C</w:t>
      </w:r>
      <w:r w:rsidR="000F7EF9">
        <w:t>ommunity</w:t>
      </w:r>
      <w:bookmarkEnd w:id="13"/>
      <w:r w:rsidR="000F7EF9">
        <w:t xml:space="preserve"> </w:t>
      </w:r>
    </w:p>
    <w:p w14:paraId="64AC9540" w14:textId="59505DD5" w:rsidR="00FB3AC1" w:rsidRDefault="00CC2725" w:rsidP="007C2FEE">
      <w:pPr>
        <w:jc w:val="both"/>
      </w:pPr>
      <w:r>
        <w:t xml:space="preserve">Research into </w:t>
      </w:r>
      <w:r w:rsidR="00D37E8C">
        <w:t>the</w:t>
      </w:r>
      <w:r>
        <w:t xml:space="preserve"> community impacts the development of </w:t>
      </w:r>
      <w:r w:rsidR="00092CE0">
        <w:t>BIA will have is extensive.</w:t>
      </w:r>
      <w:r w:rsidR="003E3A0F">
        <w:t xml:space="preserve"> The research considered a wide range of </w:t>
      </w:r>
      <w:r w:rsidR="00CB6C01">
        <w:t>community groups. Including; local communities, local businesses and the labour fo</w:t>
      </w:r>
      <w:r w:rsidR="00DF401E">
        <w:t xml:space="preserve">rce. </w:t>
      </w:r>
      <w:r w:rsidR="000313A6">
        <w:t xml:space="preserve">Another positive </w:t>
      </w:r>
      <w:r w:rsidR="00F15DA6">
        <w:t xml:space="preserve">aspect </w:t>
      </w:r>
      <w:r w:rsidR="000313A6">
        <w:t>of the EIA’s community section is the use of recent research along with a site visit.</w:t>
      </w:r>
      <w:r w:rsidR="009814CC">
        <w:t xml:space="preserve"> The data used is from 2000, making this section of the report reliable. The EIA also recommends completing multiple surveys within the report to identify </w:t>
      </w:r>
      <w:r w:rsidR="007F6127">
        <w:t>multiple issues, like the impact of increased people visiting/ travelling through the surrounding rural area.</w:t>
      </w:r>
      <w:r w:rsidR="00880D20">
        <w:t xml:space="preserve"> Mubita </w:t>
      </w:r>
      <w:r w:rsidR="00880D20">
        <w:rPr>
          <w:i/>
        </w:rPr>
        <w:t>et al</w:t>
      </w:r>
      <w:r w:rsidR="00880D20">
        <w:t xml:space="preserve"> (2017) expresses the importance of community involvement in development projects. They note that increased community participation leads to the needs of a population (especially marginalized groups) being addressed. This argument is supported by Glucker </w:t>
      </w:r>
      <w:r w:rsidR="00880D20">
        <w:rPr>
          <w:i/>
        </w:rPr>
        <w:t>et al</w:t>
      </w:r>
      <w:r w:rsidR="00880D20">
        <w:t xml:space="preserve"> (2013) who argue that community participation is integral to an EIA.</w:t>
      </w:r>
    </w:p>
    <w:p w14:paraId="389F7F3C" w14:textId="71656AF7" w:rsidR="007F6127" w:rsidRDefault="007A7AB7" w:rsidP="007C2FEE">
      <w:pPr>
        <w:jc w:val="both"/>
      </w:pPr>
      <w:r>
        <w:t xml:space="preserve">The </w:t>
      </w:r>
      <w:r w:rsidR="007F6127">
        <w:t xml:space="preserve">Master Plan adopts the EIAs suggestion to complete a rural character assessment survey and the use this to update the community strategy. </w:t>
      </w:r>
      <w:r w:rsidR="00E20A93">
        <w:t xml:space="preserve">Rural character assessment surveys aid in development projects by recognising the sense of place of the area (Natural England, 2014). </w:t>
      </w:r>
    </w:p>
    <w:p w14:paraId="18FC2AE0" w14:textId="77D07C60" w:rsidR="00D5658C" w:rsidRDefault="007F6127" w:rsidP="007C2FEE">
      <w:pPr>
        <w:jc w:val="both"/>
      </w:pPr>
      <w:r>
        <w:t xml:space="preserve">Several additional mitigation methods have been added within the </w:t>
      </w:r>
      <w:r w:rsidR="00131575">
        <w:t xml:space="preserve">Sustainability Appraisal of the </w:t>
      </w:r>
      <w:r>
        <w:t xml:space="preserve">Master </w:t>
      </w:r>
      <w:r w:rsidR="009F0CBC">
        <w:t>Plan,</w:t>
      </w:r>
      <w:r>
        <w:t xml:space="preserve"> including workshops and 3D presentations. The use of these methods shows that BIA are considering the wider community.</w:t>
      </w:r>
      <w:r w:rsidR="001A3EB7">
        <w:t xml:space="preserve"> </w:t>
      </w:r>
      <w:r w:rsidR="00880D20">
        <w:t>Linking back to the previously mentioned Glucker et al (2013), it is uncovered within their work that</w:t>
      </w:r>
      <w:r w:rsidR="009F0CBC">
        <w:t xml:space="preserve"> how</w:t>
      </w:r>
      <w:r w:rsidR="00880D20">
        <w:t xml:space="preserve"> community participation is understood among practitioners and academics is unclear; with a range of opinions regarding the level of inclusiveness needed. Dietz and Stern (2008) claim anyone who is impacted by a decision should be involved in the EIA. This research shows the BIA Master Plan in a positive light as they are considering all those impacted by the decision and involving them in the development process.</w:t>
      </w:r>
      <w:r w:rsidR="001A3EB7">
        <w:t xml:space="preserve"> Furthermore, the accessibility of 3D presentations makes the visualisation of the project </w:t>
      </w:r>
      <w:r w:rsidR="008970CB">
        <w:t xml:space="preserve">understandable </w:t>
      </w:r>
      <w:r w:rsidR="001A3EB7">
        <w:t xml:space="preserve">for the </w:t>
      </w:r>
      <w:r w:rsidR="0001289F">
        <w:t>public</w:t>
      </w:r>
      <w:r w:rsidR="001A3EB7">
        <w:t xml:space="preserve"> (Lai </w:t>
      </w:r>
      <w:r w:rsidR="001A3EB7" w:rsidRPr="001A3EB7">
        <w:rPr>
          <w:i/>
        </w:rPr>
        <w:t>et al</w:t>
      </w:r>
      <w:r w:rsidR="001A3EB7">
        <w:t>, 2010)</w:t>
      </w:r>
      <w:r w:rsidR="00823AA2">
        <w:t xml:space="preserve">. </w:t>
      </w:r>
    </w:p>
    <w:p w14:paraId="66B89342" w14:textId="4F6BCBB4" w:rsidR="007A7AB7" w:rsidRPr="007A7AB7" w:rsidRDefault="000F7EF9" w:rsidP="00D44FD0">
      <w:pPr>
        <w:pStyle w:val="Heading2"/>
      </w:pPr>
      <w:bookmarkStart w:id="14" w:name="_Toc62209239"/>
      <w:r>
        <w:lastRenderedPageBreak/>
        <w:t>Air Quality</w:t>
      </w:r>
      <w:bookmarkEnd w:id="14"/>
      <w:r>
        <w:t xml:space="preserve"> </w:t>
      </w:r>
    </w:p>
    <w:p w14:paraId="3E5D57A5" w14:textId="1DE3A38B" w:rsidR="00816FDC" w:rsidRDefault="00DC3FBC" w:rsidP="007A5487">
      <w:pPr>
        <w:jc w:val="both"/>
      </w:pPr>
      <w:r>
        <w:t xml:space="preserve">ENTEC’s research for the impacts the development will have on air quality relied on </w:t>
      </w:r>
      <w:r w:rsidR="00427052">
        <w:t xml:space="preserve">multiple </w:t>
      </w:r>
      <w:r>
        <w:t xml:space="preserve">secondary sources. </w:t>
      </w:r>
      <w:r w:rsidR="004E0774">
        <w:t xml:space="preserve">URAN provided ENTEC with data from their air quality monitoring stations located near to BIA. The Ministry of Housing, Communities &amp; Local Government (2019) confirm that using data from separate sources is suitable when completing </w:t>
      </w:r>
      <w:r w:rsidR="00816FDC">
        <w:t xml:space="preserve">an air quality assessment for </w:t>
      </w:r>
      <w:r w:rsidR="004E0774">
        <w:t xml:space="preserve">an EIA. </w:t>
      </w:r>
      <w:r w:rsidR="001D71E5">
        <w:t xml:space="preserve">From this, ENTEC was able to define a wide range of impacts. </w:t>
      </w:r>
    </w:p>
    <w:p w14:paraId="49BF37D1" w14:textId="0E5A9AF4" w:rsidR="00D44FD0" w:rsidRDefault="00DB3727" w:rsidP="00BD7ECD">
      <w:pPr>
        <w:jc w:val="both"/>
      </w:pPr>
      <w:r>
        <w:t>Building on from the work completed by ENTEC, the Master Plan describes multiple methods of mitigating air quality throughout the development process.</w:t>
      </w:r>
      <w:r w:rsidR="00816FDC">
        <w:t xml:space="preserve"> </w:t>
      </w:r>
      <w:r>
        <w:t xml:space="preserve"> An important aspect of this</w:t>
      </w:r>
      <w:r w:rsidR="00FE770D">
        <w:t xml:space="preserve"> the plan to incorporate optimal road design. </w:t>
      </w:r>
      <w:r w:rsidR="00BD7ECD">
        <w:t>In 2003, the Department for Transport</w:t>
      </w:r>
      <w:r w:rsidR="00FA301D">
        <w:t xml:space="preserve"> (2003)</w:t>
      </w:r>
      <w:r w:rsidR="00BD7ECD">
        <w:t xml:space="preserve"> identified the access links to Bristol airport as inadequate. The Master Plan’s proposal to address this will help improve the air quality surrounding the airport. </w:t>
      </w:r>
      <w:r w:rsidR="00DE68A3">
        <w:t>This will not only improv</w:t>
      </w:r>
      <w:r w:rsidR="00FA301D">
        <w:t>e</w:t>
      </w:r>
      <w:r w:rsidR="00DE68A3">
        <w:t xml:space="preserve"> air quality but </w:t>
      </w:r>
      <w:r w:rsidR="00FA301D">
        <w:t xml:space="preserve">will </w:t>
      </w:r>
      <w:r w:rsidR="00DE68A3">
        <w:t>also have passenger benefits through t</w:t>
      </w:r>
      <w:r w:rsidR="00FA301D">
        <w:t>he</w:t>
      </w:r>
      <w:r w:rsidR="00DE68A3">
        <w:t xml:space="preserve"> improvement of facilities at the airport. </w:t>
      </w:r>
      <w:r w:rsidR="00FA301D">
        <w:t>Also</w:t>
      </w:r>
      <w:r w:rsidR="00DE68A3">
        <w:t xml:space="preserve">, clean technology engines will reduce the airports reliance on fossil </w:t>
      </w:r>
      <w:r w:rsidR="00191A51">
        <w:t>fuels,</w:t>
      </w:r>
      <w:r w:rsidR="00DE68A3">
        <w:t xml:space="preserve"> reducing the impacts of climate change (Koch, 2015).  </w:t>
      </w:r>
    </w:p>
    <w:p w14:paraId="51EC7021" w14:textId="4D7A0187" w:rsidR="00D5658C" w:rsidRPr="00D5658C" w:rsidRDefault="000F7EF9" w:rsidP="002D16F2">
      <w:pPr>
        <w:pStyle w:val="Heading2"/>
      </w:pPr>
      <w:bookmarkStart w:id="15" w:name="_Toc62209240"/>
      <w:r>
        <w:t>Landscape and the visual environment</w:t>
      </w:r>
      <w:bookmarkEnd w:id="15"/>
      <w:r>
        <w:t xml:space="preserve"> </w:t>
      </w:r>
    </w:p>
    <w:p w14:paraId="2E5418EA" w14:textId="54F700B1" w:rsidR="00BB751A" w:rsidRDefault="00816FDC" w:rsidP="00CB44E5">
      <w:pPr>
        <w:jc w:val="both"/>
      </w:pPr>
      <w:r>
        <w:t>The research completed for the landscape and visual environment section of the EIA consisted of a desktop review, site inspection, and preliminary discussion. Adopting a range of methods for assessing this topic is key.</w:t>
      </w:r>
      <w:r w:rsidR="00D5658C">
        <w:t xml:space="preserve"> T</w:t>
      </w:r>
      <w:r>
        <w:t xml:space="preserve">he EIA recommended the use of the Guidelines for Landscape and Visual Impact assessment to assess the impacts further. </w:t>
      </w:r>
      <w:r w:rsidR="00380449">
        <w:t>Once again, t</w:t>
      </w:r>
      <w:r w:rsidR="00B07743">
        <w:t>he EIA include</w:t>
      </w:r>
      <w:r w:rsidR="00380449">
        <w:t>d</w:t>
      </w:r>
      <w:r w:rsidR="00B07743">
        <w:t xml:space="preserve"> some generic statements that lack</w:t>
      </w:r>
      <w:r w:rsidR="00380449">
        <w:t xml:space="preserve"> </w:t>
      </w:r>
      <w:r w:rsidR="00B07743">
        <w:t>detail</w:t>
      </w:r>
      <w:r w:rsidR="00380449">
        <w:t xml:space="preserve">. Within this section, ENTEC included an aim to ‘respect mature vegetation.’ Despite this being important, as mature vegetation is </w:t>
      </w:r>
      <w:r w:rsidR="005D7955">
        <w:t>central</w:t>
      </w:r>
      <w:r w:rsidR="00380449">
        <w:t xml:space="preserve"> </w:t>
      </w:r>
      <w:r w:rsidR="005D7955">
        <w:t>to</w:t>
      </w:r>
      <w:r w:rsidR="00380449">
        <w:t xml:space="preserve"> healthy ecosystems </w:t>
      </w:r>
      <w:r w:rsidR="00ED35D6">
        <w:t>(Thompson et al, 2005)</w:t>
      </w:r>
      <w:r w:rsidR="00380449">
        <w:t xml:space="preserve">, it is also </w:t>
      </w:r>
      <w:r w:rsidR="00ED35D6">
        <w:t>vital</w:t>
      </w:r>
      <w:r w:rsidR="00380449">
        <w:t xml:space="preserve"> for mitigation techniques to be specific and </w:t>
      </w:r>
      <w:r w:rsidR="00CB44E5">
        <w:t>measurable.</w:t>
      </w:r>
      <w:r w:rsidR="00380449">
        <w:t xml:space="preserve"> </w:t>
      </w:r>
      <w:r w:rsidR="00ED35D6">
        <w:t>A technique that has been adopted widely, throughout many academic and professional fields, is the use of S</w:t>
      </w:r>
      <w:r w:rsidR="00CB44E5">
        <w:t>.</w:t>
      </w:r>
      <w:r w:rsidR="00ED35D6">
        <w:t>M</w:t>
      </w:r>
      <w:r w:rsidR="00CB44E5">
        <w:t>.</w:t>
      </w:r>
      <w:r w:rsidR="00ED35D6">
        <w:t>A</w:t>
      </w:r>
      <w:r w:rsidR="00CB44E5">
        <w:t>.</w:t>
      </w:r>
      <w:r w:rsidR="00ED35D6">
        <w:t>R</w:t>
      </w:r>
      <w:r w:rsidR="00CB44E5">
        <w:t>.</w:t>
      </w:r>
      <w:r w:rsidR="00ED35D6">
        <w:t>T targets. The mnemonic acronym stands for Specific, Measurable, Assignable, Relevant, and Time-based (Scott, 2014).</w:t>
      </w:r>
      <w:r w:rsidR="00CB44E5">
        <w:t xml:space="preserve"> Within the Environmental Conservation sector S</w:t>
      </w:r>
      <w:r w:rsidR="006E7E48">
        <w:t>.</w:t>
      </w:r>
      <w:r w:rsidR="00CB44E5">
        <w:t>M</w:t>
      </w:r>
      <w:r w:rsidR="006E7E48">
        <w:t>.</w:t>
      </w:r>
      <w:r w:rsidR="00CB44E5">
        <w:t>A</w:t>
      </w:r>
      <w:r w:rsidR="006E7E48">
        <w:t>.</w:t>
      </w:r>
      <w:r w:rsidR="00CB44E5">
        <w:t>R</w:t>
      </w:r>
      <w:r w:rsidR="006E7E48">
        <w:t>.</w:t>
      </w:r>
      <w:r w:rsidR="00CB44E5">
        <w:t>T targets are recommended extensively (Belcham, 2014) and often used when completing an EIA (</w:t>
      </w:r>
      <w:r w:rsidR="00D36986">
        <w:t>Randall &amp; Jowett, 2010</w:t>
      </w:r>
      <w:r w:rsidR="00CB44E5">
        <w:t>). For these reasons, it is suggested that ENTEC considers using S.M.A.R.T. targets for future EIAs and ensures all methods of mitigation a</w:t>
      </w:r>
      <w:r w:rsidR="006E7E48">
        <w:t>re</w:t>
      </w:r>
      <w:r w:rsidR="00CB44E5">
        <w:t xml:space="preserve"> measurable. </w:t>
      </w:r>
    </w:p>
    <w:p w14:paraId="06044535" w14:textId="1001E104" w:rsidR="00D5658C" w:rsidRDefault="00B07743" w:rsidP="004547CC">
      <w:pPr>
        <w:jc w:val="both"/>
      </w:pPr>
      <w:r>
        <w:t>Multiple mitigation strategies have been suggested to combat the impacts the development of BIA will have on the landscape. Several of the mitigation techniques are specific. Namely, the implementation of ‘effective landscape schemes.’ The landscape scheme is described in chapter 8 of the plan and includes planting schemes, greens roofs, and a new lighting design. This aspect of mitigation is appropriate for the project</w:t>
      </w:r>
      <w:r w:rsidR="006E7E48">
        <w:t>.</w:t>
      </w:r>
      <w:r>
        <w:t xml:space="preserve"> However</w:t>
      </w:r>
      <w:r w:rsidR="001912FB">
        <w:t xml:space="preserve">, numerous statements made in this section are generic. </w:t>
      </w:r>
    </w:p>
    <w:p w14:paraId="01FC02D8" w14:textId="1098FBC8" w:rsidR="000F7EF9" w:rsidRDefault="000F7EF9" w:rsidP="00002DA4">
      <w:pPr>
        <w:pStyle w:val="Heading2"/>
      </w:pPr>
      <w:bookmarkStart w:id="16" w:name="_Toc62209241"/>
      <w:r>
        <w:t>Biodiversity</w:t>
      </w:r>
      <w:bookmarkEnd w:id="16"/>
      <w:r>
        <w:t xml:space="preserve"> </w:t>
      </w:r>
    </w:p>
    <w:p w14:paraId="3640BB0B" w14:textId="51EE5D54" w:rsidR="001E238E" w:rsidRPr="0031175A" w:rsidRDefault="00FC26F0" w:rsidP="002B3540">
      <w:pPr>
        <w:jc w:val="both"/>
      </w:pPr>
      <w:r>
        <w:t xml:space="preserve">The EIA utilised </w:t>
      </w:r>
      <w:r w:rsidR="001E238E">
        <w:t xml:space="preserve">secondary data </w:t>
      </w:r>
      <w:r w:rsidR="00034A18">
        <w:t xml:space="preserve">and the emerging guidelines of Ecological Impact Assessments </w:t>
      </w:r>
      <w:r w:rsidR="00745939">
        <w:t>(IEEM)</w:t>
      </w:r>
      <w:r>
        <w:t xml:space="preserve"> to a</w:t>
      </w:r>
      <w:r w:rsidR="00745939">
        <w:t>ddress</w:t>
      </w:r>
      <w:r>
        <w:t xml:space="preserve"> the projects impact on </w:t>
      </w:r>
      <w:r w:rsidR="003A1D8D">
        <w:t>biodiversity</w:t>
      </w:r>
      <w:r w:rsidR="001E238E">
        <w:t>. The</w:t>
      </w:r>
      <w:r w:rsidR="001F3F36">
        <w:t xml:space="preserve"> data was drawn from numerous </w:t>
      </w:r>
      <w:r w:rsidR="001E238E">
        <w:t xml:space="preserve">sources </w:t>
      </w:r>
      <w:r w:rsidR="00EC74D3">
        <w:t>includ</w:t>
      </w:r>
      <w:r w:rsidR="001F3F36">
        <w:t>ing</w:t>
      </w:r>
      <w:r w:rsidR="00EC74D3">
        <w:t xml:space="preserve"> the BIA Nature Conservation Management Plan (199</w:t>
      </w:r>
      <w:r w:rsidR="00DE0ECF">
        <w:t>9</w:t>
      </w:r>
      <w:r w:rsidR="00EC74D3">
        <w:t xml:space="preserve">) and a Phase 1 site </w:t>
      </w:r>
      <w:r w:rsidR="001F3F36">
        <w:t>survey completed in May 2005.</w:t>
      </w:r>
      <w:r w:rsidR="0057321C">
        <w:t xml:space="preserve"> From the research ENTEC highlighted that the project is located close to </w:t>
      </w:r>
      <w:r w:rsidR="004449C6">
        <w:t xml:space="preserve">5 </w:t>
      </w:r>
      <w:r w:rsidR="00934A68">
        <w:t>SSSI</w:t>
      </w:r>
      <w:r w:rsidR="004449C6">
        <w:t xml:space="preserve">’s and </w:t>
      </w:r>
      <w:r w:rsidR="003232C1">
        <w:t>3 SACs</w:t>
      </w:r>
      <w:r w:rsidR="00934A68">
        <w:t xml:space="preserve"> which inhabit </w:t>
      </w:r>
      <w:r w:rsidR="006A302D">
        <w:t>ecologically important species</w:t>
      </w:r>
      <w:r w:rsidR="00934A68">
        <w:t xml:space="preserve">. </w:t>
      </w:r>
      <w:r w:rsidR="00757795">
        <w:t xml:space="preserve">The development </w:t>
      </w:r>
      <w:r w:rsidR="000E77E2">
        <w:t xml:space="preserve">had the potential to impact these sites and species in many negative ways. For example, </w:t>
      </w:r>
      <w:r w:rsidR="00A923C1">
        <w:t xml:space="preserve">buildings and trees which provide a habitat for bats would be demolished. </w:t>
      </w:r>
      <w:r w:rsidR="00DA175D">
        <w:t xml:space="preserve">Bats </w:t>
      </w:r>
      <w:r w:rsidR="008549C0">
        <w:t xml:space="preserve">are pollinators and control </w:t>
      </w:r>
      <w:r w:rsidR="00991A2B">
        <w:t>pests</w:t>
      </w:r>
      <w:r w:rsidR="00D4639E">
        <w:t xml:space="preserve"> (Adams </w:t>
      </w:r>
      <w:r w:rsidR="00D4639E">
        <w:rPr>
          <w:i/>
          <w:iCs/>
        </w:rPr>
        <w:t>et al,</w:t>
      </w:r>
      <w:r w:rsidR="00D4639E">
        <w:t xml:space="preserve"> 2013)</w:t>
      </w:r>
      <w:r w:rsidR="00991A2B">
        <w:t xml:space="preserve">, </w:t>
      </w:r>
      <w:r w:rsidR="000E7285">
        <w:t xml:space="preserve">which is </w:t>
      </w:r>
      <w:r w:rsidR="00991A2B">
        <w:t xml:space="preserve">why </w:t>
      </w:r>
      <w:r w:rsidR="00E645CC">
        <w:t>many species</w:t>
      </w:r>
      <w:r w:rsidR="00991A2B">
        <w:t xml:space="preserve"> are</w:t>
      </w:r>
      <w:r w:rsidR="000E7285">
        <w:t xml:space="preserve"> </w:t>
      </w:r>
      <w:r w:rsidR="00991A2B">
        <w:t xml:space="preserve">listed under </w:t>
      </w:r>
      <w:r w:rsidR="00385EA2">
        <w:t>the Bio</w:t>
      </w:r>
      <w:r w:rsidR="000E7285">
        <w:t>diversity Action Plan</w:t>
      </w:r>
      <w:r w:rsidR="00DE0ECF">
        <w:t xml:space="preserve"> (BAP)</w:t>
      </w:r>
      <w:r w:rsidR="000E7285">
        <w:t xml:space="preserve"> as priority </w:t>
      </w:r>
      <w:r w:rsidR="00970EF0">
        <w:t xml:space="preserve">species since 1994 </w:t>
      </w:r>
      <w:r w:rsidR="00FA54A4">
        <w:t>(</w:t>
      </w:r>
      <w:r w:rsidR="00970EF0">
        <w:t>Bat Conservation Trust, n.d.</w:t>
      </w:r>
      <w:r w:rsidR="00FA54A4">
        <w:t>)</w:t>
      </w:r>
      <w:r w:rsidR="000E7285">
        <w:t xml:space="preserve">. </w:t>
      </w:r>
      <w:r w:rsidR="00D63BBE">
        <w:t xml:space="preserve">In mitigation, the EIA states that </w:t>
      </w:r>
      <w:r w:rsidR="00501485">
        <w:t>further studies are to take place to co</w:t>
      </w:r>
      <w:r w:rsidR="003243B7">
        <w:t xml:space="preserve">nfirm their presence. </w:t>
      </w:r>
      <w:r w:rsidR="00761F59">
        <w:t xml:space="preserve">Slow worms, Grey Crested Newts, </w:t>
      </w:r>
      <w:r w:rsidR="0031175A">
        <w:t>Dormouse, Skylarks (</w:t>
      </w:r>
      <w:r w:rsidR="0031175A">
        <w:rPr>
          <w:i/>
          <w:iCs/>
        </w:rPr>
        <w:t>Alauda avensis</w:t>
      </w:r>
      <w:r w:rsidR="0031175A">
        <w:t>) and Badgers (</w:t>
      </w:r>
      <w:r w:rsidR="0031175A">
        <w:rPr>
          <w:i/>
          <w:iCs/>
        </w:rPr>
        <w:t>Meles meles</w:t>
      </w:r>
      <w:r w:rsidR="0031175A">
        <w:t>) are also among the BAP species found around the site. The</w:t>
      </w:r>
      <w:r w:rsidR="004F038B">
        <w:t xml:space="preserve">se species shall also be </w:t>
      </w:r>
      <w:r w:rsidR="004F038B">
        <w:lastRenderedPageBreak/>
        <w:t>impacted by the development.</w:t>
      </w:r>
      <w:r w:rsidR="00921B5B">
        <w:t xml:space="preserve"> </w:t>
      </w:r>
      <w:r w:rsidR="00C13F33">
        <w:t>Potential</w:t>
      </w:r>
      <w:r w:rsidR="00160C70">
        <w:t xml:space="preserve"> effects include: the loss or disturbance to </w:t>
      </w:r>
      <w:r w:rsidR="000B2D19">
        <w:t xml:space="preserve">species and important habitat, pollution to water courses, </w:t>
      </w:r>
      <w:r w:rsidR="00F04875">
        <w:t xml:space="preserve">and loss of a lake. </w:t>
      </w:r>
      <w:r w:rsidR="005A32B8">
        <w:t>Further surveys</w:t>
      </w:r>
      <w:r w:rsidR="009F670F">
        <w:t xml:space="preserve">, protection of mature trees and hedgerows, </w:t>
      </w:r>
      <w:r w:rsidR="00150458">
        <w:t>and the planting of native species</w:t>
      </w:r>
      <w:r w:rsidR="005A32B8">
        <w:t xml:space="preserve"> are</w:t>
      </w:r>
      <w:r w:rsidR="00F26773">
        <w:t xml:space="preserve"> suggested to aid in mitigation. </w:t>
      </w:r>
    </w:p>
    <w:p w14:paraId="24BF0F23" w14:textId="060DABFF" w:rsidR="003243B7" w:rsidRDefault="00130874" w:rsidP="002B3540">
      <w:pPr>
        <w:jc w:val="both"/>
      </w:pPr>
      <w:r>
        <w:t xml:space="preserve">Additional surveys are also suggested within the Master Plan. To research the </w:t>
      </w:r>
      <w:r w:rsidR="00516295">
        <w:t xml:space="preserve">impacts on biodiversity the Master Plan used the results from the EIA </w:t>
      </w:r>
      <w:r w:rsidR="00F672B1">
        <w:t>and con</w:t>
      </w:r>
      <w:r w:rsidR="00D65720">
        <w:t>curred</w:t>
      </w:r>
      <w:r w:rsidR="00F672B1">
        <w:t xml:space="preserve"> that</w:t>
      </w:r>
      <w:r w:rsidR="0016782B">
        <w:t>,</w:t>
      </w:r>
      <w:r w:rsidR="00F672B1">
        <w:t xml:space="preserve"> </w:t>
      </w:r>
      <w:r w:rsidR="009F5700">
        <w:t>with regards to bats specifically,</w:t>
      </w:r>
      <w:r w:rsidR="00B8676C">
        <w:t xml:space="preserve"> further studies </w:t>
      </w:r>
      <w:r w:rsidR="00CB2584">
        <w:t>are needed</w:t>
      </w:r>
      <w:r w:rsidR="00D65720">
        <w:t xml:space="preserve">. In mitigation </w:t>
      </w:r>
      <w:r w:rsidR="00A36272">
        <w:t xml:space="preserve">an unlit buffer zone would be provided in the form of a hedgerow. </w:t>
      </w:r>
      <w:r w:rsidR="00B41AA5">
        <w:t xml:space="preserve">However, the plan failed to address the </w:t>
      </w:r>
      <w:r w:rsidR="002A2957">
        <w:t>demolishment of important habitats such as the building</w:t>
      </w:r>
      <w:r w:rsidR="00F83136">
        <w:t>s</w:t>
      </w:r>
      <w:r w:rsidR="002A2957">
        <w:t>. Due to new developments</w:t>
      </w:r>
      <w:r w:rsidR="00171E37">
        <w:t xml:space="preserve"> like the BIA</w:t>
      </w:r>
      <w:r w:rsidR="002A2957">
        <w:t xml:space="preserve">, </w:t>
      </w:r>
      <w:r w:rsidR="002865A2">
        <w:t>old buildings that bats utilise for roosting are being destroyed at an alarming rate</w:t>
      </w:r>
      <w:r w:rsidR="00A21241">
        <w:t xml:space="preserve"> (</w:t>
      </w:r>
      <w:r w:rsidR="00594629">
        <w:t>Voigt &amp; Kingston, 2015)</w:t>
      </w:r>
      <w:r w:rsidR="002865A2">
        <w:t xml:space="preserve">. </w:t>
      </w:r>
      <w:r w:rsidR="000105E7">
        <w:t>A suggestion to improve</w:t>
      </w:r>
      <w:r w:rsidR="007E1C7B">
        <w:t xml:space="preserve"> the protection of bats would be to implement bat boxes</w:t>
      </w:r>
      <w:r w:rsidR="00085F16">
        <w:t xml:space="preserve"> in replacement of the demolished building</w:t>
      </w:r>
      <w:r w:rsidR="001A0225">
        <w:t>s</w:t>
      </w:r>
      <w:r w:rsidR="00F411DA">
        <w:t xml:space="preserve">. Several studies have found that introducing bat boxes to an area </w:t>
      </w:r>
      <w:r w:rsidR="00F15A88">
        <w:t xml:space="preserve">can increase their </w:t>
      </w:r>
      <w:r w:rsidR="003A434C">
        <w:t>populations</w:t>
      </w:r>
      <w:r w:rsidR="00F15A88">
        <w:t xml:space="preserve"> (</w:t>
      </w:r>
      <w:r w:rsidR="00E4191B">
        <w:t>Gleeson &amp; Gleeson, 2012)</w:t>
      </w:r>
      <w:r w:rsidR="00173D29">
        <w:t xml:space="preserve"> as they are most beneficial to bats when breeding </w:t>
      </w:r>
      <w:r w:rsidR="005A5351">
        <w:t xml:space="preserve">(Sutherland </w:t>
      </w:r>
      <w:r w:rsidR="005A5351">
        <w:rPr>
          <w:i/>
          <w:iCs/>
        </w:rPr>
        <w:t>et al</w:t>
      </w:r>
      <w:r w:rsidR="005A5351">
        <w:t>, 2020)</w:t>
      </w:r>
      <w:r w:rsidR="00150458">
        <w:t xml:space="preserve">. </w:t>
      </w:r>
      <w:r w:rsidR="008D4418">
        <w:t xml:space="preserve">Similarly, </w:t>
      </w:r>
      <w:r w:rsidR="00183AE4">
        <w:t xml:space="preserve">the enhancement of alternative habitats is suggested for great crested newts and </w:t>
      </w:r>
      <w:r w:rsidR="00394C56">
        <w:t xml:space="preserve">the instillation of badger proof fencing, if necessary. </w:t>
      </w:r>
    </w:p>
    <w:p w14:paraId="744E8C20" w14:textId="0E010CDF" w:rsidR="00130682" w:rsidRDefault="000F7EF9" w:rsidP="00CC4879">
      <w:pPr>
        <w:pStyle w:val="Heading2"/>
      </w:pPr>
      <w:bookmarkStart w:id="17" w:name="_Toc62209242"/>
      <w:r>
        <w:t>Noise</w:t>
      </w:r>
      <w:bookmarkEnd w:id="17"/>
      <w:r>
        <w:t xml:space="preserve"> </w:t>
      </w:r>
    </w:p>
    <w:p w14:paraId="7B5C4C98" w14:textId="6DFE97B8" w:rsidR="00513602" w:rsidRDefault="009D690F" w:rsidP="004E245A">
      <w:pPr>
        <w:jc w:val="both"/>
      </w:pPr>
      <w:r>
        <w:t xml:space="preserve">Four </w:t>
      </w:r>
      <w:r w:rsidR="00FB0422">
        <w:t xml:space="preserve">noise categories were identified for the EIA: construction, airborne, ground operations, and road traffic. </w:t>
      </w:r>
      <w:r w:rsidR="00BF22AB">
        <w:t xml:space="preserve">To develop an </w:t>
      </w:r>
      <w:r w:rsidR="002A6C7C">
        <w:t xml:space="preserve">understanding of the baseline conditions for noise in and around BIA, ENTEC </w:t>
      </w:r>
      <w:r w:rsidR="00F477F5">
        <w:t>used research completed by Alan Saunders Associates (200</w:t>
      </w:r>
      <w:r w:rsidR="00F12766">
        <w:t xml:space="preserve">2; 2004) along with a site visit, </w:t>
      </w:r>
      <w:r w:rsidR="00A61BC7">
        <w:t>a meeting with BIA and North Somerset Council’s Environmental Health Officer</w:t>
      </w:r>
      <w:r w:rsidR="00021B26">
        <w:t>, and written responses from North Somerset Council, Bristol City Council,</w:t>
      </w:r>
      <w:r w:rsidR="00D15872">
        <w:t xml:space="preserve"> and</w:t>
      </w:r>
      <w:r w:rsidR="00021B26">
        <w:t xml:space="preserve"> </w:t>
      </w:r>
      <w:r w:rsidR="00D15872">
        <w:t xml:space="preserve">Bath and North East Somerset Council. </w:t>
      </w:r>
      <w:r w:rsidR="004E245A">
        <w:t xml:space="preserve">The involvement of </w:t>
      </w:r>
      <w:r w:rsidR="006A5469">
        <w:t>each council i</w:t>
      </w:r>
      <w:r w:rsidR="00DD3060">
        <w:t>mproves the quality of the assessment</w:t>
      </w:r>
      <w:r w:rsidR="0087020B">
        <w:t xml:space="preserve"> as more perspectives are being considered.</w:t>
      </w:r>
      <w:r w:rsidR="00A73CE0">
        <w:t xml:space="preserve"> Community annoyance is a key concern </w:t>
      </w:r>
      <w:r w:rsidR="003850DF">
        <w:t xml:space="preserve">when discussing noise. The EIA highlights </w:t>
      </w:r>
      <w:r w:rsidR="00D02869">
        <w:t xml:space="preserve">that </w:t>
      </w:r>
      <w:r w:rsidR="00277AB2">
        <w:t xml:space="preserve">the Noise Insulation Grant Scheme 1997 </w:t>
      </w:r>
      <w:r w:rsidR="002B4244">
        <w:t xml:space="preserve">is given to individuals </w:t>
      </w:r>
      <w:r w:rsidR="004D4585">
        <w:t>who</w:t>
      </w:r>
      <w:r w:rsidR="002B4244">
        <w:t xml:space="preserve"> </w:t>
      </w:r>
      <w:r w:rsidR="00D4552D">
        <w:t xml:space="preserve">are subjected to sound exposure levels about </w:t>
      </w:r>
      <w:r w:rsidR="003F26C1">
        <w:t xml:space="preserve">82 </w:t>
      </w:r>
      <w:r w:rsidR="005A393A">
        <w:t>dB</w:t>
      </w:r>
      <w:r w:rsidR="003F26C1">
        <w:t xml:space="preserve"> (A).</w:t>
      </w:r>
      <w:r w:rsidR="004D4585">
        <w:t xml:space="preserve"> </w:t>
      </w:r>
      <w:r w:rsidR="00D90F95">
        <w:t xml:space="preserve">A natural reduction in noise is also noted as </w:t>
      </w:r>
      <w:r w:rsidR="005E7FC2">
        <w:t xml:space="preserve">quieter, modern aircrafts </w:t>
      </w:r>
      <w:r w:rsidR="000F289F">
        <w:t xml:space="preserve">will be introduced as noisier, </w:t>
      </w:r>
      <w:r w:rsidR="00864111">
        <w:t>old aircrafts become unusable.</w:t>
      </w:r>
      <w:r w:rsidR="00E206CE">
        <w:t xml:space="preserve"> </w:t>
      </w:r>
      <w:r w:rsidR="00A73E6E">
        <w:t>The EIA said that night-time noise levels were not subject to change due to the proposed development.</w:t>
      </w:r>
    </w:p>
    <w:p w14:paraId="2E0D9BFA" w14:textId="09E8EB2B" w:rsidR="00B90A08" w:rsidRDefault="00864111" w:rsidP="004E245A">
      <w:pPr>
        <w:jc w:val="both"/>
      </w:pPr>
      <w:r>
        <w:t>Building on the evidence presented in the EIA, the Maste</w:t>
      </w:r>
      <w:r w:rsidR="007E64DA">
        <w:t xml:space="preserve">r Plan says that </w:t>
      </w:r>
      <w:r w:rsidR="003C2767">
        <w:t>penalties shall be given to aircrafts that do not meet noise standard</w:t>
      </w:r>
      <w:r w:rsidR="00F70E46">
        <w:t>s</w:t>
      </w:r>
      <w:r w:rsidR="00A12372">
        <w:t xml:space="preserve">. This money will be given to the </w:t>
      </w:r>
      <w:r w:rsidR="00040FB2">
        <w:t xml:space="preserve">local </w:t>
      </w:r>
      <w:r w:rsidR="00A12372">
        <w:t>Community Fund.</w:t>
      </w:r>
      <w:r w:rsidR="003C2767">
        <w:t xml:space="preserve"> However, the </w:t>
      </w:r>
      <w:r w:rsidR="00B9006B">
        <w:t>max sound exposure within this document is set to 57 dB</w:t>
      </w:r>
      <w:r w:rsidR="009C2FE2">
        <w:t xml:space="preserve">; adopting DEFRA’s </w:t>
      </w:r>
      <w:r w:rsidR="00B13071">
        <w:t>guidelines apposed to the Noise Insulation Grant.</w:t>
      </w:r>
      <w:r w:rsidR="00D81975">
        <w:t xml:space="preserve"> </w:t>
      </w:r>
      <w:r w:rsidR="004C6D31">
        <w:t xml:space="preserve">The decrease in sound exposure standard is </w:t>
      </w:r>
      <w:r w:rsidR="00BA6677">
        <w:t xml:space="preserve">positive, </w:t>
      </w:r>
      <w:r w:rsidR="004C6D31">
        <w:t xml:space="preserve">especially as the Master Plan highlights that the </w:t>
      </w:r>
      <w:r w:rsidR="00D7660E">
        <w:t xml:space="preserve">amount of people living within this bracket </w:t>
      </w:r>
      <w:r w:rsidR="008F356B">
        <w:t>was</w:t>
      </w:r>
      <w:r w:rsidR="00D7660E">
        <w:t xml:space="preserve"> set to increase by 3,500.</w:t>
      </w:r>
      <w:r w:rsidR="00950498">
        <w:t xml:space="preserve"> </w:t>
      </w:r>
      <w:r w:rsidR="00D7660E">
        <w:t xml:space="preserve"> </w:t>
      </w:r>
      <w:r w:rsidR="00057207">
        <w:t>A</w:t>
      </w:r>
      <w:r w:rsidR="00FA4C20">
        <w:t xml:space="preserve"> public consultation</w:t>
      </w:r>
      <w:r w:rsidR="00057207">
        <w:t xml:space="preserve"> emphasized </w:t>
      </w:r>
      <w:r w:rsidR="006B46D8">
        <w:t xml:space="preserve">the </w:t>
      </w:r>
      <w:r w:rsidR="00A54613">
        <w:t>community’s</w:t>
      </w:r>
      <w:r w:rsidR="006B46D8">
        <w:t xml:space="preserve"> concerns surrounding night flights</w:t>
      </w:r>
      <w:r w:rsidR="00FA4C20">
        <w:t>.</w:t>
      </w:r>
      <w:r w:rsidR="002E5A2B">
        <w:t xml:space="preserve"> The Master Plan reiterated that night-time travel was not set to increase; despite this being a key concern within the community. </w:t>
      </w:r>
      <w:r w:rsidR="00FA4C20">
        <w:t xml:space="preserve"> In mitigation, BIA </w:t>
      </w:r>
      <w:r w:rsidR="009A4BA0">
        <w:t xml:space="preserve">assured that </w:t>
      </w:r>
      <w:r w:rsidR="00E206CE">
        <w:t xml:space="preserve">on the north side of BIA </w:t>
      </w:r>
      <w:r w:rsidR="00D41B57">
        <w:t>an acoustic barrier will be built to minimise the noise experienced by the community.</w:t>
      </w:r>
      <w:r w:rsidR="002E5A2B">
        <w:t xml:space="preserve"> </w:t>
      </w:r>
      <w:r w:rsidR="000B3D6B">
        <w:t xml:space="preserve">Overall, the consideration of the community with regards to noise is adequate. </w:t>
      </w:r>
      <w:r w:rsidR="00A37B5C">
        <w:t>Both</w:t>
      </w:r>
      <w:r w:rsidR="00567D67">
        <w:t xml:space="preserve"> the involvement of the community during the planning and </w:t>
      </w:r>
      <w:r w:rsidR="00A37B5C">
        <w:t xml:space="preserve">plans in place to mitigate the impacts of the project show that </w:t>
      </w:r>
      <w:r w:rsidR="00103BE0">
        <w:t>BIA</w:t>
      </w:r>
      <w:r w:rsidR="00A37B5C">
        <w:t xml:space="preserve"> </w:t>
      </w:r>
      <w:r w:rsidR="00FF07F9">
        <w:t xml:space="preserve">is addressing this </w:t>
      </w:r>
      <w:r w:rsidR="00103BE0">
        <w:t>trivial</w:t>
      </w:r>
      <w:r w:rsidR="00FF07F9">
        <w:t xml:space="preserve"> aspect of </w:t>
      </w:r>
      <w:r w:rsidR="00103BE0">
        <w:t>the development.</w:t>
      </w:r>
    </w:p>
    <w:p w14:paraId="7308833B" w14:textId="6192C910" w:rsidR="000C5843" w:rsidRDefault="00D265E4" w:rsidP="004E245A">
      <w:pPr>
        <w:jc w:val="both"/>
      </w:pPr>
      <w:r>
        <w:t>A</w:t>
      </w:r>
      <w:r w:rsidR="002245B6">
        <w:t xml:space="preserve">s of February 2020, the </w:t>
      </w:r>
      <w:r w:rsidR="00553A27">
        <w:t xml:space="preserve">UK Government suggests that airports should offer compensation to household who experience 69 </w:t>
      </w:r>
      <w:r w:rsidR="00A24528">
        <w:t>dB (</w:t>
      </w:r>
      <w:r w:rsidR="00A66608">
        <w:t>UK Government</w:t>
      </w:r>
      <w:r w:rsidR="00A24528">
        <w:t>,</w:t>
      </w:r>
      <w:r w:rsidR="00A66608">
        <w:t xml:space="preserve"> </w:t>
      </w:r>
      <w:r w:rsidR="00A24528">
        <w:t>2020). Th</w:t>
      </w:r>
      <w:r w:rsidR="00810140">
        <w:t xml:space="preserve">is number is </w:t>
      </w:r>
      <w:r w:rsidR="000C5843">
        <w:t>bet</w:t>
      </w:r>
      <w:r w:rsidR="00810140">
        <w:t>ween the EIA’s and Master Plan’s levels</w:t>
      </w:r>
      <w:r w:rsidR="000C5843">
        <w:t xml:space="preserve">; indicating </w:t>
      </w:r>
      <w:r w:rsidR="00DC70C5">
        <w:t>that</w:t>
      </w:r>
      <w:r w:rsidR="00F42BE6">
        <w:t xml:space="preserve"> consideration for communit</w:t>
      </w:r>
      <w:r w:rsidR="00D56B51">
        <w:t>ies experiencing damaging levels of noise exposure has progressed since the writing of the EIA</w:t>
      </w:r>
      <w:r w:rsidR="00A66608">
        <w:t xml:space="preserve">. </w:t>
      </w:r>
    </w:p>
    <w:p w14:paraId="0DA3AC55" w14:textId="5B16FC2A" w:rsidR="00CC4879" w:rsidRDefault="00CC4879" w:rsidP="004E245A">
      <w:pPr>
        <w:jc w:val="both"/>
      </w:pPr>
    </w:p>
    <w:p w14:paraId="4362E33A" w14:textId="3A507246" w:rsidR="000F7EF9" w:rsidRDefault="000F7EF9" w:rsidP="000F7EF9">
      <w:pPr>
        <w:pStyle w:val="Heading2"/>
      </w:pPr>
      <w:bookmarkStart w:id="18" w:name="_Toc62209243"/>
      <w:r>
        <w:lastRenderedPageBreak/>
        <w:t>Transport</w:t>
      </w:r>
      <w:bookmarkEnd w:id="18"/>
      <w:r>
        <w:t xml:space="preserve"> </w:t>
      </w:r>
    </w:p>
    <w:p w14:paraId="5F575810" w14:textId="184D954C" w:rsidR="008B6139" w:rsidRDefault="001C2F11" w:rsidP="006325CC">
      <w:pPr>
        <w:jc w:val="both"/>
      </w:pPr>
      <w:r>
        <w:t xml:space="preserve">Within the EIA, the impact of the development on transport was evaluated by </w:t>
      </w:r>
      <w:r w:rsidR="0039306A">
        <w:t xml:space="preserve">using both secondary </w:t>
      </w:r>
      <w:r w:rsidR="007365C6">
        <w:t>sources</w:t>
      </w:r>
      <w:r w:rsidR="0039306A">
        <w:t xml:space="preserve">, a site visit, and discussions with the staff at BIA. The work highlighted </w:t>
      </w:r>
      <w:r w:rsidR="007365C6">
        <w:t xml:space="preserve">four </w:t>
      </w:r>
      <w:r w:rsidR="0039306A">
        <w:t>main areas of concern</w:t>
      </w:r>
      <w:r w:rsidR="00A6329C">
        <w:t xml:space="preserve">: existing highway network, </w:t>
      </w:r>
      <w:r w:rsidR="001530E1">
        <w:t xml:space="preserve">car parking, public transport access, and traffic flowss. </w:t>
      </w:r>
      <w:r w:rsidR="00A73DC6">
        <w:t xml:space="preserve">They found that the links to the airport were poor and </w:t>
      </w:r>
      <w:r w:rsidR="00411C4B">
        <w:t>that the new development had the potential to worsen transport through an increase in road users</w:t>
      </w:r>
      <w:r w:rsidR="006325CC">
        <w:t xml:space="preserve"> which could lead to road safety hazards and community disturbance. In mitigation, </w:t>
      </w:r>
      <w:r w:rsidR="004E5EA0">
        <w:t xml:space="preserve">they recommended a further investigation into </w:t>
      </w:r>
      <w:r w:rsidR="00561E88">
        <w:t xml:space="preserve">each of the issues. </w:t>
      </w:r>
      <w:r w:rsidR="00453636">
        <w:t xml:space="preserve">Additionally, they stated that the increase in traffic during the construction would be mitigated by the BIA management strategy. </w:t>
      </w:r>
      <w:r w:rsidR="001B0B8E">
        <w:t>Recognising that traffic will be an</w:t>
      </w:r>
      <w:r w:rsidR="00CB5951">
        <w:t xml:space="preserve"> issue and suggesting further investigations is appropriate</w:t>
      </w:r>
      <w:r w:rsidR="00115D1F">
        <w:t xml:space="preserve">, especially as they have included </w:t>
      </w:r>
      <w:r w:rsidR="008B6139">
        <w:t xml:space="preserve">specific guidelines that they shall follow i.e. ‘Guidelines for the Environmental Assessment of Road Traffic.’ </w:t>
      </w:r>
    </w:p>
    <w:p w14:paraId="62BCD7E7" w14:textId="0806F1DF" w:rsidR="00903D2E" w:rsidRDefault="00903D2E" w:rsidP="006325CC">
      <w:pPr>
        <w:jc w:val="both"/>
      </w:pPr>
      <w:r>
        <w:t xml:space="preserve">The need for good transport is </w:t>
      </w:r>
      <w:r w:rsidR="00323186">
        <w:t>addressed within the Master Plan</w:t>
      </w:r>
      <w:r w:rsidR="00B8159C">
        <w:t xml:space="preserve">, confirming that </w:t>
      </w:r>
      <w:r w:rsidR="00B926DC">
        <w:t>a formal Transport Assessment is to be published.</w:t>
      </w:r>
      <w:r w:rsidR="009A3FFC">
        <w:t xml:space="preserve"> Congestion is being addressed though improved </w:t>
      </w:r>
      <w:r w:rsidR="00F42DEB">
        <w:t xml:space="preserve">signals and an alteration in road lay-out. </w:t>
      </w:r>
      <w:r w:rsidR="00A12CE8">
        <w:t>Changing the road lay-out is an appropriate way of improving congestion that could lead to road safety hazards</w:t>
      </w:r>
      <w:r w:rsidR="001A090E">
        <w:t xml:space="preserve"> (</w:t>
      </w:r>
      <w:r w:rsidR="00473DE8">
        <w:t xml:space="preserve">European Directors of Roads, 2016). </w:t>
      </w:r>
      <w:r w:rsidR="00F171A9">
        <w:t xml:space="preserve">As mentioned in the EIA, community </w:t>
      </w:r>
      <w:r w:rsidR="00632217">
        <w:t xml:space="preserve">disturbance is </w:t>
      </w:r>
      <w:r w:rsidR="00702F1A">
        <w:t>an</w:t>
      </w:r>
      <w:r w:rsidR="00632217">
        <w:t xml:space="preserve"> issue caused by the development. In the Master Plan, BIA addressed the local village. Naming </w:t>
      </w:r>
      <w:r w:rsidR="00FC46B0">
        <w:t>the village specifically</w:t>
      </w:r>
      <w:r w:rsidR="00632217">
        <w:t xml:space="preserve"> is positive, but unfortunately the statement made with regards to the village is </w:t>
      </w:r>
      <w:r w:rsidR="001029A6">
        <w:t>generic. BIA says ‘</w:t>
      </w:r>
      <w:r w:rsidR="00E308C1">
        <w:t>BIA…is committed to ensuring that a sui</w:t>
      </w:r>
      <w:r w:rsidR="00B25DFA">
        <w:t xml:space="preserve">table scheme is delivered.’ A ‘suitable scheme’ is subjective and non-specific. </w:t>
      </w:r>
      <w:r w:rsidR="00F9354C">
        <w:t>What</w:t>
      </w:r>
      <w:r w:rsidR="00C034C9">
        <w:t xml:space="preserve"> is suitable for the community and what is suitable for the</w:t>
      </w:r>
      <w:r w:rsidR="00F9354C">
        <w:t xml:space="preserve"> aviation </w:t>
      </w:r>
      <w:r w:rsidR="00BA662C">
        <w:t xml:space="preserve">industry </w:t>
      </w:r>
      <w:r w:rsidR="00FC46B0">
        <w:t xml:space="preserve">can be </w:t>
      </w:r>
      <w:r w:rsidR="00F9354C">
        <w:t xml:space="preserve">two separate things. </w:t>
      </w:r>
      <w:r w:rsidR="007126A6">
        <w:t>It is suggested that targets and ways of mitigation are specific, and preferably community</w:t>
      </w:r>
      <w:r w:rsidR="00C034C9">
        <w:t xml:space="preserve"> focused</w:t>
      </w:r>
      <w:r w:rsidR="007126A6">
        <w:t xml:space="preserve">. </w:t>
      </w:r>
    </w:p>
    <w:p w14:paraId="47FFF598" w14:textId="7AD31D56" w:rsidR="000F7EF9" w:rsidRDefault="000F7EF9" w:rsidP="000F7EF9">
      <w:pPr>
        <w:pStyle w:val="Heading2"/>
      </w:pPr>
      <w:bookmarkStart w:id="19" w:name="_Toc62209244"/>
      <w:r>
        <w:t>Water</w:t>
      </w:r>
      <w:bookmarkEnd w:id="19"/>
      <w:r>
        <w:t xml:space="preserve"> </w:t>
      </w:r>
    </w:p>
    <w:p w14:paraId="10196BB3" w14:textId="5BF37144" w:rsidR="007126A6" w:rsidRDefault="005E18F1" w:rsidP="00385691">
      <w:pPr>
        <w:jc w:val="both"/>
      </w:pPr>
      <w:r>
        <w:t>An assessment of water was completed using secondary sources. Although the sources</w:t>
      </w:r>
      <w:r w:rsidR="00D11D0C">
        <w:t xml:space="preserve"> utilised</w:t>
      </w:r>
      <w:r>
        <w:t xml:space="preserve"> aren’t as dated as </w:t>
      </w:r>
      <w:r w:rsidR="007255E9">
        <w:t>the 19</w:t>
      </w:r>
      <w:r w:rsidR="00D82352">
        <w:t xml:space="preserve">84 research </w:t>
      </w:r>
      <w:r w:rsidR="004C5865">
        <w:t xml:space="preserve">used in the </w:t>
      </w:r>
      <w:r w:rsidR="00D82352">
        <w:t>Geology and Land</w:t>
      </w:r>
      <w:r w:rsidR="00BD1994">
        <w:t xml:space="preserve"> </w:t>
      </w:r>
      <w:r w:rsidR="004C5865">
        <w:t xml:space="preserve">section, </w:t>
      </w:r>
      <w:r w:rsidR="00D11D0C">
        <w:t xml:space="preserve">they are </w:t>
      </w:r>
      <w:r w:rsidR="009A2FE0">
        <w:t>not as up-to date as this kind of assessment</w:t>
      </w:r>
      <w:r w:rsidR="00385691">
        <w:t xml:space="preserve"> </w:t>
      </w:r>
      <w:r w:rsidR="009A2FE0">
        <w:t xml:space="preserve">requires. </w:t>
      </w:r>
      <w:r w:rsidR="00617E91">
        <w:t xml:space="preserve">As opposed to </w:t>
      </w:r>
      <w:r w:rsidR="009A2FE0">
        <w:t>geology, water quality can change rapidly</w:t>
      </w:r>
      <w:r w:rsidR="00617E91">
        <w:t>;</w:t>
      </w:r>
      <w:r w:rsidR="00A17691">
        <w:t xml:space="preserve"> especially in urban areas</w:t>
      </w:r>
      <w:r w:rsidR="00385691">
        <w:t xml:space="preserve"> (United Nations Department of Economic and Social Affairs, 2015).</w:t>
      </w:r>
      <w:r w:rsidR="00617E91">
        <w:t xml:space="preserve"> </w:t>
      </w:r>
      <w:r w:rsidR="008C0C5B">
        <w:t xml:space="preserve">This is especially concerning as good quality water is </w:t>
      </w:r>
      <w:r w:rsidR="00DB3056">
        <w:t xml:space="preserve">essential to </w:t>
      </w:r>
      <w:r w:rsidR="00AB1651">
        <w:t>biodiversity and communities</w:t>
      </w:r>
      <w:r w:rsidR="005205A3">
        <w:t>, both major focuses in the White Paper and SEA.</w:t>
      </w:r>
      <w:r w:rsidR="00DB3056">
        <w:t xml:space="preserve"> The protection of </w:t>
      </w:r>
      <w:r w:rsidR="00271800">
        <w:t xml:space="preserve">water sources should be a major priority within the EIA, which </w:t>
      </w:r>
      <w:r w:rsidR="00031D7F">
        <w:t>warrants</w:t>
      </w:r>
      <w:r w:rsidR="00271800">
        <w:t xml:space="preserve"> </w:t>
      </w:r>
      <w:r w:rsidR="00031D7F">
        <w:t xml:space="preserve">primary data collection and site visits. </w:t>
      </w:r>
      <w:r w:rsidR="00385925">
        <w:t>Despite this, the potential impacts uncovered using the data are adequate. ENTEC highlights a range of sources and impacts relating to both the community and biodiversity.</w:t>
      </w:r>
      <w:r w:rsidR="008C16E3">
        <w:t xml:space="preserve"> N</w:t>
      </w:r>
      <w:r w:rsidR="002F31C1">
        <w:t>o mitigation techniques are recommended</w:t>
      </w:r>
      <w:r w:rsidR="0084072D">
        <w:t>.</w:t>
      </w:r>
    </w:p>
    <w:p w14:paraId="0F7F5B72" w14:textId="24A9E9CE" w:rsidR="00D83CEF" w:rsidRDefault="002F31C1" w:rsidP="00756660">
      <w:pPr>
        <w:jc w:val="both"/>
      </w:pPr>
      <w:r>
        <w:t xml:space="preserve">Following on from the EIA, BIA’s Master Plan approaches water quality in a similar </w:t>
      </w:r>
      <w:r w:rsidR="001B2C83">
        <w:t xml:space="preserve">way. </w:t>
      </w:r>
      <w:r w:rsidR="00167BCA">
        <w:t xml:space="preserve">In mitigation, the Master Plan </w:t>
      </w:r>
      <w:r w:rsidR="004F65D4">
        <w:t xml:space="preserve">says that several things shall be put into place. </w:t>
      </w:r>
      <w:r w:rsidR="00BD5958">
        <w:t xml:space="preserve">Included in the mitigation techniques is </w:t>
      </w:r>
      <w:r w:rsidR="00BD1B83">
        <w:t xml:space="preserve">the implementation of </w:t>
      </w:r>
      <w:r w:rsidR="00A8114F">
        <w:t>a</w:t>
      </w:r>
      <w:r w:rsidR="00C46ABA">
        <w:t>n</w:t>
      </w:r>
      <w:r w:rsidR="00A8114F">
        <w:t xml:space="preserve"> updated SuDs (Sustainable Urban Drainage System)</w:t>
      </w:r>
      <w:r w:rsidR="00EB2715">
        <w:t xml:space="preserve">. SuDs </w:t>
      </w:r>
      <w:r w:rsidR="00613672">
        <w:t>provide several advantages</w:t>
      </w:r>
      <w:r w:rsidR="00F01826">
        <w:t xml:space="preserve"> including, reduced flooding risk, </w:t>
      </w:r>
      <w:r w:rsidR="00685D74">
        <w:t>filtration of pollutants, and increased infiltration rates</w:t>
      </w:r>
      <w:r w:rsidR="00812FB8">
        <w:t xml:space="preserve"> (Butler </w:t>
      </w:r>
      <w:r w:rsidR="00812FB8">
        <w:rPr>
          <w:i/>
          <w:iCs/>
        </w:rPr>
        <w:t xml:space="preserve">et al, </w:t>
      </w:r>
      <w:r w:rsidR="00812FB8">
        <w:t>2018)</w:t>
      </w:r>
      <w:r w:rsidR="00685D74">
        <w:t xml:space="preserve">. </w:t>
      </w:r>
      <w:r w:rsidR="00A768EC">
        <w:t xml:space="preserve">Additionally, BIA notes that the discharge shall be </w:t>
      </w:r>
      <w:r w:rsidR="00C5699B">
        <w:t>monitored frequently</w:t>
      </w:r>
      <w:r w:rsidR="000527E3">
        <w:t xml:space="preserve">. Together, these methods of mitigation are suitable. However, the Master Plan does include some vague statement. Namely, </w:t>
      </w:r>
      <w:r w:rsidR="00BC7072">
        <w:t xml:space="preserve">BIA says that contamination shall be avoided by using ‘Appropriate design and maintenance.’ Once again, it is suggested that </w:t>
      </w:r>
      <w:r w:rsidR="00886358">
        <w:t xml:space="preserve">mitigation methods are described precisely; potentially though the use of S.M.A.R.T. targets. </w:t>
      </w:r>
    </w:p>
    <w:p w14:paraId="017BDC8B" w14:textId="77777777" w:rsidR="00DE7597" w:rsidRDefault="00D83CEF" w:rsidP="00DE7597">
      <w:pPr>
        <w:pStyle w:val="Heading1"/>
      </w:pPr>
      <w:bookmarkStart w:id="20" w:name="_Toc62209245"/>
      <w:r>
        <w:t>Bristol Airport Future Developments</w:t>
      </w:r>
      <w:bookmarkEnd w:id="20"/>
    </w:p>
    <w:p w14:paraId="1E58766F" w14:textId="7479309D" w:rsidR="00A42FD3" w:rsidRDefault="0043587D" w:rsidP="007A565F">
      <w:pPr>
        <w:jc w:val="both"/>
      </w:pPr>
      <w:r>
        <w:t xml:space="preserve">Since the 2005 EIA and 2006 Master Plan, Bristol International Airport has </w:t>
      </w:r>
      <w:r w:rsidR="002E58A0">
        <w:t>proposed additional developments to the site.</w:t>
      </w:r>
      <w:r w:rsidR="005661FC">
        <w:t xml:space="preserve"> In 2018, </w:t>
      </w:r>
      <w:r w:rsidR="00985653">
        <w:t xml:space="preserve">Bristol Airport began to discuss increasing capacity to 12 million passengers by mid-2020s. By December, a planning application was proposed to North Somerset </w:t>
      </w:r>
      <w:r w:rsidR="00773604">
        <w:rPr>
          <w:noProof/>
          <w:lang w:eastAsia="en-GB"/>
        </w:rPr>
        <w:lastRenderedPageBreak/>
        <mc:AlternateContent>
          <mc:Choice Requires="wpi">
            <w:drawing>
              <wp:anchor distT="0" distB="0" distL="114300" distR="114300" simplePos="0" relativeHeight="251662343" behindDoc="0" locked="0" layoutInCell="1" allowOverlap="1" wp14:anchorId="5B80FF41" wp14:editId="3FCFE957">
                <wp:simplePos x="0" y="0"/>
                <wp:positionH relativeFrom="column">
                  <wp:posOffset>2079220</wp:posOffset>
                </wp:positionH>
                <wp:positionV relativeFrom="paragraph">
                  <wp:posOffset>-543260</wp:posOffset>
                </wp:positionV>
                <wp:extent cx="360" cy="360"/>
                <wp:effectExtent l="38100" t="38100" r="57150" b="57150"/>
                <wp:wrapNone/>
                <wp:docPr id="8" name="Ink 8"/>
                <wp:cNvGraphicFramePr/>
                <a:graphic xmlns:a="http://schemas.openxmlformats.org/drawingml/2006/main">
                  <a:graphicData uri="http://schemas.microsoft.com/office/word/2010/wordprocessingInk">
                    <w14:contentPart bwMode="auto" r:id="rId15">
                      <w14:nvContentPartPr>
                        <w14:cNvContentPartPr/>
                      </w14:nvContentPartPr>
                      <w14:xfrm>
                        <a:off x="0" y="0"/>
                        <a:ext cx="360" cy="360"/>
                      </w14:xfrm>
                    </w14:contentPart>
                  </a:graphicData>
                </a:graphic>
              </wp:anchor>
            </w:drawing>
          </mc:Choice>
          <mc:Fallback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type w14:anchorId="67748927"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8" o:spid="_x0000_s1026" type="#_x0000_t75" style="position:absolute;margin-left:163pt;margin-top:-43.5pt;width:1.45pt;height:1.45pt;z-index:251662343;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aMQSB+AQAAJgMAAA4AAABkcnMvZTJvRG9jLnhtbJxSwW7CMAy9T9o/&#10;RLmPtgwhVlE4DE3isI3D9gFZmtBoTVw5gZa/n1vaAZumSVwix06e3/PzfNnYku0VegMu48ko5kw5&#10;Cblx24y/vz3dzTjzQbhclOBUxg/K8+Xi9mZeV6kaQwFlrpARiPNpXWW8CKFKo8jLQlnhR1ApR0UN&#10;aEWgK26jHEVN6LaMxnE8jWrAvEKQynvKro5FvujwtVYyvGrtVWBlxmfTCdELQ4AZf7ifUuajD6LF&#10;XKRbFFVhZE9JXMHICuOIwDfUSgTBdmh+QVkjETzoMJJgI9DaSNXpIWVJ/EPZ2n22qpKJ3GEqwQXl&#10;wkZgGGbXFa5pYUuaQP0MObkjdgF4j0jj+d+MI+kVyJ0lPkdHUJUi0Dr4wlSeM0xNnnFc58mJv9s/&#10;nhRs8KTrZb9B1r6ntXHCEiXSzWacrBmkv1z+pUrUl/5CbTTa1g8iy5qMk+OH9uzsVk1gkpLdIkjK&#10;t8EZ5vHv0OFs7tT2wuHze0vpbL0XXwAAAP//AwBQSwMEFAAGAAgAAAAhAB7gzxO7AQAAXQQAABAA&#10;AABkcnMvaW5rL2luazEueG1stJNRb9sgEMffJ+07IPYcG5xk7qw6fVqkSZs0rZ20Pbr2NUY1EAGO&#10;k2+/MybEVdM9bbJkwcH9ufvx5/buKDtyAGOFViXlCaMEVK0boXYl/fmwXdxQYl2lmqrTCkp6Akvv&#10;Nu/f3Qr1LLsC/wQVlB1Hsitp69y+SNNhGJJhmWizSzPGlukX9fztK92ErAaehBIOj7TnUK2Vg6Mb&#10;xQrRlLR2Rxb3o/a97k0NcXmMmPqyw5mqhq02snJRsa2Ugo6oSmLdvyhxpz0OBJ6zA0OJFNjwIkv4&#10;Kl/dfP6EgepY0tm8xxItViJpel3z93/Q3L7WHMtaZvnHnJJQUgOHsabUMy/e7v270XswTsAF8wQl&#10;LJxIPc09nwmUAau7frwbSg5V1yMyzhjaIpzN0ytAXushm3+qh1ze1JsX9xJNaG/OIUCLljpfrRMS&#10;0OhyHz3mLAqP4Xtn/HPIWMYXjC+y7IHzYpUX62WSr/PZVQQXnzUfTW/bqPdoLn71K5Ha1NkgGtdG&#10;6Cxh6wh9jvxaagti17q/5Ya2fXJ0zpV36M1EQh8/4KmkH/xTJD5zCvhGOMFvzfLshQ2jNPLd/AEA&#10;AP//AwBQSwMEFAAGAAgAAAAhANH2MJHkAAAACwEAAA8AAABkcnMvZG93bnJldi54bWxMj81OwzAQ&#10;hO9IvIO1SNxap2nVpiFOhYgoCIFEw4/EzY3dJMJeR7HbhLdne4Lb7s5o9ptsM1rDTrr3rUMBs2kE&#10;TGPlVIu1gPe3+0kCzAeJShqHWsCP9rDJLy8ymSo34E6fylAzCkGfSgFNCF3Kua8abaWfuk4jaQfX&#10;Wxlo7WuuejlQuDU8jqIlt7JF+tDITt81uvouj1bA9vnr0a8eXkqzXQxPh+Kj+PSvhRDXV+PtDbCg&#10;x/BnhjM+oUNOTHt3ROWZETCPl9QlCJgkKxrIMY+TNbD9+bKYAc8z/r9D/gsAAP//AwBQSwMEFAAG&#10;AAgAAAAhAHkYvJ2/AAAAIQEAABkAAABkcnMvX3JlbHMvZTJvRG9jLnhtbC5yZWxzhM+xasQwDAbg&#10;vdB3MNobJR3KUeJkOQ6ylhRuNY6SmMSysZzSe/t67MHBDRqE0PdLbf/rd/VDSVxgDU1VgyK2YXK8&#10;aPgeL28nUJINT2YPTBpuJNB3ry/tF+0mlyVZXRRVFBYNa87xE1HsSt5IFSJxmcwheZNLmxaMxm5m&#10;IXyv6w9M/w3o7kw1TBrSMDWgxlssyc/tMM/O0jnYwxPnBxFoD8nBX/1eUJMWyhocb1iqqcqhgF2L&#10;d491fwAAAP//AwBQSwECLQAUAAYACAAAACEAmzMnNwwBAAAtAgAAEwAAAAAAAAAAAAAAAAAAAAAA&#10;W0NvbnRlbnRfVHlwZXNdLnhtbFBLAQItABQABgAIAAAAIQA4/SH/1gAAAJQBAAALAAAAAAAAAAAA&#10;AAAAAD0BAABfcmVscy8ucmVsc1BLAQItABQABgAIAAAAIQD2jEEgfgEAACYDAAAOAAAAAAAAAAAA&#10;AAAAADwCAABkcnMvZTJvRG9jLnhtbFBLAQItABQABgAIAAAAIQAe4M8TuwEAAF0EAAAQAAAAAAAA&#10;AAAAAAAAAOYDAABkcnMvaW5rL2luazEueG1sUEsBAi0AFAAGAAgAAAAhANH2MJHkAAAACwEAAA8A&#10;AAAAAAAAAAAAAAAAzwUAAGRycy9kb3ducmV2LnhtbFBLAQItABQABgAIAAAAIQB5GLydvwAAACEB&#10;AAAZAAAAAAAAAAAAAAAAAOAGAABkcnMvX3JlbHMvZTJvRG9jLnhtbC5yZWxzUEsFBgAAAAAGAAYA&#10;eAEAANYHAAAAAA==&#10;">
                <v:imagedata r:id="rId16" o:title=""/>
              </v:shape>
            </w:pict>
          </mc:Fallback>
        </mc:AlternateContent>
      </w:r>
      <w:r w:rsidR="00985653">
        <w:t xml:space="preserve">Council. </w:t>
      </w:r>
      <w:r w:rsidR="004E5571">
        <w:t xml:space="preserve">Several additions to the airport are requested within the document. Including, </w:t>
      </w:r>
      <w:r w:rsidR="00CB0E52">
        <w:t xml:space="preserve">enhancements to current amenities, new infrastructure, and </w:t>
      </w:r>
      <w:r w:rsidR="007A565F">
        <w:t>operational changes</w:t>
      </w:r>
      <w:r w:rsidR="00CD1007">
        <w:t xml:space="preserve"> (Bristol Airport, 2018). </w:t>
      </w:r>
      <w:r w:rsidR="00490EC7">
        <w:t xml:space="preserve">Bristol Airport (2018) says this development will have several positive impacts, including </w:t>
      </w:r>
      <w:r w:rsidR="00606B61">
        <w:t xml:space="preserve">more jobs, better capacity and </w:t>
      </w:r>
      <w:r w:rsidR="0008442A">
        <w:t>connectivity,</w:t>
      </w:r>
      <w:r w:rsidR="00E746E0">
        <w:t xml:space="preserve"> </w:t>
      </w:r>
      <w:r w:rsidR="00353299">
        <w:t xml:space="preserve">and </w:t>
      </w:r>
      <w:r w:rsidR="00BC5CC1">
        <w:t>increased</w:t>
      </w:r>
      <w:r w:rsidR="0008442A">
        <w:t xml:space="preserve"> investments and tourism</w:t>
      </w:r>
      <w:r w:rsidR="008D1981">
        <w:t xml:space="preserve">. </w:t>
      </w:r>
      <w:r w:rsidR="001301C7">
        <w:t>In an article published by International Airport Review</w:t>
      </w:r>
      <w:r w:rsidR="001018B6">
        <w:t xml:space="preserve"> (2019)</w:t>
      </w:r>
      <w:r w:rsidR="001301C7">
        <w:t xml:space="preserve">, </w:t>
      </w:r>
      <w:r w:rsidR="001C6E0E">
        <w:t xml:space="preserve">the Planning and Sustainability Director for BIA describes how </w:t>
      </w:r>
      <w:r w:rsidR="00D66576">
        <w:t xml:space="preserve">BIA has become more environmentally conscious over the last decade. </w:t>
      </w:r>
      <w:r w:rsidR="00A1196C">
        <w:t>For example, since 2015 BIA has been working to</w:t>
      </w:r>
      <w:r w:rsidR="005D5C74">
        <w:t xml:space="preserve">wards several certificates relating to carbon emissions. BIA received </w:t>
      </w:r>
      <w:r w:rsidR="001710FF">
        <w:t xml:space="preserve">the first level Airport Carbon Accreditation (ACA) </w:t>
      </w:r>
      <w:r w:rsidR="00C069F8">
        <w:t>in 2015</w:t>
      </w:r>
      <w:r w:rsidR="00AB42B5">
        <w:t xml:space="preserve"> to 2017. </w:t>
      </w:r>
      <w:r w:rsidR="007B2BEE">
        <w:t>Additionally, the article says</w:t>
      </w:r>
      <w:r w:rsidR="004843EF">
        <w:t xml:space="preserve"> that </w:t>
      </w:r>
      <w:r w:rsidR="00052021">
        <w:t xml:space="preserve">BIA is aiming to improve their sustainability </w:t>
      </w:r>
      <w:r w:rsidR="002271B2">
        <w:t xml:space="preserve">over the upcoming years; with carbon emissions being the </w:t>
      </w:r>
      <w:r w:rsidR="001018B6">
        <w:t>focus</w:t>
      </w:r>
      <w:r w:rsidR="002271B2">
        <w:t xml:space="preserve">. (International Airport Review, </w:t>
      </w:r>
      <w:r w:rsidR="001018B6">
        <w:t>2019)</w:t>
      </w:r>
      <w:r w:rsidR="00DD2930">
        <w:t xml:space="preserve">. This shows that since the 2005 EIA and Master Plan </w:t>
      </w:r>
      <w:r w:rsidR="00E971AB">
        <w:t xml:space="preserve">BIA’s </w:t>
      </w:r>
      <w:r w:rsidR="00F17DA6">
        <w:t>attitudes to sustainability have increased.</w:t>
      </w:r>
    </w:p>
    <w:p w14:paraId="1D7C22CD" w14:textId="224E0EE6" w:rsidR="006B016E" w:rsidRDefault="00E746E0" w:rsidP="007A565F">
      <w:pPr>
        <w:jc w:val="both"/>
      </w:pPr>
      <w:r>
        <w:t xml:space="preserve">However, as discussed previously, </w:t>
      </w:r>
      <w:r w:rsidR="001018B6">
        <w:t>airport</w:t>
      </w:r>
      <w:r w:rsidR="00E72FCB">
        <w:t xml:space="preserve"> developments </w:t>
      </w:r>
      <w:r w:rsidR="00EF3E9B">
        <w:t xml:space="preserve">often </w:t>
      </w:r>
      <w:r w:rsidR="00DD05FF">
        <w:t>impact</w:t>
      </w:r>
      <w:r w:rsidR="00EF3E9B">
        <w:t xml:space="preserve"> nearby communit</w:t>
      </w:r>
      <w:r w:rsidR="00DD05FF">
        <w:t>ies</w:t>
      </w:r>
      <w:r w:rsidR="00EF3E9B">
        <w:t xml:space="preserve"> and biodiversity. </w:t>
      </w:r>
      <w:r w:rsidR="00335C95">
        <w:t>Regarding</w:t>
      </w:r>
      <w:r w:rsidR="00BC5CC1">
        <w:t xml:space="preserve"> the recent developments, </w:t>
      </w:r>
      <w:r w:rsidR="00D52BBC">
        <w:t>Blackwell Residents Association (</w:t>
      </w:r>
      <w:r w:rsidR="00DD05FF">
        <w:t xml:space="preserve">n.d.) </w:t>
      </w:r>
      <w:r w:rsidR="00D90FB4">
        <w:t xml:space="preserve">argue that </w:t>
      </w:r>
      <w:r w:rsidR="00BC5CC1">
        <w:t>‘the airport impinges on Blackwell life in several ways, not the least of which will be changed to carry th</w:t>
      </w:r>
      <w:r w:rsidR="00653583">
        <w:t xml:space="preserve">e </w:t>
      </w:r>
      <w:r w:rsidR="00BC5CC1">
        <w:t xml:space="preserve">increased passenger number.’ Evidently, Blackwell Residents Association feel as though the </w:t>
      </w:r>
      <w:r w:rsidR="007D37FD">
        <w:t xml:space="preserve">future developments are a burden. </w:t>
      </w:r>
      <w:r w:rsidR="001B7667">
        <w:t xml:space="preserve">Furthermore, in the same year </w:t>
      </w:r>
      <w:r w:rsidR="00E91310">
        <w:t>as the planning application was submitted, Bristol City Council declared a ‘climate emergency</w:t>
      </w:r>
      <w:r w:rsidR="00C46371">
        <w:t xml:space="preserve">’ (Bristol Government, 2018). </w:t>
      </w:r>
      <w:r w:rsidR="00F95BE8">
        <w:t>Carbon Brie</w:t>
      </w:r>
      <w:r w:rsidR="00F210EF">
        <w:t xml:space="preserve">f (2019) argue that </w:t>
      </w:r>
      <w:r w:rsidR="00A86C75">
        <w:t xml:space="preserve">the continued development of </w:t>
      </w:r>
      <w:r w:rsidR="001C60BF">
        <w:t xml:space="preserve">UK airports is not </w:t>
      </w:r>
      <w:r w:rsidR="007C05F8">
        <w:t>consistent with the UK’s targets aiming to combat climate change</w:t>
      </w:r>
      <w:r w:rsidR="008D79A2">
        <w:t xml:space="preserve">. </w:t>
      </w:r>
      <w:r w:rsidR="00F358CA">
        <w:t>T</w:t>
      </w:r>
      <w:r w:rsidR="008D79A2">
        <w:t xml:space="preserve">he </w:t>
      </w:r>
      <w:r w:rsidR="000E588B">
        <w:t>aviation</w:t>
      </w:r>
      <w:r w:rsidR="008D79A2">
        <w:t xml:space="preserve"> industry itself has not </w:t>
      </w:r>
      <w:r w:rsidR="000E588B">
        <w:t>been voluntarily planned its developments with the targets in mind (Carbon Brief, 2019</w:t>
      </w:r>
      <w:r w:rsidR="008C16E3">
        <w:t>) and Y</w:t>
      </w:r>
      <w:r w:rsidR="006B016E">
        <w:t>outh</w:t>
      </w:r>
      <w:r w:rsidR="00D75194">
        <w:t xml:space="preserve"> Strike 4 Climate has named Bristol Airport </w:t>
      </w:r>
      <w:r w:rsidR="00817982">
        <w:t xml:space="preserve">expansions as </w:t>
      </w:r>
      <w:r w:rsidR="00B63B3A">
        <w:t xml:space="preserve">“devastating” </w:t>
      </w:r>
      <w:r w:rsidR="0034444A">
        <w:t>(Green Party Bristol, 2019)</w:t>
      </w:r>
      <w:r w:rsidR="006B016E">
        <w:t>.</w:t>
      </w:r>
      <w:r w:rsidR="00BB4C94">
        <w:t xml:space="preserve"> </w:t>
      </w:r>
      <w:r w:rsidR="00D64429">
        <w:t xml:space="preserve">On the other hand, the Master Plan clearly stated that </w:t>
      </w:r>
      <w:r w:rsidR="00C57A00">
        <w:t>development would increase in the upcoming years. BIA wrote ‘</w:t>
      </w:r>
      <w:r w:rsidR="00995EC6">
        <w:t xml:space="preserve">the airport might expand to handle passenger growth to 2030 when up to 12.5 million passengers annum are forecast.’ </w:t>
      </w:r>
      <w:r w:rsidR="00371979">
        <w:t xml:space="preserve"> </w:t>
      </w:r>
      <w:r w:rsidR="00F803CF">
        <w:t>Green (2014) found that there is a positive relationship between economic growth and airport development</w:t>
      </w:r>
      <w:r w:rsidR="00F121A4">
        <w:t xml:space="preserve">, </w:t>
      </w:r>
      <w:r w:rsidR="00E971AB">
        <w:t xml:space="preserve">and </w:t>
      </w:r>
      <w:r w:rsidR="00FD727C">
        <w:t xml:space="preserve">UK government has </w:t>
      </w:r>
      <w:r w:rsidR="00B2639A">
        <w:t xml:space="preserve">a target to reach 2.4 percent increase in GDP investment by 2027 (HM Government, </w:t>
      </w:r>
      <w:r w:rsidR="000F0BAB">
        <w:t>2017</w:t>
      </w:r>
      <w:r w:rsidR="003853C8">
        <w:t xml:space="preserve">). </w:t>
      </w:r>
      <w:r w:rsidR="00D92E46">
        <w:t xml:space="preserve">Nevertheless, it is suggested that the UK aims to reach this </w:t>
      </w:r>
      <w:r w:rsidR="009123B7">
        <w:t xml:space="preserve">target </w:t>
      </w:r>
      <w:r w:rsidR="003D119C">
        <w:t>using</w:t>
      </w:r>
      <w:r w:rsidR="009123B7">
        <w:t xml:space="preserve"> </w:t>
      </w:r>
      <w:r w:rsidR="003D119C">
        <w:t xml:space="preserve">sustainable development techniques </w:t>
      </w:r>
      <w:r w:rsidR="0085120D">
        <w:t xml:space="preserve">as </w:t>
      </w:r>
      <w:r w:rsidR="003D119C">
        <w:t xml:space="preserve">outlined in the </w:t>
      </w:r>
      <w:r w:rsidR="00457D42">
        <w:t>air</w:t>
      </w:r>
      <w:r w:rsidR="003D119C">
        <w:t xml:space="preserve"> transport White Paper</w:t>
      </w:r>
      <w:r w:rsidR="00EB01C1">
        <w:t xml:space="preserve"> and SEA. </w:t>
      </w:r>
    </w:p>
    <w:p w14:paraId="78EDEE83" w14:textId="43DE56CE" w:rsidR="00B6321C" w:rsidRDefault="002E5569" w:rsidP="00791F3C">
      <w:pPr>
        <w:pStyle w:val="Heading1"/>
      </w:pPr>
      <w:bookmarkStart w:id="21" w:name="_Toc62209246"/>
      <w:r>
        <w:t>C</w:t>
      </w:r>
      <w:r w:rsidR="00DE7597">
        <w:t>onclusion</w:t>
      </w:r>
      <w:bookmarkEnd w:id="21"/>
    </w:p>
    <w:p w14:paraId="35771447" w14:textId="64B353DC" w:rsidR="00F37E2B" w:rsidRDefault="00791F3C" w:rsidP="003D2D8B">
      <w:pPr>
        <w:jc w:val="both"/>
      </w:pPr>
      <w:r>
        <w:t xml:space="preserve">Overall, the EIA and Master Plan addressed the development project adequately. </w:t>
      </w:r>
      <w:r w:rsidR="007C0F4A">
        <w:t xml:space="preserve">Notable </w:t>
      </w:r>
      <w:r w:rsidR="00F0555A">
        <w:t>strengths of the report</w:t>
      </w:r>
      <w:r w:rsidR="00EE0D02">
        <w:t>s</w:t>
      </w:r>
      <w:r w:rsidR="00F0555A">
        <w:t xml:space="preserve"> include the involvement of </w:t>
      </w:r>
      <w:r w:rsidR="00574459">
        <w:t>the community via 3D presentations and consultations</w:t>
      </w:r>
      <w:r w:rsidR="00F0555A">
        <w:t xml:space="preserve">, along with </w:t>
      </w:r>
      <w:r w:rsidR="007C0F4A">
        <w:t xml:space="preserve">the use of a variety of </w:t>
      </w:r>
      <w:r w:rsidR="00EE0D02">
        <w:t>research methods</w:t>
      </w:r>
      <w:r w:rsidR="007C0F4A">
        <w:t xml:space="preserve">. </w:t>
      </w:r>
      <w:r w:rsidR="00F0555A">
        <w:t xml:space="preserve">However, both </w:t>
      </w:r>
      <w:r w:rsidR="00905E52">
        <w:t>reports are not without faults. The reports failed to address many issues specifically, often using generic statement</w:t>
      </w:r>
      <w:r w:rsidR="001F087C">
        <w:t xml:space="preserve">s. </w:t>
      </w:r>
      <w:r w:rsidR="00C206FF">
        <w:t xml:space="preserve">A major critique of the reports is the use of extremely dated </w:t>
      </w:r>
      <w:r w:rsidR="00842B9F">
        <w:t xml:space="preserve">research in the Geology and Land Quality section. It is suggested that both ENTEC and BIA implement S.M.A.R.T targets in future reports. </w:t>
      </w:r>
      <w:r w:rsidR="00553CC0">
        <w:t>Despite th</w:t>
      </w:r>
      <w:r w:rsidR="0092645B">
        <w:t>e extent of th</w:t>
      </w:r>
      <w:r w:rsidR="006B3C11">
        <w:t xml:space="preserve">e development, it will probably not be BIA’s last. </w:t>
      </w:r>
      <w:r w:rsidR="004F416B">
        <w:t xml:space="preserve">The targets </w:t>
      </w:r>
      <w:r w:rsidR="001F2D9E">
        <w:t xml:space="preserve">to increase the UK’s airport capacities conflict with </w:t>
      </w:r>
      <w:r w:rsidR="004F416B">
        <w:t xml:space="preserve">climate change goals. It is hoped that the increased collective environmental consciousness of the UK influences the sustainability of future airport developments positively. </w:t>
      </w:r>
    </w:p>
    <w:p w14:paraId="4E4452F2" w14:textId="1BC3F0DC" w:rsidR="00C14A6F" w:rsidRPr="00715581" w:rsidRDefault="00C14A6F" w:rsidP="00726546">
      <w:pPr>
        <w:pStyle w:val="Heading1"/>
        <w:rPr>
          <w:rFonts w:cstheme="majorHAnsi"/>
          <w:color w:val="auto"/>
          <w:sz w:val="22"/>
          <w:szCs w:val="22"/>
        </w:rPr>
      </w:pPr>
      <w:bookmarkStart w:id="22" w:name="_Toc62209247"/>
      <w:r>
        <w:t>References</w:t>
      </w:r>
      <w:bookmarkEnd w:id="22"/>
      <w:r>
        <w:t xml:space="preserve"> </w:t>
      </w:r>
    </w:p>
    <w:p w14:paraId="6EBBD3DC" w14:textId="77777777" w:rsidR="00715581" w:rsidRPr="00715581" w:rsidRDefault="00715581" w:rsidP="00EC1D65">
      <w:pPr>
        <w:ind w:left="360"/>
        <w:jc w:val="both"/>
        <w:rPr>
          <w:rFonts w:asciiTheme="majorHAnsi" w:hAnsiTheme="majorHAnsi" w:cstheme="majorHAnsi"/>
        </w:rPr>
      </w:pPr>
      <w:r w:rsidRPr="00715581">
        <w:rPr>
          <w:rFonts w:asciiTheme="majorHAnsi" w:hAnsiTheme="majorHAnsi" w:cstheme="majorHAnsi"/>
        </w:rPr>
        <w:t xml:space="preserve">Adams, R.A., Pedersen, S.C. (2013) </w:t>
      </w:r>
      <w:r w:rsidRPr="00715581">
        <w:rPr>
          <w:rFonts w:asciiTheme="majorHAnsi" w:hAnsiTheme="majorHAnsi" w:cstheme="majorHAnsi"/>
          <w:i/>
          <w:iCs/>
        </w:rPr>
        <w:t xml:space="preserve">Bat Evolution, Ecology, and Conservation. </w:t>
      </w:r>
      <w:r w:rsidRPr="00715581">
        <w:rPr>
          <w:rFonts w:asciiTheme="majorHAnsi" w:hAnsiTheme="majorHAnsi" w:cstheme="majorHAnsi"/>
        </w:rPr>
        <w:t>New York: Springer</w:t>
      </w:r>
    </w:p>
    <w:p w14:paraId="36BBA0A0" w14:textId="77777777" w:rsidR="00715581" w:rsidRPr="00715581" w:rsidRDefault="00715581" w:rsidP="00EC1D65">
      <w:pPr>
        <w:ind w:left="360"/>
        <w:jc w:val="both"/>
        <w:rPr>
          <w:rFonts w:asciiTheme="majorHAnsi" w:hAnsiTheme="majorHAnsi" w:cstheme="majorHAnsi"/>
        </w:rPr>
      </w:pPr>
      <w:r w:rsidRPr="00715581">
        <w:rPr>
          <w:rFonts w:asciiTheme="majorHAnsi" w:hAnsiTheme="majorHAnsi" w:cstheme="majorHAnsi"/>
        </w:rPr>
        <w:t xml:space="preserve">Arts, J., Tomlinson, P., Voogd, H. (2005) ‘EIA and SEA tiering: the missing link?’ </w:t>
      </w:r>
      <w:r w:rsidRPr="00715581">
        <w:rPr>
          <w:rFonts w:asciiTheme="majorHAnsi" w:hAnsiTheme="majorHAnsi" w:cstheme="majorHAnsi"/>
          <w:i/>
          <w:iCs/>
        </w:rPr>
        <w:t xml:space="preserve">International Association of Impact Assessment. </w:t>
      </w:r>
      <w:r w:rsidRPr="00715581">
        <w:rPr>
          <w:rFonts w:asciiTheme="majorHAnsi" w:hAnsiTheme="majorHAnsi" w:cstheme="majorHAnsi"/>
        </w:rPr>
        <w:t xml:space="preserve">Pp. 26- 30. Available athttps://www.internationalairportreview.com/article/101818/bristol-airport-sustainable-procedures/Bat Conservation Trust (n.d.) </w:t>
      </w:r>
      <w:r w:rsidRPr="00715581">
        <w:rPr>
          <w:rFonts w:asciiTheme="majorHAnsi" w:hAnsiTheme="majorHAnsi" w:cstheme="majorHAnsi"/>
          <w:i/>
          <w:iCs/>
        </w:rPr>
        <w:t xml:space="preserve">UK Biodiversity Framework. </w:t>
      </w:r>
      <w:r w:rsidRPr="00715581">
        <w:rPr>
          <w:rFonts w:asciiTheme="majorHAnsi" w:hAnsiTheme="majorHAnsi" w:cstheme="majorHAnsi"/>
        </w:rPr>
        <w:t xml:space="preserve">Available </w:t>
      </w:r>
      <w:r w:rsidRPr="00715581">
        <w:rPr>
          <w:rFonts w:asciiTheme="majorHAnsi" w:hAnsiTheme="majorHAnsi" w:cstheme="majorHAnsi"/>
        </w:rPr>
        <w:lastRenderedPageBreak/>
        <w:t>athttps://www.internationalairportreview.com/article/101818/bristol-airport-sustainable-procedures/ (Accessed: 21</w:t>
      </w:r>
      <w:r w:rsidRPr="00715581">
        <w:rPr>
          <w:rFonts w:asciiTheme="majorHAnsi" w:hAnsiTheme="majorHAnsi" w:cstheme="majorHAnsi"/>
          <w:vertAlign w:val="superscript"/>
        </w:rPr>
        <w:t>st</w:t>
      </w:r>
      <w:r w:rsidRPr="00715581">
        <w:rPr>
          <w:rFonts w:asciiTheme="majorHAnsi" w:hAnsiTheme="majorHAnsi" w:cstheme="majorHAnsi"/>
        </w:rPr>
        <w:t xml:space="preserve"> January 2012). </w:t>
      </w:r>
    </w:p>
    <w:p w14:paraId="570DDDC9" w14:textId="77777777" w:rsidR="00715581" w:rsidRPr="00715581" w:rsidRDefault="00715581" w:rsidP="00EC1D65">
      <w:pPr>
        <w:ind w:left="360"/>
        <w:jc w:val="both"/>
        <w:rPr>
          <w:rFonts w:asciiTheme="majorHAnsi" w:hAnsiTheme="majorHAnsi" w:cstheme="majorHAnsi"/>
        </w:rPr>
      </w:pPr>
      <w:r w:rsidRPr="00715581">
        <w:rPr>
          <w:rFonts w:asciiTheme="majorHAnsi" w:hAnsiTheme="majorHAnsi" w:cstheme="majorHAnsi"/>
        </w:rPr>
        <w:t xml:space="preserve">Belcham, A. (2014) </w:t>
      </w:r>
      <w:r w:rsidRPr="00715581">
        <w:rPr>
          <w:rFonts w:asciiTheme="majorHAnsi" w:hAnsiTheme="majorHAnsi" w:cstheme="majorHAnsi"/>
          <w:i/>
        </w:rPr>
        <w:t>Manual of Environmental Management.</w:t>
      </w:r>
      <w:r w:rsidRPr="00715581">
        <w:rPr>
          <w:rFonts w:asciiTheme="majorHAnsi" w:hAnsiTheme="majorHAnsi" w:cstheme="majorHAnsi"/>
        </w:rPr>
        <w:t xml:space="preserve"> Oxon: CRP Press. </w:t>
      </w:r>
    </w:p>
    <w:p w14:paraId="4A0242AF" w14:textId="77777777" w:rsidR="00715581" w:rsidRPr="00715581" w:rsidRDefault="00715581" w:rsidP="00EC1D65">
      <w:pPr>
        <w:ind w:left="360"/>
        <w:jc w:val="both"/>
        <w:rPr>
          <w:rFonts w:asciiTheme="majorHAnsi" w:hAnsiTheme="majorHAnsi" w:cstheme="majorHAnsi"/>
        </w:rPr>
      </w:pPr>
      <w:r w:rsidRPr="00715581">
        <w:rPr>
          <w:rFonts w:asciiTheme="majorHAnsi" w:hAnsiTheme="majorHAnsi" w:cstheme="majorHAnsi"/>
        </w:rPr>
        <w:t xml:space="preserve">Blackwell Residents Association (2018) </w:t>
      </w:r>
      <w:r w:rsidRPr="00715581">
        <w:rPr>
          <w:rFonts w:asciiTheme="majorHAnsi" w:hAnsiTheme="majorHAnsi" w:cstheme="majorHAnsi"/>
          <w:i/>
          <w:iCs/>
        </w:rPr>
        <w:t xml:space="preserve">Bristol Airport. </w:t>
      </w:r>
      <w:r w:rsidRPr="00715581">
        <w:rPr>
          <w:rFonts w:asciiTheme="majorHAnsi" w:hAnsiTheme="majorHAnsi" w:cstheme="majorHAnsi"/>
        </w:rPr>
        <w:t>Available at: https://www.internationalairportreview.com/article/101818/bristol-airport-sustainable-procedures/ (Accessed: 18</w:t>
      </w:r>
      <w:r w:rsidRPr="00715581">
        <w:rPr>
          <w:rFonts w:asciiTheme="majorHAnsi" w:hAnsiTheme="majorHAnsi" w:cstheme="majorHAnsi"/>
          <w:vertAlign w:val="superscript"/>
        </w:rPr>
        <w:t>th</w:t>
      </w:r>
      <w:r w:rsidRPr="00715581">
        <w:rPr>
          <w:rFonts w:asciiTheme="majorHAnsi" w:hAnsiTheme="majorHAnsi" w:cstheme="majorHAnsi"/>
        </w:rPr>
        <w:t xml:space="preserve"> January 2021). </w:t>
      </w:r>
    </w:p>
    <w:p w14:paraId="53C5052C" w14:textId="77777777" w:rsidR="00715581" w:rsidRPr="00715581" w:rsidRDefault="00715581" w:rsidP="00EC1D65">
      <w:pPr>
        <w:ind w:left="360"/>
        <w:jc w:val="both"/>
        <w:rPr>
          <w:rFonts w:asciiTheme="majorHAnsi" w:hAnsiTheme="majorHAnsi" w:cstheme="majorHAnsi"/>
        </w:rPr>
      </w:pPr>
      <w:r w:rsidRPr="00715581">
        <w:rPr>
          <w:rFonts w:asciiTheme="majorHAnsi" w:hAnsiTheme="majorHAnsi" w:cstheme="majorHAnsi"/>
        </w:rPr>
        <w:t xml:space="preserve">Bristol Airport (2018) </w:t>
      </w:r>
      <w:r w:rsidRPr="00715581">
        <w:rPr>
          <w:rFonts w:asciiTheme="majorHAnsi" w:hAnsiTheme="majorHAnsi" w:cstheme="majorHAnsi"/>
          <w:i/>
          <w:iCs/>
        </w:rPr>
        <w:t xml:space="preserve">Development plans to deliver next chapter in Bristol Airport’s success story. </w:t>
      </w:r>
      <w:r w:rsidRPr="00715581">
        <w:rPr>
          <w:rFonts w:asciiTheme="majorHAnsi" w:hAnsiTheme="majorHAnsi" w:cstheme="majorHAnsi"/>
        </w:rPr>
        <w:t>Available at: https://www.internationalairportreview.com/article/101818/bristol-airport-sustainable-procedures/ (14</w:t>
      </w:r>
      <w:r w:rsidRPr="00715581">
        <w:rPr>
          <w:rFonts w:asciiTheme="majorHAnsi" w:hAnsiTheme="majorHAnsi" w:cstheme="majorHAnsi"/>
          <w:vertAlign w:val="superscript"/>
        </w:rPr>
        <w:t>th</w:t>
      </w:r>
      <w:r w:rsidRPr="00715581">
        <w:rPr>
          <w:rFonts w:asciiTheme="majorHAnsi" w:hAnsiTheme="majorHAnsi" w:cstheme="majorHAnsi"/>
        </w:rPr>
        <w:t xml:space="preserve"> January 2021). </w:t>
      </w:r>
    </w:p>
    <w:p w14:paraId="48643B68" w14:textId="77777777" w:rsidR="00715581" w:rsidRPr="00715581" w:rsidRDefault="00715581" w:rsidP="00EC1D65">
      <w:pPr>
        <w:ind w:left="360"/>
        <w:jc w:val="both"/>
        <w:rPr>
          <w:rFonts w:asciiTheme="majorHAnsi" w:hAnsiTheme="majorHAnsi" w:cstheme="majorHAnsi"/>
        </w:rPr>
      </w:pPr>
      <w:r w:rsidRPr="00715581">
        <w:rPr>
          <w:rFonts w:asciiTheme="majorHAnsi" w:hAnsiTheme="majorHAnsi" w:cstheme="majorHAnsi"/>
        </w:rPr>
        <w:t xml:space="preserve">Bristol Government (2018) </w:t>
      </w:r>
      <w:r w:rsidRPr="00715581">
        <w:rPr>
          <w:rFonts w:asciiTheme="majorHAnsi" w:hAnsiTheme="majorHAnsi" w:cstheme="majorHAnsi"/>
          <w:i/>
          <w:iCs/>
        </w:rPr>
        <w:t xml:space="preserve">Council action on climate change. </w:t>
      </w:r>
      <w:r w:rsidRPr="00715581">
        <w:rPr>
          <w:rFonts w:asciiTheme="majorHAnsi" w:hAnsiTheme="majorHAnsi" w:cstheme="majorHAnsi"/>
        </w:rPr>
        <w:t>Available at: https://www.internationalairportreview.com/article/101818/bristol-airport-sustainable-procedures/ (Accessed: 18</w:t>
      </w:r>
      <w:r w:rsidRPr="00715581">
        <w:rPr>
          <w:rFonts w:asciiTheme="majorHAnsi" w:hAnsiTheme="majorHAnsi" w:cstheme="majorHAnsi"/>
          <w:vertAlign w:val="superscript"/>
        </w:rPr>
        <w:t>th</w:t>
      </w:r>
      <w:r w:rsidRPr="00715581">
        <w:rPr>
          <w:rFonts w:asciiTheme="majorHAnsi" w:hAnsiTheme="majorHAnsi" w:cstheme="majorHAnsi"/>
        </w:rPr>
        <w:t xml:space="preserve"> January 2021). </w:t>
      </w:r>
    </w:p>
    <w:p w14:paraId="4847D721" w14:textId="77777777" w:rsidR="00715581" w:rsidRPr="00715581" w:rsidRDefault="00715581" w:rsidP="00EC1D65">
      <w:pPr>
        <w:ind w:left="360"/>
        <w:jc w:val="both"/>
        <w:rPr>
          <w:rFonts w:asciiTheme="majorHAnsi" w:hAnsiTheme="majorHAnsi" w:cstheme="majorHAnsi"/>
        </w:rPr>
      </w:pPr>
      <w:r w:rsidRPr="00715581">
        <w:rPr>
          <w:rFonts w:asciiTheme="majorHAnsi" w:hAnsiTheme="majorHAnsi" w:cstheme="majorHAnsi"/>
        </w:rPr>
        <w:t xml:space="preserve">Butler, D., Dingman, C., Makropoulos, C., Davies, J.W. (2018) </w:t>
      </w:r>
      <w:r w:rsidRPr="00715581">
        <w:rPr>
          <w:rFonts w:asciiTheme="majorHAnsi" w:hAnsiTheme="majorHAnsi" w:cstheme="majorHAnsi"/>
          <w:i/>
          <w:iCs/>
        </w:rPr>
        <w:t>Urban Drainage.</w:t>
      </w:r>
      <w:r w:rsidRPr="00715581">
        <w:rPr>
          <w:rFonts w:asciiTheme="majorHAnsi" w:hAnsiTheme="majorHAnsi" w:cstheme="majorHAnsi"/>
        </w:rPr>
        <w:t xml:space="preserve"> 4</w:t>
      </w:r>
      <w:r w:rsidRPr="00715581">
        <w:rPr>
          <w:rFonts w:asciiTheme="majorHAnsi" w:hAnsiTheme="majorHAnsi" w:cstheme="majorHAnsi"/>
          <w:vertAlign w:val="superscript"/>
        </w:rPr>
        <w:t>th</w:t>
      </w:r>
      <w:r w:rsidRPr="00715581">
        <w:rPr>
          <w:rFonts w:asciiTheme="majorHAnsi" w:hAnsiTheme="majorHAnsi" w:cstheme="majorHAnsi"/>
        </w:rPr>
        <w:t xml:space="preserve"> Ed. Boca Raton: CRC Press. </w:t>
      </w:r>
    </w:p>
    <w:p w14:paraId="0714D85F" w14:textId="77777777" w:rsidR="00715581" w:rsidRPr="00715581" w:rsidRDefault="00715581" w:rsidP="00EC1D65">
      <w:pPr>
        <w:ind w:left="360"/>
        <w:jc w:val="both"/>
        <w:rPr>
          <w:rFonts w:asciiTheme="majorHAnsi" w:hAnsiTheme="majorHAnsi" w:cstheme="majorHAnsi"/>
        </w:rPr>
      </w:pPr>
      <w:r w:rsidRPr="00715581">
        <w:rPr>
          <w:rFonts w:asciiTheme="majorHAnsi" w:hAnsiTheme="majorHAnsi" w:cstheme="majorHAnsi"/>
        </w:rPr>
        <w:t xml:space="preserve">Carbon Brief (2019) </w:t>
      </w:r>
      <w:r w:rsidRPr="00715581">
        <w:rPr>
          <w:rFonts w:asciiTheme="majorHAnsi" w:hAnsiTheme="majorHAnsi" w:cstheme="majorHAnsi"/>
          <w:i/>
          <w:iCs/>
        </w:rPr>
        <w:t xml:space="preserve">Guest post: Planned growth for UK airports not consistent with net-zero climate goal. </w:t>
      </w:r>
      <w:r w:rsidRPr="00715581">
        <w:rPr>
          <w:rFonts w:asciiTheme="majorHAnsi" w:hAnsiTheme="majorHAnsi" w:cstheme="majorHAnsi"/>
        </w:rPr>
        <w:t>Available at: https://www.internationalairportreview.com/article/101818/bristol-airport-sustainable-procedures/ (Accessed: 19</w:t>
      </w:r>
      <w:r w:rsidRPr="00715581">
        <w:rPr>
          <w:rFonts w:asciiTheme="majorHAnsi" w:hAnsiTheme="majorHAnsi" w:cstheme="majorHAnsi"/>
          <w:vertAlign w:val="superscript"/>
        </w:rPr>
        <w:t>th</w:t>
      </w:r>
      <w:r w:rsidRPr="00715581">
        <w:rPr>
          <w:rFonts w:asciiTheme="majorHAnsi" w:hAnsiTheme="majorHAnsi" w:cstheme="majorHAnsi"/>
        </w:rPr>
        <w:t xml:space="preserve"> January 2021). </w:t>
      </w:r>
    </w:p>
    <w:p w14:paraId="45BD5DA6" w14:textId="77777777" w:rsidR="00715581" w:rsidRPr="00715581" w:rsidRDefault="00715581" w:rsidP="00EC1D65">
      <w:pPr>
        <w:ind w:left="360"/>
        <w:jc w:val="both"/>
        <w:rPr>
          <w:rFonts w:asciiTheme="majorHAnsi" w:hAnsiTheme="majorHAnsi" w:cstheme="majorHAnsi"/>
        </w:rPr>
      </w:pPr>
      <w:r w:rsidRPr="00715581">
        <w:rPr>
          <w:rFonts w:asciiTheme="majorHAnsi" w:hAnsiTheme="majorHAnsi" w:cstheme="majorHAnsi"/>
        </w:rPr>
        <w:t xml:space="preserve">Department for Transport (2003) </w:t>
      </w:r>
      <w:r w:rsidRPr="00715581">
        <w:rPr>
          <w:rFonts w:asciiTheme="majorHAnsi" w:hAnsiTheme="majorHAnsi" w:cstheme="majorHAnsi"/>
          <w:i/>
        </w:rPr>
        <w:t>The Future of Air Transport</w:t>
      </w:r>
      <w:r w:rsidRPr="00715581">
        <w:rPr>
          <w:rFonts w:asciiTheme="majorHAnsi" w:hAnsiTheme="majorHAnsi" w:cstheme="majorHAnsi"/>
        </w:rPr>
        <w:t xml:space="preserve">. Available at: </w:t>
      </w:r>
      <w:hyperlink r:id="rId17" w:history="1">
        <w:r w:rsidRPr="00715581">
          <w:rPr>
            <w:rStyle w:val="Hyperlink"/>
            <w:rFonts w:asciiTheme="majorHAnsi" w:hAnsiTheme="majorHAnsi" w:cstheme="majorHAnsi"/>
            <w:color w:val="auto"/>
          </w:rPr>
          <w:t>https://assets.publishing.service.gov.uk/government/uploads/system/uploads/attachment_data/file/685595/6046.pdf</w:t>
        </w:r>
      </w:hyperlink>
      <w:r w:rsidRPr="00715581">
        <w:rPr>
          <w:rFonts w:asciiTheme="majorHAnsi" w:hAnsiTheme="majorHAnsi" w:cstheme="majorHAnsi"/>
        </w:rPr>
        <w:t xml:space="preserve"> (Accessed: 6</w:t>
      </w:r>
      <w:r w:rsidRPr="00715581">
        <w:rPr>
          <w:rFonts w:asciiTheme="majorHAnsi" w:hAnsiTheme="majorHAnsi" w:cstheme="majorHAnsi"/>
          <w:vertAlign w:val="superscript"/>
        </w:rPr>
        <w:t>th</w:t>
      </w:r>
      <w:r w:rsidRPr="00715581">
        <w:rPr>
          <w:rFonts w:asciiTheme="majorHAnsi" w:hAnsiTheme="majorHAnsi" w:cstheme="majorHAnsi"/>
        </w:rPr>
        <w:t xml:space="preserve"> January 2020).</w:t>
      </w:r>
    </w:p>
    <w:p w14:paraId="0CBE786F" w14:textId="77777777" w:rsidR="00715581" w:rsidRPr="00715581" w:rsidRDefault="00715581" w:rsidP="00EC1D65">
      <w:pPr>
        <w:ind w:left="360"/>
        <w:jc w:val="both"/>
        <w:rPr>
          <w:rFonts w:asciiTheme="majorHAnsi" w:hAnsiTheme="majorHAnsi" w:cstheme="majorHAnsi"/>
        </w:rPr>
      </w:pPr>
      <w:r w:rsidRPr="00715581">
        <w:rPr>
          <w:rFonts w:asciiTheme="majorHAnsi" w:hAnsiTheme="majorHAnsi" w:cstheme="majorHAnsi"/>
        </w:rPr>
        <w:t xml:space="preserve">Department for Transport (2003) </w:t>
      </w:r>
      <w:r w:rsidRPr="00715581">
        <w:rPr>
          <w:rFonts w:asciiTheme="majorHAnsi" w:hAnsiTheme="majorHAnsi" w:cstheme="majorHAnsi"/>
          <w:i/>
          <w:iCs/>
        </w:rPr>
        <w:t xml:space="preserve">The Future of Air Transport. </w:t>
      </w:r>
      <w:r w:rsidRPr="00715581">
        <w:rPr>
          <w:rFonts w:asciiTheme="majorHAnsi" w:hAnsiTheme="majorHAnsi" w:cstheme="majorHAnsi"/>
        </w:rPr>
        <w:t xml:space="preserve">Norwich: The Stationery Office. </w:t>
      </w:r>
    </w:p>
    <w:p w14:paraId="021EE69C" w14:textId="77777777" w:rsidR="00715581" w:rsidRPr="00715581" w:rsidRDefault="00715581" w:rsidP="00EC1D65">
      <w:pPr>
        <w:ind w:left="360"/>
        <w:jc w:val="both"/>
        <w:rPr>
          <w:rFonts w:asciiTheme="majorHAnsi" w:hAnsiTheme="majorHAnsi" w:cstheme="majorHAnsi"/>
        </w:rPr>
      </w:pPr>
      <w:r w:rsidRPr="00715581">
        <w:rPr>
          <w:rFonts w:asciiTheme="majorHAnsi" w:hAnsiTheme="majorHAnsi" w:cstheme="majorHAnsi"/>
        </w:rPr>
        <w:t xml:space="preserve">Dietz, T &amp; Stern, P.C. (2008) </w:t>
      </w:r>
      <w:r w:rsidRPr="00715581">
        <w:rPr>
          <w:rFonts w:asciiTheme="majorHAnsi" w:hAnsiTheme="majorHAnsi" w:cstheme="majorHAnsi"/>
          <w:i/>
        </w:rPr>
        <w:t xml:space="preserve">Public Participation in Environmental Impact Assessment and Decision Making. </w:t>
      </w:r>
      <w:r w:rsidRPr="00715581">
        <w:rPr>
          <w:rFonts w:asciiTheme="majorHAnsi" w:hAnsiTheme="majorHAnsi" w:cstheme="majorHAnsi"/>
        </w:rPr>
        <w:t>Washington D.C: The National Academies Press.</w:t>
      </w:r>
    </w:p>
    <w:p w14:paraId="7681AF8F" w14:textId="77777777" w:rsidR="00715581" w:rsidRPr="00715581" w:rsidRDefault="00715581" w:rsidP="00EC1D65">
      <w:pPr>
        <w:ind w:left="360"/>
        <w:jc w:val="both"/>
        <w:rPr>
          <w:rFonts w:asciiTheme="majorHAnsi" w:hAnsiTheme="majorHAnsi" w:cstheme="majorHAnsi"/>
        </w:rPr>
      </w:pPr>
      <w:r w:rsidRPr="00715581">
        <w:rPr>
          <w:rFonts w:asciiTheme="majorHAnsi" w:hAnsiTheme="majorHAnsi" w:cstheme="majorHAnsi"/>
        </w:rPr>
        <w:t xml:space="preserve">Eccleston, C.H. (2011) </w:t>
      </w:r>
      <w:r w:rsidRPr="00715581">
        <w:rPr>
          <w:rFonts w:asciiTheme="majorHAnsi" w:hAnsiTheme="majorHAnsi" w:cstheme="majorHAnsi"/>
          <w:i/>
          <w:iCs/>
        </w:rPr>
        <w:t xml:space="preserve">Environmental Impact Assessment: A Guide to Best Professional Practices. </w:t>
      </w:r>
      <w:r w:rsidRPr="00715581">
        <w:rPr>
          <w:rFonts w:asciiTheme="majorHAnsi" w:hAnsiTheme="majorHAnsi" w:cstheme="majorHAnsi"/>
        </w:rPr>
        <w:t>1</w:t>
      </w:r>
      <w:r w:rsidRPr="00715581">
        <w:rPr>
          <w:rFonts w:asciiTheme="majorHAnsi" w:hAnsiTheme="majorHAnsi" w:cstheme="majorHAnsi"/>
          <w:vertAlign w:val="superscript"/>
        </w:rPr>
        <w:t>st</w:t>
      </w:r>
      <w:r w:rsidRPr="00715581">
        <w:rPr>
          <w:rFonts w:asciiTheme="majorHAnsi" w:hAnsiTheme="majorHAnsi" w:cstheme="majorHAnsi"/>
        </w:rPr>
        <w:t xml:space="preserve"> Ed.  Boca Raton: CRC Press. </w:t>
      </w:r>
    </w:p>
    <w:p w14:paraId="6838E654" w14:textId="77777777" w:rsidR="00715581" w:rsidRPr="00715581" w:rsidRDefault="00715581" w:rsidP="00EC1D65">
      <w:pPr>
        <w:ind w:left="360"/>
        <w:jc w:val="both"/>
        <w:rPr>
          <w:rFonts w:asciiTheme="majorHAnsi" w:hAnsiTheme="majorHAnsi" w:cstheme="majorHAnsi"/>
        </w:rPr>
      </w:pPr>
      <w:r w:rsidRPr="00715581">
        <w:rPr>
          <w:rFonts w:asciiTheme="majorHAnsi" w:hAnsiTheme="majorHAnsi" w:cstheme="majorHAnsi"/>
        </w:rPr>
        <w:t>EnTec (2005)</w:t>
      </w:r>
      <w:r w:rsidRPr="00715581">
        <w:rPr>
          <w:rFonts w:asciiTheme="majorHAnsi" w:hAnsiTheme="majorHAnsi" w:cstheme="majorHAnsi"/>
          <w:i/>
          <w:iCs/>
        </w:rPr>
        <w:t xml:space="preserve"> Environmental Impact Assessment of the Expansion of Bristol International Airport. </w:t>
      </w:r>
      <w:r w:rsidRPr="00715581">
        <w:rPr>
          <w:rFonts w:asciiTheme="majorHAnsi" w:hAnsiTheme="majorHAnsi" w:cstheme="majorHAnsi"/>
        </w:rPr>
        <w:t>Available at: https://www.internationalairportreview.com/article/101818/bristol-airport-sustainable-procedures/ (Accessed: 19</w:t>
      </w:r>
      <w:r w:rsidRPr="00715581">
        <w:rPr>
          <w:rFonts w:asciiTheme="majorHAnsi" w:hAnsiTheme="majorHAnsi" w:cstheme="majorHAnsi"/>
          <w:vertAlign w:val="superscript"/>
        </w:rPr>
        <w:t>th</w:t>
      </w:r>
      <w:r w:rsidRPr="00715581">
        <w:rPr>
          <w:rFonts w:asciiTheme="majorHAnsi" w:hAnsiTheme="majorHAnsi" w:cstheme="majorHAnsi"/>
        </w:rPr>
        <w:t xml:space="preserve"> December 2020).</w:t>
      </w:r>
    </w:p>
    <w:p w14:paraId="69E90C24" w14:textId="77777777" w:rsidR="00715581" w:rsidRPr="00715581" w:rsidRDefault="00715581" w:rsidP="00EC1D65">
      <w:pPr>
        <w:ind w:left="360"/>
        <w:jc w:val="both"/>
        <w:rPr>
          <w:rFonts w:asciiTheme="majorHAnsi" w:hAnsiTheme="majorHAnsi" w:cstheme="majorHAnsi"/>
        </w:rPr>
      </w:pPr>
      <w:r w:rsidRPr="00715581">
        <w:rPr>
          <w:rFonts w:asciiTheme="majorHAnsi" w:hAnsiTheme="majorHAnsi" w:cstheme="majorHAnsi"/>
        </w:rPr>
        <w:t xml:space="preserve">EnTech (n.d.) </w:t>
      </w:r>
      <w:r w:rsidRPr="00715581">
        <w:rPr>
          <w:rFonts w:asciiTheme="majorHAnsi" w:hAnsiTheme="majorHAnsi" w:cstheme="majorHAnsi"/>
          <w:i/>
          <w:iCs/>
        </w:rPr>
        <w:t xml:space="preserve">Consulting. </w:t>
      </w:r>
      <w:r w:rsidRPr="00715581">
        <w:rPr>
          <w:rFonts w:asciiTheme="majorHAnsi" w:hAnsiTheme="majorHAnsi" w:cstheme="majorHAnsi"/>
        </w:rPr>
        <w:t>Available at: https://www.internationalairportreview.com/article/101818/bristol-airport-sustainable-procedures/ (Accessed: 19</w:t>
      </w:r>
      <w:r w:rsidRPr="00715581">
        <w:rPr>
          <w:rFonts w:asciiTheme="majorHAnsi" w:hAnsiTheme="majorHAnsi" w:cstheme="majorHAnsi"/>
          <w:vertAlign w:val="superscript"/>
        </w:rPr>
        <w:t>th</w:t>
      </w:r>
      <w:r w:rsidRPr="00715581">
        <w:rPr>
          <w:rFonts w:asciiTheme="majorHAnsi" w:hAnsiTheme="majorHAnsi" w:cstheme="majorHAnsi"/>
        </w:rPr>
        <w:t xml:space="preserve"> December 2020). </w:t>
      </w:r>
    </w:p>
    <w:p w14:paraId="2C83A2F0" w14:textId="77777777" w:rsidR="00715581" w:rsidRPr="00715581" w:rsidRDefault="00715581" w:rsidP="00EC1D65">
      <w:pPr>
        <w:ind w:left="360"/>
        <w:jc w:val="both"/>
        <w:rPr>
          <w:rFonts w:asciiTheme="majorHAnsi" w:hAnsiTheme="majorHAnsi" w:cstheme="majorHAnsi"/>
        </w:rPr>
      </w:pPr>
      <w:r w:rsidRPr="00715581">
        <w:rPr>
          <w:rFonts w:asciiTheme="majorHAnsi" w:hAnsiTheme="majorHAnsi" w:cstheme="majorHAnsi"/>
        </w:rPr>
        <w:t xml:space="preserve">European Commission (2020) </w:t>
      </w:r>
      <w:r w:rsidRPr="00715581">
        <w:rPr>
          <w:rFonts w:asciiTheme="majorHAnsi" w:hAnsiTheme="majorHAnsi" w:cstheme="majorHAnsi"/>
          <w:i/>
          <w:iCs/>
        </w:rPr>
        <w:t xml:space="preserve">Strategic Environmental Assessment- SEA. </w:t>
      </w:r>
      <w:r w:rsidRPr="00715581">
        <w:rPr>
          <w:rFonts w:asciiTheme="majorHAnsi" w:hAnsiTheme="majorHAnsi" w:cstheme="majorHAnsi"/>
        </w:rPr>
        <w:t>Available at: https://www.internationalairportreview.com/article/101818/bristol-airport-sustainable-procedures/ (Accessed: 18</w:t>
      </w:r>
      <w:r w:rsidRPr="00715581">
        <w:rPr>
          <w:rFonts w:asciiTheme="majorHAnsi" w:hAnsiTheme="majorHAnsi" w:cstheme="majorHAnsi"/>
          <w:vertAlign w:val="superscript"/>
        </w:rPr>
        <w:t>th</w:t>
      </w:r>
      <w:r w:rsidRPr="00715581">
        <w:rPr>
          <w:rFonts w:asciiTheme="majorHAnsi" w:hAnsiTheme="majorHAnsi" w:cstheme="majorHAnsi"/>
        </w:rPr>
        <w:t xml:space="preserve"> December 2020). </w:t>
      </w:r>
    </w:p>
    <w:p w14:paraId="510E8D34" w14:textId="77777777" w:rsidR="00715581" w:rsidRPr="00715581" w:rsidRDefault="00715581" w:rsidP="00EC1D65">
      <w:pPr>
        <w:ind w:left="360"/>
        <w:jc w:val="both"/>
        <w:rPr>
          <w:rFonts w:asciiTheme="majorHAnsi" w:hAnsiTheme="majorHAnsi" w:cstheme="majorHAnsi"/>
        </w:rPr>
      </w:pPr>
      <w:r w:rsidRPr="00715581">
        <w:rPr>
          <w:rFonts w:asciiTheme="majorHAnsi" w:hAnsiTheme="majorHAnsi" w:cstheme="majorHAnsi"/>
        </w:rPr>
        <w:t xml:space="preserve">European Directors of Roads (2016) </w:t>
      </w:r>
      <w:r w:rsidRPr="00715581">
        <w:rPr>
          <w:rFonts w:asciiTheme="majorHAnsi" w:hAnsiTheme="majorHAnsi" w:cstheme="majorHAnsi"/>
          <w:i/>
          <w:iCs/>
        </w:rPr>
        <w:t xml:space="preserve">Main Road Safety Challenges for European Road Directors the Next 5-10 Years- Towards the Vision Zero. </w:t>
      </w:r>
      <w:r w:rsidRPr="00715581">
        <w:rPr>
          <w:rFonts w:asciiTheme="majorHAnsi" w:hAnsiTheme="majorHAnsi" w:cstheme="majorHAnsi"/>
        </w:rPr>
        <w:t>Available at: https://www.internationalairportreview.com/article/101818/bristol-airport-sustainable-procedures/ (Accessed: 14</w:t>
      </w:r>
      <w:r w:rsidRPr="00715581">
        <w:rPr>
          <w:rFonts w:asciiTheme="majorHAnsi" w:hAnsiTheme="majorHAnsi" w:cstheme="majorHAnsi"/>
          <w:vertAlign w:val="superscript"/>
        </w:rPr>
        <w:t>th</w:t>
      </w:r>
      <w:r w:rsidRPr="00715581">
        <w:rPr>
          <w:rFonts w:asciiTheme="majorHAnsi" w:hAnsiTheme="majorHAnsi" w:cstheme="majorHAnsi"/>
        </w:rPr>
        <w:t xml:space="preserve">  January 2021). </w:t>
      </w:r>
    </w:p>
    <w:p w14:paraId="364BF0B0" w14:textId="77777777" w:rsidR="00715581" w:rsidRPr="00715581" w:rsidRDefault="00715581" w:rsidP="00EC1D65">
      <w:pPr>
        <w:ind w:left="360"/>
        <w:jc w:val="both"/>
        <w:rPr>
          <w:rFonts w:asciiTheme="majorHAnsi" w:hAnsiTheme="majorHAnsi" w:cstheme="majorHAnsi"/>
        </w:rPr>
      </w:pPr>
      <w:r w:rsidRPr="00715581">
        <w:rPr>
          <w:rFonts w:asciiTheme="majorHAnsi" w:hAnsiTheme="majorHAnsi" w:cstheme="majorHAnsi"/>
        </w:rPr>
        <w:lastRenderedPageBreak/>
        <w:t xml:space="preserve">European Union (2020) </w:t>
      </w:r>
      <w:r w:rsidRPr="00715581">
        <w:rPr>
          <w:rFonts w:asciiTheme="majorHAnsi" w:hAnsiTheme="majorHAnsi" w:cstheme="majorHAnsi"/>
          <w:i/>
          <w:iCs/>
        </w:rPr>
        <w:t xml:space="preserve">Strategic Environmental Assessment. </w:t>
      </w:r>
      <w:r w:rsidRPr="00715581">
        <w:rPr>
          <w:rFonts w:asciiTheme="majorHAnsi" w:hAnsiTheme="majorHAnsi" w:cstheme="majorHAnsi"/>
        </w:rPr>
        <w:t>Available at: https://www.internationalairportreview.com/article/101818/bristol-airport-sustainable-procedures/ (Accessed: 18</w:t>
      </w:r>
      <w:r w:rsidRPr="00715581">
        <w:rPr>
          <w:rFonts w:asciiTheme="majorHAnsi" w:hAnsiTheme="majorHAnsi" w:cstheme="majorHAnsi"/>
          <w:vertAlign w:val="superscript"/>
        </w:rPr>
        <w:t>th</w:t>
      </w:r>
      <w:r w:rsidRPr="00715581">
        <w:rPr>
          <w:rFonts w:asciiTheme="majorHAnsi" w:hAnsiTheme="majorHAnsi" w:cstheme="majorHAnsi"/>
        </w:rPr>
        <w:t xml:space="preserve"> December 2020). </w:t>
      </w:r>
    </w:p>
    <w:p w14:paraId="1A5D5FE3" w14:textId="77777777" w:rsidR="00715581" w:rsidRPr="00715581" w:rsidRDefault="00715581" w:rsidP="00EC1D65">
      <w:pPr>
        <w:ind w:left="360"/>
        <w:jc w:val="both"/>
        <w:rPr>
          <w:rFonts w:asciiTheme="majorHAnsi" w:hAnsiTheme="majorHAnsi" w:cstheme="majorHAnsi"/>
        </w:rPr>
      </w:pPr>
      <w:r w:rsidRPr="00715581">
        <w:rPr>
          <w:rFonts w:asciiTheme="majorHAnsi" w:hAnsiTheme="majorHAnsi" w:cstheme="majorHAnsi"/>
        </w:rPr>
        <w:t xml:space="preserve">Gleeson, J. &amp; Gleeson, D. (2012) </w:t>
      </w:r>
      <w:r w:rsidRPr="00715581">
        <w:rPr>
          <w:rFonts w:asciiTheme="majorHAnsi" w:hAnsiTheme="majorHAnsi" w:cstheme="majorHAnsi"/>
          <w:i/>
          <w:iCs/>
        </w:rPr>
        <w:t xml:space="preserve">Reducing the Impacts of Development on Wildlife. </w:t>
      </w:r>
      <w:r w:rsidRPr="00715581">
        <w:rPr>
          <w:rFonts w:asciiTheme="majorHAnsi" w:hAnsiTheme="majorHAnsi" w:cstheme="majorHAnsi"/>
        </w:rPr>
        <w:t>Australia: CSIRO Publishing.</w:t>
      </w:r>
    </w:p>
    <w:p w14:paraId="0B345A0A" w14:textId="77777777" w:rsidR="00715581" w:rsidRPr="00715581" w:rsidRDefault="00715581" w:rsidP="00EC1D65">
      <w:pPr>
        <w:ind w:left="360"/>
        <w:jc w:val="both"/>
        <w:rPr>
          <w:rFonts w:asciiTheme="majorHAnsi" w:hAnsiTheme="majorHAnsi" w:cstheme="majorHAnsi"/>
        </w:rPr>
      </w:pPr>
      <w:r w:rsidRPr="00715581">
        <w:rPr>
          <w:rFonts w:asciiTheme="majorHAnsi" w:hAnsiTheme="majorHAnsi" w:cstheme="majorHAnsi"/>
        </w:rPr>
        <w:t xml:space="preserve">Glucker, A.N., Driessen, P.P.J, Kolhoff, A., Runhaar, H.A.C. (2013) ‘Public participation in environmental impact assessment: why, who and how?’ </w:t>
      </w:r>
      <w:r w:rsidRPr="00715581">
        <w:rPr>
          <w:rFonts w:asciiTheme="majorHAnsi" w:hAnsiTheme="majorHAnsi" w:cstheme="majorHAnsi"/>
          <w:i/>
        </w:rPr>
        <w:t xml:space="preserve">Environmental Impact Assessment Review. </w:t>
      </w:r>
      <w:r w:rsidRPr="00715581">
        <w:rPr>
          <w:rFonts w:asciiTheme="majorHAnsi" w:hAnsiTheme="majorHAnsi" w:cstheme="majorHAnsi"/>
        </w:rPr>
        <w:t xml:space="preserve">43. Pp.104-111. DOI: </w:t>
      </w:r>
      <w:hyperlink r:id="rId18" w:tgtFrame="_blank" w:tooltip="Persistent link using digital object identifier" w:history="1">
        <w:r w:rsidRPr="00715581">
          <w:rPr>
            <w:rStyle w:val="Hyperlink"/>
            <w:rFonts w:asciiTheme="majorHAnsi" w:hAnsiTheme="majorHAnsi" w:cstheme="majorHAnsi"/>
            <w:color w:val="auto"/>
          </w:rPr>
          <w:t>https://doi.org/10.1016/j.eiar.2013.06.003</w:t>
        </w:r>
      </w:hyperlink>
    </w:p>
    <w:p w14:paraId="726EEB8D" w14:textId="77777777" w:rsidR="00715581" w:rsidRPr="00715581" w:rsidRDefault="00715581" w:rsidP="00EC1D65">
      <w:pPr>
        <w:ind w:left="360"/>
        <w:jc w:val="both"/>
        <w:rPr>
          <w:rFonts w:asciiTheme="majorHAnsi" w:hAnsiTheme="majorHAnsi" w:cstheme="majorHAnsi"/>
        </w:rPr>
      </w:pPr>
      <w:r w:rsidRPr="00715581">
        <w:rPr>
          <w:rFonts w:asciiTheme="majorHAnsi" w:hAnsiTheme="majorHAnsi" w:cstheme="majorHAnsi"/>
        </w:rPr>
        <w:t xml:space="preserve">Green Party Bristol (2019) </w:t>
      </w:r>
      <w:r w:rsidRPr="00715581">
        <w:rPr>
          <w:rFonts w:asciiTheme="majorHAnsi" w:hAnsiTheme="majorHAnsi" w:cstheme="majorHAnsi"/>
          <w:i/>
          <w:iCs/>
        </w:rPr>
        <w:t xml:space="preserve">Greens back Youth Climate Strike against airport expansion. </w:t>
      </w:r>
      <w:r w:rsidRPr="00715581">
        <w:rPr>
          <w:rFonts w:asciiTheme="majorHAnsi" w:hAnsiTheme="majorHAnsi" w:cstheme="majorHAnsi"/>
        </w:rPr>
        <w:t xml:space="preserve"> Available at: https://www.internationalairportreview.com/article/101818/bristol-airport-sustainable-procedures/ (Accessed: 19</w:t>
      </w:r>
      <w:r w:rsidRPr="00715581">
        <w:rPr>
          <w:rFonts w:asciiTheme="majorHAnsi" w:hAnsiTheme="majorHAnsi" w:cstheme="majorHAnsi"/>
          <w:vertAlign w:val="superscript"/>
        </w:rPr>
        <w:t>th</w:t>
      </w:r>
      <w:r w:rsidRPr="00715581">
        <w:rPr>
          <w:rFonts w:asciiTheme="majorHAnsi" w:hAnsiTheme="majorHAnsi" w:cstheme="majorHAnsi"/>
        </w:rPr>
        <w:t xml:space="preserve"> January 2021). </w:t>
      </w:r>
    </w:p>
    <w:p w14:paraId="244F69B9" w14:textId="77777777" w:rsidR="00715581" w:rsidRPr="00715581" w:rsidRDefault="00715581" w:rsidP="00EC1D65">
      <w:pPr>
        <w:ind w:left="360"/>
        <w:jc w:val="both"/>
        <w:rPr>
          <w:rFonts w:asciiTheme="majorHAnsi" w:hAnsiTheme="majorHAnsi" w:cstheme="majorHAnsi"/>
        </w:rPr>
      </w:pPr>
      <w:r w:rsidRPr="00715581">
        <w:rPr>
          <w:rFonts w:asciiTheme="majorHAnsi" w:hAnsiTheme="majorHAnsi" w:cstheme="majorHAnsi"/>
        </w:rPr>
        <w:t xml:space="preserve">Green, R. (2007) ‘Airports and Economic Development.’  </w:t>
      </w:r>
      <w:r w:rsidRPr="00715581">
        <w:rPr>
          <w:rFonts w:asciiTheme="majorHAnsi" w:hAnsiTheme="majorHAnsi" w:cstheme="majorHAnsi"/>
          <w:i/>
          <w:iCs/>
        </w:rPr>
        <w:t>Real Estate Economics.</w:t>
      </w:r>
      <w:r w:rsidRPr="00715581">
        <w:rPr>
          <w:rFonts w:asciiTheme="majorHAnsi" w:hAnsiTheme="majorHAnsi" w:cstheme="majorHAnsi"/>
        </w:rPr>
        <w:t xml:space="preserve"> 35(1), pp. 91-112. DOI: </w:t>
      </w:r>
      <w:hyperlink r:id="rId19" w:history="1">
        <w:r w:rsidRPr="00715581">
          <w:rPr>
            <w:rStyle w:val="Hyperlink"/>
            <w:rFonts w:asciiTheme="majorHAnsi" w:hAnsiTheme="majorHAnsi" w:cstheme="majorHAnsi"/>
            <w:color w:val="auto"/>
          </w:rPr>
          <w:t>https://doi.org/10.1111/j.1540-6229.2007.00183.x</w:t>
        </w:r>
      </w:hyperlink>
    </w:p>
    <w:p w14:paraId="1597AE75" w14:textId="77777777" w:rsidR="00715581" w:rsidRPr="00715581" w:rsidRDefault="00715581" w:rsidP="00EC1D65">
      <w:pPr>
        <w:ind w:left="360"/>
        <w:jc w:val="both"/>
        <w:rPr>
          <w:rFonts w:asciiTheme="majorHAnsi" w:hAnsiTheme="majorHAnsi" w:cstheme="majorHAnsi"/>
        </w:rPr>
      </w:pPr>
      <w:r w:rsidRPr="00715581">
        <w:rPr>
          <w:rFonts w:asciiTheme="majorHAnsi" w:hAnsiTheme="majorHAnsi" w:cstheme="majorHAnsi"/>
        </w:rPr>
        <w:t xml:space="preserve">HM Government (2017) </w:t>
      </w:r>
      <w:r w:rsidRPr="00715581">
        <w:rPr>
          <w:rFonts w:asciiTheme="majorHAnsi" w:hAnsiTheme="majorHAnsi" w:cstheme="majorHAnsi"/>
          <w:i/>
          <w:iCs/>
        </w:rPr>
        <w:t xml:space="preserve">Industrial Strategy: Building a Britain fit for the future. </w:t>
      </w:r>
      <w:r w:rsidRPr="00715581">
        <w:rPr>
          <w:rFonts w:asciiTheme="majorHAnsi" w:hAnsiTheme="majorHAnsi" w:cstheme="majorHAnsi"/>
        </w:rPr>
        <w:t>London: Crown Copyright.</w:t>
      </w:r>
    </w:p>
    <w:p w14:paraId="770C8695" w14:textId="77777777" w:rsidR="00715581" w:rsidRPr="00715581" w:rsidRDefault="00715581" w:rsidP="00EC1D65">
      <w:pPr>
        <w:ind w:left="360"/>
        <w:jc w:val="both"/>
        <w:rPr>
          <w:rFonts w:asciiTheme="majorHAnsi" w:hAnsiTheme="majorHAnsi" w:cstheme="majorHAnsi"/>
        </w:rPr>
      </w:pPr>
      <w:r w:rsidRPr="00715581">
        <w:rPr>
          <w:rFonts w:asciiTheme="majorHAnsi" w:hAnsiTheme="majorHAnsi" w:cstheme="majorHAnsi"/>
        </w:rPr>
        <w:t xml:space="preserve">HM Government (2017) </w:t>
      </w:r>
      <w:r w:rsidRPr="00715581">
        <w:rPr>
          <w:rFonts w:asciiTheme="majorHAnsi" w:hAnsiTheme="majorHAnsi" w:cstheme="majorHAnsi"/>
          <w:i/>
          <w:iCs/>
        </w:rPr>
        <w:t xml:space="preserve">Town and Country Planning (Environmental Impact Assessment) Regulations 2017. </w:t>
      </w:r>
      <w:r w:rsidRPr="00715581">
        <w:rPr>
          <w:rFonts w:asciiTheme="majorHAnsi" w:hAnsiTheme="majorHAnsi" w:cstheme="majorHAnsi"/>
        </w:rPr>
        <w:t>Available at: https://www.internationalairportreview.com/article/101818/bristol-airport-sustainable-procedures/ (Accessed: 20</w:t>
      </w:r>
      <w:r w:rsidRPr="00715581">
        <w:rPr>
          <w:rFonts w:asciiTheme="majorHAnsi" w:hAnsiTheme="majorHAnsi" w:cstheme="majorHAnsi"/>
          <w:vertAlign w:val="superscript"/>
        </w:rPr>
        <w:t>th</w:t>
      </w:r>
      <w:r w:rsidRPr="00715581">
        <w:rPr>
          <w:rFonts w:asciiTheme="majorHAnsi" w:hAnsiTheme="majorHAnsi" w:cstheme="majorHAnsi"/>
        </w:rPr>
        <w:t xml:space="preserve"> January 2021). </w:t>
      </w:r>
    </w:p>
    <w:p w14:paraId="3693F84B" w14:textId="77777777" w:rsidR="00715581" w:rsidRPr="00715581" w:rsidRDefault="00715581" w:rsidP="00EC1D65">
      <w:pPr>
        <w:ind w:left="360"/>
        <w:jc w:val="both"/>
        <w:rPr>
          <w:rFonts w:asciiTheme="majorHAnsi" w:hAnsiTheme="majorHAnsi" w:cstheme="majorHAnsi"/>
        </w:rPr>
      </w:pPr>
      <w:r w:rsidRPr="00715581">
        <w:rPr>
          <w:rStyle w:val="Hyperlink"/>
          <w:rFonts w:asciiTheme="majorHAnsi" w:hAnsiTheme="majorHAnsi" w:cstheme="majorHAnsi"/>
          <w:color w:val="auto"/>
          <w:u w:val="none"/>
          <w:bdr w:val="none" w:sz="0" w:space="0" w:color="auto" w:frame="1"/>
        </w:rPr>
        <w:t xml:space="preserve">International Airport Review (2019) </w:t>
      </w:r>
      <w:r w:rsidRPr="00715581">
        <w:rPr>
          <w:rStyle w:val="Hyperlink"/>
          <w:rFonts w:asciiTheme="majorHAnsi" w:hAnsiTheme="majorHAnsi" w:cstheme="majorHAnsi"/>
          <w:i/>
          <w:iCs/>
          <w:color w:val="auto"/>
          <w:u w:val="none"/>
          <w:bdr w:val="none" w:sz="0" w:space="0" w:color="auto" w:frame="1"/>
        </w:rPr>
        <w:t xml:space="preserve">Sustainable operations: Bristol Airport’s decade of transformation. </w:t>
      </w:r>
      <w:r w:rsidRPr="00715581">
        <w:rPr>
          <w:rStyle w:val="Hyperlink"/>
          <w:rFonts w:asciiTheme="majorHAnsi" w:hAnsiTheme="majorHAnsi" w:cstheme="majorHAnsi"/>
          <w:color w:val="auto"/>
          <w:u w:val="none"/>
          <w:bdr w:val="none" w:sz="0" w:space="0" w:color="auto" w:frame="1"/>
        </w:rPr>
        <w:t>Available at:</w:t>
      </w:r>
      <w:r w:rsidRPr="00715581">
        <w:rPr>
          <w:rFonts w:asciiTheme="majorHAnsi" w:hAnsiTheme="majorHAnsi" w:cstheme="majorHAnsi"/>
        </w:rPr>
        <w:t xml:space="preserve"> </w:t>
      </w:r>
      <w:r w:rsidRPr="00715581">
        <w:rPr>
          <w:rStyle w:val="Hyperlink"/>
          <w:rFonts w:asciiTheme="majorHAnsi" w:hAnsiTheme="majorHAnsi" w:cstheme="majorHAnsi"/>
          <w:color w:val="auto"/>
          <w:u w:val="none"/>
          <w:bdr w:val="none" w:sz="0" w:space="0" w:color="auto" w:frame="1"/>
        </w:rPr>
        <w:t xml:space="preserve">https://www.internationalairportreview.com/article/101818/bristol-airport-sustainable-procedures/ </w:t>
      </w:r>
      <w:r w:rsidRPr="00715581">
        <w:rPr>
          <w:rFonts w:asciiTheme="majorHAnsi" w:hAnsiTheme="majorHAnsi" w:cstheme="majorHAnsi"/>
        </w:rPr>
        <w:t>(Accessed: 19</w:t>
      </w:r>
      <w:r w:rsidRPr="00715581">
        <w:rPr>
          <w:rFonts w:asciiTheme="majorHAnsi" w:hAnsiTheme="majorHAnsi" w:cstheme="majorHAnsi"/>
          <w:vertAlign w:val="superscript"/>
        </w:rPr>
        <w:t>th</w:t>
      </w:r>
      <w:r w:rsidRPr="00715581">
        <w:rPr>
          <w:rFonts w:asciiTheme="majorHAnsi" w:hAnsiTheme="majorHAnsi" w:cstheme="majorHAnsi"/>
        </w:rPr>
        <w:t xml:space="preserve"> January 2021). </w:t>
      </w:r>
    </w:p>
    <w:p w14:paraId="65A919F4" w14:textId="77777777" w:rsidR="00715581" w:rsidRPr="00715581" w:rsidRDefault="00715581" w:rsidP="00EC1D65">
      <w:pPr>
        <w:ind w:left="360"/>
        <w:jc w:val="both"/>
        <w:rPr>
          <w:rFonts w:asciiTheme="majorHAnsi" w:hAnsiTheme="majorHAnsi" w:cstheme="majorHAnsi"/>
        </w:rPr>
      </w:pPr>
      <w:r w:rsidRPr="00715581">
        <w:rPr>
          <w:rFonts w:asciiTheme="majorHAnsi" w:hAnsiTheme="majorHAnsi" w:cstheme="majorHAnsi"/>
        </w:rPr>
        <w:t xml:space="preserve">Koch, W. (2015) </w:t>
      </w:r>
      <w:r w:rsidRPr="00715581">
        <w:rPr>
          <w:rFonts w:asciiTheme="majorHAnsi" w:hAnsiTheme="majorHAnsi" w:cstheme="majorHAnsi"/>
          <w:i/>
        </w:rPr>
        <w:t xml:space="preserve">5 Technologies That Could Help Curb Airplane Emissions. </w:t>
      </w:r>
      <w:r w:rsidRPr="00715581">
        <w:rPr>
          <w:rFonts w:asciiTheme="majorHAnsi" w:hAnsiTheme="majorHAnsi" w:cstheme="majorHAnsi"/>
        </w:rPr>
        <w:t xml:space="preserve">Available at: </w:t>
      </w:r>
      <w:hyperlink r:id="rId20" w:history="1">
        <w:r w:rsidRPr="00715581">
          <w:rPr>
            <w:rStyle w:val="Hyperlink"/>
            <w:rFonts w:asciiTheme="majorHAnsi" w:hAnsiTheme="majorHAnsi" w:cstheme="majorHAnsi"/>
            <w:color w:val="auto"/>
          </w:rPr>
          <w:t>https://www.nationalgeographic.com/news/energy/2015/06/150610-technologies-could-reduce-airplane-emissions/</w:t>
        </w:r>
      </w:hyperlink>
      <w:r w:rsidRPr="00715581">
        <w:rPr>
          <w:rFonts w:asciiTheme="majorHAnsi" w:hAnsiTheme="majorHAnsi" w:cstheme="majorHAnsi"/>
        </w:rPr>
        <w:t xml:space="preserve"> (Accessed: 6</w:t>
      </w:r>
      <w:r w:rsidRPr="00715581">
        <w:rPr>
          <w:rFonts w:asciiTheme="majorHAnsi" w:hAnsiTheme="majorHAnsi" w:cstheme="majorHAnsi"/>
          <w:vertAlign w:val="superscript"/>
        </w:rPr>
        <w:t>th</w:t>
      </w:r>
      <w:r w:rsidRPr="00715581">
        <w:rPr>
          <w:rFonts w:asciiTheme="majorHAnsi" w:hAnsiTheme="majorHAnsi" w:cstheme="majorHAnsi"/>
        </w:rPr>
        <w:t xml:space="preserve"> January 2021).</w:t>
      </w:r>
    </w:p>
    <w:p w14:paraId="23559523" w14:textId="77777777" w:rsidR="00715581" w:rsidRPr="00715581" w:rsidRDefault="00715581" w:rsidP="00EC1D65">
      <w:pPr>
        <w:ind w:left="360"/>
        <w:jc w:val="both"/>
        <w:rPr>
          <w:rFonts w:asciiTheme="majorHAnsi" w:hAnsiTheme="majorHAnsi" w:cstheme="majorHAnsi"/>
        </w:rPr>
      </w:pPr>
      <w:r w:rsidRPr="00715581">
        <w:rPr>
          <w:rFonts w:asciiTheme="majorHAnsi" w:hAnsiTheme="majorHAnsi" w:cstheme="majorHAnsi"/>
        </w:rPr>
        <w:t xml:space="preserve">Lau, P.C, Kwong, K.H., Mak, A.S.H. (2010) ‘Assessing the Applicability and Effectiveness of 3D Visualisation in Environmental Impact Assessment.’ </w:t>
      </w:r>
      <w:r w:rsidRPr="00715581">
        <w:rPr>
          <w:rFonts w:asciiTheme="majorHAnsi" w:hAnsiTheme="majorHAnsi" w:cstheme="majorHAnsi"/>
          <w:i/>
        </w:rPr>
        <w:t xml:space="preserve">Environment and Planning B: Planning and Design. </w:t>
      </w:r>
      <w:r w:rsidRPr="00715581">
        <w:rPr>
          <w:rFonts w:asciiTheme="majorHAnsi" w:hAnsiTheme="majorHAnsi" w:cstheme="majorHAnsi"/>
        </w:rPr>
        <w:t xml:space="preserve">37(2), pp. 221-233. DOI: </w:t>
      </w:r>
      <w:hyperlink r:id="rId21" w:history="1">
        <w:r w:rsidRPr="00715581">
          <w:rPr>
            <w:rStyle w:val="Hyperlink"/>
            <w:rFonts w:asciiTheme="majorHAnsi" w:hAnsiTheme="majorHAnsi" w:cstheme="majorHAnsi"/>
            <w:color w:val="auto"/>
            <w:shd w:val="clear" w:color="auto" w:fill="FFFFFF"/>
          </w:rPr>
          <w:t>https://doi.org/10.1068/b34141</w:t>
        </w:r>
      </w:hyperlink>
    </w:p>
    <w:p w14:paraId="25471DFB" w14:textId="77777777" w:rsidR="00715581" w:rsidRPr="00715581" w:rsidRDefault="00715581" w:rsidP="00EC1D65">
      <w:pPr>
        <w:ind w:left="360"/>
        <w:jc w:val="both"/>
        <w:rPr>
          <w:rFonts w:asciiTheme="majorHAnsi" w:hAnsiTheme="majorHAnsi" w:cstheme="majorHAnsi"/>
        </w:rPr>
      </w:pPr>
      <w:r w:rsidRPr="00715581">
        <w:rPr>
          <w:rFonts w:asciiTheme="majorHAnsi" w:hAnsiTheme="majorHAnsi" w:cstheme="majorHAnsi"/>
        </w:rPr>
        <w:t xml:space="preserve">Ministry of Housing, Communities &amp; Local Government (2015) </w:t>
      </w:r>
      <w:r w:rsidRPr="00715581">
        <w:rPr>
          <w:rFonts w:asciiTheme="majorHAnsi" w:hAnsiTheme="majorHAnsi" w:cstheme="majorHAnsi"/>
          <w:i/>
          <w:iCs/>
        </w:rPr>
        <w:t xml:space="preserve">Strategic environmental assessment and sustainability appraisal. </w:t>
      </w:r>
      <w:r w:rsidRPr="00715581">
        <w:rPr>
          <w:rFonts w:asciiTheme="majorHAnsi" w:hAnsiTheme="majorHAnsi" w:cstheme="majorHAnsi"/>
        </w:rPr>
        <w:t xml:space="preserve">Available at: </w:t>
      </w:r>
      <w:hyperlink r:id="rId22" w:history="1">
        <w:r w:rsidRPr="00715581">
          <w:rPr>
            <w:rStyle w:val="Hyperlink"/>
            <w:rFonts w:asciiTheme="majorHAnsi" w:hAnsiTheme="majorHAnsi" w:cstheme="majorHAnsi"/>
            <w:color w:val="auto"/>
          </w:rPr>
          <w:t>Strategic environmental assessment and sustainability appraisal - GOV.UK (www.gov.uk)</w:t>
        </w:r>
      </w:hyperlink>
      <w:r w:rsidRPr="00715581">
        <w:rPr>
          <w:rFonts w:asciiTheme="majorHAnsi" w:hAnsiTheme="majorHAnsi" w:cstheme="majorHAnsi"/>
        </w:rPr>
        <w:t xml:space="preserve"> (Accessed: 18</w:t>
      </w:r>
      <w:r w:rsidRPr="00715581">
        <w:rPr>
          <w:rFonts w:asciiTheme="majorHAnsi" w:hAnsiTheme="majorHAnsi" w:cstheme="majorHAnsi"/>
          <w:vertAlign w:val="superscript"/>
        </w:rPr>
        <w:t>th</w:t>
      </w:r>
      <w:r w:rsidRPr="00715581">
        <w:rPr>
          <w:rFonts w:asciiTheme="majorHAnsi" w:hAnsiTheme="majorHAnsi" w:cstheme="majorHAnsi"/>
        </w:rPr>
        <w:t xml:space="preserve"> December 2020). </w:t>
      </w:r>
    </w:p>
    <w:p w14:paraId="3455FDDA" w14:textId="77777777" w:rsidR="00715581" w:rsidRPr="00715581" w:rsidRDefault="00715581" w:rsidP="00EC1D65">
      <w:pPr>
        <w:ind w:left="360"/>
        <w:jc w:val="both"/>
        <w:rPr>
          <w:rFonts w:asciiTheme="majorHAnsi" w:hAnsiTheme="majorHAnsi" w:cstheme="majorHAnsi"/>
        </w:rPr>
      </w:pPr>
      <w:r w:rsidRPr="00715581">
        <w:rPr>
          <w:rFonts w:asciiTheme="majorHAnsi" w:hAnsiTheme="majorHAnsi" w:cstheme="majorHAnsi"/>
        </w:rPr>
        <w:t xml:space="preserve">Ministry of Housing, Communities &amp; Local Government (2019) </w:t>
      </w:r>
      <w:r w:rsidRPr="00715581">
        <w:rPr>
          <w:rFonts w:asciiTheme="majorHAnsi" w:hAnsiTheme="majorHAnsi" w:cstheme="majorHAnsi"/>
          <w:i/>
        </w:rPr>
        <w:t>Air quality.</w:t>
      </w:r>
      <w:r w:rsidRPr="00715581">
        <w:rPr>
          <w:rFonts w:asciiTheme="majorHAnsi" w:hAnsiTheme="majorHAnsi" w:cstheme="majorHAnsi"/>
        </w:rPr>
        <w:t xml:space="preserve"> Available at: </w:t>
      </w:r>
      <w:hyperlink r:id="rId23" w:history="1">
        <w:r w:rsidRPr="00715581">
          <w:rPr>
            <w:rStyle w:val="Hyperlink"/>
            <w:rFonts w:asciiTheme="majorHAnsi" w:hAnsiTheme="majorHAnsi" w:cstheme="majorHAnsi"/>
            <w:color w:val="auto"/>
          </w:rPr>
          <w:t>https://www.gov.uk/guidance/air-quality--3</w:t>
        </w:r>
      </w:hyperlink>
      <w:r w:rsidRPr="00715581">
        <w:rPr>
          <w:rFonts w:asciiTheme="majorHAnsi" w:hAnsiTheme="majorHAnsi" w:cstheme="majorHAnsi"/>
        </w:rPr>
        <w:t xml:space="preserve"> (Accessed: 6</w:t>
      </w:r>
      <w:r w:rsidRPr="00715581">
        <w:rPr>
          <w:rFonts w:asciiTheme="majorHAnsi" w:hAnsiTheme="majorHAnsi" w:cstheme="majorHAnsi"/>
          <w:vertAlign w:val="superscript"/>
        </w:rPr>
        <w:t>th</w:t>
      </w:r>
      <w:r w:rsidRPr="00715581">
        <w:rPr>
          <w:rFonts w:asciiTheme="majorHAnsi" w:hAnsiTheme="majorHAnsi" w:cstheme="majorHAnsi"/>
        </w:rPr>
        <w:t xml:space="preserve"> January 2020).</w:t>
      </w:r>
    </w:p>
    <w:p w14:paraId="61F85B9A" w14:textId="77777777" w:rsidR="00715581" w:rsidRPr="00715581" w:rsidRDefault="00715581" w:rsidP="00EC1D65">
      <w:pPr>
        <w:ind w:left="360"/>
        <w:jc w:val="both"/>
        <w:rPr>
          <w:rFonts w:asciiTheme="majorHAnsi" w:hAnsiTheme="majorHAnsi" w:cstheme="majorHAnsi"/>
        </w:rPr>
      </w:pPr>
      <w:r w:rsidRPr="00715581">
        <w:rPr>
          <w:rFonts w:asciiTheme="majorHAnsi" w:hAnsiTheme="majorHAnsi" w:cstheme="majorHAnsi"/>
        </w:rPr>
        <w:t xml:space="preserve">Morrison-Saunders. A. (2018) </w:t>
      </w:r>
      <w:r w:rsidRPr="00715581">
        <w:rPr>
          <w:rFonts w:asciiTheme="majorHAnsi" w:hAnsiTheme="majorHAnsi" w:cstheme="majorHAnsi"/>
          <w:i/>
          <w:iCs/>
        </w:rPr>
        <w:t xml:space="preserve">Advanced Introduction to Environmental Impact Assessment. </w:t>
      </w:r>
      <w:r w:rsidRPr="00715581">
        <w:rPr>
          <w:rFonts w:asciiTheme="majorHAnsi" w:hAnsiTheme="majorHAnsi" w:cstheme="majorHAnsi"/>
        </w:rPr>
        <w:t xml:space="preserve">Cheltenham: Edward Elgar Publishing Limited </w:t>
      </w:r>
    </w:p>
    <w:p w14:paraId="0FDF00C2" w14:textId="77777777" w:rsidR="00715581" w:rsidRPr="00715581" w:rsidRDefault="00715581" w:rsidP="00EC1D65">
      <w:pPr>
        <w:ind w:left="360"/>
        <w:jc w:val="both"/>
        <w:rPr>
          <w:rFonts w:asciiTheme="majorHAnsi" w:hAnsiTheme="majorHAnsi" w:cstheme="majorHAnsi"/>
        </w:rPr>
      </w:pPr>
      <w:r w:rsidRPr="00715581">
        <w:rPr>
          <w:rFonts w:asciiTheme="majorHAnsi" w:hAnsiTheme="majorHAnsi" w:cstheme="majorHAnsi"/>
        </w:rPr>
        <w:t xml:space="preserve">Mubita, A., Mulonda, M., Libati, M., (2017) ‘The Importance and Limitations of Participation in Development Projects and Programmes.’ </w:t>
      </w:r>
      <w:r w:rsidRPr="00715581">
        <w:rPr>
          <w:rFonts w:asciiTheme="majorHAnsi" w:hAnsiTheme="majorHAnsi" w:cstheme="majorHAnsi"/>
          <w:i/>
        </w:rPr>
        <w:t>European Journal of Scientific Research.</w:t>
      </w:r>
      <w:r w:rsidRPr="00715581">
        <w:rPr>
          <w:rFonts w:asciiTheme="majorHAnsi" w:hAnsiTheme="majorHAnsi" w:cstheme="majorHAnsi"/>
        </w:rPr>
        <w:t xml:space="preserve"> 3(5). Pp. 238- 251. DOI: </w:t>
      </w:r>
      <w:hyperlink r:id="rId24" w:tgtFrame="_blank" w:history="1">
        <w:r w:rsidRPr="00715581">
          <w:rPr>
            <w:rStyle w:val="Hyperlink"/>
            <w:rFonts w:asciiTheme="majorHAnsi" w:hAnsiTheme="majorHAnsi" w:cstheme="majorHAnsi"/>
            <w:color w:val="auto"/>
            <w:bdr w:val="none" w:sz="0" w:space="0" w:color="auto" w:frame="1"/>
            <w:shd w:val="clear" w:color="auto" w:fill="FFFFFF"/>
          </w:rPr>
          <w:t>10.19044/esj.2017.v13n5p238</w:t>
        </w:r>
      </w:hyperlink>
      <w:r w:rsidRPr="00715581">
        <w:rPr>
          <w:rFonts w:asciiTheme="majorHAnsi" w:hAnsiTheme="majorHAnsi" w:cstheme="majorHAnsi"/>
        </w:rPr>
        <w:t xml:space="preserve"> </w:t>
      </w:r>
    </w:p>
    <w:p w14:paraId="792CD5D5" w14:textId="77777777" w:rsidR="00715581" w:rsidRPr="00715581" w:rsidRDefault="00715581" w:rsidP="00EC1D65">
      <w:pPr>
        <w:ind w:left="360"/>
        <w:jc w:val="both"/>
        <w:rPr>
          <w:rFonts w:asciiTheme="majorHAnsi" w:hAnsiTheme="majorHAnsi" w:cstheme="majorHAnsi"/>
        </w:rPr>
      </w:pPr>
      <w:r w:rsidRPr="00715581">
        <w:rPr>
          <w:rFonts w:asciiTheme="majorHAnsi" w:hAnsiTheme="majorHAnsi" w:cstheme="majorHAnsi"/>
        </w:rPr>
        <w:lastRenderedPageBreak/>
        <w:t xml:space="preserve">Natural England (2014) </w:t>
      </w:r>
      <w:r w:rsidRPr="00715581">
        <w:rPr>
          <w:rFonts w:asciiTheme="majorHAnsi" w:hAnsiTheme="majorHAnsi" w:cstheme="majorHAnsi"/>
          <w:i/>
        </w:rPr>
        <w:t xml:space="preserve">An Approach to Landscape Character Assessment. </w:t>
      </w:r>
      <w:r w:rsidRPr="00715581">
        <w:rPr>
          <w:rFonts w:asciiTheme="majorHAnsi" w:hAnsiTheme="majorHAnsi" w:cstheme="majorHAnsi"/>
        </w:rPr>
        <w:t xml:space="preserve">Available at: </w:t>
      </w:r>
      <w:hyperlink r:id="rId25" w:history="1">
        <w:r w:rsidRPr="00715581">
          <w:rPr>
            <w:rStyle w:val="Hyperlink"/>
            <w:rFonts w:asciiTheme="majorHAnsi" w:hAnsiTheme="majorHAnsi" w:cstheme="majorHAnsi"/>
            <w:color w:val="auto"/>
          </w:rPr>
          <w:t>https://assets.publishing.service.gov.uk/government/uploads/system/uploads/attachment_data/file/691184/landscape-character-assessment.pdf</w:t>
        </w:r>
      </w:hyperlink>
      <w:r w:rsidRPr="00715581">
        <w:rPr>
          <w:rFonts w:asciiTheme="majorHAnsi" w:hAnsiTheme="majorHAnsi" w:cstheme="majorHAnsi"/>
        </w:rPr>
        <w:t xml:space="preserve"> (Accessed: 6</w:t>
      </w:r>
      <w:r w:rsidRPr="00715581">
        <w:rPr>
          <w:rFonts w:asciiTheme="majorHAnsi" w:hAnsiTheme="majorHAnsi" w:cstheme="majorHAnsi"/>
          <w:vertAlign w:val="superscript"/>
        </w:rPr>
        <w:t>th</w:t>
      </w:r>
      <w:r w:rsidRPr="00715581">
        <w:rPr>
          <w:rFonts w:asciiTheme="majorHAnsi" w:hAnsiTheme="majorHAnsi" w:cstheme="majorHAnsi"/>
        </w:rPr>
        <w:t xml:space="preserve"> January 2021)</w:t>
      </w:r>
    </w:p>
    <w:p w14:paraId="481457E5" w14:textId="77777777" w:rsidR="00715581" w:rsidRPr="00715581" w:rsidRDefault="00715581" w:rsidP="00EC1D65">
      <w:pPr>
        <w:ind w:left="360"/>
        <w:jc w:val="both"/>
        <w:rPr>
          <w:rFonts w:asciiTheme="majorHAnsi" w:hAnsiTheme="majorHAnsi" w:cstheme="majorHAnsi"/>
        </w:rPr>
      </w:pPr>
      <w:r w:rsidRPr="00715581">
        <w:rPr>
          <w:rFonts w:asciiTheme="majorHAnsi" w:hAnsiTheme="majorHAnsi" w:cstheme="majorHAnsi"/>
        </w:rPr>
        <w:t xml:space="preserve">Palframan, L. (2007) </w:t>
      </w:r>
      <w:r w:rsidRPr="00715581">
        <w:rPr>
          <w:rFonts w:asciiTheme="majorHAnsi" w:hAnsiTheme="majorHAnsi" w:cstheme="majorHAnsi"/>
          <w:i/>
          <w:iCs/>
        </w:rPr>
        <w:t>Environmental Impact Assessment and Sustainability Appraisal.</w:t>
      </w:r>
      <w:r w:rsidRPr="00715581">
        <w:rPr>
          <w:rFonts w:asciiTheme="majorHAnsi" w:hAnsiTheme="majorHAnsi" w:cstheme="majorHAnsi"/>
        </w:rPr>
        <w:t xml:space="preserve"> Available at: </w:t>
      </w:r>
      <w:hyperlink r:id="rId26" w:history="1">
        <w:r w:rsidRPr="00715581">
          <w:rPr>
            <w:rStyle w:val="Hyperlink"/>
            <w:rFonts w:asciiTheme="majorHAnsi" w:hAnsiTheme="majorHAnsi" w:cstheme="majorHAnsi"/>
            <w:color w:val="auto"/>
          </w:rPr>
          <w:t>Microsoft Word - Env assessment paper for PWP.doc (rspb.org.uk)</w:t>
        </w:r>
      </w:hyperlink>
      <w:r w:rsidRPr="00715581">
        <w:rPr>
          <w:rFonts w:asciiTheme="majorHAnsi" w:hAnsiTheme="majorHAnsi" w:cstheme="majorHAnsi"/>
        </w:rPr>
        <w:t xml:space="preserve"> (Accessed: 18</w:t>
      </w:r>
      <w:r w:rsidRPr="00715581">
        <w:rPr>
          <w:rFonts w:asciiTheme="majorHAnsi" w:hAnsiTheme="majorHAnsi" w:cstheme="majorHAnsi"/>
          <w:vertAlign w:val="superscript"/>
        </w:rPr>
        <w:t>th</w:t>
      </w:r>
      <w:r w:rsidRPr="00715581">
        <w:rPr>
          <w:rFonts w:asciiTheme="majorHAnsi" w:hAnsiTheme="majorHAnsi" w:cstheme="majorHAnsi"/>
        </w:rPr>
        <w:t xml:space="preserve"> December 2020). </w:t>
      </w:r>
    </w:p>
    <w:p w14:paraId="4F7CCE6C" w14:textId="77777777" w:rsidR="00715581" w:rsidRPr="00715581" w:rsidRDefault="00715581" w:rsidP="00EC1D65">
      <w:pPr>
        <w:ind w:left="360"/>
        <w:jc w:val="both"/>
        <w:rPr>
          <w:rFonts w:asciiTheme="majorHAnsi" w:hAnsiTheme="majorHAnsi" w:cstheme="majorHAnsi"/>
        </w:rPr>
      </w:pPr>
      <w:r w:rsidRPr="00715581">
        <w:rPr>
          <w:rFonts w:asciiTheme="majorHAnsi" w:hAnsiTheme="majorHAnsi" w:cstheme="majorHAnsi"/>
        </w:rPr>
        <w:t xml:space="preserve">Randall, J. &amp; Jowett, E. (2010). </w:t>
      </w:r>
      <w:r w:rsidRPr="00715581">
        <w:rPr>
          <w:rFonts w:asciiTheme="majorHAnsi" w:hAnsiTheme="majorHAnsi" w:cstheme="majorHAnsi"/>
          <w:i/>
        </w:rPr>
        <w:t xml:space="preserve">ENVIRONMENTAL IMPACT ASSESSMENT TOOLS AND TECHNIQUES. </w:t>
      </w:r>
      <w:r w:rsidRPr="00715581">
        <w:rPr>
          <w:rFonts w:asciiTheme="majorHAnsi" w:hAnsiTheme="majorHAnsi" w:cstheme="majorHAnsi"/>
        </w:rPr>
        <w:t xml:space="preserve">Available at: </w:t>
      </w:r>
      <w:hyperlink r:id="rId27" w:history="1">
        <w:r w:rsidRPr="00715581">
          <w:rPr>
            <w:rStyle w:val="Hyperlink"/>
            <w:rFonts w:asciiTheme="majorHAnsi" w:hAnsiTheme="majorHAnsi" w:cstheme="majorHAnsi"/>
            <w:color w:val="auto"/>
          </w:rPr>
          <w:t>https://www.sheltercluster.org/sites/default/files/docs/GRRT%203%20-%20Environmental%20Impact%20Assessment%20Tools%20and%20Techniques.pdf</w:t>
        </w:r>
      </w:hyperlink>
      <w:r w:rsidRPr="00715581">
        <w:rPr>
          <w:rFonts w:asciiTheme="majorHAnsi" w:hAnsiTheme="majorHAnsi" w:cstheme="majorHAnsi"/>
        </w:rPr>
        <w:t xml:space="preserve"> (Accessed: 8</w:t>
      </w:r>
      <w:r w:rsidRPr="00715581">
        <w:rPr>
          <w:rFonts w:asciiTheme="majorHAnsi" w:hAnsiTheme="majorHAnsi" w:cstheme="majorHAnsi"/>
          <w:vertAlign w:val="superscript"/>
        </w:rPr>
        <w:t>th</w:t>
      </w:r>
      <w:r w:rsidRPr="00715581">
        <w:rPr>
          <w:rFonts w:asciiTheme="majorHAnsi" w:hAnsiTheme="majorHAnsi" w:cstheme="majorHAnsi"/>
        </w:rPr>
        <w:t xml:space="preserve"> January 2021).</w:t>
      </w:r>
    </w:p>
    <w:p w14:paraId="0207E419" w14:textId="77777777" w:rsidR="00715581" w:rsidRPr="00715581" w:rsidRDefault="00715581" w:rsidP="00EC1D65">
      <w:pPr>
        <w:ind w:left="360"/>
        <w:jc w:val="both"/>
        <w:rPr>
          <w:rFonts w:asciiTheme="majorHAnsi" w:hAnsiTheme="majorHAnsi" w:cstheme="majorHAnsi"/>
        </w:rPr>
      </w:pPr>
      <w:r w:rsidRPr="00715581">
        <w:rPr>
          <w:rFonts w:asciiTheme="majorHAnsi" w:hAnsiTheme="majorHAnsi" w:cstheme="majorHAnsi"/>
        </w:rPr>
        <w:t xml:space="preserve">Scott, S.J. (2014) </w:t>
      </w:r>
      <w:r w:rsidRPr="00715581">
        <w:rPr>
          <w:rFonts w:asciiTheme="majorHAnsi" w:hAnsiTheme="majorHAnsi" w:cstheme="majorHAnsi"/>
          <w:i/>
        </w:rPr>
        <w:t>S.M.A.R.T. Goals Made Simple: 10 Steps to Master Your Personal and Career Goals.</w:t>
      </w:r>
      <w:r w:rsidRPr="00715581">
        <w:rPr>
          <w:rFonts w:asciiTheme="majorHAnsi" w:hAnsiTheme="majorHAnsi" w:cstheme="majorHAnsi"/>
        </w:rPr>
        <w:t xml:space="preserve"> California: CreateSpace Independent Publishing Platform. </w:t>
      </w:r>
    </w:p>
    <w:p w14:paraId="03C644EA" w14:textId="77777777" w:rsidR="00715581" w:rsidRPr="00715581" w:rsidRDefault="00715581" w:rsidP="00EC1D65">
      <w:pPr>
        <w:ind w:left="360"/>
        <w:jc w:val="both"/>
        <w:rPr>
          <w:rFonts w:asciiTheme="majorHAnsi" w:hAnsiTheme="majorHAnsi" w:cstheme="majorHAnsi"/>
        </w:rPr>
      </w:pPr>
      <w:r w:rsidRPr="00715581">
        <w:rPr>
          <w:rFonts w:asciiTheme="majorHAnsi" w:hAnsiTheme="majorHAnsi" w:cstheme="majorHAnsi"/>
        </w:rPr>
        <w:t xml:space="preserve">Sutherland, W.J., Dicks, L.V., Petrovan, S.O., Smith, R.K. (2020) </w:t>
      </w:r>
      <w:r w:rsidRPr="00715581">
        <w:rPr>
          <w:rFonts w:asciiTheme="majorHAnsi" w:hAnsiTheme="majorHAnsi" w:cstheme="majorHAnsi"/>
          <w:i/>
          <w:iCs/>
        </w:rPr>
        <w:t xml:space="preserve">What Works in Conservation. </w:t>
      </w:r>
      <w:r w:rsidRPr="00715581">
        <w:rPr>
          <w:rFonts w:asciiTheme="majorHAnsi" w:hAnsiTheme="majorHAnsi" w:cstheme="majorHAnsi"/>
        </w:rPr>
        <w:t xml:space="preserve">Cambridge: Open Book Publishers. </w:t>
      </w:r>
    </w:p>
    <w:p w14:paraId="684E7077" w14:textId="77777777" w:rsidR="00715581" w:rsidRPr="00715581" w:rsidRDefault="00715581" w:rsidP="00EC1D65">
      <w:pPr>
        <w:ind w:left="360"/>
        <w:jc w:val="both"/>
        <w:rPr>
          <w:rFonts w:asciiTheme="majorHAnsi" w:hAnsiTheme="majorHAnsi" w:cstheme="majorHAnsi"/>
        </w:rPr>
      </w:pPr>
      <w:r w:rsidRPr="00715581">
        <w:rPr>
          <w:rFonts w:asciiTheme="majorHAnsi" w:hAnsiTheme="majorHAnsi" w:cstheme="majorHAnsi"/>
        </w:rPr>
        <w:t xml:space="preserve">Therivel, R. &amp; Wood, G. (2018) </w:t>
      </w:r>
      <w:r w:rsidRPr="00715581">
        <w:rPr>
          <w:rFonts w:asciiTheme="majorHAnsi" w:hAnsiTheme="majorHAnsi" w:cstheme="majorHAnsi"/>
          <w:i/>
          <w:iCs/>
        </w:rPr>
        <w:t xml:space="preserve">Methods of Environmental and Social Impact Assessment. </w:t>
      </w:r>
      <w:r w:rsidRPr="00715581">
        <w:rPr>
          <w:rFonts w:asciiTheme="majorHAnsi" w:hAnsiTheme="majorHAnsi" w:cstheme="majorHAnsi"/>
        </w:rPr>
        <w:t>4</w:t>
      </w:r>
      <w:r w:rsidRPr="00715581">
        <w:rPr>
          <w:rFonts w:asciiTheme="majorHAnsi" w:hAnsiTheme="majorHAnsi" w:cstheme="majorHAnsi"/>
          <w:vertAlign w:val="superscript"/>
        </w:rPr>
        <w:t>th</w:t>
      </w:r>
      <w:r w:rsidRPr="00715581">
        <w:rPr>
          <w:rFonts w:asciiTheme="majorHAnsi" w:hAnsiTheme="majorHAnsi" w:cstheme="majorHAnsi"/>
        </w:rPr>
        <w:t xml:space="preserve"> Ed. New York: Taylor &amp; Francis.</w:t>
      </w:r>
    </w:p>
    <w:p w14:paraId="243D838D" w14:textId="77777777" w:rsidR="00715581" w:rsidRPr="00715581" w:rsidRDefault="00715581" w:rsidP="00EC1D65">
      <w:pPr>
        <w:ind w:left="360"/>
        <w:jc w:val="both"/>
        <w:rPr>
          <w:rFonts w:asciiTheme="majorHAnsi" w:hAnsiTheme="majorHAnsi" w:cstheme="majorHAnsi"/>
        </w:rPr>
      </w:pPr>
      <w:r w:rsidRPr="00715581">
        <w:rPr>
          <w:rFonts w:asciiTheme="majorHAnsi" w:hAnsiTheme="majorHAnsi" w:cstheme="majorHAnsi"/>
        </w:rPr>
        <w:t xml:space="preserve">Tompson, K., Askew, A.P., Grime, J.P., Dunnett, N. (2005) ‘Biodiversity, ecosystem function and plant traits in mature and immature plant communities.’ </w:t>
      </w:r>
      <w:r w:rsidRPr="00715581">
        <w:rPr>
          <w:rFonts w:asciiTheme="majorHAnsi" w:hAnsiTheme="majorHAnsi" w:cstheme="majorHAnsi"/>
          <w:i/>
        </w:rPr>
        <w:t xml:space="preserve">Functional Ecology. </w:t>
      </w:r>
      <w:r w:rsidRPr="00715581">
        <w:rPr>
          <w:rFonts w:asciiTheme="majorHAnsi" w:hAnsiTheme="majorHAnsi" w:cstheme="majorHAnsi"/>
        </w:rPr>
        <w:t xml:space="preserve">19(2). Pp. 355- 358. DOI: </w:t>
      </w:r>
      <w:hyperlink r:id="rId28" w:tgtFrame="_blank" w:history="1">
        <w:r w:rsidRPr="00715581">
          <w:rPr>
            <w:rStyle w:val="Hyperlink"/>
            <w:rFonts w:asciiTheme="majorHAnsi" w:hAnsiTheme="majorHAnsi" w:cstheme="majorHAnsi"/>
            <w:color w:val="auto"/>
            <w:bdr w:val="none" w:sz="0" w:space="0" w:color="auto" w:frame="1"/>
            <w:shd w:val="clear" w:color="auto" w:fill="FFFFFF"/>
          </w:rPr>
          <w:t>10.1111/j.0269-8463.2005.00936.x</w:t>
        </w:r>
      </w:hyperlink>
    </w:p>
    <w:p w14:paraId="66EC8C37" w14:textId="77777777" w:rsidR="00715581" w:rsidRPr="00715581" w:rsidRDefault="00715581" w:rsidP="00EC1D65">
      <w:pPr>
        <w:ind w:left="360"/>
        <w:jc w:val="both"/>
        <w:rPr>
          <w:rFonts w:asciiTheme="majorHAnsi" w:hAnsiTheme="majorHAnsi" w:cstheme="majorHAnsi"/>
        </w:rPr>
      </w:pPr>
      <w:r w:rsidRPr="00715581">
        <w:rPr>
          <w:rFonts w:asciiTheme="majorHAnsi" w:hAnsiTheme="majorHAnsi" w:cstheme="majorHAnsi"/>
        </w:rPr>
        <w:t xml:space="preserve">UK Government (2001) </w:t>
      </w:r>
      <w:r w:rsidRPr="00715581">
        <w:rPr>
          <w:rFonts w:asciiTheme="majorHAnsi" w:hAnsiTheme="majorHAnsi" w:cstheme="majorHAnsi"/>
          <w:i/>
        </w:rPr>
        <w:t xml:space="preserve">Scoping the Environmental Impacts of airports and airfields. </w:t>
      </w:r>
      <w:r w:rsidRPr="00715581">
        <w:rPr>
          <w:rFonts w:asciiTheme="majorHAnsi" w:hAnsiTheme="majorHAnsi" w:cstheme="majorHAnsi"/>
        </w:rPr>
        <w:t xml:space="preserve">Available at: </w:t>
      </w:r>
      <w:hyperlink r:id="rId29" w:history="1">
        <w:r w:rsidRPr="00715581">
          <w:rPr>
            <w:rStyle w:val="Hyperlink"/>
            <w:rFonts w:asciiTheme="majorHAnsi" w:hAnsiTheme="majorHAnsi" w:cstheme="majorHAnsi"/>
            <w:color w:val="auto"/>
          </w:rPr>
          <w:t>https://assets.publishing.service.gov.uk/government/uploads/system/uploads/attachment_data/file/297106/geho0411btsc-e-e.pdf</w:t>
        </w:r>
      </w:hyperlink>
      <w:r w:rsidRPr="00715581">
        <w:rPr>
          <w:rFonts w:asciiTheme="majorHAnsi" w:hAnsiTheme="majorHAnsi" w:cstheme="majorHAnsi"/>
        </w:rPr>
        <w:t xml:space="preserve"> (Accessed: 6</w:t>
      </w:r>
      <w:r w:rsidRPr="00715581">
        <w:rPr>
          <w:rFonts w:asciiTheme="majorHAnsi" w:hAnsiTheme="majorHAnsi" w:cstheme="majorHAnsi"/>
          <w:vertAlign w:val="superscript"/>
        </w:rPr>
        <w:t>th</w:t>
      </w:r>
      <w:r w:rsidRPr="00715581">
        <w:rPr>
          <w:rFonts w:asciiTheme="majorHAnsi" w:hAnsiTheme="majorHAnsi" w:cstheme="majorHAnsi"/>
        </w:rPr>
        <w:t xml:space="preserve"> January 2021). </w:t>
      </w:r>
    </w:p>
    <w:p w14:paraId="1BCC0B93" w14:textId="77777777" w:rsidR="00715581" w:rsidRPr="00715581" w:rsidRDefault="00715581" w:rsidP="00EC1D65">
      <w:pPr>
        <w:ind w:left="360"/>
        <w:jc w:val="both"/>
        <w:rPr>
          <w:rFonts w:asciiTheme="majorHAnsi" w:hAnsiTheme="majorHAnsi" w:cstheme="majorHAnsi"/>
        </w:rPr>
      </w:pPr>
      <w:r w:rsidRPr="00715581">
        <w:rPr>
          <w:rFonts w:asciiTheme="majorHAnsi" w:hAnsiTheme="majorHAnsi" w:cstheme="majorHAnsi"/>
        </w:rPr>
        <w:t xml:space="preserve">UNECE, (n.d.) </w:t>
      </w:r>
      <w:r w:rsidRPr="00715581">
        <w:rPr>
          <w:rFonts w:asciiTheme="majorHAnsi" w:hAnsiTheme="majorHAnsi" w:cstheme="majorHAnsi"/>
          <w:i/>
          <w:iCs/>
        </w:rPr>
        <w:t xml:space="preserve">Benefits of a Strategic Environmental Assessment. </w:t>
      </w:r>
      <w:r w:rsidRPr="00715581">
        <w:rPr>
          <w:rFonts w:asciiTheme="majorHAnsi" w:hAnsiTheme="majorHAnsi" w:cstheme="majorHAnsi"/>
        </w:rPr>
        <w:t xml:space="preserve">Available at: </w:t>
      </w:r>
      <w:hyperlink r:id="rId30" w:history="1">
        <w:r w:rsidRPr="00715581">
          <w:rPr>
            <w:rStyle w:val="Hyperlink"/>
            <w:rFonts w:asciiTheme="majorHAnsi" w:hAnsiTheme="majorHAnsi" w:cstheme="majorHAnsi"/>
            <w:color w:val="auto"/>
          </w:rPr>
          <w:t>zalomenie anglicke (unece.org)</w:t>
        </w:r>
      </w:hyperlink>
      <w:r w:rsidRPr="00715581">
        <w:rPr>
          <w:rFonts w:asciiTheme="majorHAnsi" w:hAnsiTheme="majorHAnsi" w:cstheme="majorHAnsi"/>
        </w:rPr>
        <w:t xml:space="preserve"> (Accessed: 19</w:t>
      </w:r>
      <w:r w:rsidRPr="00715581">
        <w:rPr>
          <w:rFonts w:asciiTheme="majorHAnsi" w:hAnsiTheme="majorHAnsi" w:cstheme="majorHAnsi"/>
          <w:vertAlign w:val="superscript"/>
        </w:rPr>
        <w:t>th</w:t>
      </w:r>
      <w:r w:rsidRPr="00715581">
        <w:rPr>
          <w:rFonts w:asciiTheme="majorHAnsi" w:hAnsiTheme="majorHAnsi" w:cstheme="majorHAnsi"/>
        </w:rPr>
        <w:t xml:space="preserve"> January 2021). </w:t>
      </w:r>
    </w:p>
    <w:p w14:paraId="7DE4C7F6" w14:textId="77777777" w:rsidR="00715581" w:rsidRPr="00715581" w:rsidRDefault="00715581" w:rsidP="00EC1D65">
      <w:pPr>
        <w:ind w:left="360"/>
        <w:jc w:val="both"/>
        <w:rPr>
          <w:rFonts w:asciiTheme="majorHAnsi" w:hAnsiTheme="majorHAnsi" w:cstheme="majorHAnsi"/>
        </w:rPr>
      </w:pPr>
      <w:r w:rsidRPr="00715581">
        <w:rPr>
          <w:rFonts w:asciiTheme="majorHAnsi" w:hAnsiTheme="majorHAnsi" w:cstheme="majorHAnsi"/>
        </w:rPr>
        <w:t xml:space="preserve">United Nations Department of Economic and Social Affairs (2015) </w:t>
      </w:r>
      <w:r w:rsidRPr="00715581">
        <w:rPr>
          <w:rFonts w:asciiTheme="majorHAnsi" w:hAnsiTheme="majorHAnsi" w:cstheme="majorHAnsi"/>
          <w:i/>
          <w:iCs/>
        </w:rPr>
        <w:t>International Decade fir Action ‘WATER FOR LIFE’ 2005-2015.</w:t>
      </w:r>
      <w:r w:rsidRPr="00715581">
        <w:rPr>
          <w:rFonts w:asciiTheme="majorHAnsi" w:hAnsiTheme="majorHAnsi" w:cstheme="majorHAnsi"/>
        </w:rPr>
        <w:t xml:space="preserve"> Available athttps://www.internationalairportreview.com/article/101818/bristol-airport-sustainable-procedures/ (Accessed: 14</w:t>
      </w:r>
      <w:r w:rsidRPr="00715581">
        <w:rPr>
          <w:rFonts w:asciiTheme="majorHAnsi" w:hAnsiTheme="majorHAnsi" w:cstheme="majorHAnsi"/>
          <w:vertAlign w:val="superscript"/>
        </w:rPr>
        <w:t>th</w:t>
      </w:r>
      <w:r w:rsidRPr="00715581">
        <w:rPr>
          <w:rFonts w:asciiTheme="majorHAnsi" w:hAnsiTheme="majorHAnsi" w:cstheme="majorHAnsi"/>
        </w:rPr>
        <w:t xml:space="preserve"> January 2021). </w:t>
      </w:r>
    </w:p>
    <w:p w14:paraId="4CD82619" w14:textId="77777777" w:rsidR="00715581" w:rsidRPr="00715581" w:rsidRDefault="00715581" w:rsidP="00EC1D65">
      <w:pPr>
        <w:ind w:left="360"/>
        <w:jc w:val="both"/>
        <w:rPr>
          <w:rFonts w:asciiTheme="majorHAnsi" w:hAnsiTheme="majorHAnsi" w:cstheme="majorHAnsi"/>
        </w:rPr>
      </w:pPr>
      <w:r w:rsidRPr="00715581">
        <w:rPr>
          <w:rFonts w:asciiTheme="majorHAnsi" w:hAnsiTheme="majorHAnsi" w:cstheme="majorHAnsi"/>
        </w:rPr>
        <w:t xml:space="preserve">Voigt, C.C. &amp; Kingston, T. </w:t>
      </w:r>
      <w:r w:rsidRPr="00715581">
        <w:rPr>
          <w:rFonts w:asciiTheme="majorHAnsi" w:hAnsiTheme="majorHAnsi" w:cstheme="majorHAnsi"/>
          <w:i/>
          <w:iCs/>
        </w:rPr>
        <w:t xml:space="preserve">Bats in the Anthropocene: Conservation of Bats in a Changing World. </w:t>
      </w:r>
      <w:r w:rsidRPr="00715581">
        <w:rPr>
          <w:rFonts w:asciiTheme="majorHAnsi" w:hAnsiTheme="majorHAnsi" w:cstheme="majorHAnsi"/>
        </w:rPr>
        <w:t xml:space="preserve">London: Springer International Publishing. </w:t>
      </w:r>
    </w:p>
    <w:p w14:paraId="1B3A5F22" w14:textId="77777777" w:rsidR="00715581" w:rsidRPr="00715581" w:rsidRDefault="00715581" w:rsidP="00EC1D65">
      <w:pPr>
        <w:ind w:left="360"/>
        <w:jc w:val="both"/>
        <w:rPr>
          <w:rFonts w:asciiTheme="majorHAnsi" w:hAnsiTheme="majorHAnsi" w:cstheme="majorHAnsi"/>
        </w:rPr>
      </w:pPr>
      <w:r w:rsidRPr="00715581">
        <w:rPr>
          <w:rFonts w:asciiTheme="majorHAnsi" w:hAnsiTheme="majorHAnsi" w:cstheme="majorHAnsi"/>
        </w:rPr>
        <w:t xml:space="preserve">Wood Environment &amp; Infrastructure Solutions UK Limited (2018) </w:t>
      </w:r>
      <w:r w:rsidRPr="00715581">
        <w:rPr>
          <w:rFonts w:asciiTheme="majorHAnsi" w:hAnsiTheme="majorHAnsi" w:cstheme="majorHAnsi"/>
          <w:i/>
          <w:iCs/>
        </w:rPr>
        <w:t xml:space="preserve">Development of Bristol Airport to accommodate 12 million passengers per annum. </w:t>
      </w:r>
      <w:r w:rsidRPr="00715581">
        <w:rPr>
          <w:rFonts w:asciiTheme="majorHAnsi" w:hAnsiTheme="majorHAnsi" w:cstheme="majorHAnsi"/>
        </w:rPr>
        <w:t>Available at: https://www.internationalairportreview.com/article/101818/bristol-airport-sustainable-procedures/ (Accessed: 18</w:t>
      </w:r>
      <w:r w:rsidRPr="00715581">
        <w:rPr>
          <w:rFonts w:asciiTheme="majorHAnsi" w:hAnsiTheme="majorHAnsi" w:cstheme="majorHAnsi"/>
          <w:vertAlign w:val="superscript"/>
        </w:rPr>
        <w:t>th</w:t>
      </w:r>
      <w:r w:rsidRPr="00715581">
        <w:rPr>
          <w:rFonts w:asciiTheme="majorHAnsi" w:hAnsiTheme="majorHAnsi" w:cstheme="majorHAnsi"/>
        </w:rPr>
        <w:t xml:space="preserve"> December 2020).</w:t>
      </w:r>
    </w:p>
    <w:p w14:paraId="29604ADC" w14:textId="77777777" w:rsidR="00715581" w:rsidRPr="00715581" w:rsidRDefault="00715581" w:rsidP="00EC1D65">
      <w:pPr>
        <w:ind w:left="360"/>
        <w:jc w:val="both"/>
        <w:rPr>
          <w:rStyle w:val="Hyperlink"/>
          <w:rFonts w:asciiTheme="majorHAnsi" w:hAnsiTheme="majorHAnsi" w:cstheme="majorHAnsi"/>
          <w:color w:val="auto"/>
          <w:bdr w:val="none" w:sz="0" w:space="0" w:color="auto" w:frame="1"/>
        </w:rPr>
      </w:pPr>
      <w:r w:rsidRPr="00715581">
        <w:rPr>
          <w:rFonts w:asciiTheme="majorHAnsi" w:hAnsiTheme="majorHAnsi" w:cstheme="majorHAnsi"/>
        </w:rPr>
        <w:t xml:space="preserve">Wright, A.J., Dolman, S.J., Jansy, M., Young, S., Parsons, E.C.M., Schiedek, D. (2013). ‘Myth and Momentum: A Critique of Environmental Impact Assessments.’ </w:t>
      </w:r>
      <w:r w:rsidRPr="00715581">
        <w:rPr>
          <w:rFonts w:asciiTheme="majorHAnsi" w:hAnsiTheme="majorHAnsi" w:cstheme="majorHAnsi"/>
          <w:i/>
          <w:iCs/>
        </w:rPr>
        <w:t xml:space="preserve">Journal of Environmental Protection. </w:t>
      </w:r>
      <w:r w:rsidRPr="00715581">
        <w:rPr>
          <w:rFonts w:asciiTheme="majorHAnsi" w:hAnsiTheme="majorHAnsi" w:cstheme="majorHAnsi"/>
        </w:rPr>
        <w:t xml:space="preserve">4. Pp.72- 77. DOI: </w:t>
      </w:r>
      <w:hyperlink r:id="rId31" w:history="1">
        <w:r w:rsidRPr="00715581">
          <w:rPr>
            <w:rStyle w:val="Hyperlink"/>
            <w:rFonts w:asciiTheme="majorHAnsi" w:hAnsiTheme="majorHAnsi" w:cstheme="majorHAnsi"/>
            <w:color w:val="auto"/>
            <w:bdr w:val="none" w:sz="0" w:space="0" w:color="auto" w:frame="1"/>
          </w:rPr>
          <w:t>10.4236/jep.2013.48A2009</w:t>
        </w:r>
      </w:hyperlink>
    </w:p>
    <w:sectPr w:rsidR="00715581" w:rsidRPr="00715581" w:rsidSect="00CB03D9">
      <w:headerReference w:type="default" r:id="rId32"/>
      <w:footerReference w:type="default" r:id="rId33"/>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A556D2C" w14:textId="77777777" w:rsidR="008C5AC0" w:rsidRDefault="008C5AC0" w:rsidP="00FF49F8">
      <w:pPr>
        <w:spacing w:after="0" w:line="240" w:lineRule="auto"/>
      </w:pPr>
      <w:r>
        <w:separator/>
      </w:r>
    </w:p>
  </w:endnote>
  <w:endnote w:type="continuationSeparator" w:id="0">
    <w:p w14:paraId="162F0B16" w14:textId="77777777" w:rsidR="008C5AC0" w:rsidRDefault="008C5AC0" w:rsidP="00FF49F8">
      <w:pPr>
        <w:spacing w:after="0" w:line="240" w:lineRule="auto"/>
      </w:pPr>
      <w:r>
        <w:continuationSeparator/>
      </w:r>
    </w:p>
  </w:endnote>
  <w:endnote w:type="continuationNotice" w:id="1">
    <w:p w14:paraId="2AAED514" w14:textId="77777777" w:rsidR="008C5AC0" w:rsidRDefault="008C5AC0">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85996135"/>
      <w:docPartObj>
        <w:docPartGallery w:val="Page Numbers (Bottom of Page)"/>
        <w:docPartUnique/>
      </w:docPartObj>
    </w:sdtPr>
    <w:sdtEndPr>
      <w:rPr>
        <w:noProof/>
      </w:rPr>
    </w:sdtEndPr>
    <w:sdtContent>
      <w:p w14:paraId="53EE997B" w14:textId="0CA1D6F5" w:rsidR="003C7F73" w:rsidRDefault="003C7F73">
        <w:pPr>
          <w:pStyle w:val="Footer"/>
          <w:jc w:val="right"/>
        </w:pPr>
        <w:r>
          <w:fldChar w:fldCharType="begin"/>
        </w:r>
        <w:r>
          <w:instrText xml:space="preserve"> PAGE   \* MERGEFORMAT </w:instrText>
        </w:r>
        <w:r>
          <w:fldChar w:fldCharType="separate"/>
        </w:r>
        <w:r w:rsidR="00F40258">
          <w:rPr>
            <w:noProof/>
          </w:rPr>
          <w:t>12</w:t>
        </w:r>
        <w:r>
          <w:rPr>
            <w:noProof/>
          </w:rPr>
          <w:fldChar w:fldCharType="end"/>
        </w:r>
      </w:p>
    </w:sdtContent>
  </w:sdt>
  <w:p w14:paraId="3259A499" w14:textId="77777777" w:rsidR="003C7F73" w:rsidRDefault="003C7F7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48D2F72" w14:textId="77777777" w:rsidR="008C5AC0" w:rsidRDefault="008C5AC0" w:rsidP="00FF49F8">
      <w:pPr>
        <w:spacing w:after="0" w:line="240" w:lineRule="auto"/>
      </w:pPr>
      <w:r>
        <w:separator/>
      </w:r>
    </w:p>
  </w:footnote>
  <w:footnote w:type="continuationSeparator" w:id="0">
    <w:p w14:paraId="75E36A72" w14:textId="77777777" w:rsidR="008C5AC0" w:rsidRDefault="008C5AC0" w:rsidP="00FF49F8">
      <w:pPr>
        <w:spacing w:after="0" w:line="240" w:lineRule="auto"/>
      </w:pPr>
      <w:r>
        <w:continuationSeparator/>
      </w:r>
    </w:p>
  </w:footnote>
  <w:footnote w:type="continuationNotice" w:id="1">
    <w:p w14:paraId="76BE3D0B" w14:textId="77777777" w:rsidR="008C5AC0" w:rsidRDefault="008C5AC0">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683DA4F" w14:textId="488745A6" w:rsidR="00133C2C" w:rsidRDefault="00133C2C">
    <w:pPr>
      <w:pStyle w:val="Header"/>
    </w:pPr>
    <w:r>
      <w:t>Paige Cole</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1D529F"/>
    <w:multiLevelType w:val="hybridMultilevel"/>
    <w:tmpl w:val="1C12560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1B0F45C6"/>
    <w:multiLevelType w:val="hybridMultilevel"/>
    <w:tmpl w:val="55202EA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3C973E5C"/>
    <w:multiLevelType w:val="multilevel"/>
    <w:tmpl w:val="13FE7F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32115B5"/>
    <w:multiLevelType w:val="hybridMultilevel"/>
    <w:tmpl w:val="D3B20C3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43DD3D30"/>
    <w:multiLevelType w:val="hybridMultilevel"/>
    <w:tmpl w:val="B03C9C24"/>
    <w:lvl w:ilvl="0" w:tplc="1B52894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AEB696A"/>
    <w:multiLevelType w:val="hybridMultilevel"/>
    <w:tmpl w:val="E70AF7F2"/>
    <w:lvl w:ilvl="0" w:tplc="764E2AD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17C66AF"/>
    <w:multiLevelType w:val="hybridMultilevel"/>
    <w:tmpl w:val="BD420F0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71D264DC"/>
    <w:multiLevelType w:val="hybridMultilevel"/>
    <w:tmpl w:val="5C2467EA"/>
    <w:lvl w:ilvl="0" w:tplc="6D1C48F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2E03CB1"/>
    <w:multiLevelType w:val="hybridMultilevel"/>
    <w:tmpl w:val="229AE6E2"/>
    <w:lvl w:ilvl="0" w:tplc="B9D6DBF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52C5AA3"/>
    <w:multiLevelType w:val="hybridMultilevel"/>
    <w:tmpl w:val="33EEB48A"/>
    <w:lvl w:ilvl="0" w:tplc="9288EAEE">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2"/>
  </w:num>
  <w:num w:numId="3">
    <w:abstractNumId w:val="7"/>
  </w:num>
  <w:num w:numId="4">
    <w:abstractNumId w:val="5"/>
  </w:num>
  <w:num w:numId="5">
    <w:abstractNumId w:val="0"/>
  </w:num>
  <w:num w:numId="6">
    <w:abstractNumId w:val="9"/>
  </w:num>
  <w:num w:numId="7">
    <w:abstractNumId w:val="6"/>
  </w:num>
  <w:num w:numId="8">
    <w:abstractNumId w:val="1"/>
  </w:num>
  <w:num w:numId="9">
    <w:abstractNumId w:val="3"/>
  </w:num>
  <w:num w:numId="1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6E40FD2"/>
    <w:rsid w:val="00002DA4"/>
    <w:rsid w:val="00004376"/>
    <w:rsid w:val="000065ED"/>
    <w:rsid w:val="00007C3B"/>
    <w:rsid w:val="000105E7"/>
    <w:rsid w:val="000106F4"/>
    <w:rsid w:val="00011872"/>
    <w:rsid w:val="0001289F"/>
    <w:rsid w:val="00015301"/>
    <w:rsid w:val="00017E42"/>
    <w:rsid w:val="0002055A"/>
    <w:rsid w:val="00021B26"/>
    <w:rsid w:val="00022D65"/>
    <w:rsid w:val="00023517"/>
    <w:rsid w:val="00023AD3"/>
    <w:rsid w:val="000313A6"/>
    <w:rsid w:val="00031D7F"/>
    <w:rsid w:val="00033E2A"/>
    <w:rsid w:val="00034A18"/>
    <w:rsid w:val="00040FB2"/>
    <w:rsid w:val="000421EA"/>
    <w:rsid w:val="00050F6B"/>
    <w:rsid w:val="00052021"/>
    <w:rsid w:val="0005248C"/>
    <w:rsid w:val="000527E3"/>
    <w:rsid w:val="0005696B"/>
    <w:rsid w:val="00057207"/>
    <w:rsid w:val="00057666"/>
    <w:rsid w:val="00062828"/>
    <w:rsid w:val="00065F5A"/>
    <w:rsid w:val="000700EE"/>
    <w:rsid w:val="0007144F"/>
    <w:rsid w:val="0007528C"/>
    <w:rsid w:val="00075628"/>
    <w:rsid w:val="0008442A"/>
    <w:rsid w:val="00085F16"/>
    <w:rsid w:val="00092CE0"/>
    <w:rsid w:val="00095B98"/>
    <w:rsid w:val="000A0B9C"/>
    <w:rsid w:val="000A2720"/>
    <w:rsid w:val="000B09B5"/>
    <w:rsid w:val="000B2D19"/>
    <w:rsid w:val="000B3D6B"/>
    <w:rsid w:val="000B4CBA"/>
    <w:rsid w:val="000B6542"/>
    <w:rsid w:val="000C0688"/>
    <w:rsid w:val="000C3174"/>
    <w:rsid w:val="000C5843"/>
    <w:rsid w:val="000C5C7E"/>
    <w:rsid w:val="000C7941"/>
    <w:rsid w:val="000C7C7E"/>
    <w:rsid w:val="000D05BA"/>
    <w:rsid w:val="000D1CA9"/>
    <w:rsid w:val="000D6688"/>
    <w:rsid w:val="000E57E8"/>
    <w:rsid w:val="000E588B"/>
    <w:rsid w:val="000E5924"/>
    <w:rsid w:val="000E6A58"/>
    <w:rsid w:val="000E7285"/>
    <w:rsid w:val="000E77E2"/>
    <w:rsid w:val="000F0BAB"/>
    <w:rsid w:val="000F289F"/>
    <w:rsid w:val="000F7EF9"/>
    <w:rsid w:val="00100057"/>
    <w:rsid w:val="001018B6"/>
    <w:rsid w:val="001029A6"/>
    <w:rsid w:val="00103BE0"/>
    <w:rsid w:val="00103CDA"/>
    <w:rsid w:val="00104C41"/>
    <w:rsid w:val="00115D1F"/>
    <w:rsid w:val="00122852"/>
    <w:rsid w:val="00126ED0"/>
    <w:rsid w:val="001301C7"/>
    <w:rsid w:val="00130682"/>
    <w:rsid w:val="00130874"/>
    <w:rsid w:val="0013116C"/>
    <w:rsid w:val="001312A3"/>
    <w:rsid w:val="00131575"/>
    <w:rsid w:val="00131734"/>
    <w:rsid w:val="001319AC"/>
    <w:rsid w:val="00132390"/>
    <w:rsid w:val="00133C2C"/>
    <w:rsid w:val="00136AD4"/>
    <w:rsid w:val="001400C4"/>
    <w:rsid w:val="001460A3"/>
    <w:rsid w:val="00150458"/>
    <w:rsid w:val="00151522"/>
    <w:rsid w:val="001530E1"/>
    <w:rsid w:val="0015514A"/>
    <w:rsid w:val="001555F5"/>
    <w:rsid w:val="001575EA"/>
    <w:rsid w:val="00160C70"/>
    <w:rsid w:val="00161761"/>
    <w:rsid w:val="00167753"/>
    <w:rsid w:val="0016782B"/>
    <w:rsid w:val="00167BCA"/>
    <w:rsid w:val="001710FF"/>
    <w:rsid w:val="001718F0"/>
    <w:rsid w:val="00171E37"/>
    <w:rsid w:val="00173D29"/>
    <w:rsid w:val="00174454"/>
    <w:rsid w:val="00176E54"/>
    <w:rsid w:val="00183AE4"/>
    <w:rsid w:val="00184B6B"/>
    <w:rsid w:val="00186345"/>
    <w:rsid w:val="00186B33"/>
    <w:rsid w:val="00186DF7"/>
    <w:rsid w:val="00190502"/>
    <w:rsid w:val="001912FB"/>
    <w:rsid w:val="00191A51"/>
    <w:rsid w:val="001954C9"/>
    <w:rsid w:val="00195F78"/>
    <w:rsid w:val="001962E4"/>
    <w:rsid w:val="0019648C"/>
    <w:rsid w:val="00196E2A"/>
    <w:rsid w:val="00196F2B"/>
    <w:rsid w:val="00197068"/>
    <w:rsid w:val="001973A9"/>
    <w:rsid w:val="001A0225"/>
    <w:rsid w:val="001A090E"/>
    <w:rsid w:val="001A3EB7"/>
    <w:rsid w:val="001A64D0"/>
    <w:rsid w:val="001B0B8E"/>
    <w:rsid w:val="001B2C83"/>
    <w:rsid w:val="001B3451"/>
    <w:rsid w:val="001B6B26"/>
    <w:rsid w:val="001B6B5D"/>
    <w:rsid w:val="001B7667"/>
    <w:rsid w:val="001C083B"/>
    <w:rsid w:val="001C2F11"/>
    <w:rsid w:val="001C60BF"/>
    <w:rsid w:val="001C63DB"/>
    <w:rsid w:val="001C641A"/>
    <w:rsid w:val="001C6E0E"/>
    <w:rsid w:val="001D11FC"/>
    <w:rsid w:val="001D71E5"/>
    <w:rsid w:val="001D7400"/>
    <w:rsid w:val="001E06E2"/>
    <w:rsid w:val="001E238E"/>
    <w:rsid w:val="001E5494"/>
    <w:rsid w:val="001F087C"/>
    <w:rsid w:val="001F1E33"/>
    <w:rsid w:val="001F2D9E"/>
    <w:rsid w:val="001F3F36"/>
    <w:rsid w:val="001F456A"/>
    <w:rsid w:val="0020023B"/>
    <w:rsid w:val="00200661"/>
    <w:rsid w:val="00203C99"/>
    <w:rsid w:val="00205324"/>
    <w:rsid w:val="00205845"/>
    <w:rsid w:val="00212C26"/>
    <w:rsid w:val="00222145"/>
    <w:rsid w:val="002224E7"/>
    <w:rsid w:val="002245B6"/>
    <w:rsid w:val="00225CF0"/>
    <w:rsid w:val="002264B5"/>
    <w:rsid w:val="002271B2"/>
    <w:rsid w:val="0022798C"/>
    <w:rsid w:val="002407ED"/>
    <w:rsid w:val="002425EF"/>
    <w:rsid w:val="00247198"/>
    <w:rsid w:val="00247A89"/>
    <w:rsid w:val="002501D9"/>
    <w:rsid w:val="00250A43"/>
    <w:rsid w:val="00251152"/>
    <w:rsid w:val="00254312"/>
    <w:rsid w:val="00254FF4"/>
    <w:rsid w:val="00255832"/>
    <w:rsid w:val="002614EB"/>
    <w:rsid w:val="00271800"/>
    <w:rsid w:val="0027248A"/>
    <w:rsid w:val="00273CEA"/>
    <w:rsid w:val="00275C13"/>
    <w:rsid w:val="00276969"/>
    <w:rsid w:val="00277124"/>
    <w:rsid w:val="00277AB2"/>
    <w:rsid w:val="0028369A"/>
    <w:rsid w:val="002852D1"/>
    <w:rsid w:val="002865A2"/>
    <w:rsid w:val="00287797"/>
    <w:rsid w:val="00296441"/>
    <w:rsid w:val="0029752D"/>
    <w:rsid w:val="002A234D"/>
    <w:rsid w:val="002A2957"/>
    <w:rsid w:val="002A3744"/>
    <w:rsid w:val="002A5787"/>
    <w:rsid w:val="002A6C7C"/>
    <w:rsid w:val="002A7539"/>
    <w:rsid w:val="002B3540"/>
    <w:rsid w:val="002B4244"/>
    <w:rsid w:val="002B770C"/>
    <w:rsid w:val="002C2244"/>
    <w:rsid w:val="002D16F2"/>
    <w:rsid w:val="002D320D"/>
    <w:rsid w:val="002D5BF9"/>
    <w:rsid w:val="002D6690"/>
    <w:rsid w:val="002E411A"/>
    <w:rsid w:val="002E5569"/>
    <w:rsid w:val="002E58A0"/>
    <w:rsid w:val="002E5A2B"/>
    <w:rsid w:val="002F25DF"/>
    <w:rsid w:val="002F31C1"/>
    <w:rsid w:val="002F7C27"/>
    <w:rsid w:val="003028F0"/>
    <w:rsid w:val="0030742E"/>
    <w:rsid w:val="0031175A"/>
    <w:rsid w:val="00312D01"/>
    <w:rsid w:val="003160C5"/>
    <w:rsid w:val="00321537"/>
    <w:rsid w:val="00323186"/>
    <w:rsid w:val="003232C1"/>
    <w:rsid w:val="0032432F"/>
    <w:rsid w:val="003243B7"/>
    <w:rsid w:val="00324629"/>
    <w:rsid w:val="00325307"/>
    <w:rsid w:val="00327B32"/>
    <w:rsid w:val="00333112"/>
    <w:rsid w:val="00333657"/>
    <w:rsid w:val="003340A4"/>
    <w:rsid w:val="00335C95"/>
    <w:rsid w:val="0034204C"/>
    <w:rsid w:val="0034444A"/>
    <w:rsid w:val="00347FB6"/>
    <w:rsid w:val="00353299"/>
    <w:rsid w:val="00354B59"/>
    <w:rsid w:val="00357501"/>
    <w:rsid w:val="00365966"/>
    <w:rsid w:val="00367ED6"/>
    <w:rsid w:val="003713CD"/>
    <w:rsid w:val="00371979"/>
    <w:rsid w:val="00371EC2"/>
    <w:rsid w:val="003735FF"/>
    <w:rsid w:val="003761D8"/>
    <w:rsid w:val="00376604"/>
    <w:rsid w:val="00380449"/>
    <w:rsid w:val="00380E5E"/>
    <w:rsid w:val="00384EBF"/>
    <w:rsid w:val="003850DF"/>
    <w:rsid w:val="003853C8"/>
    <w:rsid w:val="00385691"/>
    <w:rsid w:val="00385925"/>
    <w:rsid w:val="00385EA2"/>
    <w:rsid w:val="003876AE"/>
    <w:rsid w:val="0039180C"/>
    <w:rsid w:val="0039254E"/>
    <w:rsid w:val="00392AA8"/>
    <w:rsid w:val="00392AB0"/>
    <w:rsid w:val="0039306A"/>
    <w:rsid w:val="003942E3"/>
    <w:rsid w:val="00394C56"/>
    <w:rsid w:val="003A1450"/>
    <w:rsid w:val="003A1D8D"/>
    <w:rsid w:val="003A434C"/>
    <w:rsid w:val="003A640C"/>
    <w:rsid w:val="003A7596"/>
    <w:rsid w:val="003B0503"/>
    <w:rsid w:val="003B303D"/>
    <w:rsid w:val="003B4C81"/>
    <w:rsid w:val="003B7FFD"/>
    <w:rsid w:val="003C0D8D"/>
    <w:rsid w:val="003C241C"/>
    <w:rsid w:val="003C2767"/>
    <w:rsid w:val="003C35BA"/>
    <w:rsid w:val="003C3BE3"/>
    <w:rsid w:val="003C7F73"/>
    <w:rsid w:val="003D119C"/>
    <w:rsid w:val="003D246B"/>
    <w:rsid w:val="003D2559"/>
    <w:rsid w:val="003D2D8B"/>
    <w:rsid w:val="003E15A5"/>
    <w:rsid w:val="003E38B6"/>
    <w:rsid w:val="003E3A0F"/>
    <w:rsid w:val="003E63BE"/>
    <w:rsid w:val="003E7FA0"/>
    <w:rsid w:val="003F0B56"/>
    <w:rsid w:val="003F18BA"/>
    <w:rsid w:val="003F1CAC"/>
    <w:rsid w:val="003F26C1"/>
    <w:rsid w:val="003F54D6"/>
    <w:rsid w:val="003F7E87"/>
    <w:rsid w:val="003F7E8C"/>
    <w:rsid w:val="004019B1"/>
    <w:rsid w:val="00405662"/>
    <w:rsid w:val="00405AFB"/>
    <w:rsid w:val="00407C6F"/>
    <w:rsid w:val="00411C4B"/>
    <w:rsid w:val="00412A1C"/>
    <w:rsid w:val="004166FF"/>
    <w:rsid w:val="00417DC8"/>
    <w:rsid w:val="004214E1"/>
    <w:rsid w:val="00421790"/>
    <w:rsid w:val="00427052"/>
    <w:rsid w:val="0043372A"/>
    <w:rsid w:val="0043587D"/>
    <w:rsid w:val="00444761"/>
    <w:rsid w:val="004449C6"/>
    <w:rsid w:val="004472D4"/>
    <w:rsid w:val="00450E56"/>
    <w:rsid w:val="00451410"/>
    <w:rsid w:val="00453636"/>
    <w:rsid w:val="004547CC"/>
    <w:rsid w:val="004548AB"/>
    <w:rsid w:val="00456E4D"/>
    <w:rsid w:val="00457017"/>
    <w:rsid w:val="00457D42"/>
    <w:rsid w:val="00461D85"/>
    <w:rsid w:val="0046214D"/>
    <w:rsid w:val="00462C9B"/>
    <w:rsid w:val="0047156B"/>
    <w:rsid w:val="00472A35"/>
    <w:rsid w:val="00472C7F"/>
    <w:rsid w:val="00473DE8"/>
    <w:rsid w:val="00480B2D"/>
    <w:rsid w:val="004812C0"/>
    <w:rsid w:val="004837E4"/>
    <w:rsid w:val="004837F1"/>
    <w:rsid w:val="004843EF"/>
    <w:rsid w:val="00490EC7"/>
    <w:rsid w:val="0049249E"/>
    <w:rsid w:val="004A0E78"/>
    <w:rsid w:val="004A355D"/>
    <w:rsid w:val="004A5296"/>
    <w:rsid w:val="004B124D"/>
    <w:rsid w:val="004B1856"/>
    <w:rsid w:val="004B1C2A"/>
    <w:rsid w:val="004B3402"/>
    <w:rsid w:val="004B3839"/>
    <w:rsid w:val="004B6C6B"/>
    <w:rsid w:val="004C5865"/>
    <w:rsid w:val="004C5F74"/>
    <w:rsid w:val="004C6D31"/>
    <w:rsid w:val="004C79D3"/>
    <w:rsid w:val="004D4585"/>
    <w:rsid w:val="004D4C09"/>
    <w:rsid w:val="004D6DB0"/>
    <w:rsid w:val="004E0774"/>
    <w:rsid w:val="004E0CF7"/>
    <w:rsid w:val="004E245A"/>
    <w:rsid w:val="004E2A93"/>
    <w:rsid w:val="004E5571"/>
    <w:rsid w:val="004E5EA0"/>
    <w:rsid w:val="004F038B"/>
    <w:rsid w:val="004F27EC"/>
    <w:rsid w:val="004F2842"/>
    <w:rsid w:val="004F416B"/>
    <w:rsid w:val="004F65D4"/>
    <w:rsid w:val="004F7736"/>
    <w:rsid w:val="00501485"/>
    <w:rsid w:val="00503DD1"/>
    <w:rsid w:val="00504C57"/>
    <w:rsid w:val="00511696"/>
    <w:rsid w:val="00513306"/>
    <w:rsid w:val="00513602"/>
    <w:rsid w:val="00516295"/>
    <w:rsid w:val="0051662A"/>
    <w:rsid w:val="00516C0A"/>
    <w:rsid w:val="00517065"/>
    <w:rsid w:val="005205A3"/>
    <w:rsid w:val="005256DC"/>
    <w:rsid w:val="00545C08"/>
    <w:rsid w:val="00550316"/>
    <w:rsid w:val="00551127"/>
    <w:rsid w:val="005526CA"/>
    <w:rsid w:val="00553A27"/>
    <w:rsid w:val="00553CC0"/>
    <w:rsid w:val="00557289"/>
    <w:rsid w:val="00557AA5"/>
    <w:rsid w:val="0056146A"/>
    <w:rsid w:val="00561664"/>
    <w:rsid w:val="00561BBA"/>
    <w:rsid w:val="00561E88"/>
    <w:rsid w:val="00564FA2"/>
    <w:rsid w:val="005661FC"/>
    <w:rsid w:val="005664B9"/>
    <w:rsid w:val="00567C15"/>
    <w:rsid w:val="00567D67"/>
    <w:rsid w:val="00571823"/>
    <w:rsid w:val="00572934"/>
    <w:rsid w:val="0057321C"/>
    <w:rsid w:val="00574459"/>
    <w:rsid w:val="005770AA"/>
    <w:rsid w:val="005779B3"/>
    <w:rsid w:val="00583932"/>
    <w:rsid w:val="005869C9"/>
    <w:rsid w:val="00594536"/>
    <w:rsid w:val="0059461D"/>
    <w:rsid w:val="00594629"/>
    <w:rsid w:val="005954B5"/>
    <w:rsid w:val="005A09D8"/>
    <w:rsid w:val="005A32B8"/>
    <w:rsid w:val="005A393A"/>
    <w:rsid w:val="005A4047"/>
    <w:rsid w:val="005A4874"/>
    <w:rsid w:val="005A5351"/>
    <w:rsid w:val="005B2731"/>
    <w:rsid w:val="005B68E8"/>
    <w:rsid w:val="005C2C5C"/>
    <w:rsid w:val="005C2C84"/>
    <w:rsid w:val="005D04A7"/>
    <w:rsid w:val="005D1458"/>
    <w:rsid w:val="005D3280"/>
    <w:rsid w:val="005D4CE7"/>
    <w:rsid w:val="005D5C74"/>
    <w:rsid w:val="005D7955"/>
    <w:rsid w:val="005E18F1"/>
    <w:rsid w:val="005E3968"/>
    <w:rsid w:val="005E58E4"/>
    <w:rsid w:val="005E7FC2"/>
    <w:rsid w:val="005F491C"/>
    <w:rsid w:val="005F6C7D"/>
    <w:rsid w:val="00606B61"/>
    <w:rsid w:val="00607AE8"/>
    <w:rsid w:val="0061050F"/>
    <w:rsid w:val="00612628"/>
    <w:rsid w:val="0061327D"/>
    <w:rsid w:val="00613672"/>
    <w:rsid w:val="00615421"/>
    <w:rsid w:val="006156F2"/>
    <w:rsid w:val="00617E91"/>
    <w:rsid w:val="006213CE"/>
    <w:rsid w:val="006228BB"/>
    <w:rsid w:val="00623DC7"/>
    <w:rsid w:val="00631649"/>
    <w:rsid w:val="00632217"/>
    <w:rsid w:val="006325CC"/>
    <w:rsid w:val="00640B75"/>
    <w:rsid w:val="006441FF"/>
    <w:rsid w:val="00651445"/>
    <w:rsid w:val="00653583"/>
    <w:rsid w:val="006550CC"/>
    <w:rsid w:val="00657582"/>
    <w:rsid w:val="00664DB7"/>
    <w:rsid w:val="006852F7"/>
    <w:rsid w:val="00685D74"/>
    <w:rsid w:val="00690089"/>
    <w:rsid w:val="006900AB"/>
    <w:rsid w:val="00690A36"/>
    <w:rsid w:val="00694348"/>
    <w:rsid w:val="006965DE"/>
    <w:rsid w:val="006A129B"/>
    <w:rsid w:val="006A302D"/>
    <w:rsid w:val="006A4802"/>
    <w:rsid w:val="006A5469"/>
    <w:rsid w:val="006A669B"/>
    <w:rsid w:val="006B016E"/>
    <w:rsid w:val="006B3C11"/>
    <w:rsid w:val="006B457F"/>
    <w:rsid w:val="006B46D8"/>
    <w:rsid w:val="006B69A3"/>
    <w:rsid w:val="006C0977"/>
    <w:rsid w:val="006C1ABA"/>
    <w:rsid w:val="006C310D"/>
    <w:rsid w:val="006C3F1B"/>
    <w:rsid w:val="006D106B"/>
    <w:rsid w:val="006D6B46"/>
    <w:rsid w:val="006E7695"/>
    <w:rsid w:val="006E7E48"/>
    <w:rsid w:val="006F197F"/>
    <w:rsid w:val="006F2438"/>
    <w:rsid w:val="006F2B2E"/>
    <w:rsid w:val="006F6128"/>
    <w:rsid w:val="006F7D4A"/>
    <w:rsid w:val="00702F1A"/>
    <w:rsid w:val="007042A5"/>
    <w:rsid w:val="007078A7"/>
    <w:rsid w:val="00711503"/>
    <w:rsid w:val="007126A6"/>
    <w:rsid w:val="0071306F"/>
    <w:rsid w:val="00713C29"/>
    <w:rsid w:val="00715581"/>
    <w:rsid w:val="0071568E"/>
    <w:rsid w:val="007173D9"/>
    <w:rsid w:val="00721D27"/>
    <w:rsid w:val="007255E9"/>
    <w:rsid w:val="00725ACC"/>
    <w:rsid w:val="00726546"/>
    <w:rsid w:val="007352CF"/>
    <w:rsid w:val="00735C01"/>
    <w:rsid w:val="007360E5"/>
    <w:rsid w:val="007365C6"/>
    <w:rsid w:val="007377B8"/>
    <w:rsid w:val="007405A9"/>
    <w:rsid w:val="00745939"/>
    <w:rsid w:val="007524A5"/>
    <w:rsid w:val="00754CF4"/>
    <w:rsid w:val="00754FB9"/>
    <w:rsid w:val="00755769"/>
    <w:rsid w:val="00755A65"/>
    <w:rsid w:val="00756660"/>
    <w:rsid w:val="00757795"/>
    <w:rsid w:val="00761F59"/>
    <w:rsid w:val="00762454"/>
    <w:rsid w:val="007636FE"/>
    <w:rsid w:val="0076668A"/>
    <w:rsid w:val="00773604"/>
    <w:rsid w:val="0078655B"/>
    <w:rsid w:val="00790267"/>
    <w:rsid w:val="00791F3C"/>
    <w:rsid w:val="00793568"/>
    <w:rsid w:val="007A0BA8"/>
    <w:rsid w:val="007A3E2F"/>
    <w:rsid w:val="007A5487"/>
    <w:rsid w:val="007A557A"/>
    <w:rsid w:val="007A565F"/>
    <w:rsid w:val="007A7AB7"/>
    <w:rsid w:val="007B0779"/>
    <w:rsid w:val="007B0D67"/>
    <w:rsid w:val="007B2BEE"/>
    <w:rsid w:val="007B3B4A"/>
    <w:rsid w:val="007B7EB5"/>
    <w:rsid w:val="007C05F8"/>
    <w:rsid w:val="007C0F4A"/>
    <w:rsid w:val="007C2FEE"/>
    <w:rsid w:val="007D0C02"/>
    <w:rsid w:val="007D37FD"/>
    <w:rsid w:val="007D5E82"/>
    <w:rsid w:val="007D73A8"/>
    <w:rsid w:val="007E1C7B"/>
    <w:rsid w:val="007E2A34"/>
    <w:rsid w:val="007E46D5"/>
    <w:rsid w:val="007E59C2"/>
    <w:rsid w:val="007E64DA"/>
    <w:rsid w:val="007E6FA1"/>
    <w:rsid w:val="007F228D"/>
    <w:rsid w:val="007F31E1"/>
    <w:rsid w:val="007F4EB9"/>
    <w:rsid w:val="007F6127"/>
    <w:rsid w:val="007F73A7"/>
    <w:rsid w:val="00800F0A"/>
    <w:rsid w:val="0080484E"/>
    <w:rsid w:val="00810140"/>
    <w:rsid w:val="00810A15"/>
    <w:rsid w:val="00812FB8"/>
    <w:rsid w:val="008133D1"/>
    <w:rsid w:val="00816FDC"/>
    <w:rsid w:val="008177DB"/>
    <w:rsid w:val="00817982"/>
    <w:rsid w:val="00820B6A"/>
    <w:rsid w:val="00821E1E"/>
    <w:rsid w:val="00823AA2"/>
    <w:rsid w:val="00824A56"/>
    <w:rsid w:val="0082575E"/>
    <w:rsid w:val="008258C7"/>
    <w:rsid w:val="008315A2"/>
    <w:rsid w:val="00833285"/>
    <w:rsid w:val="008352B3"/>
    <w:rsid w:val="00836DA1"/>
    <w:rsid w:val="0084072D"/>
    <w:rsid w:val="00840D24"/>
    <w:rsid w:val="00842B9F"/>
    <w:rsid w:val="00844D45"/>
    <w:rsid w:val="008454FD"/>
    <w:rsid w:val="00846521"/>
    <w:rsid w:val="00850D7D"/>
    <w:rsid w:val="0085120D"/>
    <w:rsid w:val="008549C0"/>
    <w:rsid w:val="00856B00"/>
    <w:rsid w:val="00856BB2"/>
    <w:rsid w:val="00864111"/>
    <w:rsid w:val="00864912"/>
    <w:rsid w:val="00865316"/>
    <w:rsid w:val="008657E0"/>
    <w:rsid w:val="00866D33"/>
    <w:rsid w:val="0087020B"/>
    <w:rsid w:val="00871493"/>
    <w:rsid w:val="00871EF6"/>
    <w:rsid w:val="0087349D"/>
    <w:rsid w:val="00880D20"/>
    <w:rsid w:val="008831AA"/>
    <w:rsid w:val="00886358"/>
    <w:rsid w:val="00886E49"/>
    <w:rsid w:val="00886F92"/>
    <w:rsid w:val="008930DC"/>
    <w:rsid w:val="00893A84"/>
    <w:rsid w:val="0089549B"/>
    <w:rsid w:val="008970CB"/>
    <w:rsid w:val="008977E8"/>
    <w:rsid w:val="00897C16"/>
    <w:rsid w:val="00897C78"/>
    <w:rsid w:val="008A16C6"/>
    <w:rsid w:val="008A37CD"/>
    <w:rsid w:val="008A5D00"/>
    <w:rsid w:val="008A6D88"/>
    <w:rsid w:val="008B0EA5"/>
    <w:rsid w:val="008B4A3A"/>
    <w:rsid w:val="008B6139"/>
    <w:rsid w:val="008C0C5B"/>
    <w:rsid w:val="008C16E3"/>
    <w:rsid w:val="008C1722"/>
    <w:rsid w:val="008C5AC0"/>
    <w:rsid w:val="008C78B7"/>
    <w:rsid w:val="008D1981"/>
    <w:rsid w:val="008D2924"/>
    <w:rsid w:val="008D4418"/>
    <w:rsid w:val="008D67C2"/>
    <w:rsid w:val="008D79A2"/>
    <w:rsid w:val="008E19A6"/>
    <w:rsid w:val="008E270A"/>
    <w:rsid w:val="008E49FF"/>
    <w:rsid w:val="008E4D42"/>
    <w:rsid w:val="008E532E"/>
    <w:rsid w:val="008E65BE"/>
    <w:rsid w:val="008E6641"/>
    <w:rsid w:val="008F175B"/>
    <w:rsid w:val="008F2C97"/>
    <w:rsid w:val="008F356B"/>
    <w:rsid w:val="008F3BA7"/>
    <w:rsid w:val="008F4383"/>
    <w:rsid w:val="00902A2B"/>
    <w:rsid w:val="00903D2E"/>
    <w:rsid w:val="009059C5"/>
    <w:rsid w:val="00905E52"/>
    <w:rsid w:val="00906993"/>
    <w:rsid w:val="00906D7D"/>
    <w:rsid w:val="009115CD"/>
    <w:rsid w:val="009123B7"/>
    <w:rsid w:val="0091651F"/>
    <w:rsid w:val="009174A9"/>
    <w:rsid w:val="00921B5B"/>
    <w:rsid w:val="00923B24"/>
    <w:rsid w:val="0092645B"/>
    <w:rsid w:val="00926A32"/>
    <w:rsid w:val="00931F98"/>
    <w:rsid w:val="0093390D"/>
    <w:rsid w:val="00934A68"/>
    <w:rsid w:val="00944DD5"/>
    <w:rsid w:val="00945536"/>
    <w:rsid w:val="00945AA7"/>
    <w:rsid w:val="00947C78"/>
    <w:rsid w:val="00950498"/>
    <w:rsid w:val="00951E5D"/>
    <w:rsid w:val="00953777"/>
    <w:rsid w:val="009549E7"/>
    <w:rsid w:val="00954D46"/>
    <w:rsid w:val="009569F0"/>
    <w:rsid w:val="00960127"/>
    <w:rsid w:val="0096563E"/>
    <w:rsid w:val="00970EF0"/>
    <w:rsid w:val="00972B24"/>
    <w:rsid w:val="009814CC"/>
    <w:rsid w:val="00985653"/>
    <w:rsid w:val="009865BE"/>
    <w:rsid w:val="00990C1D"/>
    <w:rsid w:val="00991A2B"/>
    <w:rsid w:val="009928AC"/>
    <w:rsid w:val="00995EC6"/>
    <w:rsid w:val="0099600E"/>
    <w:rsid w:val="009A094A"/>
    <w:rsid w:val="009A153A"/>
    <w:rsid w:val="009A2FE0"/>
    <w:rsid w:val="009A3FFC"/>
    <w:rsid w:val="009A4870"/>
    <w:rsid w:val="009A4BA0"/>
    <w:rsid w:val="009B6296"/>
    <w:rsid w:val="009B7FAF"/>
    <w:rsid w:val="009C1979"/>
    <w:rsid w:val="009C2098"/>
    <w:rsid w:val="009C2FE2"/>
    <w:rsid w:val="009C7CA9"/>
    <w:rsid w:val="009D690F"/>
    <w:rsid w:val="009E386B"/>
    <w:rsid w:val="009E4427"/>
    <w:rsid w:val="009E6202"/>
    <w:rsid w:val="009F0CBC"/>
    <w:rsid w:val="009F1763"/>
    <w:rsid w:val="009F5700"/>
    <w:rsid w:val="009F670F"/>
    <w:rsid w:val="00A0127B"/>
    <w:rsid w:val="00A10447"/>
    <w:rsid w:val="00A1196C"/>
    <w:rsid w:val="00A12372"/>
    <w:rsid w:val="00A12CE8"/>
    <w:rsid w:val="00A1677F"/>
    <w:rsid w:val="00A17691"/>
    <w:rsid w:val="00A21241"/>
    <w:rsid w:val="00A24528"/>
    <w:rsid w:val="00A279CE"/>
    <w:rsid w:val="00A32A3B"/>
    <w:rsid w:val="00A3424C"/>
    <w:rsid w:val="00A350C4"/>
    <w:rsid w:val="00A35D2A"/>
    <w:rsid w:val="00A36272"/>
    <w:rsid w:val="00A37742"/>
    <w:rsid w:val="00A37B5C"/>
    <w:rsid w:val="00A42FD3"/>
    <w:rsid w:val="00A44D64"/>
    <w:rsid w:val="00A45E70"/>
    <w:rsid w:val="00A46415"/>
    <w:rsid w:val="00A52614"/>
    <w:rsid w:val="00A54613"/>
    <w:rsid w:val="00A569CA"/>
    <w:rsid w:val="00A61BC7"/>
    <w:rsid w:val="00A6329C"/>
    <w:rsid w:val="00A66608"/>
    <w:rsid w:val="00A73CE0"/>
    <w:rsid w:val="00A73DC6"/>
    <w:rsid w:val="00A73E6E"/>
    <w:rsid w:val="00A768EC"/>
    <w:rsid w:val="00A77E05"/>
    <w:rsid w:val="00A80A29"/>
    <w:rsid w:val="00A8114F"/>
    <w:rsid w:val="00A85B56"/>
    <w:rsid w:val="00A86C75"/>
    <w:rsid w:val="00A9001C"/>
    <w:rsid w:val="00A90C45"/>
    <w:rsid w:val="00A91B4A"/>
    <w:rsid w:val="00A923C1"/>
    <w:rsid w:val="00A92410"/>
    <w:rsid w:val="00AA261E"/>
    <w:rsid w:val="00AA72CC"/>
    <w:rsid w:val="00AB1651"/>
    <w:rsid w:val="00AB42B5"/>
    <w:rsid w:val="00AB79DF"/>
    <w:rsid w:val="00AC0086"/>
    <w:rsid w:val="00AC3D6B"/>
    <w:rsid w:val="00AD3984"/>
    <w:rsid w:val="00AD521F"/>
    <w:rsid w:val="00AE3DD9"/>
    <w:rsid w:val="00AE5B69"/>
    <w:rsid w:val="00AF2D8C"/>
    <w:rsid w:val="00AF7129"/>
    <w:rsid w:val="00AF74AA"/>
    <w:rsid w:val="00B000B8"/>
    <w:rsid w:val="00B025CD"/>
    <w:rsid w:val="00B03A1F"/>
    <w:rsid w:val="00B045C0"/>
    <w:rsid w:val="00B0514F"/>
    <w:rsid w:val="00B05F25"/>
    <w:rsid w:val="00B07741"/>
    <w:rsid w:val="00B07743"/>
    <w:rsid w:val="00B07A28"/>
    <w:rsid w:val="00B107FB"/>
    <w:rsid w:val="00B13071"/>
    <w:rsid w:val="00B16039"/>
    <w:rsid w:val="00B160F1"/>
    <w:rsid w:val="00B21AE4"/>
    <w:rsid w:val="00B23BA8"/>
    <w:rsid w:val="00B25DFA"/>
    <w:rsid w:val="00B2639A"/>
    <w:rsid w:val="00B30980"/>
    <w:rsid w:val="00B326C6"/>
    <w:rsid w:val="00B41AA5"/>
    <w:rsid w:val="00B44B7A"/>
    <w:rsid w:val="00B4570F"/>
    <w:rsid w:val="00B45A04"/>
    <w:rsid w:val="00B567D9"/>
    <w:rsid w:val="00B61380"/>
    <w:rsid w:val="00B61F24"/>
    <w:rsid w:val="00B6321C"/>
    <w:rsid w:val="00B63B3A"/>
    <w:rsid w:val="00B64808"/>
    <w:rsid w:val="00B66B12"/>
    <w:rsid w:val="00B67F9E"/>
    <w:rsid w:val="00B8159C"/>
    <w:rsid w:val="00B8676C"/>
    <w:rsid w:val="00B873A1"/>
    <w:rsid w:val="00B9006B"/>
    <w:rsid w:val="00B90A08"/>
    <w:rsid w:val="00B9146E"/>
    <w:rsid w:val="00B926DC"/>
    <w:rsid w:val="00B93925"/>
    <w:rsid w:val="00BA662C"/>
    <w:rsid w:val="00BA6677"/>
    <w:rsid w:val="00BA6A50"/>
    <w:rsid w:val="00BB068E"/>
    <w:rsid w:val="00BB2794"/>
    <w:rsid w:val="00BB3273"/>
    <w:rsid w:val="00BB4C7C"/>
    <w:rsid w:val="00BB4C94"/>
    <w:rsid w:val="00BB5A24"/>
    <w:rsid w:val="00BB751A"/>
    <w:rsid w:val="00BC544A"/>
    <w:rsid w:val="00BC5708"/>
    <w:rsid w:val="00BC5B4F"/>
    <w:rsid w:val="00BC5CC1"/>
    <w:rsid w:val="00BC7072"/>
    <w:rsid w:val="00BD123C"/>
    <w:rsid w:val="00BD1994"/>
    <w:rsid w:val="00BD1ABD"/>
    <w:rsid w:val="00BD1B83"/>
    <w:rsid w:val="00BD5958"/>
    <w:rsid w:val="00BD709A"/>
    <w:rsid w:val="00BD7B8D"/>
    <w:rsid w:val="00BD7ECD"/>
    <w:rsid w:val="00BE3C7C"/>
    <w:rsid w:val="00BE5C5E"/>
    <w:rsid w:val="00BE7B3A"/>
    <w:rsid w:val="00BF16EB"/>
    <w:rsid w:val="00BF1742"/>
    <w:rsid w:val="00BF22AB"/>
    <w:rsid w:val="00BF289A"/>
    <w:rsid w:val="00C012C0"/>
    <w:rsid w:val="00C034C9"/>
    <w:rsid w:val="00C054A1"/>
    <w:rsid w:val="00C069F8"/>
    <w:rsid w:val="00C0726E"/>
    <w:rsid w:val="00C1269F"/>
    <w:rsid w:val="00C13A46"/>
    <w:rsid w:val="00C13F33"/>
    <w:rsid w:val="00C14A6F"/>
    <w:rsid w:val="00C206FF"/>
    <w:rsid w:val="00C20AE5"/>
    <w:rsid w:val="00C20C7E"/>
    <w:rsid w:val="00C23E76"/>
    <w:rsid w:val="00C24FA2"/>
    <w:rsid w:val="00C25C99"/>
    <w:rsid w:val="00C31B85"/>
    <w:rsid w:val="00C35533"/>
    <w:rsid w:val="00C42C5C"/>
    <w:rsid w:val="00C4630E"/>
    <w:rsid w:val="00C46371"/>
    <w:rsid w:val="00C46ABA"/>
    <w:rsid w:val="00C4719B"/>
    <w:rsid w:val="00C51CBC"/>
    <w:rsid w:val="00C53E95"/>
    <w:rsid w:val="00C554E5"/>
    <w:rsid w:val="00C5699B"/>
    <w:rsid w:val="00C57A00"/>
    <w:rsid w:val="00C61987"/>
    <w:rsid w:val="00C61DFB"/>
    <w:rsid w:val="00C626D4"/>
    <w:rsid w:val="00C75BFE"/>
    <w:rsid w:val="00C83F68"/>
    <w:rsid w:val="00C84242"/>
    <w:rsid w:val="00C8493F"/>
    <w:rsid w:val="00C87872"/>
    <w:rsid w:val="00C957F1"/>
    <w:rsid w:val="00C968C4"/>
    <w:rsid w:val="00C96C9C"/>
    <w:rsid w:val="00C96DFC"/>
    <w:rsid w:val="00CB03D9"/>
    <w:rsid w:val="00CB0E52"/>
    <w:rsid w:val="00CB1B8E"/>
    <w:rsid w:val="00CB2584"/>
    <w:rsid w:val="00CB44E5"/>
    <w:rsid w:val="00CB450A"/>
    <w:rsid w:val="00CB5951"/>
    <w:rsid w:val="00CB67F3"/>
    <w:rsid w:val="00CB6C01"/>
    <w:rsid w:val="00CC2725"/>
    <w:rsid w:val="00CC350C"/>
    <w:rsid w:val="00CC4879"/>
    <w:rsid w:val="00CC7108"/>
    <w:rsid w:val="00CD0628"/>
    <w:rsid w:val="00CD092F"/>
    <w:rsid w:val="00CD1007"/>
    <w:rsid w:val="00CD21E7"/>
    <w:rsid w:val="00CD2850"/>
    <w:rsid w:val="00CD2E1B"/>
    <w:rsid w:val="00CD38CC"/>
    <w:rsid w:val="00CD5A7E"/>
    <w:rsid w:val="00CE0008"/>
    <w:rsid w:val="00CE052B"/>
    <w:rsid w:val="00CF5618"/>
    <w:rsid w:val="00D02869"/>
    <w:rsid w:val="00D11D0C"/>
    <w:rsid w:val="00D134D2"/>
    <w:rsid w:val="00D1515A"/>
    <w:rsid w:val="00D15872"/>
    <w:rsid w:val="00D211AC"/>
    <w:rsid w:val="00D21628"/>
    <w:rsid w:val="00D23C5A"/>
    <w:rsid w:val="00D265E4"/>
    <w:rsid w:val="00D33A58"/>
    <w:rsid w:val="00D36986"/>
    <w:rsid w:val="00D37524"/>
    <w:rsid w:val="00D37E8C"/>
    <w:rsid w:val="00D41B57"/>
    <w:rsid w:val="00D43010"/>
    <w:rsid w:val="00D436B1"/>
    <w:rsid w:val="00D43FA8"/>
    <w:rsid w:val="00D44E18"/>
    <w:rsid w:val="00D44FD0"/>
    <w:rsid w:val="00D4552D"/>
    <w:rsid w:val="00D45C4D"/>
    <w:rsid w:val="00D4639E"/>
    <w:rsid w:val="00D47E6C"/>
    <w:rsid w:val="00D522BC"/>
    <w:rsid w:val="00D52644"/>
    <w:rsid w:val="00D52BBC"/>
    <w:rsid w:val="00D556A1"/>
    <w:rsid w:val="00D56021"/>
    <w:rsid w:val="00D5658C"/>
    <w:rsid w:val="00D56B51"/>
    <w:rsid w:val="00D6123A"/>
    <w:rsid w:val="00D62162"/>
    <w:rsid w:val="00D63BBE"/>
    <w:rsid w:val="00D64429"/>
    <w:rsid w:val="00D65720"/>
    <w:rsid w:val="00D66576"/>
    <w:rsid w:val="00D66911"/>
    <w:rsid w:val="00D66CA3"/>
    <w:rsid w:val="00D67994"/>
    <w:rsid w:val="00D72D18"/>
    <w:rsid w:val="00D73A12"/>
    <w:rsid w:val="00D7406E"/>
    <w:rsid w:val="00D74F90"/>
    <w:rsid w:val="00D75194"/>
    <w:rsid w:val="00D75B29"/>
    <w:rsid w:val="00D7660E"/>
    <w:rsid w:val="00D81755"/>
    <w:rsid w:val="00D81975"/>
    <w:rsid w:val="00D82352"/>
    <w:rsid w:val="00D83CEF"/>
    <w:rsid w:val="00D85D6D"/>
    <w:rsid w:val="00D87658"/>
    <w:rsid w:val="00D87CD6"/>
    <w:rsid w:val="00D90F95"/>
    <w:rsid w:val="00D90FB4"/>
    <w:rsid w:val="00D92E46"/>
    <w:rsid w:val="00D9381C"/>
    <w:rsid w:val="00DA0F58"/>
    <w:rsid w:val="00DA175D"/>
    <w:rsid w:val="00DA472C"/>
    <w:rsid w:val="00DB3056"/>
    <w:rsid w:val="00DB3727"/>
    <w:rsid w:val="00DB546D"/>
    <w:rsid w:val="00DB5652"/>
    <w:rsid w:val="00DB5CF2"/>
    <w:rsid w:val="00DB708D"/>
    <w:rsid w:val="00DB7B61"/>
    <w:rsid w:val="00DC21AA"/>
    <w:rsid w:val="00DC3FBC"/>
    <w:rsid w:val="00DC70C5"/>
    <w:rsid w:val="00DD05FF"/>
    <w:rsid w:val="00DD2930"/>
    <w:rsid w:val="00DD3060"/>
    <w:rsid w:val="00DD4EBF"/>
    <w:rsid w:val="00DE0ECF"/>
    <w:rsid w:val="00DE4746"/>
    <w:rsid w:val="00DE66A6"/>
    <w:rsid w:val="00DE68A3"/>
    <w:rsid w:val="00DE7597"/>
    <w:rsid w:val="00DF32FA"/>
    <w:rsid w:val="00DF401E"/>
    <w:rsid w:val="00DF7051"/>
    <w:rsid w:val="00E01D82"/>
    <w:rsid w:val="00E02ADE"/>
    <w:rsid w:val="00E047D7"/>
    <w:rsid w:val="00E1072A"/>
    <w:rsid w:val="00E1157A"/>
    <w:rsid w:val="00E13B1E"/>
    <w:rsid w:val="00E148F7"/>
    <w:rsid w:val="00E15663"/>
    <w:rsid w:val="00E1572E"/>
    <w:rsid w:val="00E17036"/>
    <w:rsid w:val="00E206CE"/>
    <w:rsid w:val="00E20A93"/>
    <w:rsid w:val="00E21ADB"/>
    <w:rsid w:val="00E228B1"/>
    <w:rsid w:val="00E25406"/>
    <w:rsid w:val="00E26144"/>
    <w:rsid w:val="00E261DE"/>
    <w:rsid w:val="00E308C1"/>
    <w:rsid w:val="00E33C7A"/>
    <w:rsid w:val="00E3494D"/>
    <w:rsid w:val="00E3645E"/>
    <w:rsid w:val="00E4191B"/>
    <w:rsid w:val="00E44491"/>
    <w:rsid w:val="00E472F5"/>
    <w:rsid w:val="00E555F3"/>
    <w:rsid w:val="00E61BFA"/>
    <w:rsid w:val="00E645CC"/>
    <w:rsid w:val="00E64BE8"/>
    <w:rsid w:val="00E7011F"/>
    <w:rsid w:val="00E707D4"/>
    <w:rsid w:val="00E72FCB"/>
    <w:rsid w:val="00E73DC0"/>
    <w:rsid w:val="00E746E0"/>
    <w:rsid w:val="00E75A42"/>
    <w:rsid w:val="00E773A4"/>
    <w:rsid w:val="00E830BA"/>
    <w:rsid w:val="00E83192"/>
    <w:rsid w:val="00E84561"/>
    <w:rsid w:val="00E8489A"/>
    <w:rsid w:val="00E91310"/>
    <w:rsid w:val="00E93217"/>
    <w:rsid w:val="00E94B2A"/>
    <w:rsid w:val="00E95333"/>
    <w:rsid w:val="00E971AB"/>
    <w:rsid w:val="00EA17DD"/>
    <w:rsid w:val="00EA3484"/>
    <w:rsid w:val="00EB01C1"/>
    <w:rsid w:val="00EB1232"/>
    <w:rsid w:val="00EB2715"/>
    <w:rsid w:val="00EB427D"/>
    <w:rsid w:val="00EB56C8"/>
    <w:rsid w:val="00EC1D65"/>
    <w:rsid w:val="00EC66B9"/>
    <w:rsid w:val="00EC74D3"/>
    <w:rsid w:val="00ED11B4"/>
    <w:rsid w:val="00ED1D45"/>
    <w:rsid w:val="00ED35D6"/>
    <w:rsid w:val="00ED4DFB"/>
    <w:rsid w:val="00ED7B59"/>
    <w:rsid w:val="00EE0D02"/>
    <w:rsid w:val="00EE34AC"/>
    <w:rsid w:val="00EE5A52"/>
    <w:rsid w:val="00EE6658"/>
    <w:rsid w:val="00EF0812"/>
    <w:rsid w:val="00EF0E83"/>
    <w:rsid w:val="00EF3E9B"/>
    <w:rsid w:val="00EF6833"/>
    <w:rsid w:val="00F01826"/>
    <w:rsid w:val="00F01929"/>
    <w:rsid w:val="00F01AB4"/>
    <w:rsid w:val="00F04875"/>
    <w:rsid w:val="00F05431"/>
    <w:rsid w:val="00F0555A"/>
    <w:rsid w:val="00F121A4"/>
    <w:rsid w:val="00F12766"/>
    <w:rsid w:val="00F13723"/>
    <w:rsid w:val="00F15A88"/>
    <w:rsid w:val="00F15DA6"/>
    <w:rsid w:val="00F163F4"/>
    <w:rsid w:val="00F168E4"/>
    <w:rsid w:val="00F171A9"/>
    <w:rsid w:val="00F17DA6"/>
    <w:rsid w:val="00F210EF"/>
    <w:rsid w:val="00F2112C"/>
    <w:rsid w:val="00F21A27"/>
    <w:rsid w:val="00F26773"/>
    <w:rsid w:val="00F33A5C"/>
    <w:rsid w:val="00F358CA"/>
    <w:rsid w:val="00F37E2B"/>
    <w:rsid w:val="00F40258"/>
    <w:rsid w:val="00F411DA"/>
    <w:rsid w:val="00F42BE6"/>
    <w:rsid w:val="00F42DEB"/>
    <w:rsid w:val="00F464ED"/>
    <w:rsid w:val="00F477F5"/>
    <w:rsid w:val="00F50326"/>
    <w:rsid w:val="00F509A3"/>
    <w:rsid w:val="00F513B9"/>
    <w:rsid w:val="00F54C41"/>
    <w:rsid w:val="00F574CF"/>
    <w:rsid w:val="00F575C5"/>
    <w:rsid w:val="00F672B1"/>
    <w:rsid w:val="00F70E46"/>
    <w:rsid w:val="00F71115"/>
    <w:rsid w:val="00F739AC"/>
    <w:rsid w:val="00F7403D"/>
    <w:rsid w:val="00F740DB"/>
    <w:rsid w:val="00F76B96"/>
    <w:rsid w:val="00F803CF"/>
    <w:rsid w:val="00F80417"/>
    <w:rsid w:val="00F8108D"/>
    <w:rsid w:val="00F83136"/>
    <w:rsid w:val="00F83469"/>
    <w:rsid w:val="00F84452"/>
    <w:rsid w:val="00F87B0A"/>
    <w:rsid w:val="00F91EEE"/>
    <w:rsid w:val="00F92995"/>
    <w:rsid w:val="00F9354C"/>
    <w:rsid w:val="00F95660"/>
    <w:rsid w:val="00F95BE8"/>
    <w:rsid w:val="00F96333"/>
    <w:rsid w:val="00F975C0"/>
    <w:rsid w:val="00F97F36"/>
    <w:rsid w:val="00FA301D"/>
    <w:rsid w:val="00FA4C20"/>
    <w:rsid w:val="00FA54A4"/>
    <w:rsid w:val="00FA710F"/>
    <w:rsid w:val="00FB0422"/>
    <w:rsid w:val="00FB35F2"/>
    <w:rsid w:val="00FB3AC1"/>
    <w:rsid w:val="00FB6EE8"/>
    <w:rsid w:val="00FC26F0"/>
    <w:rsid w:val="00FC46B0"/>
    <w:rsid w:val="00FC556D"/>
    <w:rsid w:val="00FC7730"/>
    <w:rsid w:val="00FD0F28"/>
    <w:rsid w:val="00FD727C"/>
    <w:rsid w:val="00FE055A"/>
    <w:rsid w:val="00FE3469"/>
    <w:rsid w:val="00FE4A31"/>
    <w:rsid w:val="00FE770D"/>
    <w:rsid w:val="00FE7D0E"/>
    <w:rsid w:val="00FF07F9"/>
    <w:rsid w:val="00FF1DEF"/>
    <w:rsid w:val="00FF2D86"/>
    <w:rsid w:val="00FF49F8"/>
    <w:rsid w:val="56E40FD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6E40FD2"/>
  <w15:chartTrackingRefBased/>
  <w15:docId w15:val="{A616B5DB-2BA1-4B9F-A14A-2A3921370A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CB03D9"/>
    <w:pPr>
      <w:keepNext/>
      <w:keepLines/>
      <w:spacing w:before="240" w:after="0"/>
      <w:outlineLvl w:val="0"/>
    </w:pPr>
    <w:rPr>
      <w:rFonts w:asciiTheme="majorHAnsi" w:eastAsiaTheme="majorEastAsia" w:hAnsiTheme="majorHAnsi" w:cstheme="majorBidi"/>
      <w:color w:val="A5A5A5" w:themeColor="accent1" w:themeShade="BF"/>
      <w:sz w:val="32"/>
      <w:szCs w:val="32"/>
    </w:rPr>
  </w:style>
  <w:style w:type="paragraph" w:styleId="Heading2">
    <w:name w:val="heading 2"/>
    <w:basedOn w:val="Normal"/>
    <w:next w:val="Normal"/>
    <w:link w:val="Heading2Char"/>
    <w:uiPriority w:val="9"/>
    <w:unhideWhenUsed/>
    <w:qFormat/>
    <w:rsid w:val="00CB03D9"/>
    <w:pPr>
      <w:keepNext/>
      <w:keepLines/>
      <w:spacing w:before="40" w:after="0"/>
      <w:outlineLvl w:val="1"/>
    </w:pPr>
    <w:rPr>
      <w:rFonts w:asciiTheme="majorHAnsi" w:eastAsiaTheme="majorEastAsia" w:hAnsiTheme="majorHAnsi" w:cstheme="majorBidi"/>
      <w:color w:val="A5A5A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F49F8"/>
    <w:pPr>
      <w:tabs>
        <w:tab w:val="center" w:pos="4513"/>
        <w:tab w:val="right" w:pos="9026"/>
      </w:tabs>
      <w:spacing w:after="0" w:line="240" w:lineRule="auto"/>
    </w:pPr>
  </w:style>
  <w:style w:type="character" w:customStyle="1" w:styleId="HeaderChar">
    <w:name w:val="Header Char"/>
    <w:basedOn w:val="DefaultParagraphFont"/>
    <w:link w:val="Header"/>
    <w:uiPriority w:val="99"/>
    <w:rsid w:val="00FF49F8"/>
  </w:style>
  <w:style w:type="paragraph" w:styleId="Footer">
    <w:name w:val="footer"/>
    <w:basedOn w:val="Normal"/>
    <w:link w:val="FooterChar"/>
    <w:uiPriority w:val="99"/>
    <w:unhideWhenUsed/>
    <w:rsid w:val="00FF49F8"/>
    <w:pPr>
      <w:tabs>
        <w:tab w:val="center" w:pos="4513"/>
        <w:tab w:val="right" w:pos="9026"/>
      </w:tabs>
      <w:spacing w:after="0" w:line="240" w:lineRule="auto"/>
    </w:pPr>
  </w:style>
  <w:style w:type="character" w:customStyle="1" w:styleId="FooterChar">
    <w:name w:val="Footer Char"/>
    <w:basedOn w:val="DefaultParagraphFont"/>
    <w:link w:val="Footer"/>
    <w:uiPriority w:val="99"/>
    <w:rsid w:val="00FF49F8"/>
  </w:style>
  <w:style w:type="paragraph" w:styleId="NoSpacing">
    <w:name w:val="No Spacing"/>
    <w:link w:val="NoSpacingChar"/>
    <w:uiPriority w:val="1"/>
    <w:qFormat/>
    <w:rsid w:val="00CB03D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B03D9"/>
    <w:rPr>
      <w:rFonts w:eastAsiaTheme="minorEastAsia"/>
      <w:lang w:val="en-US"/>
    </w:rPr>
  </w:style>
  <w:style w:type="character" w:customStyle="1" w:styleId="Heading1Char">
    <w:name w:val="Heading 1 Char"/>
    <w:basedOn w:val="DefaultParagraphFont"/>
    <w:link w:val="Heading1"/>
    <w:uiPriority w:val="9"/>
    <w:rsid w:val="00CB03D9"/>
    <w:rPr>
      <w:rFonts w:asciiTheme="majorHAnsi" w:eastAsiaTheme="majorEastAsia" w:hAnsiTheme="majorHAnsi" w:cstheme="majorBidi"/>
      <w:color w:val="A5A5A5" w:themeColor="accent1" w:themeShade="BF"/>
      <w:sz w:val="32"/>
      <w:szCs w:val="32"/>
    </w:rPr>
  </w:style>
  <w:style w:type="paragraph" w:styleId="TOCHeading">
    <w:name w:val="TOC Heading"/>
    <w:basedOn w:val="Heading1"/>
    <w:next w:val="Normal"/>
    <w:uiPriority w:val="39"/>
    <w:unhideWhenUsed/>
    <w:qFormat/>
    <w:rsid w:val="00F21A27"/>
    <w:pPr>
      <w:outlineLvl w:val="9"/>
    </w:pPr>
    <w:rPr>
      <w:i/>
      <w:sz w:val="22"/>
      <w:lang w:val="en-US"/>
    </w:rPr>
  </w:style>
  <w:style w:type="paragraph" w:styleId="TOC1">
    <w:name w:val="toc 1"/>
    <w:basedOn w:val="Normal"/>
    <w:next w:val="Normal"/>
    <w:autoRedefine/>
    <w:uiPriority w:val="39"/>
    <w:unhideWhenUsed/>
    <w:rsid w:val="00CB03D9"/>
    <w:pPr>
      <w:spacing w:after="100"/>
    </w:pPr>
  </w:style>
  <w:style w:type="character" w:styleId="Hyperlink">
    <w:name w:val="Hyperlink"/>
    <w:basedOn w:val="DefaultParagraphFont"/>
    <w:uiPriority w:val="99"/>
    <w:unhideWhenUsed/>
    <w:rsid w:val="00CB03D9"/>
    <w:rPr>
      <w:color w:val="5F5F5F" w:themeColor="hyperlink"/>
      <w:u w:val="single"/>
    </w:rPr>
  </w:style>
  <w:style w:type="character" w:customStyle="1" w:styleId="Heading2Char">
    <w:name w:val="Heading 2 Char"/>
    <w:basedOn w:val="DefaultParagraphFont"/>
    <w:link w:val="Heading2"/>
    <w:uiPriority w:val="9"/>
    <w:rsid w:val="00CB03D9"/>
    <w:rPr>
      <w:rFonts w:asciiTheme="majorHAnsi" w:eastAsiaTheme="majorEastAsia" w:hAnsiTheme="majorHAnsi" w:cstheme="majorBidi"/>
      <w:color w:val="A5A5A5" w:themeColor="accent1" w:themeShade="BF"/>
      <w:sz w:val="26"/>
      <w:szCs w:val="26"/>
    </w:rPr>
  </w:style>
  <w:style w:type="paragraph" w:styleId="TOC2">
    <w:name w:val="toc 2"/>
    <w:basedOn w:val="Normal"/>
    <w:next w:val="Normal"/>
    <w:autoRedefine/>
    <w:uiPriority w:val="39"/>
    <w:unhideWhenUsed/>
    <w:rsid w:val="00840D24"/>
    <w:pPr>
      <w:spacing w:after="100"/>
      <w:ind w:left="220"/>
    </w:pPr>
  </w:style>
  <w:style w:type="paragraph" w:styleId="ListParagraph">
    <w:name w:val="List Paragraph"/>
    <w:basedOn w:val="Normal"/>
    <w:uiPriority w:val="34"/>
    <w:qFormat/>
    <w:rsid w:val="001F456A"/>
    <w:pPr>
      <w:ind w:left="720"/>
      <w:contextualSpacing/>
    </w:pPr>
  </w:style>
  <w:style w:type="paragraph" w:customStyle="1" w:styleId="nova-e-listitem">
    <w:name w:val="nova-e-list__item"/>
    <w:basedOn w:val="Normal"/>
    <w:rsid w:val="009E4427"/>
    <w:pPr>
      <w:spacing w:before="100" w:beforeAutospacing="1" w:after="100" w:afterAutospacing="1" w:line="240" w:lineRule="auto"/>
    </w:pPr>
    <w:rPr>
      <w:rFonts w:ascii="Times New Roman" w:eastAsia="Times New Roman" w:hAnsi="Times New Roman" w:cs="Times New Roman"/>
      <w:sz w:val="24"/>
      <w:szCs w:val="24"/>
      <w:lang w:eastAsia="zh-CN"/>
    </w:rPr>
  </w:style>
  <w:style w:type="table" w:styleId="TableGrid">
    <w:name w:val="Table Grid"/>
    <w:basedOn w:val="TableNormal"/>
    <w:uiPriority w:val="39"/>
    <w:rsid w:val="006156F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2">
    <w:name w:val="Plain Table 2"/>
    <w:basedOn w:val="TableNormal"/>
    <w:uiPriority w:val="42"/>
    <w:rsid w:val="006D106B"/>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character" w:customStyle="1" w:styleId="normaltextrun">
    <w:name w:val="normaltextrun"/>
    <w:basedOn w:val="DefaultParagraphFont"/>
    <w:rsid w:val="005D1458"/>
  </w:style>
  <w:style w:type="character" w:customStyle="1" w:styleId="UnresolvedMention">
    <w:name w:val="Unresolved Mention"/>
    <w:basedOn w:val="DefaultParagraphFont"/>
    <w:uiPriority w:val="99"/>
    <w:semiHidden/>
    <w:unhideWhenUsed/>
    <w:rsid w:val="00023AD3"/>
    <w:rPr>
      <w:color w:val="605E5C"/>
      <w:shd w:val="clear" w:color="auto" w:fill="E1DFDD"/>
    </w:rPr>
  </w:style>
  <w:style w:type="character" w:styleId="CommentReference">
    <w:name w:val="annotation reference"/>
    <w:basedOn w:val="DefaultParagraphFont"/>
    <w:uiPriority w:val="99"/>
    <w:semiHidden/>
    <w:unhideWhenUsed/>
    <w:rsid w:val="008352B3"/>
    <w:rPr>
      <w:sz w:val="16"/>
      <w:szCs w:val="16"/>
    </w:rPr>
  </w:style>
  <w:style w:type="paragraph" w:styleId="CommentText">
    <w:name w:val="annotation text"/>
    <w:basedOn w:val="Normal"/>
    <w:link w:val="CommentTextChar"/>
    <w:uiPriority w:val="99"/>
    <w:semiHidden/>
    <w:unhideWhenUsed/>
    <w:rsid w:val="008352B3"/>
    <w:pPr>
      <w:spacing w:line="240" w:lineRule="auto"/>
    </w:pPr>
    <w:rPr>
      <w:sz w:val="20"/>
      <w:szCs w:val="20"/>
    </w:rPr>
  </w:style>
  <w:style w:type="character" w:customStyle="1" w:styleId="CommentTextChar">
    <w:name w:val="Comment Text Char"/>
    <w:basedOn w:val="DefaultParagraphFont"/>
    <w:link w:val="CommentText"/>
    <w:uiPriority w:val="99"/>
    <w:semiHidden/>
    <w:rsid w:val="008352B3"/>
    <w:rPr>
      <w:sz w:val="20"/>
      <w:szCs w:val="20"/>
    </w:rPr>
  </w:style>
  <w:style w:type="paragraph" w:styleId="CommentSubject">
    <w:name w:val="annotation subject"/>
    <w:basedOn w:val="CommentText"/>
    <w:next w:val="CommentText"/>
    <w:link w:val="CommentSubjectChar"/>
    <w:uiPriority w:val="99"/>
    <w:semiHidden/>
    <w:unhideWhenUsed/>
    <w:rsid w:val="008352B3"/>
    <w:rPr>
      <w:b/>
      <w:bCs/>
    </w:rPr>
  </w:style>
  <w:style w:type="character" w:customStyle="1" w:styleId="CommentSubjectChar">
    <w:name w:val="Comment Subject Char"/>
    <w:basedOn w:val="CommentTextChar"/>
    <w:link w:val="CommentSubject"/>
    <w:uiPriority w:val="99"/>
    <w:semiHidden/>
    <w:rsid w:val="008352B3"/>
    <w:rPr>
      <w:b/>
      <w:bCs/>
      <w:sz w:val="20"/>
      <w:szCs w:val="20"/>
    </w:rPr>
  </w:style>
  <w:style w:type="paragraph" w:styleId="BalloonText">
    <w:name w:val="Balloon Text"/>
    <w:basedOn w:val="Normal"/>
    <w:link w:val="BalloonTextChar"/>
    <w:uiPriority w:val="99"/>
    <w:semiHidden/>
    <w:unhideWhenUsed/>
    <w:rsid w:val="008352B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352B3"/>
    <w:rPr>
      <w:rFonts w:ascii="Segoe UI" w:hAnsi="Segoe UI" w:cs="Segoe UI"/>
      <w:sz w:val="18"/>
      <w:szCs w:val="18"/>
    </w:rPr>
  </w:style>
  <w:style w:type="paragraph" w:styleId="TableofFigures">
    <w:name w:val="table of figures"/>
    <w:basedOn w:val="Normal"/>
    <w:next w:val="Normal"/>
    <w:uiPriority w:val="99"/>
    <w:unhideWhenUsed/>
    <w:rsid w:val="00F21A27"/>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480078033">
      <w:bodyDiv w:val="1"/>
      <w:marLeft w:val="0"/>
      <w:marRight w:val="0"/>
      <w:marTop w:val="0"/>
      <w:marBottom w:val="0"/>
      <w:divBdr>
        <w:top w:val="none" w:sz="0" w:space="0" w:color="auto"/>
        <w:left w:val="none" w:sz="0" w:space="0" w:color="auto"/>
        <w:bottom w:val="none" w:sz="0" w:space="0" w:color="auto"/>
        <w:right w:val="none" w:sz="0" w:space="0" w:color="auto"/>
      </w:divBdr>
    </w:div>
    <w:div w:id="2063794186">
      <w:bodyDiv w:val="1"/>
      <w:marLeft w:val="0"/>
      <w:marRight w:val="0"/>
      <w:marTop w:val="0"/>
      <w:marBottom w:val="0"/>
      <w:divBdr>
        <w:top w:val="none" w:sz="0" w:space="0" w:color="auto"/>
        <w:left w:val="none" w:sz="0" w:space="0" w:color="auto"/>
        <w:bottom w:val="none" w:sz="0" w:space="0" w:color="auto"/>
        <w:right w:val="none" w:sz="0" w:space="0" w:color="auto"/>
      </w:divBdr>
      <w:divsChild>
        <w:div w:id="1408990630">
          <w:marLeft w:val="0"/>
          <w:marRight w:val="0"/>
          <w:marTop w:val="0"/>
          <w:marBottom w:val="75"/>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uowtsd-my.sharepoint.com/personal/1804677_student_uwtsd_ac_uk/Documents/Environmental%20conservation%202020-21/Environmental%20Assessment/T2-%20Alan/Bristol%20Airport%20EIA%20Report%20.docx" TargetMode="External"/><Relationship Id="rId13" Type="http://schemas.openxmlformats.org/officeDocument/2006/relationships/image" Target="media/image4.png"/><Relationship Id="rId18" Type="http://schemas.openxmlformats.org/officeDocument/2006/relationships/hyperlink" Target="https://doi.org/10.1016/j.eiar.2013.06.003" TargetMode="External"/><Relationship Id="rId26" Type="http://schemas.openxmlformats.org/officeDocument/2006/relationships/hyperlink" Target="https://www.rspb.org.uk/globalassets/downloads/documents/positions/planning/environmental-impact-assessment-and-sustainability-appraisal.pdf" TargetMode="External"/><Relationship Id="rId3" Type="http://schemas.openxmlformats.org/officeDocument/2006/relationships/styles" Target="styles.xml"/><Relationship Id="rId21" Type="http://schemas.openxmlformats.org/officeDocument/2006/relationships/hyperlink" Target="https://doi.org/10.1068%2Fb34141"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hyperlink" Target="https://assets.publishing.service.gov.uk/government/uploads/system/uploads/attachment_data/file/685595/6046.pdf" TargetMode="External"/><Relationship Id="rId25" Type="http://schemas.openxmlformats.org/officeDocument/2006/relationships/hyperlink" Target="https://assets.publishing.service.gov.uk/government/uploads/system/uploads/attachment_data/file/691184/landscape-character-assessment.pdf" TargetMode="External"/><Relationship Id="rId33"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hyperlink" Target="https://www.nationalgeographic.com/news/energy/2015/06/150610-technologies-could-reduce-airplane-emissions/" TargetMode="External"/><Relationship Id="rId29" Type="http://schemas.openxmlformats.org/officeDocument/2006/relationships/hyperlink" Target="https://assets.publishing.service.gov.uk/government/uploads/system/uploads/attachment_data/file/297106/geho0411btsc-e-e.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hyperlink" Target="https://www.researchgate.net/deref/http%3A%2F%2Fdx.doi.org%2F10.19044%2Fesj.2017.v13n5p238" TargetMode="External"/><Relationship Id="rId32"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customXml" Target="ink/ink1.xml"/><Relationship Id="rId23" Type="http://schemas.openxmlformats.org/officeDocument/2006/relationships/hyperlink" Target="https://www.gov.uk/guidance/air-quality--3" TargetMode="External"/><Relationship Id="rId28" Type="http://schemas.openxmlformats.org/officeDocument/2006/relationships/hyperlink" Target="https://www.researchgate.net/deref/http%3A%2F%2Fdx.doi.org%2F10.1111%2Fj.0269-8463.2005.00936.x" TargetMode="External"/><Relationship Id="rId10" Type="http://schemas.openxmlformats.org/officeDocument/2006/relationships/image" Target="media/image1.png"/><Relationship Id="rId19" Type="http://schemas.openxmlformats.org/officeDocument/2006/relationships/hyperlink" Target="https://doi.org/10.1111/j.1540-6229.2007.00183.x" TargetMode="External"/><Relationship Id="rId31" Type="http://schemas.openxmlformats.org/officeDocument/2006/relationships/hyperlink" Target="https://www.researchgate.net/deref/http%3A%2F%2Fdx.doi.org%2F10.4236%2Fjep.2013.48A2009?_sg%5B0%5D=Yo2d3HWoVim4OOwU498O3X8kmCsEaJqNtHCeLATQ3SmNVtaSp3rc_ZsPrVyYQSPwPwW3tVRk2Loq0wNw9so9tNZWNA.VW2UOiMVrl3mBxYHWAgClN5TYzFh2alBzcUb9-mrYQvkDb4oEJRtO2DM9eFk79pPmF49r9inypvhC-UV8Jp0dA" TargetMode="External"/><Relationship Id="rId4" Type="http://schemas.openxmlformats.org/officeDocument/2006/relationships/settings" Target="settings.xml"/><Relationship Id="rId9" Type="http://schemas.openxmlformats.org/officeDocument/2006/relationships/hyperlink" Target="https://uowtsd-my.sharepoint.com/personal/1804677_student_uwtsd_ac_uk/Documents/Environmental%20conservation%202020-21/Environmental%20Assessment/T2-%20Alan/Bristol%20Airport%20EIA%20Report%20.docx" TargetMode="External"/><Relationship Id="rId14" Type="http://schemas.openxmlformats.org/officeDocument/2006/relationships/image" Target="media/image5.png"/><Relationship Id="rId22" Type="http://schemas.openxmlformats.org/officeDocument/2006/relationships/hyperlink" Target="https://www.gov.uk/guidance/strategic-environmental-assessment-and-sustainability-appraisal" TargetMode="External"/><Relationship Id="rId27" Type="http://schemas.openxmlformats.org/officeDocument/2006/relationships/hyperlink" Target="https://www.sheltercluster.org/sites/default/files/docs/GRRT%203%20-%20Environmental%20Impact%20Assessment%20Tools%20and%20Techniques.pdf" TargetMode="External"/><Relationship Id="rId30" Type="http://schemas.openxmlformats.org/officeDocument/2006/relationships/hyperlink" Target="https://unece.org/fileadmin/DAM/env/eia/documents/SEAguides/Benefits_SEA_English.pdf" TargetMode="External"/><Relationship Id="rId35" Type="http://schemas.openxmlformats.org/officeDocument/2006/relationships/theme" Target="theme/theme1.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1-22T11:47:53.757"/>
    </inkml:context>
    <inkml:brush xml:id="br0">
      <inkml:brushProperty name="width" value="0.05" units="cm"/>
      <inkml:brushProperty name="height" value="0.05" units="cm"/>
    </inkml:brush>
  </inkml:definitions>
  <inkml:trace contextRef="#ctx0" brushRef="#br0">1 1 15072</inkml:trace>
</inkml:ink>
</file>

<file path=word/theme/theme1.xml><?xml version="1.0" encoding="utf-8"?>
<a:theme xmlns:a="http://schemas.openxmlformats.org/drawingml/2006/main" name="Office Theme">
  <a:themeElements>
    <a:clrScheme name="Gra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B2FEA37-B9CE-4676-A39E-D8B312ED65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5910</Words>
  <Characters>33688</Characters>
  <Application>Microsoft Office Word</Application>
  <DocSecurity>0</DocSecurity>
  <Lines>280</Lines>
  <Paragraphs>79</Paragraphs>
  <ScaleCrop>false</ScaleCrop>
  <HeadingPairs>
    <vt:vector size="2" baseType="variant">
      <vt:variant>
        <vt:lpstr>Title</vt:lpstr>
      </vt:variant>
      <vt:variant>
        <vt:i4>1</vt:i4>
      </vt:variant>
    </vt:vector>
  </HeadingPairs>
  <TitlesOfParts>
    <vt:vector size="1" baseType="lpstr">
      <vt:lpstr>Bristol International Airport Development Analysis.</vt:lpstr>
    </vt:vector>
  </TitlesOfParts>
  <Company/>
  <LinksUpToDate>false</LinksUpToDate>
  <CharactersWithSpaces>39519</CharactersWithSpaces>
  <SharedDoc>false</SharedDoc>
  <HLinks>
    <vt:vector size="36" baseType="variant">
      <vt:variant>
        <vt:i4>1507384</vt:i4>
      </vt:variant>
      <vt:variant>
        <vt:i4>32</vt:i4>
      </vt:variant>
      <vt:variant>
        <vt:i4>0</vt:i4>
      </vt:variant>
      <vt:variant>
        <vt:i4>5</vt:i4>
      </vt:variant>
      <vt:variant>
        <vt:lpwstr/>
      </vt:variant>
      <vt:variant>
        <vt:lpwstr>_Toc60148377</vt:lpwstr>
      </vt:variant>
      <vt:variant>
        <vt:i4>1441848</vt:i4>
      </vt:variant>
      <vt:variant>
        <vt:i4>26</vt:i4>
      </vt:variant>
      <vt:variant>
        <vt:i4>0</vt:i4>
      </vt:variant>
      <vt:variant>
        <vt:i4>5</vt:i4>
      </vt:variant>
      <vt:variant>
        <vt:lpwstr/>
      </vt:variant>
      <vt:variant>
        <vt:lpwstr>_Toc60148376</vt:lpwstr>
      </vt:variant>
      <vt:variant>
        <vt:i4>1376312</vt:i4>
      </vt:variant>
      <vt:variant>
        <vt:i4>20</vt:i4>
      </vt:variant>
      <vt:variant>
        <vt:i4>0</vt:i4>
      </vt:variant>
      <vt:variant>
        <vt:i4>5</vt:i4>
      </vt:variant>
      <vt:variant>
        <vt:lpwstr/>
      </vt:variant>
      <vt:variant>
        <vt:lpwstr>_Toc60148375</vt:lpwstr>
      </vt:variant>
      <vt:variant>
        <vt:i4>1310776</vt:i4>
      </vt:variant>
      <vt:variant>
        <vt:i4>14</vt:i4>
      </vt:variant>
      <vt:variant>
        <vt:i4>0</vt:i4>
      </vt:variant>
      <vt:variant>
        <vt:i4>5</vt:i4>
      </vt:variant>
      <vt:variant>
        <vt:lpwstr/>
      </vt:variant>
      <vt:variant>
        <vt:lpwstr>_Toc60148374</vt:lpwstr>
      </vt:variant>
      <vt:variant>
        <vt:i4>1245240</vt:i4>
      </vt:variant>
      <vt:variant>
        <vt:i4>8</vt:i4>
      </vt:variant>
      <vt:variant>
        <vt:i4>0</vt:i4>
      </vt:variant>
      <vt:variant>
        <vt:i4>5</vt:i4>
      </vt:variant>
      <vt:variant>
        <vt:lpwstr/>
      </vt:variant>
      <vt:variant>
        <vt:lpwstr>_Toc60148373</vt:lpwstr>
      </vt:variant>
      <vt:variant>
        <vt:i4>1179704</vt:i4>
      </vt:variant>
      <vt:variant>
        <vt:i4>2</vt:i4>
      </vt:variant>
      <vt:variant>
        <vt:i4>0</vt:i4>
      </vt:variant>
      <vt:variant>
        <vt:i4>5</vt:i4>
      </vt:variant>
      <vt:variant>
        <vt:lpwstr/>
      </vt:variant>
      <vt:variant>
        <vt:lpwstr>_Toc60148372</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Bristol International Airport Development Analysis.</dc:title>
  <dc:subject/>
  <dc:creator>Paige Cole (1804677)</dc:creator>
  <cp:keywords/>
  <dc:description/>
  <cp:lastModifiedBy>Alan Nantel</cp:lastModifiedBy>
  <cp:revision>2</cp:revision>
  <dcterms:created xsi:type="dcterms:W3CDTF">2021-01-22T13:22:00Z</dcterms:created>
  <dcterms:modified xsi:type="dcterms:W3CDTF">2021-01-22T13:22:00Z</dcterms:modified>
</cp:coreProperties>
</file>