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1F6CA6" w:rsidRPr="00D87504" w:rsidRDefault="001F6CA6" w:rsidP="00E75AC0">
      <w:pPr>
        <w:rPr>
          <w:rFonts w:ascii="Times New Roman" w:eastAsia="宋体" w:hAnsi="Times New Roman" w:cs="Times New Roman"/>
          <w:b/>
          <w:kern w:val="28"/>
          <w:sz w:val="30"/>
          <w:szCs w:val="24"/>
        </w:rPr>
      </w:pPr>
      <w:r w:rsidRPr="001F6CA6">
        <w:rPr>
          <w:rFonts w:ascii="Times New Roman" w:eastAsia="宋体" w:hAnsi="Times New Roman" w:cs="Times New Roman"/>
          <w:b/>
          <w:noProof/>
          <w:kern w:val="28"/>
          <w:sz w:val="30"/>
          <w:szCs w:val="24"/>
        </w:rPr>
        <w:drawing>
          <wp:inline distT="0" distB="0" distL="0" distR="0" wp14:anchorId="2973F0E7" wp14:editId="6791EDDF">
            <wp:extent cx="5274310" cy="702945"/>
            <wp:effectExtent l="0" t="0" r="2540" b="1905"/>
            <wp:docPr id="2"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a:stretch>
                      <a:fillRect/>
                    </a:stretch>
                  </pic:blipFill>
                  <pic:spPr>
                    <a:xfrm>
                      <a:off x="0" y="0"/>
                      <a:ext cx="5274310" cy="702945"/>
                    </a:xfrm>
                    <a:prstGeom prst="rect">
                      <a:avLst/>
                    </a:prstGeom>
                  </pic:spPr>
                </pic:pic>
              </a:graphicData>
            </a:graphic>
          </wp:inline>
        </w:drawing>
      </w:r>
    </w:p>
    <w:p w:rsidR="00541C15" w:rsidRPr="001F6CA6" w:rsidRDefault="001F6CA6" w:rsidP="001F6CA6">
      <w:pPr>
        <w:keepNext/>
        <w:widowControl/>
        <w:jc w:val="left"/>
        <w:outlineLvl w:val="0"/>
        <w:rPr>
          <w:rFonts w:ascii="Times New Roman" w:eastAsia="宋体" w:hAnsi="Times New Roman" w:cs="Times New Roman"/>
          <w:b/>
          <w:kern w:val="28"/>
          <w:sz w:val="28"/>
          <w:szCs w:val="24"/>
        </w:rPr>
      </w:pPr>
      <w:r w:rsidRPr="00601DEF">
        <w:rPr>
          <w:rFonts w:ascii="Times New Roman" w:eastAsia="宋体" w:hAnsi="Times New Roman" w:cs="Times New Roman" w:hint="eastAsia"/>
          <w:b/>
          <w:kern w:val="28"/>
          <w:sz w:val="28"/>
          <w:szCs w:val="24"/>
        </w:rPr>
        <w:t>Summary</w:t>
      </w:r>
    </w:p>
    <w:p w:rsidR="00541C15" w:rsidRPr="001F6CA6" w:rsidRDefault="00541C15" w:rsidP="00E74590">
      <w:pPr>
        <w:spacing w:after="360" w:line="360" w:lineRule="auto"/>
        <w:rPr>
          <w:rFonts w:ascii="Times New Roman" w:hAnsi="Times New Roman" w:cs="Times New Roman"/>
          <w:sz w:val="24"/>
          <w:szCs w:val="24"/>
        </w:rPr>
      </w:pPr>
      <w:r w:rsidRPr="001F6CA6">
        <w:rPr>
          <w:rFonts w:ascii="Times New Roman" w:hAnsi="Times New Roman" w:cs="Times New Roman"/>
          <w:sz w:val="24"/>
          <w:szCs w:val="24"/>
        </w:rPr>
        <w:t>With the development of Internet technology, more and more companies deal with and develop business on the Internet. While bringing profits to companies, the necessity of protecting information security is also increasing day by day. Various security frameworks and standards such as ITIL, COBIT and ISO/IEC 27002 came into being, and they play an important role in the field of information security management. This paper will discuss and analyze the above 3 frameworks and models, compare their respective focuses</w:t>
      </w:r>
      <w:r w:rsidR="001F6CA6">
        <w:rPr>
          <w:rFonts w:ascii="Times New Roman" w:hAnsi="Times New Roman" w:cs="Times New Roman"/>
          <w:sz w:val="24"/>
          <w:szCs w:val="24"/>
        </w:rPr>
        <w:t>.</w:t>
      </w:r>
      <w:r w:rsidRPr="001F6CA6">
        <w:rPr>
          <w:rFonts w:ascii="Times New Roman" w:hAnsi="Times New Roman" w:cs="Times New Roman"/>
          <w:sz w:val="24"/>
          <w:szCs w:val="24"/>
        </w:rPr>
        <w:t xml:space="preserve"> </w:t>
      </w:r>
      <w:r w:rsidR="001F6CA6">
        <w:rPr>
          <w:rFonts w:ascii="Times New Roman" w:hAnsi="Times New Roman" w:cs="Times New Roman"/>
          <w:sz w:val="24"/>
          <w:szCs w:val="24"/>
        </w:rPr>
        <w:t>T</w:t>
      </w:r>
      <w:r w:rsidRPr="001F6CA6">
        <w:rPr>
          <w:rFonts w:ascii="Times New Roman" w:hAnsi="Times New Roman" w:cs="Times New Roman"/>
          <w:sz w:val="24"/>
          <w:szCs w:val="24"/>
        </w:rPr>
        <w:t>hen</w:t>
      </w:r>
      <w:r w:rsidR="001F6CA6">
        <w:rPr>
          <w:rFonts w:ascii="Times New Roman" w:hAnsi="Times New Roman" w:cs="Times New Roman"/>
          <w:sz w:val="24"/>
          <w:szCs w:val="24"/>
        </w:rPr>
        <w:t xml:space="preserve"> based on</w:t>
      </w:r>
      <w:r w:rsidRPr="001F6CA6">
        <w:rPr>
          <w:rFonts w:ascii="Times New Roman" w:hAnsi="Times New Roman" w:cs="Times New Roman"/>
          <w:sz w:val="24"/>
          <w:szCs w:val="24"/>
        </w:rPr>
        <w:t xml:space="preserve"> a </w:t>
      </w:r>
      <w:r w:rsidR="001F6CA6">
        <w:rPr>
          <w:rFonts w:ascii="Times New Roman" w:hAnsi="Times New Roman" w:cs="Times New Roman"/>
          <w:sz w:val="24"/>
          <w:szCs w:val="24"/>
        </w:rPr>
        <w:t xml:space="preserve">scenario: </w:t>
      </w:r>
      <w:proofErr w:type="spellStart"/>
      <w:r w:rsidR="001F6CA6" w:rsidRPr="001F6CA6">
        <w:rPr>
          <w:rFonts w:ascii="Times New Roman" w:hAnsi="Times New Roman" w:cs="Times New Roman"/>
          <w:sz w:val="24"/>
          <w:szCs w:val="24"/>
        </w:rPr>
        <w:t>Coeeblend</w:t>
      </w:r>
      <w:proofErr w:type="spellEnd"/>
      <w:r w:rsidRPr="001F6CA6">
        <w:rPr>
          <w:rFonts w:ascii="Times New Roman" w:hAnsi="Times New Roman" w:cs="Times New Roman"/>
          <w:sz w:val="24"/>
          <w:szCs w:val="24"/>
        </w:rPr>
        <w:t xml:space="preserve">, </w:t>
      </w:r>
      <w:r w:rsidR="001F6CA6">
        <w:rPr>
          <w:rFonts w:ascii="Times New Roman" w:hAnsi="Times New Roman" w:cs="Times New Roman"/>
          <w:sz w:val="24"/>
          <w:szCs w:val="24"/>
        </w:rPr>
        <w:t xml:space="preserve">to </w:t>
      </w:r>
      <w:r w:rsidRPr="001F6CA6">
        <w:rPr>
          <w:rFonts w:ascii="Times New Roman" w:hAnsi="Times New Roman" w:cs="Times New Roman"/>
          <w:sz w:val="24"/>
          <w:szCs w:val="24"/>
        </w:rPr>
        <w:t>analyze</w:t>
      </w:r>
      <w:r w:rsidR="001F6CA6">
        <w:rPr>
          <w:rFonts w:ascii="Times New Roman" w:hAnsi="Times New Roman" w:cs="Times New Roman"/>
          <w:sz w:val="24"/>
          <w:szCs w:val="24"/>
        </w:rPr>
        <w:t xml:space="preserve"> different</w:t>
      </w:r>
      <w:r w:rsidRPr="001F6CA6">
        <w:rPr>
          <w:rFonts w:ascii="Times New Roman" w:hAnsi="Times New Roman" w:cs="Times New Roman"/>
          <w:sz w:val="24"/>
          <w:szCs w:val="24"/>
        </w:rPr>
        <w:t xml:space="preserve"> kinds of information security risks and security vulnerabilities</w:t>
      </w:r>
      <w:r w:rsidR="00A335AA">
        <w:rPr>
          <w:rFonts w:ascii="Times New Roman" w:hAnsi="Times New Roman" w:cs="Times New Roman"/>
          <w:sz w:val="24"/>
          <w:szCs w:val="24"/>
        </w:rPr>
        <w:t xml:space="preserve"> while using</w:t>
      </w:r>
      <w:r w:rsidRPr="001F6CA6">
        <w:rPr>
          <w:rFonts w:ascii="Times New Roman" w:hAnsi="Times New Roman" w:cs="Times New Roman"/>
          <w:sz w:val="24"/>
          <w:szCs w:val="24"/>
        </w:rPr>
        <w:t xml:space="preserve"> ITIL, COBIT and ISO/IEC 27002 as guidance</w:t>
      </w:r>
      <w:r w:rsidR="00A335AA">
        <w:rPr>
          <w:rFonts w:ascii="Times New Roman" w:hAnsi="Times New Roman" w:cs="Times New Roman"/>
          <w:sz w:val="24"/>
          <w:szCs w:val="24"/>
        </w:rPr>
        <w:t xml:space="preserve">. </w:t>
      </w:r>
      <w:r w:rsidRPr="001F6CA6">
        <w:rPr>
          <w:rFonts w:ascii="Times New Roman" w:hAnsi="Times New Roman" w:cs="Times New Roman"/>
          <w:sz w:val="24"/>
          <w:szCs w:val="24"/>
        </w:rPr>
        <w:t>Put forward opinions and specific measures on user access, information asset management, security architecture construction, risk emergency plan and other aspects of the company, so as to meet the needs of the company's information system security, governance and compliance.</w:t>
      </w:r>
    </w:p>
    <w:p w:rsidR="00541C15" w:rsidRPr="001F6CA6" w:rsidRDefault="001F6CA6" w:rsidP="001F6CA6">
      <w:pPr>
        <w:keepNext/>
        <w:widowControl/>
        <w:jc w:val="left"/>
        <w:outlineLvl w:val="0"/>
        <w:rPr>
          <w:rFonts w:ascii="Times New Roman" w:eastAsia="宋体" w:hAnsi="Times New Roman" w:cs="Times New Roman"/>
          <w:b/>
          <w:kern w:val="28"/>
          <w:sz w:val="28"/>
          <w:szCs w:val="24"/>
        </w:rPr>
      </w:pPr>
      <w:r w:rsidRPr="00601DEF">
        <w:rPr>
          <w:rFonts w:ascii="Times New Roman" w:eastAsia="宋体" w:hAnsi="Times New Roman" w:cs="Times New Roman"/>
          <w:b/>
          <w:kern w:val="28"/>
          <w:sz w:val="28"/>
          <w:szCs w:val="24"/>
        </w:rPr>
        <w:t>Introduction</w:t>
      </w:r>
    </w:p>
    <w:p w:rsidR="00541C15" w:rsidRPr="00204E0C" w:rsidRDefault="00541C15" w:rsidP="00204E0C">
      <w:pPr>
        <w:spacing w:after="360" w:line="360" w:lineRule="auto"/>
        <w:rPr>
          <w:rFonts w:ascii="Times New Roman" w:hAnsi="Times New Roman" w:cs="Times New Roman" w:hint="eastAsia"/>
          <w:sz w:val="24"/>
          <w:szCs w:val="24"/>
        </w:rPr>
      </w:pPr>
      <w:r w:rsidRPr="001F6CA6">
        <w:rPr>
          <w:rFonts w:ascii="Times New Roman" w:hAnsi="Times New Roman" w:cs="Times New Roman"/>
          <w:sz w:val="24"/>
          <w:szCs w:val="24"/>
        </w:rPr>
        <w:t xml:space="preserve">The improvement of business automation and economic globalization has greatly promoted the development of IT industry. More and more companies and organizations have realized that IT systems and information are important strategic resources. The application of these IT systems has effectively improved the working efficiency of enterprises and reduced operating costs. However, the information of businesses and organizations is often subject to various threats, </w:t>
      </w:r>
      <w:r w:rsidR="00A335AA">
        <w:rPr>
          <w:rFonts w:ascii="Times New Roman" w:hAnsi="Times New Roman" w:cs="Times New Roman"/>
          <w:sz w:val="24"/>
          <w:szCs w:val="24"/>
        </w:rPr>
        <w:t>i</w:t>
      </w:r>
      <w:r w:rsidRPr="001F6CA6">
        <w:rPr>
          <w:rFonts w:ascii="Times New Roman" w:hAnsi="Times New Roman" w:cs="Times New Roman"/>
          <w:sz w:val="24"/>
          <w:szCs w:val="24"/>
        </w:rPr>
        <w:t xml:space="preserve">ncluding compromises to intellectual property, </w:t>
      </w:r>
      <w:r w:rsidRPr="00A335AA">
        <w:rPr>
          <w:rFonts w:ascii="Times New Roman" w:hAnsi="Times New Roman" w:cs="Times New Roman"/>
          <w:sz w:val="24"/>
          <w:szCs w:val="24"/>
        </w:rPr>
        <w:t>espionage or trespass, forces of nature, human error or failure, information extortion, quality-of-service deviations from service providers, sabotage or vandalism, software attacks, technical hardware failures or errors, technical software failures or errors, technological obsolescence and theft</w:t>
      </w:r>
      <w:r w:rsidR="001F6CA6" w:rsidRPr="00A335AA">
        <w:rPr>
          <w:rFonts w:ascii="Times New Roman" w:hAnsi="Times New Roman" w:cs="Times New Roman"/>
          <w:sz w:val="24"/>
          <w:szCs w:val="24"/>
        </w:rPr>
        <w:t>, f</w:t>
      </w:r>
      <w:r w:rsidRPr="00A335AA">
        <w:rPr>
          <w:rFonts w:ascii="Times New Roman" w:hAnsi="Times New Roman" w:cs="Times New Roman"/>
          <w:sz w:val="24"/>
          <w:szCs w:val="24"/>
        </w:rPr>
        <w:t>ailure to pay attention to information security</w:t>
      </w:r>
      <w:r w:rsidR="00A335AA" w:rsidRPr="00A335AA">
        <w:rPr>
          <w:rFonts w:ascii="Times New Roman" w:hAnsi="Times New Roman" w:cs="Times New Roman"/>
          <w:sz w:val="24"/>
          <w:szCs w:val="24"/>
        </w:rPr>
        <w:t xml:space="preserve">, and all of </w:t>
      </w:r>
      <w:proofErr w:type="spellStart"/>
      <w:r w:rsidR="00A335AA" w:rsidRPr="00A335AA">
        <w:rPr>
          <w:rFonts w:ascii="Times New Roman" w:hAnsi="Times New Roman" w:cs="Times New Roman"/>
          <w:sz w:val="24"/>
          <w:szCs w:val="24"/>
        </w:rPr>
        <w:t>thess</w:t>
      </w:r>
      <w:proofErr w:type="spellEnd"/>
      <w:r w:rsidRPr="00A335AA">
        <w:rPr>
          <w:rFonts w:ascii="Times New Roman" w:hAnsi="Times New Roman" w:cs="Times New Roman"/>
          <w:sz w:val="24"/>
          <w:szCs w:val="24"/>
        </w:rPr>
        <w:t xml:space="preserve"> may result in company losses, legal liability, and damage to </w:t>
      </w:r>
      <w:r w:rsidRPr="00A335AA">
        <w:rPr>
          <w:rFonts w:ascii="Times New Roman" w:hAnsi="Times New Roman" w:cs="Times New Roman"/>
          <w:sz w:val="24"/>
          <w:szCs w:val="24"/>
        </w:rPr>
        <w:lastRenderedPageBreak/>
        <w:t>the company reputation. Protecting the confidentiality, integrity, and availability of a company's data (C-I-A) is very important.</w:t>
      </w:r>
      <w:bookmarkStart w:id="0" w:name="_GoBack"/>
      <w:bookmarkEnd w:id="0"/>
    </w:p>
    <w:p w:rsidR="00541C15" w:rsidRPr="00E74590" w:rsidRDefault="00541C15" w:rsidP="00E74590">
      <w:pPr>
        <w:spacing w:after="360" w:line="360" w:lineRule="auto"/>
        <w:rPr>
          <w:rFonts w:ascii="Times New Roman" w:hAnsi="Times New Roman" w:cs="Times New Roman"/>
          <w:sz w:val="24"/>
          <w:szCs w:val="24"/>
        </w:rPr>
      </w:pPr>
      <w:r w:rsidRPr="00A335AA">
        <w:rPr>
          <w:rFonts w:ascii="Times New Roman" w:hAnsi="Times New Roman" w:cs="Times New Roman"/>
          <w:sz w:val="24"/>
          <w:szCs w:val="24"/>
        </w:rPr>
        <w:t>The research that has been done related to information security can be grouped into th</w:t>
      </w:r>
      <w:r w:rsidR="00E971AF">
        <w:rPr>
          <w:rFonts w:ascii="Times New Roman" w:hAnsi="Times New Roman" w:cs="Times New Roman"/>
          <w:sz w:val="24"/>
          <w:szCs w:val="24"/>
        </w:rPr>
        <w:t>e</w:t>
      </w:r>
      <w:r w:rsidRPr="00A335AA">
        <w:rPr>
          <w:rFonts w:ascii="Times New Roman" w:hAnsi="Times New Roman" w:cs="Times New Roman"/>
          <w:sz w:val="24"/>
          <w:szCs w:val="24"/>
        </w:rPr>
        <w:t>s</w:t>
      </w:r>
      <w:r w:rsidR="00E971AF">
        <w:rPr>
          <w:rFonts w:ascii="Times New Roman" w:hAnsi="Times New Roman" w:cs="Times New Roman"/>
          <w:sz w:val="24"/>
          <w:szCs w:val="24"/>
        </w:rPr>
        <w:t>e</w:t>
      </w:r>
      <w:r w:rsidRPr="00A335AA">
        <w:rPr>
          <w:rFonts w:ascii="Times New Roman" w:hAnsi="Times New Roman" w:cs="Times New Roman"/>
          <w:sz w:val="24"/>
          <w:szCs w:val="24"/>
        </w:rPr>
        <w:t xml:space="preserve"> areas: governance, framework, risk, technology/infrastructure, organization, people, process, information, application/service, principle/policy, cultural behavior and management</w:t>
      </w:r>
      <w:r w:rsidR="00463E7F">
        <w:rPr>
          <w:rFonts w:ascii="Times New Roman" w:hAnsi="Times New Roman" w:cs="Times New Roman"/>
          <w:sz w:val="24"/>
          <w:szCs w:val="24"/>
        </w:rPr>
        <w:fldChar w:fldCharType="begin"/>
      </w:r>
      <w:r w:rsidR="00463E7F">
        <w:rPr>
          <w:rFonts w:ascii="Times New Roman" w:hAnsi="Times New Roman" w:cs="Times New Roman"/>
          <w:sz w:val="24"/>
          <w:szCs w:val="24"/>
        </w:rPr>
        <w:instrText xml:space="preserve"> ADDIN NE.Ref.{81C50DC5-FBE2-4290-A177-95E887C13ADD}</w:instrText>
      </w:r>
      <w:r w:rsidR="00463E7F">
        <w:rPr>
          <w:rFonts w:ascii="Times New Roman" w:hAnsi="Times New Roman" w:cs="Times New Roman"/>
          <w:sz w:val="24"/>
          <w:szCs w:val="24"/>
        </w:rPr>
        <w:fldChar w:fldCharType="separate"/>
      </w:r>
      <w:r w:rsidR="00463E7F">
        <w:rPr>
          <w:rFonts w:ascii="Times New Roman" w:hAnsi="Times New Roman" w:cs="Times New Roman"/>
          <w:color w:val="080000"/>
          <w:kern w:val="0"/>
          <w:sz w:val="24"/>
          <w:szCs w:val="24"/>
        </w:rPr>
        <w:t>[1]</w:t>
      </w:r>
      <w:r w:rsidR="00463E7F">
        <w:rPr>
          <w:rFonts w:ascii="Times New Roman" w:hAnsi="Times New Roman" w:cs="Times New Roman"/>
          <w:sz w:val="24"/>
          <w:szCs w:val="24"/>
        </w:rPr>
        <w:fldChar w:fldCharType="end"/>
      </w:r>
      <w:r w:rsidRPr="00A335AA">
        <w:rPr>
          <w:rFonts w:ascii="Times New Roman" w:hAnsi="Times New Roman" w:cs="Times New Roman"/>
          <w:sz w:val="24"/>
          <w:szCs w:val="24"/>
        </w:rPr>
        <w:t>. The most applicable and widely used information security standards are ISO/IEC 27002, COBIT, and ITIL</w:t>
      </w:r>
      <w:r w:rsidR="004F5ED0">
        <w:rPr>
          <w:rFonts w:ascii="Times New Roman" w:hAnsi="Times New Roman" w:cs="Times New Roman"/>
          <w:sz w:val="24"/>
          <w:szCs w:val="24"/>
        </w:rPr>
        <w:fldChar w:fldCharType="begin"/>
      </w:r>
      <w:r w:rsidR="004F5ED0">
        <w:rPr>
          <w:rFonts w:ascii="Times New Roman" w:hAnsi="Times New Roman" w:cs="Times New Roman"/>
          <w:sz w:val="24"/>
          <w:szCs w:val="24"/>
        </w:rPr>
        <w:instrText xml:space="preserve"> ADDIN NE.Ref.{D58BA28E-D914-4DDF-A342-DC28EE8C60D8}</w:instrText>
      </w:r>
      <w:r w:rsidR="004F5ED0">
        <w:rPr>
          <w:rFonts w:ascii="Times New Roman" w:hAnsi="Times New Roman" w:cs="Times New Roman"/>
          <w:sz w:val="24"/>
          <w:szCs w:val="24"/>
        </w:rPr>
        <w:fldChar w:fldCharType="separate"/>
      </w:r>
      <w:r w:rsidR="00463E7F">
        <w:rPr>
          <w:rFonts w:ascii="Times New Roman" w:hAnsi="Times New Roman" w:cs="Times New Roman"/>
          <w:color w:val="080000"/>
          <w:kern w:val="0"/>
          <w:sz w:val="24"/>
          <w:szCs w:val="24"/>
        </w:rPr>
        <w:t>[2]</w:t>
      </w:r>
      <w:r w:rsidR="004F5ED0">
        <w:rPr>
          <w:rFonts w:ascii="Times New Roman" w:hAnsi="Times New Roman" w:cs="Times New Roman"/>
          <w:sz w:val="24"/>
          <w:szCs w:val="24"/>
        </w:rPr>
        <w:fldChar w:fldCharType="end"/>
      </w:r>
      <w:r w:rsidRPr="00A335AA">
        <w:rPr>
          <w:rFonts w:ascii="Times New Roman" w:hAnsi="Times New Roman" w:cs="Times New Roman"/>
          <w:sz w:val="24"/>
          <w:szCs w:val="24"/>
        </w:rPr>
        <w:t>.</w:t>
      </w:r>
    </w:p>
    <w:p w:rsidR="00541C15" w:rsidRPr="00A335AA" w:rsidRDefault="00541C15" w:rsidP="00E74590">
      <w:pPr>
        <w:spacing w:after="360" w:line="360" w:lineRule="auto"/>
        <w:rPr>
          <w:rFonts w:ascii="Times New Roman" w:hAnsi="Times New Roman" w:cs="Times New Roman"/>
          <w:sz w:val="24"/>
          <w:szCs w:val="24"/>
        </w:rPr>
      </w:pPr>
      <w:r w:rsidRPr="00A335AA">
        <w:rPr>
          <w:rFonts w:ascii="Times New Roman" w:hAnsi="Times New Roman" w:cs="Times New Roman"/>
          <w:sz w:val="24"/>
          <w:szCs w:val="24"/>
        </w:rPr>
        <w:t>ISO/IEC 27002 is one of the most widely referenced security models[citation needed] COBIT was created by the Information Systems Audit and Control Association (ISACA) and the IT Governance Institute (ITGI) in 1992</w:t>
      </w:r>
      <w:r w:rsidR="00255932">
        <w:rPr>
          <w:rFonts w:ascii="Times New Roman" w:hAnsi="Times New Roman" w:cs="Times New Roman"/>
          <w:sz w:val="24"/>
          <w:szCs w:val="24"/>
        </w:rPr>
        <w:fldChar w:fldCharType="begin"/>
      </w:r>
      <w:r w:rsidR="00255932">
        <w:rPr>
          <w:rFonts w:ascii="Times New Roman" w:hAnsi="Times New Roman" w:cs="Times New Roman"/>
          <w:sz w:val="24"/>
          <w:szCs w:val="24"/>
        </w:rPr>
        <w:instrText xml:space="preserve"> ADDIN NE.Ref.{37AFB0A4-6C38-4DB2-AF39-DE8B3F6EA0B4}</w:instrText>
      </w:r>
      <w:r w:rsidR="00255932">
        <w:rPr>
          <w:rFonts w:ascii="Times New Roman" w:hAnsi="Times New Roman" w:cs="Times New Roman"/>
          <w:sz w:val="24"/>
          <w:szCs w:val="24"/>
        </w:rPr>
        <w:fldChar w:fldCharType="separate"/>
      </w:r>
      <w:r w:rsidR="00463E7F">
        <w:rPr>
          <w:rFonts w:ascii="Times New Roman" w:hAnsi="Times New Roman" w:cs="Times New Roman"/>
          <w:color w:val="080000"/>
          <w:kern w:val="0"/>
          <w:sz w:val="24"/>
          <w:szCs w:val="24"/>
        </w:rPr>
        <w:t>[3]</w:t>
      </w:r>
      <w:r w:rsidR="00255932">
        <w:rPr>
          <w:rFonts w:ascii="Times New Roman" w:hAnsi="Times New Roman" w:cs="Times New Roman"/>
          <w:sz w:val="24"/>
          <w:szCs w:val="24"/>
        </w:rPr>
        <w:fldChar w:fldCharType="end"/>
      </w:r>
      <w:r w:rsidRPr="00A335AA">
        <w:rPr>
          <w:rFonts w:ascii="Times New Roman" w:hAnsi="Times New Roman" w:cs="Times New Roman"/>
          <w:sz w:val="24"/>
          <w:szCs w:val="24"/>
        </w:rPr>
        <w:t>, it provides advice about the implementation of sound controls and control objectives for information security. ITIL (IT Infrastructure Library) provides a framework of best practice guidance for IT service management and has evolved into the most widely accepted IT service management methodology in the world</w:t>
      </w:r>
      <w:r w:rsidR="00297E32">
        <w:rPr>
          <w:rFonts w:ascii="Times New Roman" w:hAnsi="Times New Roman" w:cs="Times New Roman"/>
          <w:sz w:val="24"/>
          <w:szCs w:val="24"/>
        </w:rPr>
        <w:fldChar w:fldCharType="begin"/>
      </w:r>
      <w:r w:rsidR="00297E32">
        <w:rPr>
          <w:rFonts w:ascii="Times New Roman" w:hAnsi="Times New Roman" w:cs="Times New Roman"/>
          <w:sz w:val="24"/>
          <w:szCs w:val="24"/>
        </w:rPr>
        <w:instrText xml:space="preserve"> ADDIN NE.Ref.{36CC7E5D-5A10-4597-ABC6-F28A4F281B90}</w:instrText>
      </w:r>
      <w:r w:rsidR="00297E32">
        <w:rPr>
          <w:rFonts w:ascii="Times New Roman" w:hAnsi="Times New Roman" w:cs="Times New Roman"/>
          <w:sz w:val="24"/>
          <w:szCs w:val="24"/>
        </w:rPr>
        <w:fldChar w:fldCharType="separate"/>
      </w:r>
      <w:r w:rsidR="00463E7F">
        <w:rPr>
          <w:rFonts w:ascii="Times New Roman" w:hAnsi="Times New Roman" w:cs="Times New Roman"/>
          <w:color w:val="080000"/>
          <w:kern w:val="0"/>
          <w:sz w:val="24"/>
          <w:szCs w:val="24"/>
        </w:rPr>
        <w:t>[4]</w:t>
      </w:r>
      <w:r w:rsidR="00297E32">
        <w:rPr>
          <w:rFonts w:ascii="Times New Roman" w:hAnsi="Times New Roman" w:cs="Times New Roman"/>
          <w:sz w:val="24"/>
          <w:szCs w:val="24"/>
        </w:rPr>
        <w:fldChar w:fldCharType="end"/>
      </w:r>
      <w:r w:rsidRPr="00A335AA">
        <w:rPr>
          <w:rFonts w:ascii="Times New Roman" w:hAnsi="Times New Roman" w:cs="Times New Roman"/>
          <w:sz w:val="24"/>
          <w:szCs w:val="24"/>
        </w:rPr>
        <w:t>. Developed by the UK Government Business Office based on the collective experience of business and government practitioners worldwide, ITIL promotes a quality approach to using information systems to achieve business effectiveness and efficiency</w:t>
      </w:r>
      <w:r w:rsidR="00297E32">
        <w:rPr>
          <w:rFonts w:ascii="Times New Roman" w:hAnsi="Times New Roman" w:cs="Times New Roman"/>
          <w:sz w:val="24"/>
          <w:szCs w:val="24"/>
        </w:rPr>
        <w:fldChar w:fldCharType="begin"/>
      </w:r>
      <w:r w:rsidR="00297E32">
        <w:rPr>
          <w:rFonts w:ascii="Times New Roman" w:hAnsi="Times New Roman" w:cs="Times New Roman"/>
          <w:sz w:val="24"/>
          <w:szCs w:val="24"/>
        </w:rPr>
        <w:instrText xml:space="preserve"> ADDIN NE.Ref.{3B9684E0-A99C-4F83-A570-F13452CB349A}</w:instrText>
      </w:r>
      <w:r w:rsidR="00297E32">
        <w:rPr>
          <w:rFonts w:ascii="Times New Roman" w:hAnsi="Times New Roman" w:cs="Times New Roman"/>
          <w:sz w:val="24"/>
          <w:szCs w:val="24"/>
        </w:rPr>
        <w:fldChar w:fldCharType="separate"/>
      </w:r>
      <w:r w:rsidR="00463E7F">
        <w:rPr>
          <w:rFonts w:ascii="Times New Roman" w:hAnsi="Times New Roman" w:cs="Times New Roman"/>
          <w:color w:val="080000"/>
          <w:kern w:val="0"/>
          <w:sz w:val="24"/>
          <w:szCs w:val="24"/>
        </w:rPr>
        <w:t>[4, 5]</w:t>
      </w:r>
      <w:r w:rsidR="00297E32">
        <w:rPr>
          <w:rFonts w:ascii="Times New Roman" w:hAnsi="Times New Roman" w:cs="Times New Roman"/>
          <w:sz w:val="24"/>
          <w:szCs w:val="24"/>
        </w:rPr>
        <w:fldChar w:fldCharType="end"/>
      </w:r>
      <w:r w:rsidR="00297E32">
        <w:rPr>
          <w:rFonts w:ascii="Times New Roman" w:hAnsi="Times New Roman" w:cs="Times New Roman"/>
          <w:sz w:val="24"/>
          <w:szCs w:val="24"/>
        </w:rPr>
        <w:t>.</w:t>
      </w:r>
    </w:p>
    <w:p w:rsidR="00541C15" w:rsidRPr="00A335AA" w:rsidRDefault="00541C15" w:rsidP="00E74590">
      <w:pPr>
        <w:spacing w:after="360" w:line="360" w:lineRule="auto"/>
        <w:rPr>
          <w:rFonts w:ascii="Times New Roman" w:hAnsi="Times New Roman" w:cs="Times New Roman"/>
          <w:sz w:val="24"/>
          <w:szCs w:val="24"/>
        </w:rPr>
      </w:pPr>
      <w:r w:rsidRPr="00A335AA">
        <w:rPr>
          <w:rFonts w:ascii="Times New Roman" w:hAnsi="Times New Roman" w:cs="Times New Roman"/>
          <w:sz w:val="24"/>
          <w:szCs w:val="24"/>
        </w:rPr>
        <w:t xml:space="preserve">This article takes </w:t>
      </w:r>
      <w:proofErr w:type="spellStart"/>
      <w:r w:rsidRPr="00A335AA">
        <w:rPr>
          <w:rFonts w:ascii="Times New Roman" w:hAnsi="Times New Roman" w:cs="Times New Roman"/>
          <w:sz w:val="24"/>
          <w:szCs w:val="24"/>
        </w:rPr>
        <w:t>CoffeeBlend</w:t>
      </w:r>
      <w:proofErr w:type="spellEnd"/>
      <w:r w:rsidRPr="00A335AA">
        <w:rPr>
          <w:rFonts w:ascii="Times New Roman" w:hAnsi="Times New Roman" w:cs="Times New Roman"/>
          <w:sz w:val="24"/>
          <w:szCs w:val="24"/>
        </w:rPr>
        <w:t xml:space="preserve"> as an analysis case. It has the typical characteristics of a large multinational company. Customers from all over the world access the company’s information resources through personal computer equipment. A high proportion of business in the company relies on the network for processing. Once the data security is threatened, the customer's personal information may be leaked, and the company's business progress will stagnate. In addition, intellectual property worth billions of dollars, which is an intangible asset, is also at risk of disclosure and theft in the event of a cyberattack. This article will refer to SO/IEC 27002 , COBIT and ITIL, give suggestions on employees' information security awareness, user password protection, information classification and access control, internal data encrypted transmission, </w:t>
      </w:r>
      <w:r w:rsidRPr="00A335AA">
        <w:rPr>
          <w:rFonts w:ascii="Times New Roman" w:hAnsi="Times New Roman" w:cs="Times New Roman"/>
          <w:sz w:val="24"/>
          <w:szCs w:val="24"/>
        </w:rPr>
        <w:lastRenderedPageBreak/>
        <w:t>firewall and content filter construction and update, information security strategic planning and construction, establishment of information security monitoring and response mechanisms to upgrade the company's information security system and enhance the company's ability to protect information security.</w:t>
      </w:r>
    </w:p>
    <w:p w:rsidR="00541C15" w:rsidRPr="00A335AA" w:rsidRDefault="00A335AA" w:rsidP="00A335AA">
      <w:pPr>
        <w:keepNext/>
        <w:widowControl/>
        <w:jc w:val="left"/>
        <w:outlineLvl w:val="0"/>
        <w:rPr>
          <w:rFonts w:ascii="Times New Roman" w:eastAsia="宋体" w:hAnsi="Times New Roman" w:cs="Times New Roman"/>
          <w:b/>
          <w:kern w:val="28"/>
          <w:sz w:val="28"/>
          <w:szCs w:val="24"/>
        </w:rPr>
      </w:pPr>
      <w:r>
        <w:rPr>
          <w:rFonts w:ascii="Times New Roman" w:eastAsia="宋体" w:hAnsi="Times New Roman" w:cs="Times New Roman"/>
          <w:b/>
          <w:kern w:val="28"/>
          <w:sz w:val="28"/>
          <w:szCs w:val="24"/>
        </w:rPr>
        <w:t>I</w:t>
      </w:r>
      <w:r w:rsidR="00541C15" w:rsidRPr="00A335AA">
        <w:rPr>
          <w:rFonts w:ascii="Times New Roman" w:eastAsia="宋体" w:hAnsi="Times New Roman" w:cs="Times New Roman"/>
          <w:b/>
          <w:kern w:val="28"/>
          <w:sz w:val="28"/>
          <w:szCs w:val="24"/>
        </w:rPr>
        <w:t>nformation security framework and model</w:t>
      </w:r>
    </w:p>
    <w:p w:rsidR="00541C15" w:rsidRPr="00A335AA" w:rsidRDefault="00541C15" w:rsidP="00A335AA">
      <w:pPr>
        <w:keepNext/>
        <w:widowControl/>
        <w:spacing w:after="260"/>
        <w:jc w:val="left"/>
        <w:rPr>
          <w:rFonts w:ascii="Times New Roman" w:eastAsia="宋体" w:hAnsi="Times New Roman" w:cs="Times New Roman"/>
          <w:b/>
          <w:i/>
          <w:kern w:val="0"/>
          <w:sz w:val="22"/>
          <w:szCs w:val="28"/>
        </w:rPr>
      </w:pPr>
      <w:r w:rsidRPr="00A335AA">
        <w:rPr>
          <w:rFonts w:ascii="Times New Roman" w:eastAsia="宋体" w:hAnsi="Times New Roman" w:cs="Times New Roman" w:hint="eastAsia"/>
          <w:b/>
          <w:i/>
          <w:kern w:val="0"/>
          <w:sz w:val="22"/>
          <w:szCs w:val="28"/>
        </w:rPr>
        <w:t>I</w:t>
      </w:r>
      <w:r w:rsidRPr="00A335AA">
        <w:rPr>
          <w:rFonts w:ascii="Times New Roman" w:eastAsia="宋体" w:hAnsi="Times New Roman" w:cs="Times New Roman"/>
          <w:b/>
          <w:i/>
          <w:kern w:val="0"/>
          <w:sz w:val="22"/>
          <w:szCs w:val="28"/>
        </w:rPr>
        <w:t>TIL</w:t>
      </w:r>
    </w:p>
    <w:p w:rsidR="00541C15" w:rsidRPr="00E74590" w:rsidRDefault="00541C15" w:rsidP="00E74590">
      <w:pPr>
        <w:pStyle w:val="a3"/>
        <w:shd w:val="clear" w:color="auto" w:fill="FFFFFF"/>
        <w:spacing w:before="0" w:beforeAutospacing="0" w:after="360" w:afterAutospacing="0" w:line="360" w:lineRule="auto"/>
        <w:jc w:val="both"/>
        <w:rPr>
          <w:rFonts w:ascii="Times New Roman" w:eastAsiaTheme="minorEastAsia" w:hAnsi="Times New Roman" w:cs="Times New Roman"/>
          <w:kern w:val="2"/>
        </w:rPr>
      </w:pPr>
      <w:r w:rsidRPr="00E74590">
        <w:rPr>
          <w:rFonts w:ascii="Times New Roman" w:eastAsiaTheme="minorEastAsia" w:hAnsi="Times New Roman" w:cs="Times New Roman"/>
          <w:kern w:val="2"/>
        </w:rPr>
        <w:t>The Information Technology Infrastructure Library is the world's most widely accepted approach to IT service management. It focuses on different processes and how they work together, and includes five phases of the service life cycle: service strategy (SS), service design (SD), service transition (ST), service operation (SO) and continual service improvement (CSI)</w:t>
      </w:r>
      <w:r w:rsidR="00463E7F">
        <w:rPr>
          <w:rFonts w:ascii="Times New Roman" w:eastAsiaTheme="minorEastAsia" w:hAnsi="Times New Roman" w:cs="Times New Roman"/>
          <w:kern w:val="2"/>
        </w:rPr>
        <w:fldChar w:fldCharType="begin"/>
      </w:r>
      <w:r w:rsidR="00463E7F">
        <w:rPr>
          <w:rFonts w:ascii="Times New Roman" w:eastAsiaTheme="minorEastAsia" w:hAnsi="Times New Roman" w:cs="Times New Roman"/>
          <w:kern w:val="2"/>
        </w:rPr>
        <w:instrText xml:space="preserve"> ADDIN NE.Ref.{9B4D5824-7E5F-4D19-AF3B-00363C81385F}</w:instrText>
      </w:r>
      <w:r w:rsidR="00463E7F">
        <w:rPr>
          <w:rFonts w:ascii="Times New Roman" w:eastAsiaTheme="minorEastAsia" w:hAnsi="Times New Roman" w:cs="Times New Roman"/>
          <w:kern w:val="2"/>
        </w:rPr>
        <w:fldChar w:fldCharType="separate"/>
      </w:r>
      <w:r w:rsidR="00463E7F">
        <w:rPr>
          <w:rFonts w:ascii="Times New Roman" w:hAnsi="Times New Roman" w:cs="Times New Roman"/>
          <w:color w:val="080000"/>
        </w:rPr>
        <w:t>[6]</w:t>
      </w:r>
      <w:r w:rsidR="00463E7F">
        <w:rPr>
          <w:rFonts w:ascii="Times New Roman" w:eastAsiaTheme="minorEastAsia" w:hAnsi="Times New Roman" w:cs="Times New Roman"/>
          <w:kern w:val="2"/>
        </w:rPr>
        <w:fldChar w:fldCharType="end"/>
      </w:r>
      <w:r w:rsidRPr="00E74590">
        <w:rPr>
          <w:rFonts w:ascii="Times New Roman" w:eastAsiaTheme="minorEastAsia" w:hAnsi="Times New Roman" w:cs="Times New Roman"/>
          <w:kern w:val="2"/>
        </w:rPr>
        <w:t xml:space="preserve">. </w:t>
      </w:r>
      <w:r w:rsidR="00E74590" w:rsidRPr="00E74590">
        <w:rPr>
          <w:rFonts w:ascii="Times New Roman" w:eastAsiaTheme="minorEastAsia" w:hAnsi="Times New Roman" w:cs="Times New Roman"/>
          <w:kern w:val="2"/>
        </w:rPr>
        <w:t>S</w:t>
      </w:r>
      <w:r w:rsidRPr="00E74590">
        <w:rPr>
          <w:rFonts w:ascii="Times New Roman" w:eastAsiaTheme="minorEastAsia" w:hAnsi="Times New Roman" w:cs="Times New Roman"/>
          <w:kern w:val="2"/>
        </w:rPr>
        <w:t>ervice strategy mainly includes strategy formulation, service portfolio management, financial management of IT services, demand management and business relationship management. It requires suppliers to realize that their customers are not buying commodities, but buying satisfaction of specific needs, so it requires service providers to deliver sufficient value to customers. And clearly understand what the customer needs are. Service design mainly refers to service catalog management, service level management, capacity management, availability management, IT service continuity management, information security management, supplier management, application management data and information management business service management</w:t>
      </w:r>
      <w:r w:rsidR="00297E32">
        <w:rPr>
          <w:rFonts w:ascii="Times New Roman" w:eastAsiaTheme="minorEastAsia" w:hAnsi="Times New Roman" w:cs="Times New Roman"/>
          <w:kern w:val="2"/>
        </w:rPr>
        <w:fldChar w:fldCharType="begin"/>
      </w:r>
      <w:r w:rsidR="00297E32">
        <w:rPr>
          <w:rFonts w:ascii="Times New Roman" w:eastAsiaTheme="minorEastAsia" w:hAnsi="Times New Roman" w:cs="Times New Roman"/>
          <w:kern w:val="2"/>
        </w:rPr>
        <w:instrText xml:space="preserve"> ADDIN NE.Ref.{996FD58E-8A73-4A29-99CF-2EA9B8E2DE29}</w:instrText>
      </w:r>
      <w:r w:rsidR="00297E32">
        <w:rPr>
          <w:rFonts w:ascii="Times New Roman" w:eastAsiaTheme="minorEastAsia" w:hAnsi="Times New Roman" w:cs="Times New Roman"/>
          <w:kern w:val="2"/>
        </w:rPr>
        <w:fldChar w:fldCharType="separate"/>
      </w:r>
      <w:r w:rsidR="00463E7F">
        <w:rPr>
          <w:rFonts w:ascii="Times New Roman" w:hAnsi="Times New Roman" w:cs="Times New Roman"/>
          <w:color w:val="080000"/>
        </w:rPr>
        <w:t>[7]</w:t>
      </w:r>
      <w:r w:rsidR="00297E32">
        <w:rPr>
          <w:rFonts w:ascii="Times New Roman" w:eastAsiaTheme="minorEastAsia" w:hAnsi="Times New Roman" w:cs="Times New Roman"/>
          <w:kern w:val="2"/>
        </w:rPr>
        <w:fldChar w:fldCharType="end"/>
      </w:r>
      <w:r w:rsidRPr="00E74590">
        <w:rPr>
          <w:rFonts w:ascii="Times New Roman" w:eastAsiaTheme="minorEastAsia" w:hAnsi="Times New Roman" w:cs="Times New Roman"/>
          <w:kern w:val="2"/>
        </w:rPr>
        <w:t xml:space="preserve">. The content of service transition is planning and support, change management, service asset and configuration management, release and deployment management, service validation and testing, change evaluation, and knowledge management, Release and deployment management, service validation and testing, change evaluation, and knowledge management, </w:t>
      </w:r>
      <w:r w:rsidR="00463E7F">
        <w:rPr>
          <w:rFonts w:ascii="Times New Roman" w:eastAsiaTheme="minorEastAsia" w:hAnsi="Times New Roman" w:cs="Times New Roman" w:hint="eastAsia"/>
          <w:kern w:val="2"/>
        </w:rPr>
        <w:t>h</w:t>
      </w:r>
      <w:r w:rsidRPr="00E74590">
        <w:rPr>
          <w:rFonts w:ascii="Times New Roman" w:eastAsiaTheme="minorEastAsia" w:hAnsi="Times New Roman" w:cs="Times New Roman"/>
          <w:kern w:val="2"/>
        </w:rPr>
        <w:t>ow to effectively introduce the results of service design into the system of service operation is discussed. Service operations include event management, incident management, request fulfillment, problem management, access management, and operation management provide</w:t>
      </w:r>
      <w:r w:rsidR="00E971AF">
        <w:rPr>
          <w:rFonts w:ascii="Times New Roman" w:eastAsiaTheme="minorEastAsia" w:hAnsi="Times New Roman" w:cs="Times New Roman"/>
          <w:kern w:val="2"/>
        </w:rPr>
        <w:t xml:space="preserve"> </w:t>
      </w:r>
      <w:r w:rsidRPr="00E74590">
        <w:rPr>
          <w:rFonts w:ascii="Times New Roman" w:eastAsiaTheme="minorEastAsia" w:hAnsi="Times New Roman" w:cs="Times New Roman"/>
          <w:kern w:val="2"/>
        </w:rPr>
        <w:t xml:space="preserve">guidance on how to achieve the effectiveness and efficiency of service support and </w:t>
      </w:r>
      <w:r w:rsidRPr="00E74590">
        <w:rPr>
          <w:rFonts w:ascii="Times New Roman" w:eastAsiaTheme="minorEastAsia" w:hAnsi="Times New Roman" w:cs="Times New Roman"/>
          <w:kern w:val="2"/>
        </w:rPr>
        <w:lastRenderedPageBreak/>
        <w:t>delivery, ensuring value to customers and service providers. Continuous improvement services mainly refer to service measurement, service reporting, and 7-step improvement, providing guidance for creating and maintaining customer value with better service design, conversion, and operation</w:t>
      </w:r>
      <w:r w:rsidR="00297E32">
        <w:rPr>
          <w:rFonts w:ascii="Times New Roman" w:eastAsiaTheme="minorEastAsia" w:hAnsi="Times New Roman" w:cs="Times New Roman"/>
          <w:kern w:val="2"/>
        </w:rPr>
        <w:fldChar w:fldCharType="begin"/>
      </w:r>
      <w:r w:rsidR="00297E32">
        <w:rPr>
          <w:rFonts w:ascii="Times New Roman" w:eastAsiaTheme="minorEastAsia" w:hAnsi="Times New Roman" w:cs="Times New Roman"/>
          <w:kern w:val="2"/>
        </w:rPr>
        <w:instrText xml:space="preserve"> ADDIN NE.Ref.{E2519B54-C0DA-4464-B5FF-EE58508D20BA}</w:instrText>
      </w:r>
      <w:r w:rsidR="00297E32">
        <w:rPr>
          <w:rFonts w:ascii="Times New Roman" w:eastAsiaTheme="minorEastAsia" w:hAnsi="Times New Roman" w:cs="Times New Roman"/>
          <w:kern w:val="2"/>
        </w:rPr>
        <w:fldChar w:fldCharType="separate"/>
      </w:r>
      <w:r w:rsidR="00463E7F">
        <w:rPr>
          <w:rFonts w:ascii="Times New Roman" w:hAnsi="Times New Roman" w:cs="Times New Roman"/>
          <w:color w:val="080000"/>
        </w:rPr>
        <w:t>[8]</w:t>
      </w:r>
      <w:r w:rsidR="00297E32">
        <w:rPr>
          <w:rFonts w:ascii="Times New Roman" w:eastAsiaTheme="minorEastAsia" w:hAnsi="Times New Roman" w:cs="Times New Roman"/>
          <w:kern w:val="2"/>
        </w:rPr>
        <w:fldChar w:fldCharType="end"/>
      </w:r>
      <w:r w:rsidRPr="00E74590">
        <w:rPr>
          <w:rFonts w:ascii="Times New Roman" w:eastAsiaTheme="minorEastAsia" w:hAnsi="Times New Roman" w:cs="Times New Roman"/>
          <w:kern w:val="2"/>
        </w:rPr>
        <w:t>.</w:t>
      </w:r>
    </w:p>
    <w:p w:rsidR="00541C15" w:rsidRPr="00E74590" w:rsidRDefault="00541C15" w:rsidP="00E74590">
      <w:pPr>
        <w:keepNext/>
        <w:widowControl/>
        <w:spacing w:after="260"/>
        <w:jc w:val="left"/>
        <w:rPr>
          <w:rFonts w:ascii="Times New Roman" w:eastAsia="宋体" w:hAnsi="Times New Roman" w:cs="Times New Roman"/>
          <w:b/>
          <w:i/>
          <w:kern w:val="0"/>
          <w:sz w:val="22"/>
          <w:szCs w:val="28"/>
        </w:rPr>
      </w:pPr>
      <w:r w:rsidRPr="00E74590">
        <w:rPr>
          <w:rFonts w:ascii="Times New Roman" w:eastAsia="宋体" w:hAnsi="Times New Roman" w:cs="Times New Roman"/>
          <w:b/>
          <w:i/>
          <w:kern w:val="0"/>
          <w:sz w:val="22"/>
          <w:szCs w:val="28"/>
        </w:rPr>
        <w:t>COBIT</w:t>
      </w:r>
    </w:p>
    <w:p w:rsidR="00541C15" w:rsidRPr="00E74590" w:rsidRDefault="00541C15" w:rsidP="00E74590">
      <w:pPr>
        <w:pStyle w:val="a3"/>
        <w:shd w:val="clear" w:color="auto" w:fill="FFFFFF"/>
        <w:spacing w:line="360" w:lineRule="auto"/>
        <w:jc w:val="both"/>
        <w:rPr>
          <w:rFonts w:ascii="Times New Roman" w:eastAsiaTheme="minorEastAsia" w:hAnsi="Times New Roman" w:cs="Times New Roman"/>
          <w:kern w:val="2"/>
        </w:rPr>
      </w:pPr>
      <w:r w:rsidRPr="00E74590">
        <w:rPr>
          <w:rFonts w:ascii="Times New Roman" w:eastAsiaTheme="minorEastAsia" w:hAnsi="Times New Roman" w:cs="Times New Roman"/>
          <w:kern w:val="2"/>
        </w:rPr>
        <w:t>The Information and Related Technology Control Objectives (COBIT) are a set of best practices (frameworks) for information technology management created in 1992 by the Information Systems Audit and Control Association (ISACA) and the IT Governance Institute (ITGI). Now updated to version 5 of C</w:t>
      </w:r>
      <w:r w:rsidR="00E74590" w:rsidRPr="00E74590">
        <w:rPr>
          <w:rFonts w:ascii="Times New Roman" w:eastAsiaTheme="minorEastAsia" w:hAnsi="Times New Roman" w:cs="Times New Roman"/>
          <w:kern w:val="2"/>
        </w:rPr>
        <w:t>O</w:t>
      </w:r>
      <w:r w:rsidRPr="00E74590">
        <w:rPr>
          <w:rFonts w:ascii="Times New Roman" w:eastAsiaTheme="minorEastAsia" w:hAnsi="Times New Roman" w:cs="Times New Roman"/>
          <w:kern w:val="2"/>
        </w:rPr>
        <w:t xml:space="preserve">BIT, </w:t>
      </w:r>
      <w:r w:rsidR="00E74590" w:rsidRPr="00E74590">
        <w:rPr>
          <w:rFonts w:ascii="Times New Roman" w:eastAsiaTheme="minorEastAsia" w:hAnsi="Times New Roman" w:cs="Times New Roman"/>
          <w:kern w:val="2"/>
        </w:rPr>
        <w:t>it</w:t>
      </w:r>
      <w:r w:rsidRPr="00E74590">
        <w:rPr>
          <w:rFonts w:ascii="Times New Roman" w:eastAsiaTheme="minorEastAsia" w:hAnsi="Times New Roman" w:cs="Times New Roman"/>
          <w:kern w:val="2"/>
        </w:rPr>
        <w:t xml:space="preserve"> provides a comprehensive framework to help achieve goals within the governance and management framework of enterprise, and a widely accepted set of measures, metrics, processes, and best practices for IT users, managers, and more. In its latest version, COBIT has 34 high-level objectives, covering 215 control objectives, divided into four areas: planning and organization, acquisition and implementation, delivery and support, and monitoring and evaluation</w:t>
      </w:r>
      <w:r w:rsidR="00463E7F">
        <w:rPr>
          <w:rFonts w:ascii="Times New Roman" w:eastAsiaTheme="minorEastAsia" w:hAnsi="Times New Roman" w:cs="Times New Roman"/>
          <w:kern w:val="2"/>
        </w:rPr>
        <w:fldChar w:fldCharType="begin"/>
      </w:r>
      <w:r w:rsidR="00463E7F">
        <w:rPr>
          <w:rFonts w:ascii="Times New Roman" w:eastAsiaTheme="minorEastAsia" w:hAnsi="Times New Roman" w:cs="Times New Roman"/>
          <w:kern w:val="2"/>
        </w:rPr>
        <w:instrText xml:space="preserve"> ADDIN NE.Ref.{CA3CA629-1831-4441-9EE3-C46EA4B91F4E}</w:instrText>
      </w:r>
      <w:r w:rsidR="00463E7F">
        <w:rPr>
          <w:rFonts w:ascii="Times New Roman" w:eastAsiaTheme="minorEastAsia" w:hAnsi="Times New Roman" w:cs="Times New Roman"/>
          <w:kern w:val="2"/>
        </w:rPr>
        <w:fldChar w:fldCharType="separate"/>
      </w:r>
      <w:r w:rsidR="00463E7F">
        <w:rPr>
          <w:rFonts w:ascii="Times New Roman" w:hAnsi="Times New Roman" w:cs="Times New Roman"/>
          <w:color w:val="080000"/>
        </w:rPr>
        <w:t>[2]</w:t>
      </w:r>
      <w:r w:rsidR="00463E7F">
        <w:rPr>
          <w:rFonts w:ascii="Times New Roman" w:eastAsiaTheme="minorEastAsia" w:hAnsi="Times New Roman" w:cs="Times New Roman"/>
          <w:kern w:val="2"/>
        </w:rPr>
        <w:fldChar w:fldCharType="end"/>
      </w:r>
      <w:r w:rsidRPr="00E74590">
        <w:rPr>
          <w:rFonts w:ascii="Times New Roman" w:eastAsiaTheme="minorEastAsia" w:hAnsi="Times New Roman" w:cs="Times New Roman"/>
          <w:kern w:val="2"/>
        </w:rPr>
        <w:t>.</w:t>
      </w:r>
    </w:p>
    <w:p w:rsidR="00541C15" w:rsidRPr="00E74590" w:rsidRDefault="00E74590" w:rsidP="00E74590">
      <w:pPr>
        <w:pStyle w:val="a3"/>
        <w:shd w:val="clear" w:color="auto" w:fill="FFFFFF"/>
        <w:spacing w:before="0" w:beforeAutospacing="0" w:after="360" w:afterAutospacing="0" w:line="360" w:lineRule="auto"/>
        <w:jc w:val="both"/>
        <w:rPr>
          <w:rFonts w:ascii="Times New Roman" w:eastAsiaTheme="minorEastAsia" w:hAnsi="Times New Roman" w:cs="Times New Roman"/>
          <w:kern w:val="2"/>
        </w:rPr>
      </w:pPr>
      <w:r w:rsidRPr="00E74590">
        <w:rPr>
          <w:rFonts w:ascii="Times New Roman" w:eastAsiaTheme="minorEastAsia" w:hAnsi="Times New Roman" w:cs="Times New Roman"/>
          <w:kern w:val="2"/>
        </w:rPr>
        <w:t xml:space="preserve">COBIT </w:t>
      </w:r>
      <w:r w:rsidR="00541C15" w:rsidRPr="00E74590">
        <w:rPr>
          <w:rFonts w:ascii="Times New Roman" w:eastAsiaTheme="minorEastAsia" w:hAnsi="Times New Roman" w:cs="Times New Roman"/>
          <w:kern w:val="2"/>
        </w:rPr>
        <w:t xml:space="preserve">5 can be used to analyze the IT maturity of enterprises. For most non-software development enterprises, one of the most important functions of information system is to help enterprises better operation and profit. How much development and operation personnel cost, outsourced personnel cost and system asset depreciation cost should be invested in information system? Guidance can be found in </w:t>
      </w:r>
      <w:r w:rsidRPr="00E74590">
        <w:rPr>
          <w:rFonts w:ascii="Times New Roman" w:eastAsiaTheme="minorEastAsia" w:hAnsi="Times New Roman" w:cs="Times New Roman"/>
          <w:kern w:val="2"/>
        </w:rPr>
        <w:t>COBIT 5</w:t>
      </w:r>
      <w:r w:rsidR="00541C15" w:rsidRPr="00E74590">
        <w:rPr>
          <w:rFonts w:ascii="Times New Roman" w:eastAsiaTheme="minorEastAsia" w:hAnsi="Times New Roman" w:cs="Times New Roman"/>
          <w:kern w:val="2"/>
        </w:rPr>
        <w:t xml:space="preserve"> on how much should be invested in the cost of system upgrading, whether the cost is worthwhile and how much benefit can be brought. In addition, when an enterprise is not clear whether IT needs to build its own basic development platform, whether it should use Int</w:t>
      </w:r>
      <w:r w:rsidRPr="00E74590">
        <w:rPr>
          <w:rFonts w:ascii="Times New Roman" w:eastAsiaTheme="minorEastAsia" w:hAnsi="Times New Roman" w:cs="Times New Roman"/>
          <w:kern w:val="2"/>
        </w:rPr>
        <w:t>er</w:t>
      </w:r>
      <w:r w:rsidR="00541C15" w:rsidRPr="00E74590">
        <w:rPr>
          <w:rFonts w:ascii="Times New Roman" w:eastAsiaTheme="minorEastAsia" w:hAnsi="Times New Roman" w:cs="Times New Roman"/>
          <w:kern w:val="2"/>
        </w:rPr>
        <w:t xml:space="preserve">net or cloud services, whether it should use software outsourcing or self-development, and whether the product provided by the current selected IT service provider is the best, </w:t>
      </w:r>
      <w:r w:rsidRPr="00E74590">
        <w:rPr>
          <w:rFonts w:ascii="Times New Roman" w:eastAsiaTheme="minorEastAsia" w:hAnsi="Times New Roman" w:cs="Times New Roman"/>
          <w:kern w:val="2"/>
        </w:rPr>
        <w:t>COBIT 5</w:t>
      </w:r>
      <w:r w:rsidR="00541C15" w:rsidRPr="00E74590">
        <w:rPr>
          <w:rFonts w:ascii="Times New Roman" w:eastAsiaTheme="minorEastAsia" w:hAnsi="Times New Roman" w:cs="Times New Roman"/>
          <w:kern w:val="2"/>
        </w:rPr>
        <w:t xml:space="preserve"> provides guidance according to the current enterprise scale.</w:t>
      </w:r>
    </w:p>
    <w:p w:rsidR="00541C15" w:rsidRPr="00E74590" w:rsidRDefault="00541C15" w:rsidP="00E74590">
      <w:pPr>
        <w:keepNext/>
        <w:widowControl/>
        <w:spacing w:after="260"/>
        <w:jc w:val="left"/>
        <w:rPr>
          <w:rFonts w:ascii="Times New Roman" w:eastAsia="宋体" w:hAnsi="Times New Roman" w:cs="Times New Roman"/>
          <w:b/>
          <w:i/>
          <w:kern w:val="0"/>
          <w:sz w:val="22"/>
          <w:szCs w:val="28"/>
        </w:rPr>
      </w:pPr>
      <w:r w:rsidRPr="00E74590">
        <w:rPr>
          <w:rFonts w:ascii="Times New Roman" w:eastAsia="宋体" w:hAnsi="Times New Roman" w:cs="Times New Roman"/>
          <w:b/>
          <w:i/>
          <w:kern w:val="0"/>
          <w:sz w:val="22"/>
          <w:szCs w:val="28"/>
        </w:rPr>
        <w:lastRenderedPageBreak/>
        <w:t>ISO/IEC 27002</w:t>
      </w:r>
    </w:p>
    <w:p w:rsidR="0043765A" w:rsidRPr="0043765A" w:rsidRDefault="00541C15" w:rsidP="0043765A">
      <w:pPr>
        <w:pStyle w:val="a3"/>
        <w:shd w:val="clear" w:color="auto" w:fill="FFFFFF"/>
        <w:spacing w:before="0" w:beforeAutospacing="0" w:after="360" w:afterAutospacing="0" w:line="360" w:lineRule="auto"/>
        <w:jc w:val="both"/>
        <w:rPr>
          <w:rFonts w:ascii="Times New Roman" w:eastAsiaTheme="minorEastAsia" w:hAnsi="Times New Roman" w:cs="Times New Roman"/>
          <w:kern w:val="2"/>
        </w:rPr>
      </w:pPr>
      <w:r w:rsidRPr="0043765A">
        <w:rPr>
          <w:rFonts w:ascii="Times New Roman" w:eastAsiaTheme="minorEastAsia" w:hAnsi="Times New Roman" w:cs="Times New Roman"/>
          <w:kern w:val="2"/>
        </w:rPr>
        <w:t>ISO/IEC 27002 is a set of standards jointly customized by the International Organization for Standardization (ISO) and the International Electrotechnical Commission (IEC). It lists the objectives of security control for information security management, and recommends the risks and related control measures in the field of information security management system. ISO/IEC 27002 also provides start-up guidelines on information security management, practical approaches to building information security management systems (ISMS) that enable organizations to systematically run their information security management systems.</w:t>
      </w:r>
    </w:p>
    <w:p w:rsidR="0043765A" w:rsidRPr="0043765A" w:rsidRDefault="0043765A" w:rsidP="0043765A">
      <w:pPr>
        <w:pStyle w:val="a3"/>
        <w:shd w:val="clear" w:color="auto" w:fill="FFFFFF"/>
        <w:spacing w:before="0" w:beforeAutospacing="0" w:after="360" w:afterAutospacing="0" w:line="360" w:lineRule="auto"/>
        <w:jc w:val="both"/>
        <w:rPr>
          <w:rFonts w:ascii="Times New Roman" w:eastAsiaTheme="minorEastAsia" w:hAnsi="Times New Roman" w:cs="Times New Roman"/>
          <w:kern w:val="2"/>
        </w:rPr>
      </w:pPr>
      <w:r w:rsidRPr="0043765A">
        <w:rPr>
          <w:rFonts w:ascii="Times New Roman" w:eastAsiaTheme="minorEastAsia" w:hAnsi="Times New Roman" w:cs="Times New Roman" w:hint="eastAsia"/>
          <w:kern w:val="2"/>
        </w:rPr>
        <w:t xml:space="preserve">On February 15, 2022, </w:t>
      </w:r>
      <w:r w:rsidRPr="0043765A">
        <w:rPr>
          <w:rFonts w:ascii="Times New Roman" w:eastAsiaTheme="minorEastAsia" w:hAnsi="Times New Roman" w:cs="Times New Roman"/>
          <w:kern w:val="2"/>
        </w:rPr>
        <w:t xml:space="preserve">ISO/IEC </w:t>
      </w:r>
      <w:r w:rsidRPr="0043765A">
        <w:rPr>
          <w:rFonts w:ascii="Times New Roman" w:eastAsiaTheme="minorEastAsia" w:hAnsi="Times New Roman" w:cs="Times New Roman" w:hint="eastAsia"/>
          <w:kern w:val="2"/>
        </w:rPr>
        <w:t xml:space="preserve">released the latest version ISO/IEC 27002:2022 ( </w:t>
      </w:r>
      <w:r w:rsidRPr="0043765A">
        <w:rPr>
          <w:rFonts w:ascii="Times New Roman" w:eastAsiaTheme="minorEastAsia" w:hAnsi="Times New Roman" w:cs="Times New Roman"/>
          <w:kern w:val="2"/>
        </w:rPr>
        <w:t xml:space="preserve">Information security, cybersecurity, and privacy protection-Information security controls) </w:t>
      </w:r>
      <w:r w:rsidRPr="0043765A">
        <w:rPr>
          <w:rFonts w:ascii="Times New Roman" w:eastAsiaTheme="minorEastAsia" w:hAnsi="Times New Roman" w:cs="Times New Roman" w:hint="eastAsia"/>
          <w:kern w:val="2"/>
        </w:rPr>
        <w:t xml:space="preserve">, which is divided into 35 security control categories compared with the 114 control items in the 2013 version , </w:t>
      </w:r>
      <w:r w:rsidR="00463E7F">
        <w:rPr>
          <w:rFonts w:ascii="Times New Roman" w:eastAsiaTheme="minorEastAsia" w:hAnsi="Times New Roman" w:cs="Times New Roman"/>
          <w:kern w:val="2"/>
        </w:rPr>
        <w:t>t</w:t>
      </w:r>
      <w:r w:rsidRPr="0043765A">
        <w:rPr>
          <w:rFonts w:ascii="Times New Roman" w:eastAsiaTheme="minorEastAsia" w:hAnsi="Times New Roman" w:cs="Times New Roman" w:hint="eastAsia"/>
          <w:kern w:val="2"/>
        </w:rPr>
        <w:t>he 2022 version change</w:t>
      </w:r>
      <w:r w:rsidRPr="0043765A">
        <w:rPr>
          <w:rFonts w:ascii="Times New Roman" w:eastAsiaTheme="minorEastAsia" w:hAnsi="Times New Roman" w:cs="Times New Roman"/>
          <w:kern w:val="2"/>
        </w:rPr>
        <w:t>s</w:t>
      </w:r>
      <w:r w:rsidRPr="0043765A">
        <w:rPr>
          <w:rFonts w:ascii="Times New Roman" w:eastAsiaTheme="minorEastAsia" w:hAnsi="Times New Roman" w:cs="Times New Roman" w:hint="eastAsia"/>
          <w:kern w:val="2"/>
        </w:rPr>
        <w:t xml:space="preserve"> from 114 control items divided into 35 security control categories to 93 control items divided into 4 security control categories, namely organizational control, personnel control, physical control and technical control. The control layout of the four categories can make the organization clearly aware that the top management needs to formulate the organization's information security management framework and direction to identify the importance and impact of different information on the business and the organization. The protection of information and data should not </w:t>
      </w:r>
      <w:r w:rsidRPr="0043765A">
        <w:rPr>
          <w:rFonts w:ascii="Times New Roman" w:eastAsiaTheme="minorEastAsia" w:hAnsi="Times New Roman" w:cs="Times New Roman"/>
          <w:kern w:val="2"/>
        </w:rPr>
        <w:t>j</w:t>
      </w:r>
      <w:r w:rsidRPr="0043765A">
        <w:rPr>
          <w:rFonts w:ascii="Times New Roman" w:eastAsiaTheme="minorEastAsia" w:hAnsi="Times New Roman" w:cs="Times New Roman" w:hint="eastAsia"/>
          <w:kern w:val="2"/>
        </w:rPr>
        <w:t>ust rely on technical means, because technical means are only remedial measures to prevent or mitigate information security risks.</w:t>
      </w:r>
    </w:p>
    <w:p w:rsidR="0043765A" w:rsidRPr="0043765A" w:rsidRDefault="00541C15" w:rsidP="0043765A">
      <w:pPr>
        <w:keepNext/>
        <w:widowControl/>
        <w:spacing w:after="260"/>
        <w:jc w:val="left"/>
        <w:rPr>
          <w:rFonts w:ascii="Times New Roman" w:eastAsia="宋体" w:hAnsi="Times New Roman" w:cs="Times New Roman"/>
          <w:b/>
          <w:kern w:val="0"/>
          <w:sz w:val="24"/>
          <w:szCs w:val="28"/>
        </w:rPr>
      </w:pPr>
      <w:r w:rsidRPr="0043765A">
        <w:rPr>
          <w:rFonts w:ascii="Times New Roman" w:eastAsia="宋体" w:hAnsi="Times New Roman" w:cs="Times New Roman"/>
          <w:b/>
          <w:kern w:val="0"/>
          <w:sz w:val="24"/>
          <w:szCs w:val="28"/>
        </w:rPr>
        <w:t xml:space="preserve">Case study for </w:t>
      </w:r>
      <w:proofErr w:type="spellStart"/>
      <w:r w:rsidRPr="0043765A">
        <w:rPr>
          <w:rFonts w:ascii="Times New Roman" w:eastAsia="宋体" w:hAnsi="Times New Roman" w:cs="Times New Roman"/>
          <w:b/>
          <w:kern w:val="0"/>
          <w:sz w:val="24"/>
          <w:szCs w:val="28"/>
        </w:rPr>
        <w:t>CoffeeBlend</w:t>
      </w:r>
      <w:proofErr w:type="spellEnd"/>
      <w:r w:rsidRPr="0043765A">
        <w:rPr>
          <w:rFonts w:ascii="Times New Roman" w:eastAsia="宋体" w:hAnsi="Times New Roman" w:cs="Times New Roman"/>
          <w:b/>
          <w:kern w:val="0"/>
          <w:sz w:val="24"/>
          <w:szCs w:val="28"/>
        </w:rPr>
        <w:t xml:space="preserve"> Company</w:t>
      </w:r>
    </w:p>
    <w:p w:rsidR="00541C15" w:rsidRPr="0043765A" w:rsidRDefault="0043765A" w:rsidP="0043765A">
      <w:pPr>
        <w:pStyle w:val="a3"/>
        <w:shd w:val="clear" w:color="auto" w:fill="FFFFFF"/>
        <w:spacing w:before="0" w:beforeAutospacing="0" w:after="360" w:afterAutospacing="0" w:line="360" w:lineRule="auto"/>
        <w:jc w:val="both"/>
        <w:rPr>
          <w:rFonts w:ascii="Times New Roman" w:eastAsiaTheme="minorEastAsia" w:hAnsi="Times New Roman" w:cs="Times New Roman"/>
          <w:kern w:val="2"/>
        </w:rPr>
      </w:pPr>
      <w:r w:rsidRPr="0043765A">
        <w:rPr>
          <w:rFonts w:ascii="Times New Roman" w:eastAsiaTheme="minorEastAsia" w:hAnsi="Times New Roman" w:cs="Times New Roman" w:hint="eastAsia"/>
          <w:kern w:val="2"/>
        </w:rPr>
        <w:t xml:space="preserve">As a large multinational company, </w:t>
      </w:r>
      <w:proofErr w:type="spellStart"/>
      <w:r w:rsidRPr="0043765A">
        <w:rPr>
          <w:rFonts w:ascii="Times New Roman" w:eastAsiaTheme="minorEastAsia" w:hAnsi="Times New Roman" w:cs="Times New Roman"/>
          <w:kern w:val="2"/>
        </w:rPr>
        <w:t>CoffeeBlend</w:t>
      </w:r>
      <w:proofErr w:type="spellEnd"/>
      <w:r w:rsidRPr="0043765A">
        <w:rPr>
          <w:rFonts w:ascii="Times New Roman" w:eastAsiaTheme="minorEastAsia" w:hAnsi="Times New Roman" w:cs="Times New Roman"/>
          <w:kern w:val="2"/>
        </w:rPr>
        <w:t xml:space="preserve"> </w:t>
      </w:r>
      <w:r w:rsidRPr="0043765A">
        <w:rPr>
          <w:rFonts w:ascii="Times New Roman" w:eastAsiaTheme="minorEastAsia" w:hAnsi="Times New Roman" w:cs="Times New Roman" w:hint="eastAsia"/>
          <w:kern w:val="2"/>
        </w:rPr>
        <w:t xml:space="preserve">has customers and employees all over the world. For business development and internal work coordination, </w:t>
      </w:r>
      <w:proofErr w:type="spellStart"/>
      <w:r w:rsidRPr="0043765A">
        <w:rPr>
          <w:rFonts w:ascii="Times New Roman" w:eastAsiaTheme="minorEastAsia" w:hAnsi="Times New Roman" w:cs="Times New Roman"/>
          <w:kern w:val="2"/>
        </w:rPr>
        <w:t>CoffeeBlend</w:t>
      </w:r>
      <w:proofErr w:type="spellEnd"/>
      <w:r w:rsidRPr="0043765A">
        <w:rPr>
          <w:rFonts w:ascii="Times New Roman" w:eastAsiaTheme="minorEastAsia" w:hAnsi="Times New Roman" w:cs="Times New Roman"/>
          <w:kern w:val="2"/>
        </w:rPr>
        <w:t xml:space="preserve"> </w:t>
      </w:r>
      <w:r w:rsidRPr="0043765A">
        <w:rPr>
          <w:rFonts w:ascii="Times New Roman" w:eastAsiaTheme="minorEastAsia" w:hAnsi="Times New Roman" w:cs="Times New Roman" w:hint="eastAsia"/>
          <w:kern w:val="2"/>
        </w:rPr>
        <w:t xml:space="preserve">adopted </w:t>
      </w:r>
      <w:r w:rsidRPr="0043765A">
        <w:rPr>
          <w:rFonts w:ascii="Times New Roman" w:eastAsiaTheme="minorEastAsia" w:hAnsi="Times New Roman" w:cs="Times New Roman"/>
          <w:kern w:val="2"/>
        </w:rPr>
        <w:t>cloud services to deliver IT services to its staff and clients. It is estimated that almost 95% of the company's network is wireless based</w:t>
      </w:r>
      <w:r w:rsidRPr="0043765A">
        <w:rPr>
          <w:rFonts w:ascii="Times New Roman" w:eastAsiaTheme="minorEastAsia" w:hAnsi="Times New Roman" w:cs="Times New Roman" w:hint="eastAsia"/>
          <w:kern w:val="2"/>
        </w:rPr>
        <w:t xml:space="preserve">. The company relies heavily on the Internet for product and company image promotion, and usually places </w:t>
      </w:r>
      <w:r w:rsidRPr="0043765A">
        <w:rPr>
          <w:rFonts w:ascii="Times New Roman" w:eastAsiaTheme="minorEastAsia" w:hAnsi="Times New Roman" w:cs="Times New Roman" w:hint="eastAsia"/>
          <w:kern w:val="2"/>
        </w:rPr>
        <w:lastRenderedPageBreak/>
        <w:t>advertisements on various social media or websites. In addition, the company's intellectual property worth billions of dollars ha</w:t>
      </w:r>
      <w:r w:rsidR="00E971AF">
        <w:rPr>
          <w:rFonts w:ascii="Times New Roman" w:eastAsiaTheme="minorEastAsia" w:hAnsi="Times New Roman" w:cs="Times New Roman"/>
          <w:kern w:val="2"/>
        </w:rPr>
        <w:t>ve</w:t>
      </w:r>
      <w:r w:rsidRPr="0043765A">
        <w:rPr>
          <w:rFonts w:ascii="Times New Roman" w:eastAsiaTheme="minorEastAsia" w:hAnsi="Times New Roman" w:cs="Times New Roman" w:hint="eastAsia"/>
          <w:kern w:val="2"/>
        </w:rPr>
        <w:t xml:space="preserve"> </w:t>
      </w:r>
      <w:r w:rsidRPr="0043765A">
        <w:rPr>
          <w:rFonts w:ascii="Times New Roman" w:eastAsiaTheme="minorEastAsia" w:hAnsi="Times New Roman" w:cs="Times New Roman"/>
          <w:kern w:val="2"/>
        </w:rPr>
        <w:t>the risk of</w:t>
      </w:r>
      <w:r w:rsidRPr="0043765A">
        <w:rPr>
          <w:rFonts w:ascii="Times New Roman" w:eastAsiaTheme="minorEastAsia" w:hAnsi="Times New Roman" w:cs="Times New Roman" w:hint="eastAsia"/>
          <w:kern w:val="2"/>
        </w:rPr>
        <w:t xml:space="preserve"> been stolen by criminals through the in</w:t>
      </w:r>
      <w:r w:rsidRPr="0043765A">
        <w:rPr>
          <w:rFonts w:ascii="Times New Roman" w:eastAsiaTheme="minorEastAsia" w:hAnsi="Times New Roman" w:cs="Times New Roman"/>
          <w:kern w:val="2"/>
        </w:rPr>
        <w:t>ternet</w:t>
      </w:r>
      <w:r w:rsidRPr="0043765A">
        <w:rPr>
          <w:rFonts w:ascii="Times New Roman" w:eastAsiaTheme="minorEastAsia" w:hAnsi="Times New Roman" w:cs="Times New Roman" w:hint="eastAsia"/>
          <w:kern w:val="2"/>
        </w:rPr>
        <w:t>, these series of factors make the development of information security work very necessary.</w:t>
      </w:r>
    </w:p>
    <w:p w:rsidR="00541C15" w:rsidRPr="0043765A" w:rsidRDefault="00541C15" w:rsidP="0043765A">
      <w:pPr>
        <w:keepNext/>
        <w:widowControl/>
        <w:spacing w:after="260"/>
        <w:jc w:val="left"/>
        <w:rPr>
          <w:rFonts w:ascii="Times New Roman" w:eastAsia="宋体" w:hAnsi="Times New Roman" w:cs="Times New Roman"/>
          <w:b/>
          <w:i/>
          <w:kern w:val="0"/>
          <w:sz w:val="22"/>
          <w:szCs w:val="28"/>
        </w:rPr>
      </w:pPr>
      <w:r w:rsidRPr="0043765A">
        <w:rPr>
          <w:rFonts w:ascii="Times New Roman" w:eastAsia="宋体" w:hAnsi="Times New Roman" w:cs="Times New Roman"/>
          <w:b/>
          <w:i/>
          <w:kern w:val="0"/>
          <w:sz w:val="22"/>
          <w:szCs w:val="28"/>
        </w:rPr>
        <w:t>Risk Analysis</w:t>
      </w:r>
    </w:p>
    <w:p w:rsidR="00541C15" w:rsidRPr="0068397E" w:rsidRDefault="00541C15" w:rsidP="0068397E">
      <w:pPr>
        <w:pStyle w:val="a3"/>
        <w:shd w:val="clear" w:color="auto" w:fill="FFFFFF"/>
        <w:spacing w:before="0" w:beforeAutospacing="0" w:after="360" w:afterAutospacing="0" w:line="360" w:lineRule="auto"/>
        <w:jc w:val="both"/>
        <w:rPr>
          <w:rFonts w:ascii="Times New Roman" w:eastAsiaTheme="minorEastAsia" w:hAnsi="Times New Roman" w:cs="Times New Roman"/>
          <w:kern w:val="2"/>
        </w:rPr>
      </w:pPr>
      <w:r w:rsidRPr="0043765A">
        <w:rPr>
          <w:rFonts w:ascii="Times New Roman" w:eastAsiaTheme="minorEastAsia" w:hAnsi="Times New Roman" w:cs="Times New Roman"/>
          <w:kern w:val="2"/>
        </w:rPr>
        <w:t xml:space="preserve">Aiming at </w:t>
      </w:r>
      <w:proofErr w:type="spellStart"/>
      <w:r w:rsidRPr="0043765A">
        <w:rPr>
          <w:rFonts w:ascii="Times New Roman" w:eastAsiaTheme="minorEastAsia" w:hAnsi="Times New Roman" w:cs="Times New Roman"/>
          <w:kern w:val="2"/>
        </w:rPr>
        <w:t>CoffeeBlend</w:t>
      </w:r>
      <w:proofErr w:type="spellEnd"/>
      <w:r w:rsidRPr="0043765A">
        <w:rPr>
          <w:rFonts w:ascii="Times New Roman" w:eastAsiaTheme="minorEastAsia" w:hAnsi="Times New Roman" w:cs="Times New Roman"/>
          <w:kern w:val="2"/>
        </w:rPr>
        <w:t>, the potential risk factors and scenarios of the company are analyzed from various aspects, which can be mainly divided into computer reliable operation, network security, software security, personal information security, enterprise information security, enterprise information resources security, information environment security and so on.</w:t>
      </w:r>
    </w:p>
    <w:p w:rsidR="00541C15" w:rsidRPr="0068397E" w:rsidRDefault="00541C15" w:rsidP="0068397E">
      <w:pPr>
        <w:pStyle w:val="a3"/>
        <w:shd w:val="clear" w:color="auto" w:fill="FFFFFF"/>
        <w:spacing w:before="0" w:beforeAutospacing="0" w:after="360" w:afterAutospacing="0" w:line="360" w:lineRule="auto"/>
        <w:jc w:val="both"/>
        <w:rPr>
          <w:rFonts w:asciiTheme="minorHAnsi" w:eastAsiaTheme="minorEastAsia" w:hAnsiTheme="minorHAnsi" w:cstheme="minorBidi"/>
          <w:kern w:val="2"/>
          <w:sz w:val="21"/>
          <w:szCs w:val="22"/>
        </w:rPr>
      </w:pPr>
      <w:r w:rsidRPr="00D67C15">
        <w:rPr>
          <w:rFonts w:ascii="Times New Roman" w:eastAsiaTheme="minorEastAsia" w:hAnsi="Times New Roman" w:cs="Times New Roman"/>
          <w:kern w:val="2"/>
        </w:rPr>
        <w:t>First of all, there is a lack of restrictions on the use of hardware devices by employees. Employees rely heavily on laptops for office work, but the company has no clear policy to restrict the use of laptops by employees, which may cause the leakage of sensitive information. For example, when employees bring their computers home or to a public place, when connected to the public Internet, they are vulnerable to viruses, public network intrusions that can leak or destroy data. In addition, the loss of hardware equipment to the company's security risks cannot be underestimated, once in the hands of criminals, the information in the computer may be stolen</w:t>
      </w:r>
      <w:r w:rsidR="00463E7F">
        <w:rPr>
          <w:rFonts w:ascii="Times New Roman" w:eastAsiaTheme="minorEastAsia" w:hAnsi="Times New Roman" w:cs="Times New Roman"/>
          <w:kern w:val="2"/>
        </w:rPr>
        <w:fldChar w:fldCharType="begin"/>
      </w:r>
      <w:r w:rsidR="00463E7F">
        <w:rPr>
          <w:rFonts w:ascii="Times New Roman" w:eastAsiaTheme="minorEastAsia" w:hAnsi="Times New Roman" w:cs="Times New Roman"/>
          <w:kern w:val="2"/>
        </w:rPr>
        <w:instrText xml:space="preserve"> ADDIN NE.Ref.{FFF71CF3-6DE7-41DB-BE0A-B6383BEFEDF1}</w:instrText>
      </w:r>
      <w:r w:rsidR="00463E7F">
        <w:rPr>
          <w:rFonts w:ascii="Times New Roman" w:eastAsiaTheme="minorEastAsia" w:hAnsi="Times New Roman" w:cs="Times New Roman"/>
          <w:kern w:val="2"/>
        </w:rPr>
        <w:fldChar w:fldCharType="separate"/>
      </w:r>
      <w:r w:rsidR="00463E7F">
        <w:rPr>
          <w:rFonts w:ascii="Times New Roman" w:hAnsi="Times New Roman" w:cs="Times New Roman"/>
          <w:color w:val="080000"/>
        </w:rPr>
        <w:t>[9]</w:t>
      </w:r>
      <w:r w:rsidR="00463E7F">
        <w:rPr>
          <w:rFonts w:ascii="Times New Roman" w:eastAsiaTheme="minorEastAsia" w:hAnsi="Times New Roman" w:cs="Times New Roman"/>
          <w:kern w:val="2"/>
        </w:rPr>
        <w:fldChar w:fldCharType="end"/>
      </w:r>
      <w:r w:rsidRPr="00D67C15">
        <w:rPr>
          <w:rFonts w:ascii="Times New Roman" w:eastAsiaTheme="minorEastAsia" w:hAnsi="Times New Roman" w:cs="Times New Roman"/>
          <w:kern w:val="2"/>
        </w:rPr>
        <w:t>.</w:t>
      </w:r>
    </w:p>
    <w:p w:rsidR="00541C15" w:rsidRPr="0068397E" w:rsidRDefault="00541C15" w:rsidP="0068397E">
      <w:pPr>
        <w:pStyle w:val="a3"/>
        <w:shd w:val="clear" w:color="auto" w:fill="FFFFFF"/>
        <w:spacing w:before="0" w:beforeAutospacing="0" w:after="360" w:afterAutospacing="0" w:line="360" w:lineRule="auto"/>
        <w:jc w:val="both"/>
        <w:rPr>
          <w:rFonts w:ascii="Times New Roman" w:eastAsiaTheme="minorEastAsia" w:hAnsi="Times New Roman" w:cs="Times New Roman"/>
          <w:kern w:val="2"/>
        </w:rPr>
      </w:pPr>
      <w:r w:rsidRPr="00D67C15">
        <w:rPr>
          <w:rFonts w:ascii="Times New Roman" w:eastAsiaTheme="minorEastAsia" w:hAnsi="Times New Roman" w:cs="Times New Roman"/>
          <w:kern w:val="2"/>
        </w:rPr>
        <w:t>A large number of customers and employees visit the company's official website through the Internet to negotiate and promote business, and their accounts and passwords are at risk of being leaked, because quite a lot of people are used to using weak passwords or setting the same password for all accounts, which means that it is easy for hackers to log in to the account or when a user's account is broken, You can easily log into the user's other accounts. In addition, customers or users are also at risk of password theft if they accidentally click on phishing websites while browsing Internet pages.</w:t>
      </w:r>
    </w:p>
    <w:p w:rsidR="00541C15" w:rsidRPr="0068397E" w:rsidRDefault="00541C15" w:rsidP="0068397E">
      <w:pPr>
        <w:pStyle w:val="a3"/>
        <w:shd w:val="clear" w:color="auto" w:fill="FFFFFF"/>
        <w:spacing w:before="0" w:beforeAutospacing="0" w:after="360" w:afterAutospacing="0" w:line="360" w:lineRule="auto"/>
        <w:jc w:val="both"/>
        <w:rPr>
          <w:rFonts w:ascii="Times New Roman" w:eastAsiaTheme="minorEastAsia" w:hAnsi="Times New Roman" w:cs="Times New Roman"/>
          <w:kern w:val="2"/>
        </w:rPr>
      </w:pPr>
      <w:r w:rsidRPr="0068397E">
        <w:rPr>
          <w:rFonts w:ascii="Times New Roman" w:eastAsiaTheme="minorEastAsia" w:hAnsi="Times New Roman" w:cs="Times New Roman"/>
          <w:kern w:val="2"/>
        </w:rPr>
        <w:lastRenderedPageBreak/>
        <w:t>As a large multinational corporation, branches in different countries or regions adopt different security policies, that is, they lack unified security policy planning and security architecture guidance</w:t>
      </w:r>
      <w:r w:rsidR="00463E7F">
        <w:rPr>
          <w:rFonts w:ascii="Times New Roman" w:eastAsiaTheme="minorEastAsia" w:hAnsi="Times New Roman" w:cs="Times New Roman"/>
          <w:kern w:val="2"/>
        </w:rPr>
        <w:fldChar w:fldCharType="begin"/>
      </w:r>
      <w:r w:rsidR="00463E7F">
        <w:rPr>
          <w:rFonts w:ascii="Times New Roman" w:eastAsiaTheme="minorEastAsia" w:hAnsi="Times New Roman" w:cs="Times New Roman"/>
          <w:kern w:val="2"/>
        </w:rPr>
        <w:instrText xml:space="preserve"> ADDIN NE.Ref.{20B715CD-B00D-4565-AB40-60DF44DB9498}</w:instrText>
      </w:r>
      <w:r w:rsidR="00463E7F">
        <w:rPr>
          <w:rFonts w:ascii="Times New Roman" w:eastAsiaTheme="minorEastAsia" w:hAnsi="Times New Roman" w:cs="Times New Roman"/>
          <w:kern w:val="2"/>
        </w:rPr>
        <w:fldChar w:fldCharType="separate"/>
      </w:r>
      <w:r w:rsidR="00463E7F">
        <w:rPr>
          <w:rFonts w:ascii="Times New Roman" w:hAnsi="Times New Roman" w:cs="Times New Roman"/>
          <w:color w:val="080000"/>
        </w:rPr>
        <w:t>[10]</w:t>
      </w:r>
      <w:r w:rsidR="00463E7F">
        <w:rPr>
          <w:rFonts w:ascii="Times New Roman" w:eastAsiaTheme="minorEastAsia" w:hAnsi="Times New Roman" w:cs="Times New Roman"/>
          <w:kern w:val="2"/>
        </w:rPr>
        <w:fldChar w:fldCharType="end"/>
      </w:r>
      <w:r w:rsidRPr="0068397E">
        <w:rPr>
          <w:rFonts w:ascii="Times New Roman" w:eastAsiaTheme="minorEastAsia" w:hAnsi="Times New Roman" w:cs="Times New Roman"/>
          <w:kern w:val="2"/>
        </w:rPr>
        <w:t>. As a result, the safety policies among many subsidiaries are not coordinated and unified. In the process of business cooperation and development, information leakage may occur, but there is no unified and effective measures to deal with it, and it is not possible to find the responsible person and the party responsible for the accident according to the unified policy guidance</w:t>
      </w:r>
      <w:r w:rsidR="00463E7F">
        <w:rPr>
          <w:rFonts w:ascii="Times New Roman" w:eastAsiaTheme="minorEastAsia" w:hAnsi="Times New Roman" w:cs="Times New Roman"/>
          <w:kern w:val="2"/>
        </w:rPr>
        <w:fldChar w:fldCharType="begin"/>
      </w:r>
      <w:r w:rsidR="00463E7F">
        <w:rPr>
          <w:rFonts w:ascii="Times New Roman" w:eastAsiaTheme="minorEastAsia" w:hAnsi="Times New Roman" w:cs="Times New Roman"/>
          <w:kern w:val="2"/>
        </w:rPr>
        <w:instrText xml:space="preserve"> ADDIN NE.Ref.{071D555B-F1D8-4A06-A7D0-CE72426E4A14}</w:instrText>
      </w:r>
      <w:r w:rsidR="00463E7F">
        <w:rPr>
          <w:rFonts w:ascii="Times New Roman" w:eastAsiaTheme="minorEastAsia" w:hAnsi="Times New Roman" w:cs="Times New Roman"/>
          <w:kern w:val="2"/>
        </w:rPr>
        <w:fldChar w:fldCharType="separate"/>
      </w:r>
      <w:r w:rsidR="00463E7F">
        <w:rPr>
          <w:rFonts w:ascii="Times New Roman" w:hAnsi="Times New Roman" w:cs="Times New Roman"/>
          <w:color w:val="080000"/>
        </w:rPr>
        <w:t>[11]</w:t>
      </w:r>
      <w:r w:rsidR="00463E7F">
        <w:rPr>
          <w:rFonts w:ascii="Times New Roman" w:eastAsiaTheme="minorEastAsia" w:hAnsi="Times New Roman" w:cs="Times New Roman"/>
          <w:kern w:val="2"/>
        </w:rPr>
        <w:fldChar w:fldCharType="end"/>
      </w:r>
      <w:r w:rsidRPr="0068397E">
        <w:rPr>
          <w:rFonts w:ascii="Times New Roman" w:eastAsiaTheme="minorEastAsia" w:hAnsi="Times New Roman" w:cs="Times New Roman"/>
          <w:kern w:val="2"/>
        </w:rPr>
        <w:t>.</w:t>
      </w:r>
    </w:p>
    <w:p w:rsidR="00541C15" w:rsidRPr="0068397E" w:rsidRDefault="0068397E" w:rsidP="0068397E">
      <w:pPr>
        <w:pStyle w:val="a3"/>
        <w:shd w:val="clear" w:color="auto" w:fill="FFFFFF"/>
        <w:spacing w:before="0" w:beforeAutospacing="0" w:after="360" w:afterAutospacing="0" w:line="360" w:lineRule="auto"/>
        <w:jc w:val="both"/>
        <w:rPr>
          <w:rFonts w:ascii="Times New Roman" w:eastAsiaTheme="minorEastAsia" w:hAnsi="Times New Roman" w:cs="Times New Roman"/>
          <w:kern w:val="2"/>
        </w:rPr>
      </w:pPr>
      <w:r w:rsidRPr="0068397E">
        <w:rPr>
          <w:rFonts w:ascii="Times New Roman" w:eastAsiaTheme="minorEastAsia" w:hAnsi="Times New Roman" w:cs="Times New Roman" w:hint="eastAsia"/>
          <w:kern w:val="2"/>
        </w:rPr>
        <w:t xml:space="preserve">Due to the huge scale of the existing business, the possibility of information security vulnerabilities is very high. Hackers can </w:t>
      </w:r>
      <w:r w:rsidRPr="0068397E">
        <w:rPr>
          <w:rFonts w:ascii="Times New Roman" w:eastAsiaTheme="minorEastAsia" w:hAnsi="Times New Roman" w:cs="Times New Roman"/>
          <w:kern w:val="2"/>
        </w:rPr>
        <w:t xml:space="preserve">use it to actively or passively analyze the loopholes in the network </w:t>
      </w:r>
      <w:r w:rsidRPr="0068397E">
        <w:rPr>
          <w:rFonts w:ascii="Times New Roman" w:eastAsiaTheme="minorEastAsia" w:hAnsi="Times New Roman" w:cs="Times New Roman" w:hint="eastAsia"/>
          <w:kern w:val="2"/>
        </w:rPr>
        <w:t xml:space="preserve">to attack. In addition, some of the company's security services are entrusted to different information security service providers, and some of the security services are built by the company itself. </w:t>
      </w:r>
      <w:r w:rsidRPr="0068397E">
        <w:rPr>
          <w:rFonts w:ascii="Times New Roman" w:eastAsiaTheme="minorEastAsia" w:hAnsi="Times New Roman" w:cs="Times New Roman"/>
          <w:kern w:val="2"/>
        </w:rPr>
        <w:t>It is necessary to e</w:t>
      </w:r>
      <w:r w:rsidRPr="0068397E">
        <w:rPr>
          <w:rFonts w:ascii="Times New Roman" w:eastAsiaTheme="minorEastAsia" w:hAnsi="Times New Roman" w:cs="Times New Roman" w:hint="eastAsia"/>
          <w:kern w:val="2"/>
        </w:rPr>
        <w:t>stablish a long-term communication mechanism with different service providers internally and coordinate properly to avoid uncoordinated responses and chaotic communication when attacks occur.</w:t>
      </w:r>
    </w:p>
    <w:p w:rsidR="00541C15" w:rsidRPr="0068397E" w:rsidRDefault="00541C15" w:rsidP="0068397E">
      <w:pPr>
        <w:keepNext/>
        <w:widowControl/>
        <w:spacing w:after="260"/>
        <w:jc w:val="left"/>
        <w:rPr>
          <w:rFonts w:ascii="Times New Roman" w:eastAsia="宋体" w:hAnsi="Times New Roman" w:cs="Times New Roman"/>
          <w:b/>
          <w:i/>
          <w:kern w:val="0"/>
          <w:sz w:val="22"/>
          <w:szCs w:val="28"/>
        </w:rPr>
      </w:pPr>
      <w:r w:rsidRPr="0068397E">
        <w:rPr>
          <w:rFonts w:ascii="Times New Roman" w:eastAsia="宋体" w:hAnsi="Times New Roman" w:cs="Times New Roman"/>
          <w:b/>
          <w:i/>
          <w:kern w:val="0"/>
          <w:sz w:val="22"/>
          <w:szCs w:val="28"/>
        </w:rPr>
        <w:t>Countermeasures</w:t>
      </w:r>
    </w:p>
    <w:p w:rsidR="00541C15" w:rsidRPr="001C2DAD" w:rsidRDefault="00541C15" w:rsidP="001C2DAD">
      <w:pPr>
        <w:pStyle w:val="a3"/>
        <w:shd w:val="clear" w:color="auto" w:fill="FFFFFF"/>
        <w:spacing w:before="0" w:beforeAutospacing="0" w:after="360" w:afterAutospacing="0" w:line="360" w:lineRule="auto"/>
        <w:jc w:val="both"/>
        <w:rPr>
          <w:rFonts w:ascii="Times New Roman" w:eastAsiaTheme="minorEastAsia" w:hAnsi="Times New Roman" w:cs="Times New Roman"/>
          <w:kern w:val="2"/>
        </w:rPr>
      </w:pPr>
      <w:r w:rsidRPr="001C2DAD">
        <w:rPr>
          <w:rFonts w:ascii="Times New Roman" w:eastAsiaTheme="minorEastAsia" w:hAnsi="Times New Roman" w:cs="Times New Roman"/>
          <w:kern w:val="2"/>
        </w:rPr>
        <w:t>The company should examine the background of employees to eliminate risk factors. In addition, new employees are required to attend information security training courses and take exams, and annual training should be arranged every year to improve employees' understanding of information security and enhance their awareness of prevention. Enterprises also need to develop information security confidentiality agreements and sign them with all employees to maintain the company's confidential information.</w:t>
      </w:r>
    </w:p>
    <w:p w:rsidR="001C2DAD" w:rsidRPr="001C2DAD" w:rsidRDefault="00445CD7" w:rsidP="001C2DAD">
      <w:pPr>
        <w:pStyle w:val="a3"/>
        <w:shd w:val="clear" w:color="auto" w:fill="FFFFFF"/>
        <w:spacing w:before="0" w:beforeAutospacing="0" w:after="360" w:afterAutospacing="0" w:line="360" w:lineRule="auto"/>
        <w:jc w:val="both"/>
        <w:rPr>
          <w:rFonts w:ascii="Times New Roman" w:eastAsiaTheme="minorEastAsia" w:hAnsi="Times New Roman" w:cs="Times New Roman"/>
          <w:kern w:val="2"/>
        </w:rPr>
      </w:pPr>
      <w:r w:rsidRPr="001C2DAD">
        <w:rPr>
          <w:rFonts w:ascii="Times New Roman" w:eastAsiaTheme="minorEastAsia" w:hAnsi="Times New Roman" w:cs="Times New Roman"/>
          <w:kern w:val="2"/>
        </w:rPr>
        <w:t xml:space="preserve">Given that the company has a large number of employees and customers, they will visit the company's official website in different network environments, and various network attacks may cause the passwords of customers and employees to be leaked. Nowadays, biometric technology is developing rapidly and its application scope is becoming wider </w:t>
      </w:r>
      <w:r w:rsidRPr="001C2DAD">
        <w:rPr>
          <w:rFonts w:ascii="Times New Roman" w:eastAsiaTheme="minorEastAsia" w:hAnsi="Times New Roman" w:cs="Times New Roman"/>
          <w:kern w:val="2"/>
        </w:rPr>
        <w:lastRenderedPageBreak/>
        <w:t>and wider. Therefore, companies should encourage the use of biometric passwords for registered accounts. When limited by hardware equipment conditions, SMS dynamic verification codes can be used</w:t>
      </w:r>
      <w:r w:rsidR="00297E32">
        <w:rPr>
          <w:rFonts w:ascii="Times New Roman" w:eastAsiaTheme="minorEastAsia" w:hAnsi="Times New Roman" w:cs="Times New Roman"/>
          <w:kern w:val="2"/>
        </w:rPr>
        <w:fldChar w:fldCharType="begin"/>
      </w:r>
      <w:r w:rsidR="00297E32">
        <w:rPr>
          <w:rFonts w:ascii="Times New Roman" w:eastAsiaTheme="minorEastAsia" w:hAnsi="Times New Roman" w:cs="Times New Roman"/>
          <w:kern w:val="2"/>
        </w:rPr>
        <w:instrText xml:space="preserve"> ADDIN NE.Ref.{799B6555-283D-4F39-828F-BA78CBF3140C}</w:instrText>
      </w:r>
      <w:r w:rsidR="00297E32">
        <w:rPr>
          <w:rFonts w:ascii="Times New Roman" w:eastAsiaTheme="minorEastAsia" w:hAnsi="Times New Roman" w:cs="Times New Roman"/>
          <w:kern w:val="2"/>
        </w:rPr>
        <w:fldChar w:fldCharType="separate"/>
      </w:r>
      <w:r w:rsidR="00463E7F">
        <w:rPr>
          <w:rFonts w:ascii="Times New Roman" w:hAnsi="Times New Roman" w:cs="Times New Roman"/>
          <w:color w:val="080000"/>
        </w:rPr>
        <w:t>[12]</w:t>
      </w:r>
      <w:r w:rsidR="00297E32">
        <w:rPr>
          <w:rFonts w:ascii="Times New Roman" w:eastAsiaTheme="minorEastAsia" w:hAnsi="Times New Roman" w:cs="Times New Roman"/>
          <w:kern w:val="2"/>
        </w:rPr>
        <w:fldChar w:fldCharType="end"/>
      </w:r>
      <w:r w:rsidRPr="001C2DAD">
        <w:rPr>
          <w:rFonts w:ascii="Times New Roman" w:eastAsiaTheme="minorEastAsia" w:hAnsi="Times New Roman" w:cs="Times New Roman"/>
          <w:kern w:val="2"/>
        </w:rPr>
        <w:t>.</w:t>
      </w:r>
    </w:p>
    <w:p w:rsidR="00541C15" w:rsidRPr="001C2DAD" w:rsidRDefault="001C2DAD" w:rsidP="001C2DAD">
      <w:pPr>
        <w:pStyle w:val="a3"/>
        <w:shd w:val="clear" w:color="auto" w:fill="FFFFFF"/>
        <w:spacing w:before="0" w:beforeAutospacing="0" w:after="360" w:afterAutospacing="0" w:line="360" w:lineRule="auto"/>
        <w:jc w:val="both"/>
        <w:rPr>
          <w:rFonts w:ascii="Times New Roman" w:eastAsiaTheme="minorEastAsia" w:hAnsi="Times New Roman" w:cs="Times New Roman"/>
          <w:kern w:val="2"/>
        </w:rPr>
      </w:pPr>
      <w:r w:rsidRPr="001C2DAD">
        <w:rPr>
          <w:rFonts w:ascii="Times New Roman" w:eastAsiaTheme="minorEastAsia" w:hAnsi="Times New Roman" w:cs="Times New Roman"/>
          <w:kern w:val="2"/>
        </w:rPr>
        <w:t xml:space="preserve">Access control is also very critical. The company's internal information is divided into security levels, and different users have different access rights. Only the most core personnel within the company or information security service providers have the right to access the highest level of information to prevent unauthorized access. Information access and unauthorized use of information </w:t>
      </w:r>
      <w:proofErr w:type="gramStart"/>
      <w:r w:rsidRPr="001C2DAD">
        <w:rPr>
          <w:rFonts w:ascii="Times New Roman" w:eastAsiaTheme="minorEastAsia" w:hAnsi="Times New Roman" w:cs="Times New Roman"/>
          <w:kern w:val="2"/>
        </w:rPr>
        <w:t>resources ,</w:t>
      </w:r>
      <w:proofErr w:type="gramEnd"/>
      <w:r w:rsidRPr="001C2DAD">
        <w:rPr>
          <w:rFonts w:ascii="Times New Roman" w:eastAsiaTheme="minorEastAsia" w:hAnsi="Times New Roman" w:cs="Times New Roman"/>
          <w:kern w:val="2"/>
        </w:rPr>
        <w:t xml:space="preserve"> authorizing ordinary users to access public databases, but restricting their actions to delete, modify and copy information files</w:t>
      </w:r>
      <w:r w:rsidR="00463E7F">
        <w:rPr>
          <w:rFonts w:ascii="Times New Roman" w:eastAsiaTheme="minorEastAsia" w:hAnsi="Times New Roman" w:cs="Times New Roman"/>
          <w:kern w:val="2"/>
        </w:rPr>
        <w:fldChar w:fldCharType="begin"/>
      </w:r>
      <w:r w:rsidR="00463E7F">
        <w:rPr>
          <w:rFonts w:ascii="Times New Roman" w:eastAsiaTheme="minorEastAsia" w:hAnsi="Times New Roman" w:cs="Times New Roman"/>
          <w:kern w:val="2"/>
        </w:rPr>
        <w:instrText xml:space="preserve"> ADDIN NE.Ref.{5BD0EE78-F096-4CEF-A123-461D4A738FBC}</w:instrText>
      </w:r>
      <w:r w:rsidR="00463E7F">
        <w:rPr>
          <w:rFonts w:ascii="Times New Roman" w:eastAsiaTheme="minorEastAsia" w:hAnsi="Times New Roman" w:cs="Times New Roman"/>
          <w:kern w:val="2"/>
        </w:rPr>
        <w:fldChar w:fldCharType="separate"/>
      </w:r>
      <w:r w:rsidR="00463E7F">
        <w:rPr>
          <w:rFonts w:ascii="Times New Roman" w:hAnsi="Times New Roman" w:cs="Times New Roman"/>
          <w:color w:val="080000"/>
        </w:rPr>
        <w:t>[13]</w:t>
      </w:r>
      <w:r w:rsidR="00463E7F">
        <w:rPr>
          <w:rFonts w:ascii="Times New Roman" w:eastAsiaTheme="minorEastAsia" w:hAnsi="Times New Roman" w:cs="Times New Roman"/>
          <w:kern w:val="2"/>
        </w:rPr>
        <w:fldChar w:fldCharType="end"/>
      </w:r>
      <w:r w:rsidRPr="001C2DAD">
        <w:rPr>
          <w:rFonts w:ascii="Times New Roman" w:eastAsiaTheme="minorEastAsia" w:hAnsi="Times New Roman" w:cs="Times New Roman"/>
          <w:kern w:val="2"/>
        </w:rPr>
        <w:t>.</w:t>
      </w:r>
    </w:p>
    <w:p w:rsidR="00541C15" w:rsidRPr="001C2DAD" w:rsidRDefault="00541C15" w:rsidP="001C2DAD">
      <w:pPr>
        <w:pStyle w:val="a3"/>
        <w:shd w:val="clear" w:color="auto" w:fill="FFFFFF"/>
        <w:spacing w:before="0" w:beforeAutospacing="0" w:after="360" w:afterAutospacing="0" w:line="360" w:lineRule="auto"/>
        <w:jc w:val="both"/>
        <w:rPr>
          <w:rFonts w:ascii="Times New Roman" w:eastAsiaTheme="minorEastAsia" w:hAnsi="Times New Roman" w:cs="Times New Roman"/>
          <w:kern w:val="2"/>
        </w:rPr>
      </w:pPr>
      <w:r w:rsidRPr="001C2DAD">
        <w:rPr>
          <w:rFonts w:ascii="Times New Roman" w:eastAsiaTheme="minorEastAsia" w:hAnsi="Times New Roman" w:cs="Times New Roman"/>
          <w:kern w:val="2"/>
        </w:rPr>
        <w:t>For data transmission within a company, information encryption technology is widely used to convert useful information into contents that cannot be understood by attackers during transmission and storage, so as to protect information from being leaked</w:t>
      </w:r>
      <w:r w:rsidR="00463E7F">
        <w:rPr>
          <w:rFonts w:ascii="Times New Roman" w:eastAsiaTheme="minorEastAsia" w:hAnsi="Times New Roman" w:cs="Times New Roman"/>
          <w:kern w:val="2"/>
        </w:rPr>
        <w:fldChar w:fldCharType="begin"/>
      </w:r>
      <w:r w:rsidR="00463E7F">
        <w:rPr>
          <w:rFonts w:ascii="Times New Roman" w:eastAsiaTheme="minorEastAsia" w:hAnsi="Times New Roman" w:cs="Times New Roman"/>
          <w:kern w:val="2"/>
        </w:rPr>
        <w:instrText xml:space="preserve"> ADDIN NE.Ref.{D09ED124-E3A1-473E-8A13-436EAED271FD}</w:instrText>
      </w:r>
      <w:r w:rsidR="00463E7F">
        <w:rPr>
          <w:rFonts w:ascii="Times New Roman" w:eastAsiaTheme="minorEastAsia" w:hAnsi="Times New Roman" w:cs="Times New Roman"/>
          <w:kern w:val="2"/>
        </w:rPr>
        <w:fldChar w:fldCharType="separate"/>
      </w:r>
      <w:r w:rsidR="00463E7F">
        <w:rPr>
          <w:rFonts w:ascii="Times New Roman" w:hAnsi="Times New Roman" w:cs="Times New Roman"/>
          <w:color w:val="080000"/>
        </w:rPr>
        <w:t>[14]</w:t>
      </w:r>
      <w:r w:rsidR="00463E7F">
        <w:rPr>
          <w:rFonts w:ascii="Times New Roman" w:eastAsiaTheme="minorEastAsia" w:hAnsi="Times New Roman" w:cs="Times New Roman"/>
          <w:kern w:val="2"/>
        </w:rPr>
        <w:fldChar w:fldCharType="end"/>
      </w:r>
      <w:r w:rsidRPr="001C2DAD">
        <w:rPr>
          <w:rFonts w:ascii="Times New Roman" w:eastAsiaTheme="minorEastAsia" w:hAnsi="Times New Roman" w:cs="Times New Roman"/>
          <w:kern w:val="2"/>
        </w:rPr>
        <w:t xml:space="preserve">. </w:t>
      </w:r>
      <w:r w:rsidR="001C2DAD" w:rsidRPr="001C2DAD">
        <w:rPr>
          <w:rFonts w:ascii="Times New Roman" w:eastAsiaTheme="minorEastAsia" w:hAnsi="Times New Roman" w:cs="Times New Roman"/>
          <w:kern w:val="2"/>
        </w:rPr>
        <w:t xml:space="preserve">Symmetric cryptography means that each encryption and decryption method described requires the use of the same algorithm and key to encrypt and decrypt a message, </w:t>
      </w:r>
      <w:r w:rsidRPr="001C2DAD">
        <w:rPr>
          <w:rFonts w:ascii="Times New Roman" w:eastAsiaTheme="minorEastAsia" w:hAnsi="Times New Roman" w:cs="Times New Roman"/>
          <w:kern w:val="2"/>
        </w:rPr>
        <w:t>and asymmetric encryption technology uses two different but related keys to encrypt and decrypt information. Based on these two technologies, a hybrid system is realized and symmetric keys are exchanged using asymmetric encryption, so that two organizations can communicate quickly, efficiently and securely based on symmetric encryption</w:t>
      </w:r>
      <w:r w:rsidR="00463E7F">
        <w:rPr>
          <w:rFonts w:ascii="Times New Roman" w:eastAsiaTheme="minorEastAsia" w:hAnsi="Times New Roman" w:cs="Times New Roman"/>
          <w:kern w:val="2"/>
        </w:rPr>
        <w:fldChar w:fldCharType="begin"/>
      </w:r>
      <w:r w:rsidR="00463E7F">
        <w:rPr>
          <w:rFonts w:ascii="Times New Roman" w:eastAsiaTheme="minorEastAsia" w:hAnsi="Times New Roman" w:cs="Times New Roman"/>
          <w:kern w:val="2"/>
        </w:rPr>
        <w:instrText xml:space="preserve"> ADDIN NE.Ref.{E5E6B17B-FCE7-461F-8A4C-01E87EACEA9B}</w:instrText>
      </w:r>
      <w:r w:rsidR="00463E7F">
        <w:rPr>
          <w:rFonts w:ascii="Times New Roman" w:eastAsiaTheme="minorEastAsia" w:hAnsi="Times New Roman" w:cs="Times New Roman"/>
          <w:kern w:val="2"/>
        </w:rPr>
        <w:fldChar w:fldCharType="separate"/>
      </w:r>
      <w:r w:rsidR="00463E7F">
        <w:rPr>
          <w:rFonts w:ascii="Times New Roman" w:hAnsi="Times New Roman" w:cs="Times New Roman"/>
          <w:color w:val="080000"/>
        </w:rPr>
        <w:t>[15]</w:t>
      </w:r>
      <w:r w:rsidR="00463E7F">
        <w:rPr>
          <w:rFonts w:ascii="Times New Roman" w:eastAsiaTheme="minorEastAsia" w:hAnsi="Times New Roman" w:cs="Times New Roman"/>
          <w:kern w:val="2"/>
        </w:rPr>
        <w:fldChar w:fldCharType="end"/>
      </w:r>
      <w:r w:rsidRPr="001C2DAD">
        <w:rPr>
          <w:rFonts w:ascii="Times New Roman" w:eastAsiaTheme="minorEastAsia" w:hAnsi="Times New Roman" w:cs="Times New Roman"/>
          <w:kern w:val="2"/>
        </w:rPr>
        <w:t>.</w:t>
      </w:r>
    </w:p>
    <w:p w:rsidR="001C2DAD" w:rsidRPr="001C2DAD" w:rsidRDefault="00541C15" w:rsidP="001C2DAD">
      <w:pPr>
        <w:pStyle w:val="a3"/>
        <w:shd w:val="clear" w:color="auto" w:fill="FFFFFF"/>
        <w:spacing w:before="0" w:beforeAutospacing="0" w:after="360" w:afterAutospacing="0" w:line="360" w:lineRule="auto"/>
        <w:jc w:val="both"/>
        <w:rPr>
          <w:rFonts w:ascii="Times New Roman" w:eastAsiaTheme="minorEastAsia" w:hAnsi="Times New Roman" w:cs="Times New Roman"/>
          <w:kern w:val="2"/>
        </w:rPr>
      </w:pPr>
      <w:r w:rsidRPr="001C2DAD">
        <w:rPr>
          <w:rFonts w:ascii="Times New Roman" w:eastAsiaTheme="minorEastAsia" w:hAnsi="Times New Roman" w:cs="Times New Roman"/>
          <w:kern w:val="2"/>
        </w:rPr>
        <w:t xml:space="preserve">Firewalls are very important for enterprises to protect information security. They can be divided into packet filtering firewalls, application layer proxy firewalls, status packet detection firewalls, and unified threat management devices. Enterprises should regularly check router and firewall configurations and keep in touch with their Internet service providers to ensure that router and firewall configurations are always up to date and detect invalid and fake IP addresses. In addition, the company should actively authenticate the security solution against a variety of known and unknown attacks. </w:t>
      </w:r>
      <w:r w:rsidRPr="001C2DAD">
        <w:rPr>
          <w:rFonts w:ascii="Times New Roman" w:eastAsiaTheme="minorEastAsia" w:hAnsi="Times New Roman" w:cs="Times New Roman"/>
          <w:kern w:val="2"/>
        </w:rPr>
        <w:lastRenderedPageBreak/>
        <w:t>When encountering a known attack type, it can take the initiative to counter the strategy, while for unknown attacks, it should improve the vigilance function.</w:t>
      </w:r>
    </w:p>
    <w:p w:rsidR="00541C15" w:rsidRPr="001C2DAD" w:rsidRDefault="001C2DAD" w:rsidP="001C2DAD">
      <w:pPr>
        <w:widowControl/>
        <w:shd w:val="clear" w:color="auto" w:fill="FFFFFF"/>
        <w:spacing w:after="360" w:line="360" w:lineRule="auto"/>
        <w:rPr>
          <w:rFonts w:ascii="Times New Roman" w:hAnsi="Times New Roman" w:cs="Times New Roman"/>
          <w:sz w:val="24"/>
          <w:szCs w:val="24"/>
        </w:rPr>
      </w:pPr>
      <w:r w:rsidRPr="001C2DAD">
        <w:rPr>
          <w:rFonts w:ascii="Times New Roman" w:hAnsi="Times New Roman" w:cs="Times New Roman"/>
          <w:sz w:val="24"/>
          <w:szCs w:val="24"/>
        </w:rPr>
        <w:t>The content filter is also very important. By setting the confidential information or the company's specified information as keywords,</w:t>
      </w:r>
      <w:r w:rsidRPr="001C2DAD">
        <w:rPr>
          <w:rFonts w:ascii="Times New Roman" w:eastAsia="宋体" w:hAnsi="Times New Roman" w:cs="Times New Roman"/>
          <w:kern w:val="0"/>
          <w:sz w:val="24"/>
          <w:szCs w:val="24"/>
        </w:rPr>
        <w:t xml:space="preserve"> the device can deeply identify the content contained in traffic, </w:t>
      </w:r>
      <w:r w:rsidRPr="001C2DAD">
        <w:rPr>
          <w:rFonts w:ascii="Times New Roman" w:hAnsi="Times New Roman" w:cs="Times New Roman"/>
          <w:sz w:val="24"/>
          <w:szCs w:val="24"/>
        </w:rPr>
        <w:t>When the keywords contained in the content of the files uploaded and downloaded by users or employ</w:t>
      </w:r>
      <w:r w:rsidR="00463E7F">
        <w:rPr>
          <w:rFonts w:ascii="Times New Roman" w:hAnsi="Times New Roman" w:cs="Times New Roman" w:hint="eastAsia"/>
          <w:sz w:val="24"/>
          <w:szCs w:val="24"/>
        </w:rPr>
        <w:t>ees</w:t>
      </w:r>
      <w:r w:rsidRPr="001C2DAD">
        <w:rPr>
          <w:rFonts w:ascii="Times New Roman" w:hAnsi="Times New Roman" w:cs="Times New Roman"/>
          <w:sz w:val="24"/>
          <w:szCs w:val="24"/>
        </w:rPr>
        <w:t>, the device can block them. Or warning, and inform the administrator at the same time, the administrator will further review and filter non -compliant files and information, and issue warnings and reminders to users, and decide whether to further deal with it according to the situation. After the content filter is adopted, the dissemination of confidential information can be effectively organized, the risk of leakage of company secrets can be reduced, and the legal risks brought to the company by employees browsing illegal information can be reduced.</w:t>
      </w:r>
    </w:p>
    <w:p w:rsidR="001C2DAD" w:rsidRPr="001C2DAD" w:rsidRDefault="001C2DAD" w:rsidP="001C2DAD">
      <w:pPr>
        <w:pStyle w:val="a3"/>
        <w:shd w:val="clear" w:color="auto" w:fill="FFFFFF"/>
        <w:spacing w:before="0" w:beforeAutospacing="0" w:after="360" w:afterAutospacing="0" w:line="360" w:lineRule="auto"/>
        <w:jc w:val="both"/>
        <w:rPr>
          <w:rFonts w:ascii="Times New Roman" w:eastAsiaTheme="minorEastAsia" w:hAnsi="Times New Roman" w:cs="Times New Roman"/>
          <w:kern w:val="2"/>
        </w:rPr>
      </w:pPr>
      <w:r w:rsidRPr="001C2DAD">
        <w:rPr>
          <w:rFonts w:ascii="Times New Roman" w:eastAsiaTheme="minorEastAsia" w:hAnsi="Times New Roman" w:cs="Times New Roman"/>
          <w:kern w:val="2"/>
        </w:rPr>
        <w:t xml:space="preserve">The most important thing is to carry out information security strategic planning and security construction project planning. The information security strategy should be formulated based on the company's business needs, and a roadmap for the company's information security construction should be formulated to ensure long-term planning. In addition, the company's subsidiaries in various countries and regions should follow the security strategic plan formulated by the head office as a guide, and formulate detailed but mutually interoperable sub-information security strategic plans and information security technology frameworks. Assessment and supervision to reduce the risk of loopholes in all links. </w:t>
      </w:r>
    </w:p>
    <w:p w:rsidR="001C2DAD" w:rsidRPr="001C2DAD" w:rsidRDefault="001C2DAD" w:rsidP="001C2DAD">
      <w:pPr>
        <w:pStyle w:val="a3"/>
        <w:shd w:val="clear" w:color="auto" w:fill="FFFFFF"/>
        <w:spacing w:before="0" w:beforeAutospacing="0" w:after="360" w:afterAutospacing="0" w:line="360" w:lineRule="auto"/>
        <w:jc w:val="both"/>
        <w:rPr>
          <w:rFonts w:ascii="Times New Roman" w:eastAsiaTheme="minorEastAsia" w:hAnsi="Times New Roman" w:cs="Times New Roman"/>
          <w:kern w:val="2"/>
        </w:rPr>
      </w:pPr>
      <w:r w:rsidRPr="001C2DAD">
        <w:rPr>
          <w:rFonts w:ascii="Times New Roman" w:eastAsiaTheme="minorEastAsia" w:hAnsi="Times New Roman" w:cs="Times New Roman"/>
          <w:kern w:val="2"/>
        </w:rPr>
        <w:t xml:space="preserve">Finally, it is necessary to do a good job in emergency planning, establish an information security monitoring and response mechanism, and improve the ability to discover and deal with information security incidents. The first task is to make daily backups. The specific measures include traditional data backups, electronic vault Traditional data backups, Electronic vaulting, Remote journaling, Database shadowing, and at least </w:t>
      </w:r>
      <w:r w:rsidRPr="001C2DAD">
        <w:rPr>
          <w:rFonts w:ascii="Times New Roman" w:eastAsiaTheme="minorEastAsia" w:hAnsi="Times New Roman" w:cs="Times New Roman"/>
          <w:kern w:val="2"/>
        </w:rPr>
        <w:lastRenderedPageBreak/>
        <w:t>three backups should be made on two different media for important data, and each Daily on-site backup and weekly off-site backup to prevent data loss in case of emergency</w:t>
      </w:r>
      <w:r w:rsidR="00463E7F">
        <w:rPr>
          <w:rFonts w:ascii="Times New Roman" w:eastAsiaTheme="minorEastAsia" w:hAnsi="Times New Roman" w:cs="Times New Roman"/>
          <w:kern w:val="2"/>
        </w:rPr>
        <w:fldChar w:fldCharType="begin"/>
      </w:r>
      <w:r w:rsidR="00463E7F">
        <w:rPr>
          <w:rFonts w:ascii="Times New Roman" w:eastAsiaTheme="minorEastAsia" w:hAnsi="Times New Roman" w:cs="Times New Roman"/>
          <w:kern w:val="2"/>
        </w:rPr>
        <w:instrText xml:space="preserve"> ADDIN NE.Ref.{F41CABE3-2396-4DBA-888A-62D43A7A581E}</w:instrText>
      </w:r>
      <w:r w:rsidR="00463E7F">
        <w:rPr>
          <w:rFonts w:ascii="Times New Roman" w:eastAsiaTheme="minorEastAsia" w:hAnsi="Times New Roman" w:cs="Times New Roman"/>
          <w:kern w:val="2"/>
        </w:rPr>
        <w:fldChar w:fldCharType="separate"/>
      </w:r>
      <w:r w:rsidR="00463E7F">
        <w:rPr>
          <w:rFonts w:ascii="Times New Roman" w:hAnsi="Times New Roman" w:cs="Times New Roman"/>
          <w:color w:val="080000"/>
        </w:rPr>
        <w:t>[16]</w:t>
      </w:r>
      <w:r w:rsidR="00463E7F">
        <w:rPr>
          <w:rFonts w:ascii="Times New Roman" w:eastAsiaTheme="minorEastAsia" w:hAnsi="Times New Roman" w:cs="Times New Roman"/>
          <w:kern w:val="2"/>
        </w:rPr>
        <w:fldChar w:fldCharType="end"/>
      </w:r>
      <w:r w:rsidRPr="001C2DAD">
        <w:rPr>
          <w:rFonts w:ascii="Times New Roman" w:eastAsiaTheme="minorEastAsia" w:hAnsi="Times New Roman" w:cs="Times New Roman"/>
          <w:kern w:val="2"/>
        </w:rPr>
        <w:t xml:space="preserve">. For a large multinational company like </w:t>
      </w:r>
      <w:proofErr w:type="spellStart"/>
      <w:proofErr w:type="gramStart"/>
      <w:r w:rsidRPr="001C2DAD">
        <w:rPr>
          <w:rFonts w:ascii="Times New Roman" w:eastAsiaTheme="minorEastAsia" w:hAnsi="Times New Roman" w:cs="Times New Roman"/>
          <w:kern w:val="2"/>
        </w:rPr>
        <w:t>CoffeeBlend</w:t>
      </w:r>
      <w:proofErr w:type="spellEnd"/>
      <w:r w:rsidRPr="001C2DAD">
        <w:rPr>
          <w:rFonts w:ascii="Times New Roman" w:eastAsiaTheme="minorEastAsia" w:hAnsi="Times New Roman" w:cs="Times New Roman"/>
          <w:kern w:val="2"/>
        </w:rPr>
        <w:t xml:space="preserve"> ,</w:t>
      </w:r>
      <w:proofErr w:type="gramEnd"/>
      <w:r w:rsidRPr="001C2DAD">
        <w:rPr>
          <w:rFonts w:ascii="Times New Roman" w:eastAsiaTheme="minorEastAsia" w:hAnsi="Times New Roman" w:cs="Times New Roman"/>
          <w:kern w:val="2"/>
        </w:rPr>
        <w:t xml:space="preserve"> a special emergency organization should be established and special emergency positions should be arranged. In addition, emergency plans and strategies should be actively formulated to ensure planned testing, training and practice, and regular maintenance and upgrade of the plan.</w:t>
      </w:r>
    </w:p>
    <w:p w:rsidR="00541C15" w:rsidRPr="00B76C94" w:rsidRDefault="00541C15" w:rsidP="00B76C94">
      <w:pPr>
        <w:keepNext/>
        <w:widowControl/>
        <w:spacing w:after="260"/>
        <w:jc w:val="left"/>
        <w:rPr>
          <w:rFonts w:ascii="Times New Roman" w:eastAsia="宋体" w:hAnsi="Times New Roman" w:cs="Times New Roman"/>
          <w:b/>
          <w:kern w:val="0"/>
          <w:sz w:val="24"/>
          <w:szCs w:val="28"/>
        </w:rPr>
      </w:pPr>
      <w:r w:rsidRPr="00B76C94">
        <w:rPr>
          <w:rFonts w:ascii="Times New Roman" w:eastAsia="宋体" w:hAnsi="Times New Roman" w:cs="Times New Roman"/>
          <w:b/>
          <w:kern w:val="0"/>
          <w:sz w:val="24"/>
          <w:szCs w:val="28"/>
        </w:rPr>
        <w:t>Update and development of information security framework and model</w:t>
      </w:r>
    </w:p>
    <w:p w:rsidR="00541C15" w:rsidRPr="00B76C94" w:rsidRDefault="00541C15" w:rsidP="00B76C94">
      <w:pPr>
        <w:pStyle w:val="a3"/>
        <w:shd w:val="clear" w:color="auto" w:fill="FFFFFF"/>
        <w:spacing w:before="0" w:beforeAutospacing="0" w:after="360" w:afterAutospacing="0" w:line="360" w:lineRule="auto"/>
        <w:jc w:val="both"/>
        <w:rPr>
          <w:rFonts w:ascii="Times New Roman" w:eastAsiaTheme="minorEastAsia" w:hAnsi="Times New Roman" w:cs="Times New Roman"/>
          <w:kern w:val="2"/>
        </w:rPr>
      </w:pPr>
      <w:r w:rsidRPr="00B76C94">
        <w:rPr>
          <w:rFonts w:ascii="Times New Roman" w:eastAsiaTheme="minorEastAsia" w:hAnsi="Times New Roman" w:cs="Times New Roman"/>
          <w:kern w:val="2"/>
        </w:rPr>
        <w:t>Information security frameworks and models such as SO/IEC 27002, COBIT and ITIL are constantly updated and evolved. For example, SO/IEC 27002 was released in April 2022: 2022 to replace the 2013 version, this is because information security is relative rather than absolute, with the development of information technology, hackers' ability to attack and companies' ability to protect information security are constantly improving, new information security technologies continue to emerge and evolve, information encryption technology, firewall technology, cloud services, Access control technology and so on have been constantly iterated, which requires that the information security framework and model should be constantly updated to adapt to the development of this field.</w:t>
      </w:r>
    </w:p>
    <w:p w:rsidR="00541C15" w:rsidRPr="00B76C94" w:rsidRDefault="00541C15" w:rsidP="00B76C94">
      <w:pPr>
        <w:pStyle w:val="a3"/>
        <w:shd w:val="clear" w:color="auto" w:fill="FFFFFF"/>
        <w:spacing w:before="0" w:beforeAutospacing="0" w:after="360" w:afterAutospacing="0" w:line="360" w:lineRule="auto"/>
        <w:jc w:val="both"/>
        <w:rPr>
          <w:rFonts w:ascii="Times New Roman" w:eastAsiaTheme="minorEastAsia" w:hAnsi="Times New Roman" w:cs="Times New Roman"/>
          <w:kern w:val="2"/>
        </w:rPr>
      </w:pPr>
      <w:r w:rsidRPr="00B76C94">
        <w:rPr>
          <w:rFonts w:ascii="Times New Roman" w:eastAsiaTheme="minorEastAsia" w:hAnsi="Times New Roman" w:cs="Times New Roman"/>
          <w:kern w:val="2"/>
        </w:rPr>
        <w:t xml:space="preserve">In addition, information security frameworks and models serve as the guiding standards for countless companies to build personalized information security systems. </w:t>
      </w:r>
      <w:r w:rsidR="00B76C94" w:rsidRPr="00B76C94">
        <w:rPr>
          <w:rFonts w:ascii="Times New Roman" w:eastAsiaTheme="minorEastAsia" w:hAnsi="Times New Roman" w:cs="Times New Roman"/>
          <w:kern w:val="2"/>
        </w:rPr>
        <w:t xml:space="preserve">As </w:t>
      </w:r>
      <w:r w:rsidRPr="00B76C94">
        <w:rPr>
          <w:rFonts w:ascii="Times New Roman" w:eastAsiaTheme="minorEastAsia" w:hAnsi="Times New Roman" w:cs="Times New Roman"/>
          <w:kern w:val="2"/>
        </w:rPr>
        <w:t>Scientific systems, evolving capabilities and long-term goals for developing security architectures are required at the beginning of design.</w:t>
      </w:r>
    </w:p>
    <w:p w:rsidR="00541C15" w:rsidRPr="00B76C94" w:rsidRDefault="00541C15" w:rsidP="00B76C94">
      <w:pPr>
        <w:keepNext/>
        <w:widowControl/>
        <w:spacing w:after="260"/>
        <w:jc w:val="left"/>
        <w:rPr>
          <w:rFonts w:ascii="Times New Roman" w:eastAsia="宋体" w:hAnsi="Times New Roman" w:cs="Times New Roman"/>
          <w:b/>
          <w:kern w:val="0"/>
          <w:sz w:val="24"/>
          <w:szCs w:val="28"/>
        </w:rPr>
      </w:pPr>
      <w:r w:rsidRPr="00B76C94">
        <w:rPr>
          <w:rFonts w:ascii="Times New Roman" w:eastAsia="宋体" w:hAnsi="Times New Roman" w:cs="Times New Roman"/>
          <w:b/>
          <w:kern w:val="0"/>
          <w:sz w:val="24"/>
          <w:szCs w:val="28"/>
        </w:rPr>
        <w:t>Conclusion</w:t>
      </w:r>
    </w:p>
    <w:p w:rsidR="00541C15" w:rsidRPr="00B76C94" w:rsidRDefault="00B76C94" w:rsidP="00B76C94">
      <w:pPr>
        <w:pStyle w:val="a3"/>
        <w:shd w:val="clear" w:color="auto" w:fill="FFFFFF"/>
        <w:spacing w:before="0" w:beforeAutospacing="0" w:after="360" w:afterAutospacing="0" w:line="360" w:lineRule="auto"/>
        <w:jc w:val="both"/>
        <w:rPr>
          <w:rFonts w:ascii="Times New Roman" w:eastAsiaTheme="minorEastAsia" w:hAnsi="Times New Roman" w:cs="Times New Roman"/>
          <w:kern w:val="2"/>
        </w:rPr>
      </w:pPr>
      <w:r w:rsidRPr="00B76C94">
        <w:rPr>
          <w:rFonts w:ascii="Times New Roman" w:eastAsiaTheme="minorEastAsia" w:hAnsi="Times New Roman" w:cs="Times New Roman" w:hint="eastAsia"/>
          <w:kern w:val="2"/>
        </w:rPr>
        <w:t xml:space="preserve">Aiming at the information security frameworks and models, </w:t>
      </w:r>
      <w:r w:rsidRPr="00B76C94">
        <w:rPr>
          <w:rFonts w:ascii="Times New Roman" w:eastAsiaTheme="minorEastAsia" w:hAnsi="Times New Roman" w:cs="Times New Roman"/>
          <w:kern w:val="2"/>
        </w:rPr>
        <w:t xml:space="preserve">SO/IEC </w:t>
      </w:r>
      <w:proofErr w:type="gramStart"/>
      <w:r w:rsidRPr="00B76C94">
        <w:rPr>
          <w:rFonts w:ascii="Times New Roman" w:eastAsiaTheme="minorEastAsia" w:hAnsi="Times New Roman" w:cs="Times New Roman"/>
          <w:kern w:val="2"/>
        </w:rPr>
        <w:t xml:space="preserve">27002 </w:t>
      </w:r>
      <w:r w:rsidRPr="00B76C94">
        <w:rPr>
          <w:rFonts w:ascii="Times New Roman" w:eastAsiaTheme="minorEastAsia" w:hAnsi="Times New Roman" w:cs="Times New Roman" w:hint="eastAsia"/>
          <w:kern w:val="2"/>
        </w:rPr>
        <w:t>,</w:t>
      </w:r>
      <w:proofErr w:type="gramEnd"/>
      <w:r w:rsidRPr="00B76C94">
        <w:rPr>
          <w:rFonts w:ascii="Times New Roman" w:eastAsiaTheme="minorEastAsia" w:hAnsi="Times New Roman" w:cs="Times New Roman" w:hint="eastAsia"/>
          <w:kern w:val="2"/>
        </w:rPr>
        <w:t xml:space="preserve"> </w:t>
      </w:r>
      <w:r w:rsidRPr="00B76C94">
        <w:rPr>
          <w:rFonts w:ascii="Times New Roman" w:eastAsiaTheme="minorEastAsia" w:hAnsi="Times New Roman" w:cs="Times New Roman"/>
          <w:kern w:val="2"/>
        </w:rPr>
        <w:t xml:space="preserve">COBIT and ITIL </w:t>
      </w:r>
      <w:r w:rsidRPr="00B76C94">
        <w:rPr>
          <w:rFonts w:ascii="Times New Roman" w:eastAsiaTheme="minorEastAsia" w:hAnsi="Times New Roman" w:cs="Times New Roman" w:hint="eastAsia"/>
          <w:kern w:val="2"/>
        </w:rPr>
        <w:t>, this paper introduces,</w:t>
      </w:r>
      <w:r w:rsidRPr="00B76C94">
        <w:rPr>
          <w:rFonts w:ascii="Times New Roman" w:eastAsiaTheme="minorEastAsia" w:hAnsi="Times New Roman" w:cs="Times New Roman"/>
          <w:kern w:val="2"/>
        </w:rPr>
        <w:t xml:space="preserve"> </w:t>
      </w:r>
      <w:r w:rsidRPr="00B76C94">
        <w:rPr>
          <w:rFonts w:ascii="Times New Roman" w:eastAsiaTheme="minorEastAsia" w:hAnsi="Times New Roman" w:cs="Times New Roman" w:hint="eastAsia"/>
          <w:kern w:val="2"/>
        </w:rPr>
        <w:t xml:space="preserve">compares and analyzes them. And for </w:t>
      </w:r>
      <w:proofErr w:type="spellStart"/>
      <w:proofErr w:type="gramStart"/>
      <w:r w:rsidRPr="00B76C94">
        <w:rPr>
          <w:rFonts w:ascii="Times New Roman" w:eastAsiaTheme="minorEastAsia" w:hAnsi="Times New Roman" w:cs="Times New Roman"/>
          <w:kern w:val="2"/>
        </w:rPr>
        <w:t>CoffeeBlend</w:t>
      </w:r>
      <w:proofErr w:type="spellEnd"/>
      <w:r w:rsidRPr="00B76C94">
        <w:rPr>
          <w:rFonts w:ascii="Times New Roman" w:eastAsiaTheme="minorEastAsia" w:hAnsi="Times New Roman" w:cs="Times New Roman"/>
          <w:kern w:val="2"/>
        </w:rPr>
        <w:t xml:space="preserve"> </w:t>
      </w:r>
      <w:r w:rsidRPr="00B76C94">
        <w:rPr>
          <w:rFonts w:ascii="Times New Roman" w:eastAsiaTheme="minorEastAsia" w:hAnsi="Times New Roman" w:cs="Times New Roman" w:hint="eastAsia"/>
          <w:kern w:val="2"/>
        </w:rPr>
        <w:t>,</w:t>
      </w:r>
      <w:proofErr w:type="gramEnd"/>
      <w:r w:rsidRPr="00B76C94">
        <w:rPr>
          <w:rFonts w:ascii="Times New Roman" w:eastAsiaTheme="minorEastAsia" w:hAnsi="Times New Roman" w:cs="Times New Roman" w:hint="eastAsia"/>
          <w:kern w:val="2"/>
        </w:rPr>
        <w:t xml:space="preserve"> a typical large multinational company, the information security risk is analyzed in terms of employee operation norms, combination of password and biometric technology, </w:t>
      </w:r>
      <w:r w:rsidRPr="00B76C94">
        <w:rPr>
          <w:rFonts w:ascii="Times New Roman" w:eastAsiaTheme="minorEastAsia" w:hAnsi="Times New Roman" w:cs="Times New Roman" w:hint="eastAsia"/>
          <w:kern w:val="2"/>
        </w:rPr>
        <w:lastRenderedPageBreak/>
        <w:t>security policy uniformity among subsidiaries, and connection between the company and information security service providers.</w:t>
      </w:r>
    </w:p>
    <w:p w:rsidR="00B76C94" w:rsidRPr="00B76C94" w:rsidRDefault="00B76C94" w:rsidP="00B76C94">
      <w:pPr>
        <w:pStyle w:val="a3"/>
        <w:shd w:val="clear" w:color="auto" w:fill="FFFFFF"/>
        <w:spacing w:before="0" w:beforeAutospacing="0" w:after="360" w:afterAutospacing="0" w:line="360" w:lineRule="auto"/>
        <w:jc w:val="both"/>
        <w:rPr>
          <w:rFonts w:ascii="Times New Roman" w:eastAsiaTheme="minorEastAsia" w:hAnsi="Times New Roman" w:cs="Times New Roman"/>
          <w:kern w:val="2"/>
        </w:rPr>
      </w:pPr>
      <w:r w:rsidRPr="00B76C94">
        <w:rPr>
          <w:rFonts w:ascii="Times New Roman" w:eastAsiaTheme="minorEastAsia" w:hAnsi="Times New Roman" w:cs="Times New Roman" w:hint="eastAsia"/>
          <w:kern w:val="2"/>
        </w:rPr>
        <w:t xml:space="preserve">Then this article uses </w:t>
      </w:r>
      <w:r w:rsidRPr="00B76C94">
        <w:rPr>
          <w:rFonts w:ascii="Times New Roman" w:eastAsiaTheme="minorEastAsia" w:hAnsi="Times New Roman" w:cs="Times New Roman"/>
          <w:kern w:val="2"/>
        </w:rPr>
        <w:t>SO/IEC 27002</w:t>
      </w:r>
      <w:r w:rsidRPr="00B76C94">
        <w:rPr>
          <w:rFonts w:ascii="Times New Roman" w:eastAsiaTheme="minorEastAsia" w:hAnsi="Times New Roman" w:cs="Times New Roman" w:hint="eastAsia"/>
          <w:kern w:val="2"/>
        </w:rPr>
        <w:t xml:space="preserve">, </w:t>
      </w:r>
      <w:r w:rsidRPr="00B76C94">
        <w:rPr>
          <w:rFonts w:ascii="Times New Roman" w:eastAsiaTheme="minorEastAsia" w:hAnsi="Times New Roman" w:cs="Times New Roman"/>
          <w:kern w:val="2"/>
        </w:rPr>
        <w:t xml:space="preserve">COBIT and ITIL </w:t>
      </w:r>
      <w:r w:rsidRPr="00B76C94">
        <w:rPr>
          <w:rFonts w:ascii="Times New Roman" w:eastAsiaTheme="minorEastAsia" w:hAnsi="Times New Roman" w:cs="Times New Roman" w:hint="eastAsia"/>
          <w:kern w:val="2"/>
        </w:rPr>
        <w:t xml:space="preserve">as guidance to </w:t>
      </w:r>
      <w:r w:rsidRPr="00B76C94">
        <w:rPr>
          <w:rFonts w:ascii="Times New Roman" w:eastAsiaTheme="minorEastAsia" w:hAnsi="Times New Roman" w:cs="Times New Roman"/>
          <w:kern w:val="2"/>
        </w:rPr>
        <w:t xml:space="preserve">improve </w:t>
      </w:r>
      <w:proofErr w:type="spellStart"/>
      <w:r w:rsidRPr="00B76C94">
        <w:rPr>
          <w:rFonts w:ascii="Times New Roman" w:eastAsiaTheme="minorEastAsia" w:hAnsi="Times New Roman" w:cs="Times New Roman"/>
          <w:kern w:val="2"/>
        </w:rPr>
        <w:t>CoffeeBlend</w:t>
      </w:r>
      <w:proofErr w:type="spellEnd"/>
      <w:r w:rsidRPr="00B76C94">
        <w:rPr>
          <w:rFonts w:ascii="Times New Roman" w:eastAsiaTheme="minorEastAsia" w:hAnsi="Times New Roman" w:cs="Times New Roman"/>
          <w:kern w:val="2"/>
        </w:rPr>
        <w:t xml:space="preserve"> </w:t>
      </w:r>
      <w:r w:rsidRPr="00B76C94">
        <w:rPr>
          <w:rFonts w:ascii="Times New Roman" w:eastAsiaTheme="minorEastAsia" w:hAnsi="Times New Roman" w:cs="Times New Roman" w:hint="eastAsia"/>
          <w:kern w:val="2"/>
        </w:rPr>
        <w:t xml:space="preserve">'s employees' information security awareness, user password protection, information classification and access control, internal data encrypted transmission, firewall and content filter construction and </w:t>
      </w:r>
      <w:r w:rsidRPr="00B76C94">
        <w:rPr>
          <w:rFonts w:ascii="Times New Roman" w:eastAsiaTheme="minorEastAsia" w:hAnsi="Times New Roman" w:cs="Times New Roman"/>
          <w:kern w:val="2"/>
        </w:rPr>
        <w:t>u</w:t>
      </w:r>
      <w:r w:rsidRPr="00B76C94">
        <w:rPr>
          <w:rFonts w:ascii="Times New Roman" w:eastAsiaTheme="minorEastAsia" w:hAnsi="Times New Roman" w:cs="Times New Roman" w:hint="eastAsia"/>
          <w:kern w:val="2"/>
        </w:rPr>
        <w:t>pdate, information security strategic planning and construction, establishment of information security monitoring and response mechanisms to put forward suggestions and specific measures.</w:t>
      </w:r>
    </w:p>
    <w:p w:rsidR="00541C15" w:rsidRPr="00B76C94" w:rsidRDefault="00541C15" w:rsidP="00B76C94">
      <w:pPr>
        <w:pStyle w:val="a3"/>
        <w:shd w:val="clear" w:color="auto" w:fill="FFFFFF"/>
        <w:spacing w:before="0" w:beforeAutospacing="0" w:after="360" w:afterAutospacing="0" w:line="360" w:lineRule="auto"/>
        <w:jc w:val="both"/>
        <w:rPr>
          <w:rFonts w:ascii="Times New Roman" w:eastAsiaTheme="minorEastAsia" w:hAnsi="Times New Roman" w:cs="Times New Roman"/>
          <w:kern w:val="2"/>
        </w:rPr>
      </w:pPr>
      <w:r w:rsidRPr="00B76C94">
        <w:rPr>
          <w:rFonts w:ascii="Times New Roman" w:eastAsiaTheme="minorEastAsia" w:hAnsi="Times New Roman" w:cs="Times New Roman"/>
          <w:kern w:val="2"/>
        </w:rPr>
        <w:t>Finally, this paper points out that in the context of the continuous development of information technology, information security is always relative rather than absolute, information security framework and model must keep updating and evolving, and formulate the long-term goal of developing security architecture.</w:t>
      </w:r>
    </w:p>
    <w:p w:rsidR="00463E7F" w:rsidRPr="00501367" w:rsidRDefault="00501367" w:rsidP="00501367">
      <w:pPr>
        <w:pStyle w:val="Head1"/>
      </w:pPr>
      <w:r>
        <w:t>References</w:t>
      </w:r>
      <w:r w:rsidR="00255932">
        <w:fldChar w:fldCharType="begin"/>
      </w:r>
      <w:r w:rsidR="00255932">
        <w:instrText xml:space="preserve"> ADDIN NE.Bib</w:instrText>
      </w:r>
      <w:r w:rsidR="00255932">
        <w:fldChar w:fldCharType="separate"/>
      </w:r>
    </w:p>
    <w:p w:rsidR="00463E7F" w:rsidRDefault="00463E7F" w:rsidP="00501367">
      <w:pPr>
        <w:autoSpaceDE w:val="0"/>
        <w:autoSpaceDN w:val="0"/>
        <w:adjustRightInd w:val="0"/>
        <w:rPr>
          <w:rFonts w:ascii="Times New Roman" w:hAnsi="Times New Roman" w:cs="Times New Roman"/>
          <w:kern w:val="0"/>
          <w:sz w:val="24"/>
          <w:szCs w:val="24"/>
        </w:rPr>
      </w:pPr>
      <w:r>
        <w:rPr>
          <w:rFonts w:ascii="Times New Roman" w:hAnsi="Times New Roman" w:cs="Times New Roman"/>
          <w:color w:val="000000"/>
          <w:kern w:val="0"/>
          <w:sz w:val="20"/>
          <w:szCs w:val="20"/>
        </w:rPr>
        <w:t>[1].</w:t>
      </w:r>
      <w:r>
        <w:rPr>
          <w:rFonts w:ascii="Times New Roman" w:hAnsi="Times New Roman" w:cs="Times New Roman"/>
          <w:color w:val="000000"/>
          <w:kern w:val="0"/>
          <w:sz w:val="20"/>
          <w:szCs w:val="20"/>
        </w:rPr>
        <w:tab/>
        <w:t>P., K., S. S. and R. Y. Model design of information security governance assessment with collaborative integration of COBIT 5 and ITIL (case study: INTRAC). in 2014 International Conference on ICT For Smart Society (ICISS). 2014.</w:t>
      </w:r>
    </w:p>
    <w:p w:rsidR="00463E7F" w:rsidRDefault="00463E7F" w:rsidP="00463E7F">
      <w:pPr>
        <w:autoSpaceDE w:val="0"/>
        <w:autoSpaceDN w:val="0"/>
        <w:adjustRightInd w:val="0"/>
        <w:rPr>
          <w:rFonts w:ascii="Times New Roman" w:hAnsi="Times New Roman" w:cs="Times New Roman"/>
          <w:kern w:val="0"/>
          <w:sz w:val="24"/>
          <w:szCs w:val="24"/>
        </w:rPr>
      </w:pPr>
      <w:r>
        <w:rPr>
          <w:rFonts w:ascii="Times New Roman" w:hAnsi="Times New Roman" w:cs="Times New Roman"/>
          <w:color w:val="000000"/>
          <w:kern w:val="0"/>
          <w:sz w:val="20"/>
          <w:szCs w:val="20"/>
        </w:rPr>
        <w:t xml:space="preserve"> [2].</w:t>
      </w:r>
      <w:r>
        <w:rPr>
          <w:rFonts w:ascii="Times New Roman" w:hAnsi="Times New Roman" w:cs="Times New Roman"/>
          <w:color w:val="000000"/>
          <w:kern w:val="0"/>
          <w:sz w:val="20"/>
          <w:szCs w:val="20"/>
        </w:rPr>
        <w:tab/>
      </w:r>
      <w:bookmarkStart w:id="1" w:name="_neb02889C46_4DD0_402E_BF64_68B2951F3DCD"/>
      <w:r>
        <w:rPr>
          <w:rFonts w:ascii="Times New Roman" w:hAnsi="Times New Roman" w:cs="Times New Roman"/>
          <w:color w:val="000000"/>
          <w:kern w:val="0"/>
          <w:sz w:val="20"/>
          <w:szCs w:val="20"/>
        </w:rPr>
        <w:t>S., S., S. M. and A. M. Combining ITIL, COBIT and ISO/IEC 27002 in Order to Design a Comprehensive IT Framework in Organizations. in 2008 Second Asia International Conference on Modelling &amp; Simulation (AMS). 2008.</w:t>
      </w:r>
      <w:bookmarkEnd w:id="1"/>
    </w:p>
    <w:p w:rsidR="00463E7F" w:rsidRDefault="00463E7F" w:rsidP="00463E7F">
      <w:pPr>
        <w:autoSpaceDE w:val="0"/>
        <w:autoSpaceDN w:val="0"/>
        <w:adjustRightInd w:val="0"/>
        <w:rPr>
          <w:rFonts w:ascii="Times New Roman" w:hAnsi="Times New Roman" w:cs="Times New Roman"/>
          <w:kern w:val="0"/>
          <w:sz w:val="24"/>
          <w:szCs w:val="24"/>
        </w:rPr>
      </w:pPr>
      <w:r>
        <w:rPr>
          <w:rFonts w:ascii="Times New Roman" w:hAnsi="Times New Roman" w:cs="Times New Roman"/>
          <w:color w:val="000000"/>
          <w:kern w:val="0"/>
          <w:sz w:val="20"/>
          <w:szCs w:val="20"/>
        </w:rPr>
        <w:t xml:space="preserve"> [3].</w:t>
      </w:r>
      <w:r>
        <w:rPr>
          <w:rFonts w:ascii="Times New Roman" w:hAnsi="Times New Roman" w:cs="Times New Roman"/>
          <w:color w:val="000000"/>
          <w:kern w:val="0"/>
          <w:sz w:val="20"/>
          <w:szCs w:val="20"/>
        </w:rPr>
        <w:tab/>
        <w:t>A., I., et al. A Database System for Effective Utilization of ISO/IEC 27002. in 2009 Fourth International Conference on Frontier of Computer Science and Technology. 2009.</w:t>
      </w:r>
    </w:p>
    <w:p w:rsidR="00463E7F" w:rsidRDefault="00463E7F" w:rsidP="00463E7F">
      <w:pPr>
        <w:autoSpaceDE w:val="0"/>
        <w:autoSpaceDN w:val="0"/>
        <w:adjustRightInd w:val="0"/>
        <w:rPr>
          <w:rFonts w:ascii="Times New Roman" w:hAnsi="Times New Roman" w:cs="Times New Roman"/>
          <w:kern w:val="0"/>
          <w:sz w:val="24"/>
          <w:szCs w:val="24"/>
        </w:rPr>
      </w:pPr>
      <w:r>
        <w:rPr>
          <w:rFonts w:ascii="Times New Roman" w:hAnsi="Times New Roman" w:cs="Times New Roman"/>
          <w:color w:val="000000"/>
          <w:kern w:val="0"/>
          <w:sz w:val="20"/>
          <w:szCs w:val="20"/>
        </w:rPr>
        <w:t xml:space="preserve"> [4].</w:t>
      </w:r>
      <w:r>
        <w:rPr>
          <w:rFonts w:ascii="Times New Roman" w:hAnsi="Times New Roman" w:cs="Times New Roman"/>
          <w:color w:val="000000"/>
          <w:kern w:val="0"/>
          <w:sz w:val="20"/>
          <w:szCs w:val="20"/>
        </w:rPr>
        <w:tab/>
      </w:r>
      <w:bookmarkStart w:id="2" w:name="_neb5C805AE5_D6E5_4699_AA88_026DC80CF2FB"/>
      <w:r>
        <w:rPr>
          <w:rFonts w:ascii="Times New Roman" w:hAnsi="Times New Roman" w:cs="Times New Roman"/>
          <w:color w:val="000000"/>
          <w:kern w:val="0"/>
          <w:sz w:val="20"/>
          <w:szCs w:val="20"/>
        </w:rPr>
        <w:t>A., V., F. S. and M.D.S. M. Using a CRM Approach for Implementing an Information System to Support ITIL. in 2012 Eighth International Conference on the Quality of Information and Communications Technology. 2012.</w:t>
      </w:r>
      <w:bookmarkEnd w:id="2"/>
    </w:p>
    <w:p w:rsidR="00463E7F" w:rsidRDefault="00463E7F" w:rsidP="00463E7F">
      <w:pPr>
        <w:autoSpaceDE w:val="0"/>
        <w:autoSpaceDN w:val="0"/>
        <w:adjustRightInd w:val="0"/>
        <w:rPr>
          <w:rFonts w:ascii="Times New Roman" w:hAnsi="Times New Roman" w:cs="Times New Roman"/>
          <w:kern w:val="0"/>
          <w:sz w:val="24"/>
          <w:szCs w:val="24"/>
        </w:rPr>
      </w:pPr>
      <w:r>
        <w:rPr>
          <w:rFonts w:ascii="Times New Roman" w:hAnsi="Times New Roman" w:cs="Times New Roman"/>
          <w:color w:val="000000"/>
          <w:kern w:val="0"/>
          <w:sz w:val="20"/>
          <w:szCs w:val="20"/>
        </w:rPr>
        <w:t xml:space="preserve"> [5].</w:t>
      </w:r>
      <w:r>
        <w:rPr>
          <w:rFonts w:ascii="Times New Roman" w:hAnsi="Times New Roman" w:cs="Times New Roman"/>
          <w:color w:val="000000"/>
          <w:kern w:val="0"/>
          <w:sz w:val="20"/>
          <w:szCs w:val="20"/>
        </w:rPr>
        <w:tab/>
      </w:r>
      <w:bookmarkStart w:id="3" w:name="_nebAA965C28_0D91_491B_A781_7EA727280350"/>
      <w:r>
        <w:rPr>
          <w:rFonts w:ascii="Times New Roman" w:hAnsi="Times New Roman" w:cs="Times New Roman"/>
          <w:color w:val="000000"/>
          <w:kern w:val="0"/>
          <w:sz w:val="20"/>
          <w:szCs w:val="20"/>
        </w:rPr>
        <w:t>W., G. and W. Y. An Incident Management Model for SaaS Application in the IT Organization. in 2009 International Conference on Research Challenges in Computer Science. 2009.</w:t>
      </w:r>
      <w:bookmarkEnd w:id="3"/>
    </w:p>
    <w:p w:rsidR="00463E7F" w:rsidRDefault="00463E7F" w:rsidP="00463E7F">
      <w:pPr>
        <w:autoSpaceDE w:val="0"/>
        <w:autoSpaceDN w:val="0"/>
        <w:adjustRightInd w:val="0"/>
        <w:rPr>
          <w:rFonts w:ascii="Times New Roman" w:hAnsi="Times New Roman" w:cs="Times New Roman"/>
          <w:kern w:val="0"/>
          <w:sz w:val="24"/>
          <w:szCs w:val="24"/>
        </w:rPr>
      </w:pPr>
      <w:r>
        <w:rPr>
          <w:rFonts w:ascii="Times New Roman" w:hAnsi="Times New Roman" w:cs="Times New Roman"/>
          <w:color w:val="000000"/>
          <w:kern w:val="0"/>
          <w:sz w:val="20"/>
          <w:szCs w:val="20"/>
        </w:rPr>
        <w:t xml:space="preserve"> [6].</w:t>
      </w:r>
      <w:r>
        <w:rPr>
          <w:rFonts w:ascii="Times New Roman" w:hAnsi="Times New Roman" w:cs="Times New Roman"/>
          <w:color w:val="000000"/>
          <w:kern w:val="0"/>
          <w:sz w:val="20"/>
          <w:szCs w:val="20"/>
        </w:rPr>
        <w:tab/>
        <w:t>S., Z., D. Z. and Z. Y. ITIL Process Integration in the Context of Organization Environment. in 2009 WRI World Congress on Computer Science and Information Engineering. 2009.</w:t>
      </w:r>
    </w:p>
    <w:p w:rsidR="00463E7F" w:rsidRDefault="00463E7F" w:rsidP="00463E7F">
      <w:pPr>
        <w:autoSpaceDE w:val="0"/>
        <w:autoSpaceDN w:val="0"/>
        <w:adjustRightInd w:val="0"/>
        <w:rPr>
          <w:rFonts w:ascii="Times New Roman" w:hAnsi="Times New Roman" w:cs="Times New Roman"/>
          <w:kern w:val="0"/>
          <w:sz w:val="24"/>
          <w:szCs w:val="24"/>
        </w:rPr>
      </w:pPr>
      <w:r>
        <w:rPr>
          <w:rFonts w:ascii="Times New Roman" w:hAnsi="Times New Roman" w:cs="Times New Roman"/>
          <w:color w:val="000000"/>
          <w:kern w:val="0"/>
          <w:sz w:val="20"/>
          <w:szCs w:val="20"/>
        </w:rPr>
        <w:t xml:space="preserve"> [7].</w:t>
      </w:r>
      <w:r>
        <w:rPr>
          <w:rFonts w:ascii="Times New Roman" w:hAnsi="Times New Roman" w:cs="Times New Roman"/>
          <w:color w:val="000000"/>
          <w:kern w:val="0"/>
          <w:sz w:val="20"/>
          <w:szCs w:val="20"/>
        </w:rPr>
        <w:tab/>
        <w:t>S., P.R., S. K. and P. R. The user engagement impact along information technology of infrastructure library (ITIL) adoption. in 2017 International Conference on Electrical Engineering and Computer Science (ICECOS). 2017.</w:t>
      </w:r>
    </w:p>
    <w:p w:rsidR="00463E7F" w:rsidRDefault="00463E7F" w:rsidP="00463E7F">
      <w:pPr>
        <w:autoSpaceDE w:val="0"/>
        <w:autoSpaceDN w:val="0"/>
        <w:adjustRightInd w:val="0"/>
        <w:rPr>
          <w:rFonts w:ascii="Times New Roman" w:hAnsi="Times New Roman" w:cs="Times New Roman"/>
          <w:kern w:val="0"/>
          <w:sz w:val="24"/>
          <w:szCs w:val="24"/>
        </w:rPr>
      </w:pPr>
      <w:r>
        <w:rPr>
          <w:rFonts w:ascii="Times New Roman" w:hAnsi="Times New Roman" w:cs="Times New Roman"/>
          <w:color w:val="000000"/>
          <w:kern w:val="0"/>
          <w:sz w:val="20"/>
          <w:szCs w:val="20"/>
        </w:rPr>
        <w:t xml:space="preserve"> [8].</w:t>
      </w:r>
      <w:r>
        <w:rPr>
          <w:rFonts w:ascii="Times New Roman" w:hAnsi="Times New Roman" w:cs="Times New Roman"/>
          <w:color w:val="000000"/>
          <w:kern w:val="0"/>
          <w:sz w:val="20"/>
          <w:szCs w:val="20"/>
        </w:rPr>
        <w:tab/>
      </w:r>
      <w:bookmarkStart w:id="4" w:name="_nebF69477E1_F774_4972_9EF0_8193AE86BA8D"/>
      <w:r>
        <w:rPr>
          <w:rFonts w:ascii="Times New Roman" w:hAnsi="Times New Roman" w:cs="Times New Roman"/>
          <w:color w:val="000000"/>
          <w:kern w:val="0"/>
          <w:sz w:val="20"/>
          <w:szCs w:val="20"/>
        </w:rPr>
        <w:t>X., P., Y. W. and Z. L. Research on the equipment acquisition information service management based on ITIL. in 2011 6th IEEE Joint International Information Technology and Artificial Intelligence Conference. 2011.</w:t>
      </w:r>
      <w:bookmarkEnd w:id="4"/>
    </w:p>
    <w:p w:rsidR="00463E7F" w:rsidRDefault="00463E7F" w:rsidP="00463E7F">
      <w:pPr>
        <w:autoSpaceDE w:val="0"/>
        <w:autoSpaceDN w:val="0"/>
        <w:adjustRightInd w:val="0"/>
        <w:rPr>
          <w:rFonts w:ascii="Times New Roman" w:hAnsi="Times New Roman" w:cs="Times New Roman"/>
          <w:kern w:val="0"/>
          <w:sz w:val="24"/>
          <w:szCs w:val="24"/>
        </w:rPr>
      </w:pPr>
      <w:r>
        <w:rPr>
          <w:rFonts w:ascii="Times New Roman" w:hAnsi="Times New Roman" w:cs="Times New Roman"/>
          <w:color w:val="000000"/>
          <w:kern w:val="0"/>
          <w:sz w:val="20"/>
          <w:szCs w:val="20"/>
        </w:rPr>
        <w:lastRenderedPageBreak/>
        <w:t xml:space="preserve"> [9].</w:t>
      </w:r>
      <w:r>
        <w:rPr>
          <w:rFonts w:ascii="Times New Roman" w:hAnsi="Times New Roman" w:cs="Times New Roman"/>
          <w:color w:val="000000"/>
          <w:kern w:val="0"/>
          <w:sz w:val="20"/>
          <w:szCs w:val="20"/>
        </w:rPr>
        <w:tab/>
      </w:r>
      <w:bookmarkStart w:id="5" w:name="_neb6E182C3A_F559_4387_8AC5_87F3A18B7FF4"/>
      <w:r>
        <w:rPr>
          <w:rFonts w:ascii="Times New Roman" w:hAnsi="Times New Roman" w:cs="Times New Roman"/>
          <w:color w:val="000000"/>
          <w:kern w:val="0"/>
          <w:sz w:val="20"/>
          <w:szCs w:val="20"/>
        </w:rPr>
        <w:t>H., W., L. J. and L. D. Research on Operating Data Analysis for Enterprise Intranet Information Security Risk Assessment. in 2018 12th IEEE International Conference on Anti-counterfeiting, Security, and Identification (ASID). 2018.</w:t>
      </w:r>
      <w:bookmarkEnd w:id="5"/>
    </w:p>
    <w:p w:rsidR="00463E7F" w:rsidRDefault="00463E7F" w:rsidP="00463E7F">
      <w:pPr>
        <w:autoSpaceDE w:val="0"/>
        <w:autoSpaceDN w:val="0"/>
        <w:adjustRightInd w:val="0"/>
        <w:rPr>
          <w:rFonts w:ascii="Times New Roman" w:hAnsi="Times New Roman" w:cs="Times New Roman"/>
          <w:kern w:val="0"/>
          <w:sz w:val="24"/>
          <w:szCs w:val="24"/>
        </w:rPr>
      </w:pPr>
      <w:r>
        <w:rPr>
          <w:rFonts w:ascii="Times New Roman" w:hAnsi="Times New Roman" w:cs="Times New Roman"/>
          <w:color w:val="000000"/>
          <w:kern w:val="0"/>
          <w:sz w:val="20"/>
          <w:szCs w:val="20"/>
        </w:rPr>
        <w:t>[10].</w:t>
      </w:r>
      <w:r>
        <w:rPr>
          <w:rFonts w:ascii="Times New Roman" w:hAnsi="Times New Roman" w:cs="Times New Roman"/>
          <w:color w:val="000000"/>
          <w:kern w:val="0"/>
          <w:sz w:val="20"/>
          <w:szCs w:val="20"/>
        </w:rPr>
        <w:tab/>
        <w:t>S., Z., Z. S. and G. S. The information security in semiconductor industry. in 2015 IEEE International Conference on Industrial Engineering and Engineering Management (IEEM). 2015.</w:t>
      </w:r>
    </w:p>
    <w:p w:rsidR="00463E7F" w:rsidRDefault="00463E7F" w:rsidP="00463E7F">
      <w:pPr>
        <w:autoSpaceDE w:val="0"/>
        <w:autoSpaceDN w:val="0"/>
        <w:adjustRightInd w:val="0"/>
        <w:rPr>
          <w:rFonts w:ascii="Times New Roman" w:hAnsi="Times New Roman" w:cs="Times New Roman"/>
          <w:kern w:val="0"/>
          <w:sz w:val="24"/>
          <w:szCs w:val="24"/>
        </w:rPr>
      </w:pPr>
      <w:r>
        <w:rPr>
          <w:rFonts w:ascii="Times New Roman" w:hAnsi="Times New Roman" w:cs="Times New Roman"/>
          <w:color w:val="000000"/>
          <w:kern w:val="0"/>
          <w:sz w:val="20"/>
          <w:szCs w:val="20"/>
        </w:rPr>
        <w:t>[11].</w:t>
      </w:r>
      <w:r>
        <w:rPr>
          <w:rFonts w:ascii="Times New Roman" w:hAnsi="Times New Roman" w:cs="Times New Roman"/>
          <w:color w:val="000000"/>
          <w:kern w:val="0"/>
          <w:sz w:val="20"/>
          <w:szCs w:val="20"/>
        </w:rPr>
        <w:tab/>
        <w:t>Z., N.R., et al. Information Security Issues For Travel Companies. in 2019 International Conference on Information Science and Communications Technologies (ICISCT). 2019.</w:t>
      </w:r>
    </w:p>
    <w:p w:rsidR="00463E7F" w:rsidRDefault="00463E7F" w:rsidP="00463E7F">
      <w:pPr>
        <w:autoSpaceDE w:val="0"/>
        <w:autoSpaceDN w:val="0"/>
        <w:adjustRightInd w:val="0"/>
        <w:rPr>
          <w:rFonts w:ascii="Times New Roman" w:hAnsi="Times New Roman" w:cs="Times New Roman"/>
          <w:kern w:val="0"/>
          <w:sz w:val="24"/>
          <w:szCs w:val="24"/>
        </w:rPr>
      </w:pPr>
      <w:r>
        <w:rPr>
          <w:rFonts w:ascii="Times New Roman" w:hAnsi="Times New Roman" w:cs="Times New Roman"/>
          <w:color w:val="000000"/>
          <w:kern w:val="0"/>
          <w:sz w:val="20"/>
          <w:szCs w:val="20"/>
        </w:rPr>
        <w:t>[12].</w:t>
      </w:r>
      <w:r>
        <w:rPr>
          <w:rFonts w:ascii="Times New Roman" w:hAnsi="Times New Roman" w:cs="Times New Roman"/>
          <w:color w:val="000000"/>
          <w:kern w:val="0"/>
          <w:sz w:val="20"/>
          <w:szCs w:val="20"/>
        </w:rPr>
        <w:tab/>
        <w:t>L., L. and C. J. A proposal for implementation of ITIL incident management process in SMEs. in 2017 IEEE Second Ecuador Technical Chapters Meeting (ETCM). 2017.</w:t>
      </w:r>
    </w:p>
    <w:p w:rsidR="00463E7F" w:rsidRDefault="00463E7F" w:rsidP="00463E7F">
      <w:pPr>
        <w:autoSpaceDE w:val="0"/>
        <w:autoSpaceDN w:val="0"/>
        <w:adjustRightInd w:val="0"/>
        <w:rPr>
          <w:rFonts w:ascii="Times New Roman" w:hAnsi="Times New Roman" w:cs="Times New Roman"/>
          <w:kern w:val="0"/>
          <w:sz w:val="24"/>
          <w:szCs w:val="24"/>
        </w:rPr>
      </w:pPr>
      <w:r>
        <w:rPr>
          <w:rFonts w:ascii="Times New Roman" w:hAnsi="Times New Roman" w:cs="Times New Roman"/>
          <w:color w:val="000000"/>
          <w:kern w:val="0"/>
          <w:sz w:val="20"/>
          <w:szCs w:val="20"/>
        </w:rPr>
        <w:t>[13].</w:t>
      </w:r>
      <w:r>
        <w:rPr>
          <w:rFonts w:ascii="Times New Roman" w:hAnsi="Times New Roman" w:cs="Times New Roman"/>
          <w:color w:val="000000"/>
          <w:kern w:val="0"/>
          <w:sz w:val="20"/>
          <w:szCs w:val="20"/>
        </w:rPr>
        <w:tab/>
        <w:t>P., K., S. S. and R. Y. Model design of information security governance assessment with collaborative integration of COBIT 5 and ITIL (case study: INTRAC). in 2014 International Conference on ICT For Smart Society (ICISS). 2014.</w:t>
      </w:r>
    </w:p>
    <w:p w:rsidR="00463E7F" w:rsidRDefault="00463E7F" w:rsidP="00463E7F">
      <w:pPr>
        <w:autoSpaceDE w:val="0"/>
        <w:autoSpaceDN w:val="0"/>
        <w:adjustRightInd w:val="0"/>
        <w:rPr>
          <w:rFonts w:ascii="Times New Roman" w:hAnsi="Times New Roman" w:cs="Times New Roman"/>
          <w:kern w:val="0"/>
          <w:sz w:val="24"/>
          <w:szCs w:val="24"/>
        </w:rPr>
      </w:pPr>
      <w:r>
        <w:rPr>
          <w:rFonts w:ascii="Times New Roman" w:hAnsi="Times New Roman" w:cs="Times New Roman"/>
          <w:color w:val="000000"/>
          <w:kern w:val="0"/>
          <w:sz w:val="20"/>
          <w:szCs w:val="20"/>
        </w:rPr>
        <w:t>[14].</w:t>
      </w:r>
      <w:r>
        <w:rPr>
          <w:rFonts w:ascii="Times New Roman" w:hAnsi="Times New Roman" w:cs="Times New Roman"/>
          <w:color w:val="000000"/>
          <w:kern w:val="0"/>
          <w:sz w:val="20"/>
          <w:szCs w:val="20"/>
        </w:rPr>
        <w:tab/>
      </w:r>
      <w:bookmarkStart w:id="6" w:name="_nebDF5A2836_6087_4AC7_88FC_D88FC1D26B11"/>
      <w:r>
        <w:rPr>
          <w:rFonts w:ascii="Times New Roman" w:hAnsi="Times New Roman" w:cs="Times New Roman"/>
          <w:color w:val="000000"/>
          <w:kern w:val="0"/>
          <w:sz w:val="20"/>
          <w:szCs w:val="20"/>
        </w:rPr>
        <w:t>Xu, L. and H. Liu. Proposal for information security architecture based on a company. in 2010 Second International Conference on Communication Systems, Networks and Applications. 2010.</w:t>
      </w:r>
      <w:bookmarkEnd w:id="6"/>
    </w:p>
    <w:p w:rsidR="00463E7F" w:rsidRDefault="00463E7F" w:rsidP="00463E7F">
      <w:pPr>
        <w:autoSpaceDE w:val="0"/>
        <w:autoSpaceDN w:val="0"/>
        <w:adjustRightInd w:val="0"/>
        <w:rPr>
          <w:rFonts w:ascii="Times New Roman" w:hAnsi="Times New Roman" w:cs="Times New Roman"/>
          <w:kern w:val="0"/>
          <w:sz w:val="24"/>
          <w:szCs w:val="24"/>
        </w:rPr>
      </w:pPr>
      <w:r>
        <w:rPr>
          <w:rFonts w:ascii="Times New Roman" w:hAnsi="Times New Roman" w:cs="Times New Roman"/>
          <w:color w:val="000000"/>
          <w:kern w:val="0"/>
          <w:sz w:val="20"/>
          <w:szCs w:val="20"/>
        </w:rPr>
        <w:t>[15].</w:t>
      </w:r>
      <w:r>
        <w:rPr>
          <w:rFonts w:ascii="Times New Roman" w:hAnsi="Times New Roman" w:cs="Times New Roman"/>
          <w:color w:val="000000"/>
          <w:kern w:val="0"/>
          <w:sz w:val="20"/>
          <w:szCs w:val="20"/>
        </w:rPr>
        <w:tab/>
      </w:r>
      <w:bookmarkStart w:id="7" w:name="_nebEF9AF207_0153_4280_A329_CC8653E2FBF6"/>
      <w:r>
        <w:rPr>
          <w:rFonts w:ascii="Times New Roman" w:hAnsi="Times New Roman" w:cs="Times New Roman"/>
          <w:color w:val="000000"/>
          <w:kern w:val="0"/>
          <w:sz w:val="20"/>
          <w:szCs w:val="20"/>
        </w:rPr>
        <w:t>D., A., et al. Security Related Issues In Saudi Arabia Small Organizations: A Saudi Case Study. in 2018 21st Saudi Computer Society National Computer Conference (NCC). 2018.</w:t>
      </w:r>
      <w:bookmarkEnd w:id="7"/>
    </w:p>
    <w:p w:rsidR="00463E7F" w:rsidRDefault="00463E7F" w:rsidP="00463E7F">
      <w:pPr>
        <w:autoSpaceDE w:val="0"/>
        <w:autoSpaceDN w:val="0"/>
        <w:adjustRightInd w:val="0"/>
        <w:rPr>
          <w:rFonts w:ascii="Times New Roman" w:hAnsi="Times New Roman" w:cs="Times New Roman"/>
          <w:kern w:val="0"/>
          <w:sz w:val="24"/>
          <w:szCs w:val="24"/>
        </w:rPr>
      </w:pPr>
      <w:r>
        <w:rPr>
          <w:rFonts w:ascii="Times New Roman" w:hAnsi="Times New Roman" w:cs="Times New Roman"/>
          <w:color w:val="000000"/>
          <w:kern w:val="0"/>
          <w:sz w:val="20"/>
          <w:szCs w:val="20"/>
        </w:rPr>
        <w:t>[16].</w:t>
      </w:r>
      <w:r>
        <w:rPr>
          <w:rFonts w:ascii="Times New Roman" w:hAnsi="Times New Roman" w:cs="Times New Roman"/>
          <w:color w:val="000000"/>
          <w:kern w:val="0"/>
          <w:sz w:val="20"/>
          <w:szCs w:val="20"/>
        </w:rPr>
        <w:tab/>
      </w:r>
      <w:bookmarkStart w:id="8" w:name="_nebD6B1714D_2D8A_4553_9787_D83C7DD78996"/>
      <w:r>
        <w:rPr>
          <w:rFonts w:ascii="Times New Roman" w:hAnsi="Times New Roman" w:cs="Times New Roman"/>
          <w:color w:val="000000"/>
          <w:kern w:val="0"/>
          <w:sz w:val="20"/>
          <w:szCs w:val="20"/>
        </w:rPr>
        <w:t>S., M.T.T., et al. Analysis of Models of Security to Mitigate the Risks, Vulnerabilities and Threats in a Company of Services of Telecommunications. in 2020 3rd International Conference on Information and Computer Technologies (ICICT). 2020.</w:t>
      </w:r>
      <w:bookmarkEnd w:id="8"/>
    </w:p>
    <w:p w:rsidR="00541C15" w:rsidRPr="00541C15" w:rsidRDefault="00255932" w:rsidP="00255932">
      <w:r>
        <w:fldChar w:fldCharType="end"/>
      </w:r>
    </w:p>
    <w:sectPr w:rsidR="00541C15" w:rsidRPr="00541C15">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68219A" w:rsidRDefault="0068219A" w:rsidP="00E74590">
      <w:r>
        <w:separator/>
      </w:r>
    </w:p>
  </w:endnote>
  <w:endnote w:type="continuationSeparator" w:id="0">
    <w:p w:rsidR="0068219A" w:rsidRDefault="0068219A" w:rsidP="00E7459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等线">
    <w:altName w:val="DengXian"/>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等线 Light">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68219A" w:rsidRDefault="0068219A" w:rsidP="00E74590">
      <w:r>
        <w:separator/>
      </w:r>
    </w:p>
  </w:footnote>
  <w:footnote w:type="continuationSeparator" w:id="0">
    <w:p w:rsidR="0068219A" w:rsidRDefault="0068219A" w:rsidP="00E74590">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NE.Ref{071D555B-F1D8-4A06-A7D0-CE72426E4A14}" w:val=" ADDIN NE.Ref.{071D555B-F1D8-4A06-A7D0-CE72426E4A14}&lt;Citation&gt;&lt;Group&gt;&lt;References&gt;&lt;Item&gt;&lt;ID&gt;3874&lt;/ID&gt;&lt;UID&gt;{95361693-86E7-4BDC-8759-EF6FBB0223B8}&lt;/UID&gt;&lt;Title&gt;Information Security Issues For Travel Companies&lt;/Title&gt;&lt;Template&gt;Conference Proceedings&lt;/Template&gt;&lt;Star&gt;0&lt;/Star&gt;&lt;Tag&gt;0&lt;/Tag&gt;&lt;Author&gt;Z., N Rasulovich; M., A Nuralievich; B., U B Ugli; M., O Nizomovich; K., J Utkirovich; Q., Dusmurod&lt;/Author&gt;&lt;Year&gt;2019&lt;/Year&gt;&lt;Details&gt;&lt;_date_display&gt;2019_x000d__x000a_4-6 Nov. 2019&lt;/_date_display&gt;&lt;_date&gt;0004-06-20&lt;/_date&gt;&lt;_doi&gt;10.1109/ICISCT47635.2019.9011896&lt;/_doi&gt;&lt;_pages&gt;1-4&lt;/_pages&gt;&lt;_secondary_title&gt;2019 International Conference on Information Science and Communications Technologies (ICISCT)&lt;/_secondary_title&gt;&lt;_short_title&gt;2019 International Conference on Information Science and Communications Technologies (ICISCT)&lt;/_short_title&gt;&lt;_created&gt;64698425&lt;/_created&gt;&lt;_modified&gt;64698425&lt;/_modified&gt;&lt;/Details&gt;&lt;Extra&gt;&lt;DBUID&gt;{F471DF5A-F2D5-4366-B7E3-6DA168FC365E}&lt;/DBUID&gt;&lt;/Extra&gt;&lt;/Item&gt;&lt;/References&gt;&lt;/Group&gt;&lt;/Citation&gt;_x000a_"/>
    <w:docVar w:name="NE.Ref{20B715CD-B00D-4565-AB40-60DF44DB9498}" w:val=" ADDIN NE.Ref.{20B715CD-B00D-4565-AB40-60DF44DB9498}&lt;Citation&gt;&lt;Group&gt;&lt;References&gt;&lt;Item&gt;&lt;ID&gt;3872&lt;/ID&gt;&lt;UID&gt;{8D3C7107-3DB4-41BD-8D2E-0B204F5C6789}&lt;/UID&gt;&lt;Title&gt;The information security in semiconductor industry&lt;/Title&gt;&lt;Template&gt;Conference Proceedings&lt;/Template&gt;&lt;Star&gt;0&lt;/Star&gt;&lt;Tag&gt;0&lt;/Tag&gt;&lt;Author&gt;S., Zhao; S., Zhu; S., Guo&lt;/Author&gt;&lt;Year&gt;2015&lt;/Year&gt;&lt;Details&gt;&lt;_date_display&gt;2015_x000d__x000a_6-9 Dec. 2015&lt;/_date_display&gt;&lt;_date&gt;0006-09-20&lt;/_date&gt;&lt;_doi&gt;10.1109/IEEM.2015.7385954&lt;/_doi&gt;&lt;_pages&gt;1782-1785&lt;/_pages&gt;&lt;_secondary_title&gt;2015 IEEE International Conference on Industrial Engineering and Engineering Management (IEEM)&lt;/_secondary_title&gt;&lt;_short_title&gt;2015 IEEE International Conference on Industrial Engineering and Engineering Management (IEEM)&lt;/_short_title&gt;&lt;_created&gt;64698424&lt;/_created&gt;&lt;_modified&gt;64698424&lt;/_modified&gt;&lt;/Details&gt;&lt;Extra&gt;&lt;DBUID&gt;{F471DF5A-F2D5-4366-B7E3-6DA168FC365E}&lt;/DBUID&gt;&lt;/Extra&gt;&lt;/Item&gt;&lt;/References&gt;&lt;/Group&gt;&lt;/Citation&gt;_x000a_"/>
    <w:docVar w:name="NE.Ref{36CC7E5D-5A10-4597-ABC6-F28A4F281B90}" w:val=" ADDIN NE.Ref.{36CC7E5D-5A10-4597-ABC6-F28A4F281B90}&lt;Citation&gt;&lt;Group&gt;&lt;References&gt;&lt;Item&gt;&lt;ID&gt;3860&lt;/ID&gt;&lt;UID&gt;{5C805AE5-D6E5-4699-AA88-026DC80CF2FB}&lt;/UID&gt;&lt;Title&gt;Using a CRM Approach for Implementing an Information System to Support ITIL&lt;/Title&gt;&lt;Template&gt;Conference Proceedings&lt;/Template&gt;&lt;Star&gt;0&lt;/Star&gt;&lt;Tag&gt;0&lt;/Tag&gt;&lt;Author&gt;A., Vieira; S., Figueiredo; M., M Da Silva&lt;/Author&gt;&lt;Year&gt;2012&lt;/Year&gt;&lt;Details&gt;&lt;_date_display&gt;2012_x000d__x000a_3-6 Sept. 2012&lt;/_date_display&gt;&lt;_date&gt;0003-06-20&lt;/_date&gt;&lt;_doi&gt;10.1109/QUATIC.2012.65&lt;/_doi&gt;&lt;_pages&gt;178-181&lt;/_pages&gt;&lt;_secondary_title&gt;2012 Eighth International Conference on the Quality of Information and Communications Technology&lt;/_secondary_title&gt;&lt;_short_title&gt;2012 Eighth International Conference on the Quality of Information and Communications Technology&lt;/_short_title&gt;&lt;_created&gt;64698363&lt;/_created&gt;&lt;_modified&gt;64698363&lt;/_modified&gt;&lt;/Details&gt;&lt;Extra&gt;&lt;DBUID&gt;{F471DF5A-F2D5-4366-B7E3-6DA168FC365E}&lt;/DBUID&gt;&lt;/Extra&gt;&lt;/Item&gt;&lt;/References&gt;&lt;/Group&gt;&lt;/Citation&gt;_x000a_"/>
    <w:docVar w:name="NE.Ref{37AFB0A4-6C38-4DB2-AF39-DE8B3F6EA0B4}" w:val=" ADDIN NE.Ref.{37AFB0A4-6C38-4DB2-AF39-DE8B3F6EA0B4}&lt;Citation&gt;&lt;Group&gt;&lt;References&gt;&lt;Item&gt;&lt;ID&gt;3863&lt;/ID&gt;&lt;UID&gt;{46FF914C-6D80-4362-B1AD-CB4DFF016F72}&lt;/UID&gt;&lt;Title&gt;A Database System for Effective Utilization of ISO/IEC 27002&lt;/Title&gt;&lt;Template&gt;Conference Proceedings&lt;/Template&gt;&lt;Star&gt;0&lt;/Star&gt;&lt;Tag&gt;0&lt;/Tag&gt;&lt;Author&gt;A., Iqbal; D., Horie; Y., Goto; J., Cheng&lt;/Author&gt;&lt;Year&gt;2009&lt;/Year&gt;&lt;Details&gt;&lt;_date_display&gt;2009_x000d__x000a_17-19 Dec. 2009&lt;/_date_display&gt;&lt;_date&gt;2009-01-01&lt;/_date&gt;&lt;_doi&gt;10.1109/FCST.2009.88&lt;/_doi&gt;&lt;_isbn&gt;2159-631X&lt;/_isbn&gt;&lt;_pages&gt;607-612&lt;/_pages&gt;&lt;_secondary_title&gt;2009 Fourth International Conference on Frontier of Computer Science and Technology&lt;/_secondary_title&gt;&lt;_short_title&gt;2009 Fourth International Conference on Frontier of Computer Science and Technology&lt;/_short_title&gt;&lt;_created&gt;64698389&lt;/_created&gt;&lt;_modified&gt;64698389&lt;/_modified&gt;&lt;/Details&gt;&lt;Extra&gt;&lt;DBUID&gt;{F471DF5A-F2D5-4366-B7E3-6DA168FC365E}&lt;/DBUID&gt;&lt;/Extra&gt;&lt;/Item&gt;&lt;/References&gt;&lt;/Group&gt;&lt;/Citation&gt;_x000a_"/>
    <w:docVar w:name="NE.Ref{3B9684E0-A99C-4F83-A570-F13452CB349A}" w:val=" ADDIN NE.Ref.{3B9684E0-A99C-4F83-A570-F13452CB349A}&lt;Citation&gt;&lt;Group&gt;&lt;References&gt;&lt;Item&gt;&lt;ID&gt;3860&lt;/ID&gt;&lt;UID&gt;{5C805AE5-D6E5-4699-AA88-026DC80CF2FB}&lt;/UID&gt;&lt;Title&gt;Using a CRM Approach for Implementing an Information System to Support ITIL&lt;/Title&gt;&lt;Template&gt;Conference Proceedings&lt;/Template&gt;&lt;Star&gt;0&lt;/Star&gt;&lt;Tag&gt;0&lt;/Tag&gt;&lt;Author&gt;A., Vieira; S., Figueiredo; M., M Da Silva&lt;/Author&gt;&lt;Year&gt;2012&lt;/Year&gt;&lt;Details&gt;&lt;_date_display&gt;2012_x000d__x000a_3-6 Sept. 2012&lt;/_date_display&gt;&lt;_date&gt;0003-06-20&lt;/_date&gt;&lt;_doi&gt;10.1109/QUATIC.2012.65&lt;/_doi&gt;&lt;_pages&gt;178-181&lt;/_pages&gt;&lt;_secondary_title&gt;2012 Eighth International Conference on the Quality of Information and Communications Technology&lt;/_secondary_title&gt;&lt;_short_title&gt;2012 Eighth International Conference on the Quality of Information and Communications Technology&lt;/_short_title&gt;&lt;_created&gt;64698363&lt;/_created&gt;&lt;_modified&gt;64698363&lt;/_modified&gt;&lt;/Details&gt;&lt;Extra&gt;&lt;DBUID&gt;{F471DF5A-F2D5-4366-B7E3-6DA168FC365E}&lt;/DBUID&gt;&lt;/Extra&gt;&lt;/Item&gt;&lt;/References&gt;&lt;/Group&gt;&lt;Group&gt;&lt;References&gt;&lt;Item&gt;&lt;ID&gt;3861&lt;/ID&gt;&lt;UID&gt;{AA965C28-0D91-491B-A781-7EA727280350}&lt;/UID&gt;&lt;Title&gt;An Incident Management Model for SaaS Application in the IT Organization&lt;/Title&gt;&lt;Template&gt;Conference Proceedings&lt;/Template&gt;&lt;Star&gt;0&lt;/Star&gt;&lt;Tag&gt;0&lt;/Tag&gt;&lt;Author&gt;W., Guo; Y., Wang&lt;/Author&gt;&lt;Year&gt;2009&lt;/Year&gt;&lt;Details&gt;&lt;_date_display&gt;2009_x000d__x000a_28-29 Dec. 2009&lt;/_date_display&gt;&lt;_date&gt;2009-01-01&lt;/_date&gt;&lt;_doi&gt;10.1109/ICRCCS.2009.42&lt;/_doi&gt;&lt;_pages&gt;137-140&lt;/_pages&gt;&lt;_secondary_title&gt;2009 International Conference on Research Challenges in Computer Science&lt;/_secondary_title&gt;&lt;_short_title&gt;2009 International Conference on Research Challenges in Computer Science&lt;/_short_title&gt;&lt;_created&gt;64698365&lt;/_created&gt;&lt;_modified&gt;64698365&lt;/_modified&gt;&lt;/Details&gt;&lt;Extra&gt;&lt;DBUID&gt;{F471DF5A-F2D5-4366-B7E3-6DA168FC365E}&lt;/DBUID&gt;&lt;/Extra&gt;&lt;/Item&gt;&lt;/References&gt;&lt;/Group&gt;&lt;/Citation&gt;_x000a_"/>
    <w:docVar w:name="NE.Ref{5BD0EE78-F096-4CEF-A123-461D4A738FBC}" w:val=" ADDIN NE.Ref.{5BD0EE78-F096-4CEF-A123-461D4A738FBC}&lt;Citation&gt;&lt;Group&gt;&lt;References&gt;&lt;Item&gt;&lt;ID&gt;3870&lt;/ID&gt;&lt;UID&gt;{9560BF24-F60A-4BE3-9325-05B267043733}&lt;/UID&gt;&lt;Title&gt;Model design of information security governance assessment with collaborative integration of COBIT 5 and ITIL (case study: INTRAC)&lt;/Title&gt;&lt;Template&gt;Conference Proceedings&lt;/Template&gt;&lt;Star&gt;0&lt;/Star&gt;&lt;Tag&gt;0&lt;/Tag&gt;&lt;Author&gt;P., Kusumah; S., Sutikno; Y., Rosmansyah&lt;/Author&gt;&lt;Year&gt;2014&lt;/Year&gt;&lt;Details&gt;&lt;_date_display&gt;2014_x000d__x000a_24-25 Sept. 2014&lt;/_date_display&gt;&lt;_date&gt;2014-01-01&lt;/_date&gt;&lt;_doi&gt;10.1109/ICTSS.2014.7013193&lt;/_doi&gt;&lt;_pages&gt;1-6&lt;/_pages&gt;&lt;_secondary_title&gt;2014 International Conference on ICT For Smart Society (ICISS)&lt;/_secondary_title&gt;&lt;_short_title&gt;2014 International Conference on ICT For Smart Society (ICISS)&lt;/_short_title&gt;&lt;_created&gt;64698423&lt;/_created&gt;&lt;_modified&gt;64698423&lt;/_modified&gt;&lt;/Details&gt;&lt;Extra&gt;&lt;DBUID&gt;{F471DF5A-F2D5-4366-B7E3-6DA168FC365E}&lt;/DBUID&gt;&lt;/Extra&gt;&lt;/Item&gt;&lt;/References&gt;&lt;/Group&gt;&lt;/Citation&gt;_x000a_"/>
    <w:docVar w:name="NE.Ref{799B6555-283D-4F39-828F-BA78CBF3140C}" w:val=" ADDIN NE.Ref.{799B6555-283D-4F39-828F-BA78CBF3140C}&lt;Citation&gt;&lt;Group&gt;&lt;References&gt;&lt;Item&gt;&lt;ID&gt;3866&lt;/ID&gt;&lt;UID&gt;{08248593-03EC-41C3-84E2-EF6AB0B7E931}&lt;/UID&gt;&lt;Title&gt;A proposal for implementation of ITIL incident management process in SMEs&lt;/Title&gt;&lt;Template&gt;Conference Proceedings&lt;/Template&gt;&lt;Star&gt;0&lt;/Star&gt;&lt;Tag&gt;0&lt;/Tag&gt;&lt;Author&gt;L., Lema-Moreta; J., Calvo-Manzano&lt;/Author&gt;&lt;Year&gt;2017&lt;/Year&gt;&lt;Details&gt;&lt;_date_display&gt;2017_x000d__x000a_16-20 Oct. 2017&lt;/_date_display&gt;&lt;_date&gt;2017-01-01&lt;/_date&gt;&lt;_doi&gt;10.1109/ETCM.2017.8247494&lt;/_doi&gt;&lt;_pages&gt;1-5&lt;/_pages&gt;&lt;_secondary_title&gt;2017 IEEE Second Ecuador Technical Chapters Meeting (ETCM)&lt;/_secondary_title&gt;&lt;_short_title&gt;2017 IEEE Second Ecuador Technical Chapters Meeting (ETCM)&lt;/_short_title&gt;&lt;_created&gt;64698394&lt;/_created&gt;&lt;_modified&gt;64698394&lt;/_modified&gt;&lt;/Details&gt;&lt;Extra&gt;&lt;DBUID&gt;{F471DF5A-F2D5-4366-B7E3-6DA168FC365E}&lt;/DBUID&gt;&lt;/Extra&gt;&lt;/Item&gt;&lt;/References&gt;&lt;/Group&gt;&lt;/Citation&gt;_x000a_"/>
    <w:docVar w:name="NE.Ref{81C50DC5-FBE2-4290-A177-95E887C13ADD}" w:val=" ADDIN NE.Ref.{81C50DC5-FBE2-4290-A177-95E887C13ADD}&lt;Citation&gt;&lt;Group&gt;&lt;References&gt;&lt;Item&gt;&lt;ID&gt;3857&lt;/ID&gt;&lt;UID&gt;{D1FE3239-2CAD-4D9C-92B8-5FE5B43D7896}&lt;/UID&gt;&lt;Title&gt;Model design of information security governance assessment with collaborative integration of COBIT 5 and ITIL (case study: INTRAC)&lt;/Title&gt;&lt;Template&gt;Conference Proceedings&lt;/Template&gt;&lt;Star&gt;0&lt;/Star&gt;&lt;Tag&gt;0&lt;/Tag&gt;&lt;Author&gt;P., Kusumah; S., Sutikno; Y., Rosmansyah&lt;/Author&gt;&lt;Year&gt;2014&lt;/Year&gt;&lt;Details&gt;&lt;_accessed&gt;64686884&lt;/_accessed&gt;&lt;_created&gt;64686876&lt;/_created&gt;&lt;_date&gt;2014-01-01&lt;/_date&gt;&lt;_date_display&gt;2014_x000d__x000a_24-25 Sept. 2014&lt;/_date_display&gt;&lt;_doi&gt;10.1109/ICTSS.2014.7013193&lt;/_doi&gt;&lt;_modified&gt;64686884&lt;/_modified&gt;&lt;_pages&gt;1-6&lt;/_pages&gt;&lt;_secondary_title&gt;2014 International Conference on ICT For Smart Society (ICISS)&lt;/_secondary_title&gt;&lt;_short_title&gt;2014 International Conference on ICT For Smart Society (ICISS)&lt;/_short_title&gt;&lt;/Details&gt;&lt;Extra&gt;&lt;DBUID&gt;{F471DF5A-F2D5-4366-B7E3-6DA168FC365E}&lt;/DBUID&gt;&lt;/Extra&gt;&lt;/Item&gt;&lt;/References&gt;&lt;/Group&gt;&lt;/Citation&gt;_x000a_"/>
    <w:docVar w:name="NE.Ref{996FD58E-8A73-4A29-99CF-2EA9B8E2DE29}" w:val=" ADDIN NE.Ref.{996FD58E-8A73-4A29-99CF-2EA9B8E2DE29}&lt;Citation&gt;&lt;Group&gt;&lt;References&gt;&lt;Item&gt;&lt;ID&gt;3864&lt;/ID&gt;&lt;UID&gt;{4B5ED207-186D-4731-8847-998D5E6062FE}&lt;/UID&gt;&lt;Title&gt;The user engagement impact along information technology of infrastructure library (ITIL) adoption&lt;/Title&gt;&lt;Template&gt;Conference Proceedings&lt;/Template&gt;&lt;Star&gt;0&lt;/Star&gt;&lt;Tag&gt;0&lt;/Tag&gt;&lt;Author&gt;S., P Raflesia; K., Surendro; R., Passarella&lt;/Author&gt;&lt;Year&gt;2017&lt;/Year&gt;&lt;Details&gt;&lt;_date_display&gt;2017_x000d__x000a_22-23 Aug. 2017&lt;/_date_display&gt;&lt;_date&gt;2017-01-01&lt;/_date&gt;&lt;_doi&gt;10.1109/ICECOS.2017.8167130&lt;/_doi&gt;&lt;_pages&gt;184-187&lt;/_pages&gt;&lt;_secondary_title&gt;2017 International Conference on Electrical Engineering and Computer Science (ICECOS)&lt;/_secondary_title&gt;&lt;_short_title&gt;2017 International Conference on Electrical Engineering and Computer Science (ICECOS)&lt;/_short_title&gt;&lt;_created&gt;64698392&lt;/_created&gt;&lt;_modified&gt;64698392&lt;/_modified&gt;&lt;/Details&gt;&lt;Extra&gt;&lt;DBUID&gt;{F471DF5A-F2D5-4366-B7E3-6DA168FC365E}&lt;/DBUID&gt;&lt;/Extra&gt;&lt;/Item&gt;&lt;/References&gt;&lt;/Group&gt;&lt;/Citation&gt;_x000a_"/>
    <w:docVar w:name="NE.Ref{9B4D5824-7E5F-4D19-AF3B-00363C81385F}" w:val=" ADDIN NE.Ref.{9B4D5824-7E5F-4D19-AF3B-00363C81385F}&lt;Citation&gt;&lt;Group&gt;&lt;References&gt;&lt;Item&gt;&lt;ID&gt;3868&lt;/ID&gt;&lt;UID&gt;{9E4552F1-1306-46BC-9CB8-7FFF214C2F54}&lt;/UID&gt;&lt;Title&gt;ITIL Process Integration in the Context of Organization Environment&lt;/Title&gt;&lt;Template&gt;Conference Proceedings&lt;/Template&gt;&lt;Star&gt;0&lt;/Star&gt;&lt;Tag&gt;0&lt;/Tag&gt;&lt;Author&gt;S., Zhang; Z., Ding; Y., Zong&lt;/Author&gt;&lt;Year&gt;2009&lt;/Year&gt;&lt;Details&gt;&lt;_date_display&gt;2009_x000d__x000a_31 March-2 April 2009&lt;/_date_display&gt;&lt;_date&gt;0031-02-20&lt;/_date&gt;&lt;_doi&gt;10.1109/CSIE.2009.691&lt;/_doi&gt;&lt;_pages&gt;682-686&lt;/_pages&gt;&lt;_secondary_title&gt;2009 WRI World Congress on Computer Science and Information Engineering&lt;/_secondary_title&gt;&lt;_short_title&gt;2009 WRI World Congress on Computer Science and Information Engineering&lt;/_short_title&gt;&lt;_volume&gt;7&lt;/_volume&gt;&lt;_created&gt;64698421&lt;/_created&gt;&lt;_modified&gt;64698421&lt;/_modified&gt;&lt;/Details&gt;&lt;Extra&gt;&lt;DBUID&gt;{F471DF5A-F2D5-4366-B7E3-6DA168FC365E}&lt;/DBUID&gt;&lt;/Extra&gt;&lt;/Item&gt;&lt;/References&gt;&lt;/Group&gt;&lt;/Citation&gt;_x000a_"/>
    <w:docVar w:name="NE.Ref{CA3CA629-1831-4441-9EE3-C46EA4B91F4E}" w:val=" ADDIN NE.Ref.{CA3CA629-1831-4441-9EE3-C46EA4B91F4E}&lt;Citation&gt;&lt;Group&gt;&lt;References&gt;&lt;Item&gt;&lt;ID&gt;3867&lt;/ID&gt;&lt;UID&gt;{02889C46-4DD0-402E-BF64-68B2951F3DCD}&lt;/UID&gt;&lt;Title&gt;Combining ITIL, COBIT and ISO/IEC 27002 in Order to Design a Comprehensive IT Framework in Organizations&lt;/Title&gt;&lt;Template&gt;Conference Proceedings&lt;/Template&gt;&lt;Star&gt;0&lt;/Star&gt;&lt;Tag&gt;0&lt;/Tag&gt;&lt;Author&gt;S., Sahibudin; M., Sharifi; M., Ayat&lt;/Author&gt;&lt;Year&gt;2008&lt;/Year&gt;&lt;Details&gt;&lt;_date_display&gt;2008_x000d__x000a_13-15 May 2008&lt;/_date_display&gt;&lt;_date&gt;2008-01-01&lt;/_date&gt;&lt;_doi&gt;10.1109/AMS.2008.145&lt;/_doi&gt;&lt;_isbn&gt;2376-1172&lt;/_isbn&gt;&lt;_pages&gt;749-753&lt;/_pages&gt;&lt;_secondary_title&gt;2008 Second Asia International Conference on Modelling &amp;amp; Simulation (AMS)&lt;/_secondary_title&gt;&lt;_short_title&gt;2008 Second Asia International Conference on Modelling &amp;amp; Simulation (AMS)&lt;/_short_title&gt;&lt;_created&gt;64698420&lt;/_created&gt;&lt;_modified&gt;64698420&lt;/_modified&gt;&lt;/Details&gt;&lt;Extra&gt;&lt;DBUID&gt;{F471DF5A-F2D5-4366-B7E3-6DA168FC365E}&lt;/DBUID&gt;&lt;/Extra&gt;&lt;/Item&gt;&lt;/References&gt;&lt;/Group&gt;&lt;/Citation&gt;_x000a_"/>
    <w:docVar w:name="NE.Ref{D09ED124-E3A1-473E-8A13-436EAED271FD}" w:val=" ADDIN NE.Ref.{D09ED124-E3A1-473E-8A13-436EAED271FD}&lt;Citation&gt;&lt;Group&gt;&lt;References&gt;&lt;Item&gt;&lt;ID&gt;3873&lt;/ID&gt;&lt;UID&gt;{DF5A2836-6087-4AC7-88FC-D88FC1D26B11}&lt;/UID&gt;&lt;Title&gt;Proposal for information security architecture based on a company&lt;/Title&gt;&lt;Template&gt;Conference Proceedings&lt;/Template&gt;&lt;Star&gt;0&lt;/Star&gt;&lt;Tag&gt;0&lt;/Tag&gt;&lt;Author&gt;Xu, Li; Liu, Hongyan&lt;/Author&gt;&lt;Year&gt;2010&lt;/Year&gt;&lt;Details&gt;&lt;_date_display&gt;2010_x000d__x000a_29 June-1 July 2010&lt;/_date_display&gt;&lt;_date&gt;0029-01-20&lt;/_date&gt;&lt;_doi&gt;10.1109/ICCSNA.2010.5588795&lt;/_doi&gt;&lt;_pages&gt;17-20&lt;/_pages&gt;&lt;_secondary_title&gt;2010 Second International Conference on Communication Systems, Networks and Applications&lt;/_secondary_title&gt;&lt;_short_title&gt;2010 Second International Conference on Communication Systems, Networks and Applications&lt;/_short_title&gt;&lt;_volume&gt;1&lt;/_volume&gt;&lt;_created&gt;64698424&lt;/_created&gt;&lt;_modified&gt;64698424&lt;/_modified&gt;&lt;/Details&gt;&lt;Extra&gt;&lt;DBUID&gt;{F471DF5A-F2D5-4366-B7E3-6DA168FC365E}&lt;/DBUID&gt;&lt;/Extra&gt;&lt;/Item&gt;&lt;/References&gt;&lt;/Group&gt;&lt;/Citation&gt;_x000a_"/>
    <w:docVar w:name="NE.Ref{D58BA28E-D914-4DDF-A342-DC28EE8C60D8}" w:val=" ADDIN NE.Ref.{D58BA28E-D914-4DDF-A342-DC28EE8C60D8}&lt;Citation&gt;&lt;Group&gt;&lt;References&gt;&lt;Item&gt;&lt;ID&gt;3867&lt;/ID&gt;&lt;UID&gt;{02889C46-4DD0-402E-BF64-68B2951F3DCD}&lt;/UID&gt;&lt;Title&gt;Combining ITIL, COBIT and ISO/IEC 27002 in Order to Design a Comprehensive IT Framework in Organizations&lt;/Title&gt;&lt;Template&gt;Conference Proceedings&lt;/Template&gt;&lt;Star&gt;0&lt;/Star&gt;&lt;Tag&gt;0&lt;/Tag&gt;&lt;Author&gt;S., Sahibudin; M., Sharifi; M., Ayat&lt;/Author&gt;&lt;Year&gt;2008&lt;/Year&gt;&lt;Details&gt;&lt;_date_display&gt;2008_x000d__x000a_13-15 May 2008&lt;/_date_display&gt;&lt;_date&gt;2008-01-01&lt;/_date&gt;&lt;_doi&gt;10.1109/AMS.2008.145&lt;/_doi&gt;&lt;_isbn&gt;2376-1172&lt;/_isbn&gt;&lt;_pages&gt;749-753&lt;/_pages&gt;&lt;_secondary_title&gt;2008 Second Asia International Conference on Modelling &amp;amp; Simulation (AMS)&lt;/_secondary_title&gt;&lt;_short_title&gt;2008 Second Asia International Conference on Modelling &amp;amp; Simulation (AMS)&lt;/_short_title&gt;&lt;_created&gt;64698420&lt;/_created&gt;&lt;_modified&gt;64698420&lt;/_modified&gt;&lt;/Details&gt;&lt;Extra&gt;&lt;DBUID&gt;{F471DF5A-F2D5-4366-B7E3-6DA168FC365E}&lt;/DBUID&gt;&lt;/Extra&gt;&lt;/Item&gt;&lt;/References&gt;&lt;/Group&gt;&lt;/Citation&gt;_x000a_"/>
    <w:docVar w:name="NE.Ref{E2519B54-C0DA-4464-B5FF-EE58508D20BA}" w:val=" ADDIN NE.Ref.{E2519B54-C0DA-4464-B5FF-EE58508D20BA}&lt;Citation&gt;&lt;Group&gt;&lt;References&gt;&lt;Item&gt;&lt;ID&gt;3865&lt;/ID&gt;&lt;UID&gt;{F69477E1-F774-4972-9EF0-8193AE86BA8D}&lt;/UID&gt;&lt;Title&gt;Research on the equipment acquisition information service management based on ITIL&lt;/Title&gt;&lt;Template&gt;Conference Proceedings&lt;/Template&gt;&lt;Star&gt;0&lt;/Star&gt;&lt;Tag&gt;0&lt;/Tag&gt;&lt;Author&gt;X., Pengwen; W., Yanmei; L., Ziran&lt;/Author&gt;&lt;Year&gt;2011&lt;/Year&gt;&lt;Details&gt;&lt;_date_display&gt;2011_x000d__x000a_20-22 Aug. 2011&lt;/_date_display&gt;&lt;_date&gt;2011-01-01&lt;/_date&gt;&lt;_doi&gt;10.1109/ITAIC.2011.6030334&lt;/_doi&gt;&lt;_pages&gt;295-299&lt;/_pages&gt;&lt;_secondary_title&gt;2011 6th IEEE Joint International Information Technology and Artificial Intelligence Conference&lt;/_secondary_title&gt;&lt;_short_title&gt;2011 6th IEEE Joint International Information Technology and Artificial Intelligence Conference&lt;/_short_title&gt;&lt;_volume&gt;2&lt;/_volume&gt;&lt;_created&gt;64698393&lt;/_created&gt;&lt;_modified&gt;64698393&lt;/_modified&gt;&lt;/Details&gt;&lt;Extra&gt;&lt;DBUID&gt;{F471DF5A-F2D5-4366-B7E3-6DA168FC365E}&lt;/DBUID&gt;&lt;/Extra&gt;&lt;/Item&gt;&lt;/References&gt;&lt;/Group&gt;&lt;/Citation&gt;_x000a_"/>
    <w:docVar w:name="NE.Ref{E5E6B17B-FCE7-461F-8A4C-01E87EACEA9B}" w:val=" ADDIN NE.Ref.{E5E6B17B-FCE7-461F-8A4C-01E87EACEA9B}&lt;Citation&gt;&lt;Group&gt;&lt;References&gt;&lt;Item&gt;&lt;ID&gt;3871&lt;/ID&gt;&lt;UID&gt;{EF9AF207-0153-4280-A329-CC8653E2FBF6}&lt;/UID&gt;&lt;Title&gt;Security Related Issues In Saudi Arabia Small Organizations: A Saudi Case Study&lt;/Title&gt;&lt;Template&gt;Conference Proceedings&lt;/Template&gt;&lt;Star&gt;0&lt;/Star&gt;&lt;Tag&gt;0&lt;/Tag&gt;&lt;Author&gt;D., Almubayedh; M., A Khalis; G., Alazman; M., Alabdali; R., Al-Refai; N., Nagy&lt;/Author&gt;&lt;Year&gt;2018&lt;/Year&gt;&lt;Details&gt;&lt;_date_display&gt;2018_x000d__x000a_25-26 April 2018&lt;/_date_display&gt;&lt;_date&gt;2018-01-01&lt;/_date&gt;&lt;_doi&gt;10.1109/NCG.2018.8593058&lt;/_doi&gt;&lt;_pages&gt;1-6&lt;/_pages&gt;&lt;_secondary_title&gt;2018 21st Saudi Computer Society National Computer Conference (NCC)&lt;/_secondary_title&gt;&lt;_short_title&gt;2018 21st Saudi Computer Society National Computer Conference (NCC)&lt;/_short_title&gt;&lt;_created&gt;64698423&lt;/_created&gt;&lt;_modified&gt;64698423&lt;/_modified&gt;&lt;/Details&gt;&lt;Extra&gt;&lt;DBUID&gt;{F471DF5A-F2D5-4366-B7E3-6DA168FC365E}&lt;/DBUID&gt;&lt;/Extra&gt;&lt;/Item&gt;&lt;/References&gt;&lt;/Group&gt;&lt;/Citation&gt;_x000a_"/>
    <w:docVar w:name="NE.Ref{F41CABE3-2396-4DBA-888A-62D43A7A581E}" w:val=" ADDIN NE.Ref.{F41CABE3-2396-4DBA-888A-62D43A7A581E}&lt;Citation&gt;&lt;Group&gt;&lt;References&gt;&lt;Item&gt;&lt;ID&gt;3875&lt;/ID&gt;&lt;UID&gt;{D6B1714D-2D8A-4553-9787-D83C7DD78996}&lt;/UID&gt;&lt;Title&gt;Analysis of Models of Security to Mitigate the Risks, Vulnerabilities and Threats in a Company of Services of Telecommunications&lt;/Title&gt;&lt;Template&gt;Conference Proceedings&lt;/Template&gt;&lt;Star&gt;0&lt;/Star&gt;&lt;Tag&gt;0&lt;/Tag&gt;&lt;Author&gt;S., M Toapanta Toapanta; L., E Mafla Gallegos; M., J Chévez Morán; J., G Ortiz Rojas&lt;/Author&gt;&lt;Year&gt;2020&lt;/Year&gt;&lt;Details&gt;&lt;_date_display&gt;2020_x000d__x000a_9-12 March 2020&lt;/_date_display&gt;&lt;_date&gt;0009-12-20&lt;/_date&gt;&lt;_doi&gt;10.1109/ICICT50521.2020.00077&lt;/_doi&gt;&lt;_pages&gt;445-450&lt;/_pages&gt;&lt;_secondary_title&gt;2020 3rd International Conference on Information and Computer Technologies (ICICT)&lt;/_secondary_title&gt;&lt;_short_title&gt;2020 3rd International Conference on Information and Computer Technologies (ICICT)&lt;/_short_title&gt;&lt;_created&gt;64698426&lt;/_created&gt;&lt;_modified&gt;64698426&lt;/_modified&gt;&lt;/Details&gt;&lt;Extra&gt;&lt;DBUID&gt;{F471DF5A-F2D5-4366-B7E3-6DA168FC365E}&lt;/DBUID&gt;&lt;/Extra&gt;&lt;/Item&gt;&lt;/References&gt;&lt;/Group&gt;&lt;/Citation&gt;_x000a_"/>
    <w:docVar w:name="NE.Ref{FFF71CF3-6DE7-41DB-BE0A-B6383BEFEDF1}" w:val=" ADDIN NE.Ref.{FFF71CF3-6DE7-41DB-BE0A-B6383BEFEDF1}&lt;Citation&gt;&lt;Group&gt;&lt;References&gt;&lt;Item&gt;&lt;ID&gt;3869&lt;/ID&gt;&lt;UID&gt;{6E182C3A-F559-4387-8AC5-87F3A18B7FF4}&lt;/UID&gt;&lt;Title&gt;Research on Operating Data Analysis for Enterprise Intranet Information Security Risk Assessment&lt;/Title&gt;&lt;Template&gt;Conference Proceedings&lt;/Template&gt;&lt;Star&gt;0&lt;/Star&gt;&lt;Tag&gt;0&lt;/Tag&gt;&lt;Author&gt;H., Wang; J., Li; D., Liu&lt;/Author&gt;&lt;Year&gt;2018&lt;/Year&gt;&lt;Details&gt;&lt;_date_display&gt;2018_x000d__x000a_9-11 Nov. 2018&lt;/_date_display&gt;&lt;_date&gt;0009-11-20&lt;/_date&gt;&lt;_doi&gt;10.1109/ICASID.2018.8693118&lt;/_doi&gt;&lt;_isbn&gt;2163-5056&lt;/_isbn&gt;&lt;_pages&gt;72-76&lt;/_pages&gt;&lt;_secondary_title&gt;2018 12th IEEE International Conference on Anti-counterfeiting, Security, and Identification (ASID)&lt;/_secondary_title&gt;&lt;_short_title&gt;2018 12th IEEE International Conference on Anti-counterfeiting, Security, and Identification (ASID)&lt;/_short_title&gt;&lt;_created&gt;64698422&lt;/_created&gt;&lt;_modified&gt;64698422&lt;/_modified&gt;&lt;/Details&gt;&lt;Extra&gt;&lt;DBUID&gt;{F471DF5A-F2D5-4366-B7E3-6DA168FC365E}&lt;/DBUID&gt;&lt;/Extra&gt;&lt;/Item&gt;&lt;/References&gt;&lt;/Group&gt;&lt;/Citation&gt;_x000a_"/>
    <w:docVar w:name="ne_docsoft" w:val="MSWord"/>
    <w:docVar w:name="ne_docversion" w:val="NoteExpress 2.0"/>
    <w:docVar w:name="ne_stylename" w:val="Numbered(multilingual)"/>
  </w:docVars>
  <w:rsids>
    <w:rsidRoot w:val="00E75AC0"/>
    <w:rsid w:val="0000337F"/>
    <w:rsid w:val="001C2DAD"/>
    <w:rsid w:val="001F3C63"/>
    <w:rsid w:val="001F6CA6"/>
    <w:rsid w:val="00204E0C"/>
    <w:rsid w:val="00255932"/>
    <w:rsid w:val="00297849"/>
    <w:rsid w:val="00297E32"/>
    <w:rsid w:val="0043765A"/>
    <w:rsid w:val="00445CD7"/>
    <w:rsid w:val="00463E7F"/>
    <w:rsid w:val="004F5ED0"/>
    <w:rsid w:val="00501367"/>
    <w:rsid w:val="00541C15"/>
    <w:rsid w:val="005C3679"/>
    <w:rsid w:val="005C507B"/>
    <w:rsid w:val="0068219A"/>
    <w:rsid w:val="0068397E"/>
    <w:rsid w:val="00A335AA"/>
    <w:rsid w:val="00B76C94"/>
    <w:rsid w:val="00D46FD1"/>
    <w:rsid w:val="00D67C15"/>
    <w:rsid w:val="00D87504"/>
    <w:rsid w:val="00E74590"/>
    <w:rsid w:val="00E75AC0"/>
    <w:rsid w:val="00E9383D"/>
    <w:rsid w:val="00E971AF"/>
    <w:rsid w:val="00F2413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D679FC3"/>
  <w15:chartTrackingRefBased/>
  <w15:docId w15:val="{8AC6BCF3-90B6-4930-9021-87D58AD27A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rsid w:val="00E75AC0"/>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unhideWhenUsed/>
    <w:rsid w:val="00541C15"/>
    <w:pPr>
      <w:widowControl/>
      <w:spacing w:before="100" w:beforeAutospacing="1" w:after="100" w:afterAutospacing="1"/>
      <w:jc w:val="left"/>
    </w:pPr>
    <w:rPr>
      <w:rFonts w:ascii="宋体" w:eastAsia="宋体" w:hAnsi="宋体" w:cs="宋体"/>
      <w:kern w:val="0"/>
      <w:sz w:val="24"/>
      <w:szCs w:val="24"/>
    </w:rPr>
  </w:style>
  <w:style w:type="paragraph" w:styleId="a4">
    <w:name w:val="header"/>
    <w:basedOn w:val="a"/>
    <w:link w:val="a5"/>
    <w:uiPriority w:val="99"/>
    <w:unhideWhenUsed/>
    <w:rsid w:val="00E74590"/>
    <w:pPr>
      <w:pBdr>
        <w:bottom w:val="single" w:sz="6" w:space="1" w:color="auto"/>
      </w:pBdr>
      <w:tabs>
        <w:tab w:val="center" w:pos="4153"/>
        <w:tab w:val="right" w:pos="8306"/>
      </w:tabs>
      <w:snapToGrid w:val="0"/>
      <w:jc w:val="center"/>
    </w:pPr>
    <w:rPr>
      <w:sz w:val="18"/>
      <w:szCs w:val="18"/>
    </w:rPr>
  </w:style>
  <w:style w:type="character" w:customStyle="1" w:styleId="a5">
    <w:name w:val="页眉 字符"/>
    <w:basedOn w:val="a0"/>
    <w:link w:val="a4"/>
    <w:uiPriority w:val="99"/>
    <w:rsid w:val="00E74590"/>
    <w:rPr>
      <w:sz w:val="18"/>
      <w:szCs w:val="18"/>
    </w:rPr>
  </w:style>
  <w:style w:type="paragraph" w:styleId="a6">
    <w:name w:val="footer"/>
    <w:basedOn w:val="a"/>
    <w:link w:val="a7"/>
    <w:uiPriority w:val="99"/>
    <w:unhideWhenUsed/>
    <w:rsid w:val="00E74590"/>
    <w:pPr>
      <w:tabs>
        <w:tab w:val="center" w:pos="4153"/>
        <w:tab w:val="right" w:pos="8306"/>
      </w:tabs>
      <w:snapToGrid w:val="0"/>
      <w:jc w:val="left"/>
    </w:pPr>
    <w:rPr>
      <w:sz w:val="18"/>
      <w:szCs w:val="18"/>
    </w:rPr>
  </w:style>
  <w:style w:type="character" w:customStyle="1" w:styleId="a7">
    <w:name w:val="页脚 字符"/>
    <w:basedOn w:val="a0"/>
    <w:link w:val="a6"/>
    <w:uiPriority w:val="99"/>
    <w:rsid w:val="00E74590"/>
    <w:rPr>
      <w:sz w:val="18"/>
      <w:szCs w:val="18"/>
    </w:rPr>
  </w:style>
  <w:style w:type="paragraph" w:customStyle="1" w:styleId="Head1">
    <w:name w:val="Head1"/>
    <w:basedOn w:val="a"/>
    <w:qFormat/>
    <w:rsid w:val="00501367"/>
    <w:pPr>
      <w:keepNext/>
      <w:widowControl/>
      <w:spacing w:after="240"/>
      <w:jc w:val="left"/>
    </w:pPr>
    <w:rPr>
      <w:rFonts w:ascii="Times New Roman" w:hAnsi="Times New Roman" w:cs="Times New Roman"/>
      <w:b/>
      <w:kern w:val="0"/>
      <w:sz w:val="24"/>
      <w:szCs w:val="28"/>
      <w:lang w:val="e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0604683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213</TotalTime>
  <Pages>12</Pages>
  <Words>3841</Words>
  <Characters>21894</Characters>
  <Application>Microsoft Office Word</Application>
  <DocSecurity>0</DocSecurity>
  <Lines>182</Lines>
  <Paragraphs>51</Paragraphs>
  <ScaleCrop>false</ScaleCrop>
  <Company/>
  <LinksUpToDate>false</LinksUpToDate>
  <CharactersWithSpaces>25684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Mingyang Zhu (2203496)</dc:creator>
  <cp:keywords/>
  <dc:description>NE.Ref</dc:description>
  <cp:lastModifiedBy>Mingyang Zhu (2203496)</cp:lastModifiedBy>
  <cp:revision>20</cp:revision>
  <dcterms:created xsi:type="dcterms:W3CDTF">2023-01-04T10:02:00Z</dcterms:created>
  <dcterms:modified xsi:type="dcterms:W3CDTF">2023-01-06T04:51:00Z</dcterms:modified>
</cp:coreProperties>
</file>