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64FED" w:rsidRDefault="004C3388">
      <w:r>
        <w:rPr>
          <w:noProof/>
        </w:rPr>
        <w:drawing>
          <wp:anchor distT="0" distB="0" distL="114300" distR="114300" simplePos="0" relativeHeight="251659264" behindDoc="0" locked="0" layoutInCell="1" allowOverlap="1" wp14:anchorId="3B37685C" wp14:editId="57AB57A1">
            <wp:simplePos x="0" y="0"/>
            <wp:positionH relativeFrom="column">
              <wp:posOffset>0</wp:posOffset>
            </wp:positionH>
            <wp:positionV relativeFrom="paragraph">
              <wp:posOffset>184785</wp:posOffset>
            </wp:positionV>
            <wp:extent cx="2019300" cy="10096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19300" cy="1009650"/>
                    </a:xfrm>
                    <a:prstGeom prst="rect">
                      <a:avLst/>
                    </a:prstGeom>
                    <a:noFill/>
                  </pic:spPr>
                </pic:pic>
              </a:graphicData>
            </a:graphic>
            <wp14:sizeRelH relativeFrom="margin">
              <wp14:pctWidth>0</wp14:pctWidth>
            </wp14:sizeRelH>
            <wp14:sizeRelV relativeFrom="margin">
              <wp14:pctHeight>0</wp14:pctHeight>
            </wp14:sizeRelV>
          </wp:anchor>
        </w:drawing>
      </w:r>
    </w:p>
    <w:p w:rsidR="004C3388" w:rsidRPr="004C3388" w:rsidRDefault="004C3388" w:rsidP="004C3388"/>
    <w:p w:rsidR="004C3388" w:rsidRPr="004C3388" w:rsidRDefault="004C3388" w:rsidP="004C3388"/>
    <w:p w:rsidR="004C3388" w:rsidRPr="004C3388" w:rsidRDefault="004C3388" w:rsidP="004C3388"/>
    <w:p w:rsidR="004C3388" w:rsidRPr="004C3388" w:rsidRDefault="004C3388" w:rsidP="004C3388"/>
    <w:p w:rsidR="004C3388" w:rsidRPr="004C3388" w:rsidRDefault="004C3388" w:rsidP="004C3388"/>
    <w:p w:rsidR="004C3388" w:rsidRPr="004C3388" w:rsidRDefault="004C3388" w:rsidP="004C3388"/>
    <w:p w:rsidR="004C3388" w:rsidRPr="004C3388" w:rsidRDefault="004C3388" w:rsidP="004C3388"/>
    <w:p w:rsidR="004C3388" w:rsidRPr="004C3388" w:rsidRDefault="004C3388" w:rsidP="004C3388"/>
    <w:p w:rsidR="004C3388" w:rsidRPr="004C3388" w:rsidRDefault="004C3388" w:rsidP="004C3388"/>
    <w:p w:rsidR="004C3388" w:rsidRPr="004C3388" w:rsidRDefault="004C3388" w:rsidP="004C3388"/>
    <w:p w:rsidR="004C3388" w:rsidRPr="004C3388" w:rsidRDefault="004C3388" w:rsidP="004C3388"/>
    <w:p w:rsidR="004C3388" w:rsidRPr="004C3388" w:rsidRDefault="004C3388" w:rsidP="004C3388">
      <w:pPr>
        <w:ind w:firstLine="720"/>
        <w:jc w:val="center"/>
        <w:rPr>
          <w:rFonts w:ascii="Arial" w:hAnsi="Arial" w:cs="Arial"/>
          <w:b/>
          <w:bCs/>
          <w:color w:val="000000"/>
          <w:sz w:val="28"/>
          <w:szCs w:val="28"/>
        </w:rPr>
      </w:pPr>
      <w:r w:rsidRPr="004C3388">
        <w:rPr>
          <w:rFonts w:ascii="Arial" w:hAnsi="Arial" w:cs="Arial"/>
          <w:b/>
          <w:bCs/>
          <w:color w:val="000000"/>
          <w:sz w:val="28"/>
          <w:szCs w:val="28"/>
        </w:rPr>
        <w:t>Health, Wellbeing and Sustainable Development</w:t>
      </w:r>
    </w:p>
    <w:p w:rsidR="004C3388" w:rsidRPr="004C3388" w:rsidRDefault="004C3388" w:rsidP="004C3388">
      <w:pPr>
        <w:ind w:firstLine="720"/>
        <w:jc w:val="center"/>
        <w:rPr>
          <w:rFonts w:ascii="Arial" w:hAnsi="Arial" w:cs="Arial"/>
          <w:b/>
          <w:bCs/>
          <w:color w:val="000000"/>
          <w:sz w:val="28"/>
          <w:szCs w:val="28"/>
        </w:rPr>
      </w:pPr>
    </w:p>
    <w:p w:rsidR="004C3388" w:rsidRPr="004C3388" w:rsidRDefault="004C3388" w:rsidP="004C3388">
      <w:pPr>
        <w:ind w:firstLine="720"/>
        <w:jc w:val="center"/>
        <w:rPr>
          <w:rFonts w:ascii="Arial" w:hAnsi="Arial" w:cs="Arial"/>
          <w:b/>
          <w:bCs/>
          <w:color w:val="000000"/>
          <w:sz w:val="28"/>
          <w:szCs w:val="28"/>
        </w:rPr>
      </w:pPr>
      <w:r w:rsidRPr="004C3388">
        <w:rPr>
          <w:rFonts w:ascii="Arial" w:hAnsi="Arial" w:cs="Arial"/>
          <w:b/>
          <w:bCs/>
          <w:color w:val="000000"/>
          <w:sz w:val="28"/>
          <w:szCs w:val="28"/>
        </w:rPr>
        <w:t xml:space="preserve">Assessment 1  </w:t>
      </w:r>
    </w:p>
    <w:p w:rsidR="004C3388" w:rsidRPr="004C3388" w:rsidRDefault="004C3388" w:rsidP="004C3388">
      <w:pPr>
        <w:rPr>
          <w:rFonts w:ascii="Arial" w:hAnsi="Arial" w:cs="Arial"/>
          <w:color w:val="000000"/>
          <w:sz w:val="28"/>
          <w:szCs w:val="28"/>
        </w:rPr>
      </w:pPr>
    </w:p>
    <w:p w:rsidR="004C3388" w:rsidRPr="004C3388" w:rsidRDefault="004C3388" w:rsidP="004C3388">
      <w:pPr>
        <w:rPr>
          <w:sz w:val="28"/>
          <w:szCs w:val="28"/>
        </w:rPr>
      </w:pPr>
    </w:p>
    <w:p w:rsidR="004C3388" w:rsidRPr="004C3388" w:rsidRDefault="004C3388" w:rsidP="004C3388"/>
    <w:p w:rsidR="004C3388" w:rsidRPr="004C3388" w:rsidRDefault="004C3388" w:rsidP="004C3388"/>
    <w:p w:rsidR="004C3388" w:rsidRPr="004C3388" w:rsidRDefault="004C3388" w:rsidP="004C3388"/>
    <w:p w:rsidR="004C3388" w:rsidRPr="004C3388" w:rsidRDefault="004C3388" w:rsidP="004C3388"/>
    <w:p w:rsidR="004C3388" w:rsidRPr="004C3388" w:rsidRDefault="004C3388" w:rsidP="004C3388"/>
    <w:p w:rsidR="004C3388" w:rsidRPr="004C3388" w:rsidRDefault="004C3388" w:rsidP="004C3388"/>
    <w:p w:rsidR="004C3388" w:rsidRPr="004C3388" w:rsidRDefault="004C3388" w:rsidP="004C3388"/>
    <w:p w:rsidR="004C3388" w:rsidRPr="004C3388" w:rsidRDefault="004C3388" w:rsidP="004C3388"/>
    <w:p w:rsidR="004C3388" w:rsidRPr="004C3388" w:rsidRDefault="004C3388" w:rsidP="004C3388"/>
    <w:p w:rsidR="004C3388" w:rsidRPr="004C3388" w:rsidRDefault="004C3388" w:rsidP="004C3388"/>
    <w:p w:rsidR="004C3388" w:rsidRPr="004C3388" w:rsidRDefault="004C3388" w:rsidP="004C3388"/>
    <w:p w:rsidR="004C3388" w:rsidRPr="004C3388" w:rsidRDefault="004C3388" w:rsidP="004C3388"/>
    <w:p w:rsidR="004C3388" w:rsidRPr="004C3388" w:rsidRDefault="004C3388" w:rsidP="004C3388"/>
    <w:p w:rsidR="004C3388" w:rsidRDefault="004C3388" w:rsidP="004C3388"/>
    <w:p w:rsidR="004C3388" w:rsidRDefault="004C3388" w:rsidP="004C3388"/>
    <w:p w:rsidR="004C3388" w:rsidRPr="004C3388" w:rsidRDefault="004C3388" w:rsidP="004C3388">
      <w:pPr>
        <w:rPr>
          <w:rFonts w:ascii="Arial" w:hAnsi="Arial" w:cs="Arial"/>
          <w:b/>
          <w:sz w:val="28"/>
          <w:szCs w:val="28"/>
        </w:rPr>
      </w:pPr>
      <w:r w:rsidRPr="004C3388">
        <w:rPr>
          <w:rFonts w:ascii="Arial" w:hAnsi="Arial" w:cs="Arial"/>
          <w:b/>
          <w:sz w:val="28"/>
          <w:szCs w:val="28"/>
        </w:rPr>
        <w:t>Student name:​ Sandra Johanna Jimenez Vergara</w:t>
      </w:r>
    </w:p>
    <w:p w:rsidR="004C3388" w:rsidRPr="004C3388" w:rsidRDefault="004C3388" w:rsidP="004C3388">
      <w:pPr>
        <w:rPr>
          <w:rFonts w:ascii="Arial" w:hAnsi="Arial" w:cs="Arial"/>
          <w:b/>
          <w:sz w:val="28"/>
          <w:szCs w:val="28"/>
        </w:rPr>
      </w:pPr>
    </w:p>
    <w:p w:rsidR="004C3388" w:rsidRPr="004C3388" w:rsidRDefault="004C3388" w:rsidP="004C3388">
      <w:pPr>
        <w:rPr>
          <w:rFonts w:ascii="Arial" w:hAnsi="Arial" w:cs="Arial"/>
          <w:b/>
          <w:sz w:val="28"/>
          <w:szCs w:val="28"/>
        </w:rPr>
      </w:pPr>
      <w:r w:rsidRPr="004C3388">
        <w:rPr>
          <w:rFonts w:ascii="Arial" w:hAnsi="Arial" w:cs="Arial"/>
          <w:b/>
          <w:sz w:val="28"/>
          <w:szCs w:val="28"/>
        </w:rPr>
        <w:t>Student ID: ​2024741</w:t>
      </w:r>
    </w:p>
    <w:p w:rsidR="004C3388" w:rsidRPr="004C3388" w:rsidRDefault="004C3388" w:rsidP="004C3388">
      <w:pPr>
        <w:rPr>
          <w:rFonts w:ascii="Arial" w:hAnsi="Arial" w:cs="Arial"/>
          <w:b/>
          <w:sz w:val="28"/>
          <w:szCs w:val="28"/>
        </w:rPr>
      </w:pPr>
    </w:p>
    <w:p w:rsidR="004C3388" w:rsidRPr="004C3388" w:rsidRDefault="004C3388" w:rsidP="004C3388">
      <w:pPr>
        <w:rPr>
          <w:rFonts w:ascii="Arial" w:hAnsi="Arial" w:cs="Arial"/>
          <w:b/>
          <w:sz w:val="28"/>
          <w:szCs w:val="28"/>
        </w:rPr>
      </w:pPr>
      <w:r w:rsidRPr="004C3388">
        <w:rPr>
          <w:rFonts w:ascii="Arial" w:hAnsi="Arial" w:cs="Arial"/>
          <w:b/>
          <w:sz w:val="28"/>
          <w:szCs w:val="28"/>
        </w:rPr>
        <w:t xml:space="preserve">Module name: Health, Wellbeing and sustainable Development  </w:t>
      </w:r>
    </w:p>
    <w:p w:rsidR="004C3388" w:rsidRPr="004C3388" w:rsidRDefault="004C3388" w:rsidP="004C3388">
      <w:pPr>
        <w:rPr>
          <w:rFonts w:ascii="Arial" w:hAnsi="Arial" w:cs="Arial"/>
          <w:b/>
          <w:sz w:val="28"/>
          <w:szCs w:val="28"/>
        </w:rPr>
      </w:pPr>
    </w:p>
    <w:p w:rsidR="004C3388" w:rsidRPr="004C3388" w:rsidRDefault="004C3388" w:rsidP="004C3388">
      <w:pPr>
        <w:rPr>
          <w:rFonts w:ascii="Arial" w:hAnsi="Arial" w:cs="Arial"/>
          <w:b/>
          <w:sz w:val="28"/>
          <w:szCs w:val="28"/>
        </w:rPr>
      </w:pPr>
      <w:r w:rsidRPr="004C3388">
        <w:rPr>
          <w:rFonts w:ascii="Arial" w:hAnsi="Arial" w:cs="Arial"/>
          <w:b/>
          <w:sz w:val="28"/>
          <w:szCs w:val="28"/>
        </w:rPr>
        <w:t xml:space="preserve">Module code: </w:t>
      </w:r>
      <w:r w:rsidRPr="004C3388">
        <w:rPr>
          <w:rFonts w:ascii="Arial" w:hAnsi="Arial" w:cs="Arial"/>
          <w:b/>
          <w:bCs/>
          <w:color w:val="000000"/>
          <w:sz w:val="28"/>
          <w:szCs w:val="28"/>
        </w:rPr>
        <w:t>BMHP6021</w:t>
      </w:r>
    </w:p>
    <w:p w:rsidR="004C3388" w:rsidRPr="004C3388" w:rsidRDefault="004C3388" w:rsidP="004C3388">
      <w:pPr>
        <w:rPr>
          <w:rFonts w:ascii="Arial" w:hAnsi="Arial" w:cs="Arial"/>
          <w:b/>
          <w:sz w:val="28"/>
          <w:szCs w:val="28"/>
        </w:rPr>
      </w:pPr>
    </w:p>
    <w:p w:rsidR="004C3388" w:rsidRPr="004C3388" w:rsidRDefault="004C3388" w:rsidP="004C3388">
      <w:pPr>
        <w:rPr>
          <w:rFonts w:ascii="Arial" w:hAnsi="Arial" w:cs="Arial"/>
          <w:b/>
          <w:sz w:val="28"/>
          <w:szCs w:val="28"/>
        </w:rPr>
      </w:pPr>
      <w:r w:rsidRPr="004C3388">
        <w:rPr>
          <w:rFonts w:ascii="Arial" w:hAnsi="Arial" w:cs="Arial"/>
          <w:b/>
          <w:sz w:val="28"/>
          <w:szCs w:val="28"/>
        </w:rPr>
        <w:t xml:space="preserve">Lecturer name: </w:t>
      </w:r>
      <w:r w:rsidRPr="004C3388">
        <w:rPr>
          <w:rStyle w:val="Strong"/>
          <w:rFonts w:ascii="Arial" w:eastAsiaTheme="majorEastAsia" w:hAnsi="Arial" w:cs="Arial"/>
          <w:color w:val="1D2125"/>
          <w:sz w:val="28"/>
          <w:szCs w:val="28"/>
        </w:rPr>
        <w:t xml:space="preserve">Christopher </w:t>
      </w:r>
      <w:proofErr w:type="spellStart"/>
      <w:r w:rsidRPr="004C3388">
        <w:rPr>
          <w:rStyle w:val="Strong"/>
          <w:rFonts w:ascii="Arial" w:eastAsiaTheme="majorEastAsia" w:hAnsi="Arial" w:cs="Arial"/>
          <w:color w:val="1D2125"/>
          <w:sz w:val="28"/>
          <w:szCs w:val="28"/>
        </w:rPr>
        <w:t>Mafuva</w:t>
      </w:r>
      <w:proofErr w:type="spellEnd"/>
    </w:p>
    <w:p w:rsidR="004C3388" w:rsidRPr="004C3388" w:rsidRDefault="004C3388" w:rsidP="004C3388">
      <w:pPr>
        <w:rPr>
          <w:rFonts w:ascii="Arial" w:hAnsi="Arial" w:cs="Arial"/>
          <w:b/>
          <w:sz w:val="28"/>
          <w:szCs w:val="28"/>
        </w:rPr>
      </w:pPr>
      <w:r w:rsidRPr="004C3388">
        <w:rPr>
          <w:rFonts w:ascii="Arial" w:hAnsi="Arial" w:cs="Arial"/>
          <w:b/>
          <w:sz w:val="28"/>
          <w:szCs w:val="28"/>
        </w:rPr>
        <w:t> ​</w:t>
      </w:r>
    </w:p>
    <w:p w:rsidR="004C3388" w:rsidRPr="004C3388" w:rsidRDefault="004C3388" w:rsidP="004C3388">
      <w:pPr>
        <w:rPr>
          <w:rFonts w:ascii="Arial" w:hAnsi="Arial" w:cs="Arial"/>
          <w:b/>
          <w:sz w:val="28"/>
          <w:szCs w:val="28"/>
        </w:rPr>
      </w:pPr>
      <w:r w:rsidRPr="004C3388">
        <w:rPr>
          <w:rFonts w:ascii="Arial" w:hAnsi="Arial" w:cs="Arial"/>
          <w:b/>
          <w:sz w:val="28"/>
          <w:szCs w:val="28"/>
        </w:rPr>
        <w:t>Date: 02 May 2024</w:t>
      </w:r>
    </w:p>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sdt>
      <w:sdtPr>
        <w:rPr>
          <w:rFonts w:ascii="Times New Roman" w:eastAsia="Times New Roman" w:hAnsi="Times New Roman" w:cs="Times New Roman"/>
          <w:b w:val="0"/>
          <w:bCs w:val="0"/>
          <w:color w:val="auto"/>
          <w:sz w:val="24"/>
          <w:szCs w:val="24"/>
          <w:lang w:val="en-GB"/>
        </w:rPr>
        <w:id w:val="762416144"/>
        <w:docPartObj>
          <w:docPartGallery w:val="Table of Contents"/>
          <w:docPartUnique/>
        </w:docPartObj>
      </w:sdtPr>
      <w:sdtEndPr>
        <w:rPr>
          <w:noProof/>
        </w:rPr>
      </w:sdtEndPr>
      <w:sdtContent>
        <w:p w:rsidR="004C3388" w:rsidRDefault="004C3388">
          <w:pPr>
            <w:pStyle w:val="TOCHeading"/>
            <w:rPr>
              <w:rFonts w:ascii="Arial" w:hAnsi="Arial" w:cs="Arial"/>
              <w:color w:val="000000" w:themeColor="text1"/>
            </w:rPr>
          </w:pPr>
          <w:r w:rsidRPr="0013477F">
            <w:rPr>
              <w:rFonts w:ascii="Arial" w:hAnsi="Arial" w:cs="Arial"/>
              <w:color w:val="000000" w:themeColor="text1"/>
            </w:rPr>
            <w:t>Table of Contents</w:t>
          </w:r>
        </w:p>
        <w:p w:rsidR="0013477F" w:rsidRDefault="0013477F" w:rsidP="0013477F">
          <w:pPr>
            <w:rPr>
              <w:lang w:val="en-US"/>
            </w:rPr>
          </w:pPr>
        </w:p>
        <w:p w:rsidR="0013477F" w:rsidRDefault="0013477F" w:rsidP="0013477F">
          <w:pPr>
            <w:rPr>
              <w:lang w:val="en-US"/>
            </w:rPr>
          </w:pPr>
        </w:p>
        <w:p w:rsidR="0013477F" w:rsidRPr="0013477F" w:rsidRDefault="0013477F" w:rsidP="0013477F">
          <w:pPr>
            <w:rPr>
              <w:lang w:val="en-US"/>
            </w:rPr>
          </w:pPr>
        </w:p>
        <w:p w:rsidR="00FE48C5" w:rsidRDefault="004C3388">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65539698" w:history="1">
            <w:r w:rsidR="00FE48C5" w:rsidRPr="00F253BD">
              <w:rPr>
                <w:rStyle w:val="Hyperlink"/>
                <w:rFonts w:ascii="Arial" w:hAnsi="Arial" w:cs="Arial"/>
                <w:noProof/>
              </w:rPr>
              <w:t>Introduction</w:t>
            </w:r>
            <w:r w:rsidR="00FE48C5">
              <w:rPr>
                <w:noProof/>
                <w:webHidden/>
              </w:rPr>
              <w:tab/>
            </w:r>
            <w:r w:rsidR="00FE48C5">
              <w:rPr>
                <w:noProof/>
                <w:webHidden/>
              </w:rPr>
              <w:fldChar w:fldCharType="begin"/>
            </w:r>
            <w:r w:rsidR="00FE48C5">
              <w:rPr>
                <w:noProof/>
                <w:webHidden/>
              </w:rPr>
              <w:instrText xml:space="preserve"> PAGEREF _Toc165539698 \h </w:instrText>
            </w:r>
            <w:r w:rsidR="00FE48C5">
              <w:rPr>
                <w:noProof/>
                <w:webHidden/>
              </w:rPr>
            </w:r>
            <w:r w:rsidR="00FE48C5">
              <w:rPr>
                <w:noProof/>
                <w:webHidden/>
              </w:rPr>
              <w:fldChar w:fldCharType="separate"/>
            </w:r>
            <w:r w:rsidR="00FE48C5">
              <w:rPr>
                <w:noProof/>
                <w:webHidden/>
              </w:rPr>
              <w:t>3</w:t>
            </w:r>
            <w:r w:rsidR="00FE48C5">
              <w:rPr>
                <w:noProof/>
                <w:webHidden/>
              </w:rPr>
              <w:fldChar w:fldCharType="end"/>
            </w:r>
          </w:hyperlink>
        </w:p>
        <w:p w:rsidR="00FE48C5" w:rsidRDefault="00FE48C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65539699" w:history="1">
            <w:r w:rsidRPr="00F253BD">
              <w:rPr>
                <w:rStyle w:val="Hyperlink"/>
                <w:rFonts w:ascii="Arial" w:hAnsi="Arial" w:cs="Arial"/>
                <w:noProof/>
              </w:rPr>
              <w:t>17 Sustainable Development Goals</w:t>
            </w:r>
            <w:r>
              <w:rPr>
                <w:noProof/>
                <w:webHidden/>
              </w:rPr>
              <w:tab/>
            </w:r>
            <w:r>
              <w:rPr>
                <w:noProof/>
                <w:webHidden/>
              </w:rPr>
              <w:fldChar w:fldCharType="begin"/>
            </w:r>
            <w:r>
              <w:rPr>
                <w:noProof/>
                <w:webHidden/>
              </w:rPr>
              <w:instrText xml:space="preserve"> PAGEREF _Toc165539699 \h </w:instrText>
            </w:r>
            <w:r>
              <w:rPr>
                <w:noProof/>
                <w:webHidden/>
              </w:rPr>
            </w:r>
            <w:r>
              <w:rPr>
                <w:noProof/>
                <w:webHidden/>
              </w:rPr>
              <w:fldChar w:fldCharType="separate"/>
            </w:r>
            <w:r>
              <w:rPr>
                <w:noProof/>
                <w:webHidden/>
              </w:rPr>
              <w:t>5</w:t>
            </w:r>
            <w:r>
              <w:rPr>
                <w:noProof/>
                <w:webHidden/>
              </w:rPr>
              <w:fldChar w:fldCharType="end"/>
            </w:r>
          </w:hyperlink>
        </w:p>
        <w:p w:rsidR="00FE48C5" w:rsidRDefault="00FE48C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65539700" w:history="1">
            <w:r w:rsidRPr="00F253BD">
              <w:rPr>
                <w:rStyle w:val="Hyperlink"/>
                <w:rFonts w:ascii="Arial" w:hAnsi="Arial" w:cs="Arial"/>
                <w:noProof/>
              </w:rPr>
              <w:t>Detailed Discussion of Selected SDGs</w:t>
            </w:r>
            <w:r>
              <w:rPr>
                <w:noProof/>
                <w:webHidden/>
              </w:rPr>
              <w:tab/>
            </w:r>
            <w:r>
              <w:rPr>
                <w:noProof/>
                <w:webHidden/>
              </w:rPr>
              <w:fldChar w:fldCharType="begin"/>
            </w:r>
            <w:r>
              <w:rPr>
                <w:noProof/>
                <w:webHidden/>
              </w:rPr>
              <w:instrText xml:space="preserve"> PAGEREF _Toc165539700 \h </w:instrText>
            </w:r>
            <w:r>
              <w:rPr>
                <w:noProof/>
                <w:webHidden/>
              </w:rPr>
            </w:r>
            <w:r>
              <w:rPr>
                <w:noProof/>
                <w:webHidden/>
              </w:rPr>
              <w:fldChar w:fldCharType="separate"/>
            </w:r>
            <w:r>
              <w:rPr>
                <w:noProof/>
                <w:webHidden/>
              </w:rPr>
              <w:t>7</w:t>
            </w:r>
            <w:r>
              <w:rPr>
                <w:noProof/>
                <w:webHidden/>
              </w:rPr>
              <w:fldChar w:fldCharType="end"/>
            </w:r>
          </w:hyperlink>
        </w:p>
        <w:p w:rsidR="00FE48C5" w:rsidRDefault="00FE48C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65539701" w:history="1">
            <w:r w:rsidRPr="00F253BD">
              <w:rPr>
                <w:rStyle w:val="Hyperlink"/>
                <w:rFonts w:ascii="Arial" w:hAnsi="Arial" w:cs="Arial"/>
                <w:noProof/>
              </w:rPr>
              <w:t>Haringey Borough</w:t>
            </w:r>
            <w:r>
              <w:rPr>
                <w:noProof/>
                <w:webHidden/>
              </w:rPr>
              <w:tab/>
            </w:r>
            <w:r>
              <w:rPr>
                <w:noProof/>
                <w:webHidden/>
              </w:rPr>
              <w:fldChar w:fldCharType="begin"/>
            </w:r>
            <w:r>
              <w:rPr>
                <w:noProof/>
                <w:webHidden/>
              </w:rPr>
              <w:instrText xml:space="preserve"> PAGEREF _Toc165539701 \h </w:instrText>
            </w:r>
            <w:r>
              <w:rPr>
                <w:noProof/>
                <w:webHidden/>
              </w:rPr>
            </w:r>
            <w:r>
              <w:rPr>
                <w:noProof/>
                <w:webHidden/>
              </w:rPr>
              <w:fldChar w:fldCharType="separate"/>
            </w:r>
            <w:r>
              <w:rPr>
                <w:noProof/>
                <w:webHidden/>
              </w:rPr>
              <w:t>9</w:t>
            </w:r>
            <w:r>
              <w:rPr>
                <w:noProof/>
                <w:webHidden/>
              </w:rPr>
              <w:fldChar w:fldCharType="end"/>
            </w:r>
          </w:hyperlink>
        </w:p>
        <w:p w:rsidR="00FE48C5" w:rsidRDefault="00FE48C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65539702" w:history="1">
            <w:r w:rsidRPr="00F253BD">
              <w:rPr>
                <w:rStyle w:val="Hyperlink"/>
                <w:rFonts w:ascii="Arial" w:hAnsi="Arial" w:cs="Arial"/>
                <w:noProof/>
              </w:rPr>
              <w:t>Local Policies and Statistics in Haringey</w:t>
            </w:r>
            <w:r>
              <w:rPr>
                <w:noProof/>
                <w:webHidden/>
              </w:rPr>
              <w:tab/>
            </w:r>
            <w:r>
              <w:rPr>
                <w:noProof/>
                <w:webHidden/>
              </w:rPr>
              <w:fldChar w:fldCharType="begin"/>
            </w:r>
            <w:r>
              <w:rPr>
                <w:noProof/>
                <w:webHidden/>
              </w:rPr>
              <w:instrText xml:space="preserve"> PAGEREF _Toc165539702 \h </w:instrText>
            </w:r>
            <w:r>
              <w:rPr>
                <w:noProof/>
                <w:webHidden/>
              </w:rPr>
            </w:r>
            <w:r>
              <w:rPr>
                <w:noProof/>
                <w:webHidden/>
              </w:rPr>
              <w:fldChar w:fldCharType="separate"/>
            </w:r>
            <w:r>
              <w:rPr>
                <w:noProof/>
                <w:webHidden/>
              </w:rPr>
              <w:t>10</w:t>
            </w:r>
            <w:r>
              <w:rPr>
                <w:noProof/>
                <w:webHidden/>
              </w:rPr>
              <w:fldChar w:fldCharType="end"/>
            </w:r>
          </w:hyperlink>
        </w:p>
        <w:p w:rsidR="00FE48C5" w:rsidRDefault="00FE48C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65539703" w:history="1">
            <w:r w:rsidRPr="00F253BD">
              <w:rPr>
                <w:rStyle w:val="Hyperlink"/>
                <w:rFonts w:ascii="Arial" w:hAnsi="Arial" w:cs="Arial"/>
                <w:noProof/>
              </w:rPr>
              <w:t>Reviewing the Status of Haringey for Meeting the 3 SDGs</w:t>
            </w:r>
            <w:r>
              <w:rPr>
                <w:noProof/>
                <w:webHidden/>
              </w:rPr>
              <w:tab/>
            </w:r>
            <w:r>
              <w:rPr>
                <w:noProof/>
                <w:webHidden/>
              </w:rPr>
              <w:fldChar w:fldCharType="begin"/>
            </w:r>
            <w:r>
              <w:rPr>
                <w:noProof/>
                <w:webHidden/>
              </w:rPr>
              <w:instrText xml:space="preserve"> PAGEREF _Toc165539703 \h </w:instrText>
            </w:r>
            <w:r>
              <w:rPr>
                <w:noProof/>
                <w:webHidden/>
              </w:rPr>
            </w:r>
            <w:r>
              <w:rPr>
                <w:noProof/>
                <w:webHidden/>
              </w:rPr>
              <w:fldChar w:fldCharType="separate"/>
            </w:r>
            <w:r>
              <w:rPr>
                <w:noProof/>
                <w:webHidden/>
              </w:rPr>
              <w:t>12</w:t>
            </w:r>
            <w:r>
              <w:rPr>
                <w:noProof/>
                <w:webHidden/>
              </w:rPr>
              <w:fldChar w:fldCharType="end"/>
            </w:r>
          </w:hyperlink>
        </w:p>
        <w:p w:rsidR="00FE48C5" w:rsidRDefault="00FE48C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65539704" w:history="1">
            <w:r w:rsidRPr="00F253BD">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_Toc165539704 \h </w:instrText>
            </w:r>
            <w:r>
              <w:rPr>
                <w:noProof/>
                <w:webHidden/>
              </w:rPr>
            </w:r>
            <w:r>
              <w:rPr>
                <w:noProof/>
                <w:webHidden/>
              </w:rPr>
              <w:fldChar w:fldCharType="separate"/>
            </w:r>
            <w:r>
              <w:rPr>
                <w:noProof/>
                <w:webHidden/>
              </w:rPr>
              <w:t>14</w:t>
            </w:r>
            <w:r>
              <w:rPr>
                <w:noProof/>
                <w:webHidden/>
              </w:rPr>
              <w:fldChar w:fldCharType="end"/>
            </w:r>
          </w:hyperlink>
        </w:p>
        <w:p w:rsidR="00FE48C5" w:rsidRDefault="00FE48C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65539705" w:history="1">
            <w:r w:rsidRPr="00F253BD">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_Toc165539705 \h </w:instrText>
            </w:r>
            <w:r>
              <w:rPr>
                <w:noProof/>
                <w:webHidden/>
              </w:rPr>
            </w:r>
            <w:r>
              <w:rPr>
                <w:noProof/>
                <w:webHidden/>
              </w:rPr>
              <w:fldChar w:fldCharType="separate"/>
            </w:r>
            <w:r>
              <w:rPr>
                <w:noProof/>
                <w:webHidden/>
              </w:rPr>
              <w:t>16</w:t>
            </w:r>
            <w:r>
              <w:rPr>
                <w:noProof/>
                <w:webHidden/>
              </w:rPr>
              <w:fldChar w:fldCharType="end"/>
            </w:r>
          </w:hyperlink>
        </w:p>
        <w:p w:rsidR="00FE48C5" w:rsidRDefault="00FE48C5">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65539706" w:history="1">
            <w:r w:rsidRPr="00F253BD">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_Toc165539706 \h </w:instrText>
            </w:r>
            <w:r>
              <w:rPr>
                <w:noProof/>
                <w:webHidden/>
              </w:rPr>
            </w:r>
            <w:r>
              <w:rPr>
                <w:noProof/>
                <w:webHidden/>
              </w:rPr>
              <w:fldChar w:fldCharType="separate"/>
            </w:r>
            <w:r>
              <w:rPr>
                <w:noProof/>
                <w:webHidden/>
              </w:rPr>
              <w:t>17</w:t>
            </w:r>
            <w:r>
              <w:rPr>
                <w:noProof/>
                <w:webHidden/>
              </w:rPr>
              <w:fldChar w:fldCharType="end"/>
            </w:r>
          </w:hyperlink>
        </w:p>
        <w:p w:rsidR="004C3388" w:rsidRDefault="004C3388">
          <w:r>
            <w:rPr>
              <w:b/>
              <w:bCs/>
              <w:noProof/>
            </w:rPr>
            <w:fldChar w:fldCharType="end"/>
          </w:r>
        </w:p>
      </w:sdtContent>
    </w:sdt>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p w:rsidR="004C3388" w:rsidRDefault="004C3388" w:rsidP="004C3388">
      <w:pPr>
        <w:tabs>
          <w:tab w:val="left" w:pos="1382"/>
        </w:tabs>
        <w:rPr>
          <w:rFonts w:ascii="Arial" w:hAnsi="Arial" w:cs="Arial"/>
          <w:sz w:val="28"/>
          <w:szCs w:val="28"/>
        </w:rPr>
      </w:pPr>
    </w:p>
    <w:p w:rsidR="00CF7842" w:rsidRDefault="00CF7842" w:rsidP="005B1AC2">
      <w:pPr>
        <w:pStyle w:val="Heading1"/>
        <w:rPr>
          <w:rFonts w:ascii="Arial" w:hAnsi="Arial" w:cs="Arial"/>
          <w:b/>
          <w:bCs/>
          <w:color w:val="000000" w:themeColor="text1"/>
        </w:rPr>
      </w:pPr>
    </w:p>
    <w:p w:rsidR="00CF7842" w:rsidRDefault="00CF7842" w:rsidP="005B1AC2">
      <w:pPr>
        <w:pStyle w:val="Heading1"/>
        <w:rPr>
          <w:rFonts w:ascii="Arial" w:hAnsi="Arial" w:cs="Arial"/>
          <w:b/>
          <w:bCs/>
          <w:color w:val="000000" w:themeColor="text1"/>
        </w:rPr>
      </w:pPr>
    </w:p>
    <w:p w:rsidR="004C3388" w:rsidRPr="005B1AC2" w:rsidRDefault="004C3388" w:rsidP="005B1AC2">
      <w:pPr>
        <w:pStyle w:val="Heading1"/>
        <w:rPr>
          <w:rFonts w:ascii="Arial" w:hAnsi="Arial" w:cs="Arial"/>
          <w:b/>
          <w:bCs/>
        </w:rPr>
      </w:pPr>
    </w:p>
    <w:p w:rsidR="00997C3B" w:rsidRDefault="00997C3B" w:rsidP="004C3388">
      <w:pPr>
        <w:tabs>
          <w:tab w:val="left" w:pos="1382"/>
        </w:tabs>
        <w:rPr>
          <w:rFonts w:ascii="Arial" w:hAnsi="Arial" w:cs="Arial"/>
          <w:sz w:val="28"/>
          <w:szCs w:val="28"/>
        </w:rPr>
      </w:pPr>
    </w:p>
    <w:p w:rsidR="00CF7842" w:rsidRPr="00CF7842" w:rsidRDefault="00CF7842" w:rsidP="00CF7842">
      <w:pPr>
        <w:pStyle w:val="Heading1"/>
        <w:rPr>
          <w:rFonts w:ascii="Arial" w:hAnsi="Arial" w:cs="Arial"/>
          <w:b/>
          <w:bCs/>
          <w:color w:val="000000" w:themeColor="text1"/>
          <w:sz w:val="28"/>
          <w:szCs w:val="28"/>
        </w:rPr>
      </w:pPr>
      <w:bookmarkStart w:id="0" w:name="_Toc165539698"/>
      <w:r w:rsidRPr="00CF7842">
        <w:rPr>
          <w:rFonts w:ascii="Arial" w:hAnsi="Arial" w:cs="Arial"/>
          <w:b/>
          <w:bCs/>
          <w:color w:val="000000" w:themeColor="text1"/>
          <w:sz w:val="28"/>
          <w:szCs w:val="28"/>
        </w:rPr>
        <w:lastRenderedPageBreak/>
        <w:t>Introduction</w:t>
      </w:r>
      <w:bookmarkEnd w:id="0"/>
    </w:p>
    <w:p w:rsidR="00CF7842" w:rsidRDefault="00CF7842" w:rsidP="005B1AC2">
      <w:pPr>
        <w:tabs>
          <w:tab w:val="left" w:pos="1382"/>
        </w:tabs>
        <w:spacing w:line="360" w:lineRule="auto"/>
        <w:jc w:val="both"/>
        <w:rPr>
          <w:rFonts w:ascii="Arial" w:hAnsi="Arial" w:cs="Arial"/>
          <w:color w:val="000000"/>
        </w:rPr>
      </w:pPr>
    </w:p>
    <w:p w:rsidR="00997C3B" w:rsidRPr="005B1AC2" w:rsidRDefault="00997C3B" w:rsidP="005B1AC2">
      <w:pPr>
        <w:tabs>
          <w:tab w:val="left" w:pos="1382"/>
        </w:tabs>
        <w:spacing w:line="360" w:lineRule="auto"/>
        <w:jc w:val="both"/>
        <w:rPr>
          <w:rFonts w:ascii="Arial" w:hAnsi="Arial" w:cs="Arial"/>
        </w:rPr>
      </w:pPr>
      <w:r w:rsidRPr="005B1AC2">
        <w:rPr>
          <w:rFonts w:ascii="Arial" w:hAnsi="Arial" w:cs="Arial"/>
          <w:color w:val="000000"/>
        </w:rPr>
        <w:t>In today's interconnected world, the pursuit of sustainable development has become an imperative for nations worldwide. The United Nations Sustainable Development Goals (SDGs) serve as a universal blueprint for addressing pressing global challenges, ranging from poverty and inequality to climate change and environmental degradation</w:t>
      </w:r>
      <w:r w:rsidR="005B1AC2">
        <w:rPr>
          <w:rFonts w:ascii="Arial" w:hAnsi="Arial" w:cs="Arial"/>
          <w:color w:val="000000"/>
        </w:rPr>
        <w:t xml:space="preserve"> </w:t>
      </w:r>
      <w:r w:rsidR="005B1AC2" w:rsidRPr="005B1AC2">
        <w:rPr>
          <w:rFonts w:ascii="Arial" w:hAnsi="Arial" w:cs="Arial"/>
          <w:color w:val="000000" w:themeColor="text1"/>
          <w:shd w:val="clear" w:color="auto" w:fill="FFFFFF"/>
        </w:rPr>
        <w:t>(United Nations, 2023).</w:t>
      </w:r>
      <w:r w:rsidR="005B1AC2" w:rsidRPr="005B1AC2">
        <w:rPr>
          <w:rFonts w:ascii="Roboto" w:hAnsi="Roboto"/>
          <w:color w:val="000000" w:themeColor="text1"/>
          <w:sz w:val="23"/>
          <w:szCs w:val="23"/>
          <w:shd w:val="clear" w:color="auto" w:fill="FFFFFF"/>
        </w:rPr>
        <w:t xml:space="preserve"> </w:t>
      </w:r>
      <w:r w:rsidRPr="005B1AC2">
        <w:rPr>
          <w:rFonts w:ascii="Arial" w:hAnsi="Arial" w:cs="Arial"/>
          <w:color w:val="000000"/>
        </w:rPr>
        <w:t>In this context, this report delves into the intricate landscape of health, wellbeing, and sustainable development within the healthcare sector of the United Kingdom, with a keen focus on the vibrant local borough of Haringey in London.</w:t>
      </w:r>
    </w:p>
    <w:p w:rsidR="004C3388" w:rsidRPr="005B1AC2" w:rsidRDefault="004C3388" w:rsidP="005B1AC2">
      <w:pPr>
        <w:tabs>
          <w:tab w:val="left" w:pos="1382"/>
        </w:tabs>
        <w:spacing w:line="360" w:lineRule="auto"/>
        <w:jc w:val="both"/>
        <w:rPr>
          <w:rFonts w:ascii="Arial" w:hAnsi="Arial" w:cs="Arial"/>
        </w:rPr>
      </w:pPr>
    </w:p>
    <w:p w:rsidR="004C3388" w:rsidRPr="005B1AC2" w:rsidRDefault="00997C3B" w:rsidP="005B1AC2">
      <w:pPr>
        <w:tabs>
          <w:tab w:val="left" w:pos="1382"/>
        </w:tabs>
        <w:spacing w:line="360" w:lineRule="auto"/>
        <w:jc w:val="both"/>
        <w:rPr>
          <w:rFonts w:ascii="Arial" w:hAnsi="Arial" w:cs="Arial"/>
        </w:rPr>
      </w:pPr>
      <w:r w:rsidRPr="005B1AC2">
        <w:rPr>
          <w:rFonts w:ascii="Arial" w:hAnsi="Arial" w:cs="Arial"/>
          <w:color w:val="000000"/>
        </w:rPr>
        <w:t xml:space="preserve">The UK stands as a beacon of progress in numerous facets of sustainable development, showcasing commendable achievements across various SDGs. Among these, Goal 3: Good Health and Wellbeing stands out as a cornerstone of the nation's success story, reflecting a steadfast commitment to ensuring the health and prosperity of its </w:t>
      </w:r>
      <w:r w:rsidRPr="005F4BEC">
        <w:rPr>
          <w:rFonts w:ascii="Arial" w:hAnsi="Arial" w:cs="Arial"/>
          <w:color w:val="000000" w:themeColor="text1"/>
        </w:rPr>
        <w:t>citizens</w:t>
      </w:r>
      <w:r w:rsidR="005F4BEC" w:rsidRPr="005F4BEC">
        <w:rPr>
          <w:rFonts w:ascii="Arial" w:hAnsi="Arial" w:cs="Arial"/>
          <w:color w:val="000000" w:themeColor="text1"/>
        </w:rPr>
        <w:t xml:space="preserve"> </w:t>
      </w:r>
      <w:r w:rsidR="005F4BEC" w:rsidRPr="005F4BEC">
        <w:rPr>
          <w:rStyle w:val="apple-converted-space"/>
          <w:rFonts w:ascii="Arial" w:eastAsiaTheme="majorEastAsia" w:hAnsi="Arial" w:cs="Arial"/>
          <w:color w:val="000000" w:themeColor="text1"/>
          <w:shd w:val="clear" w:color="auto" w:fill="FFFFFF"/>
        </w:rPr>
        <w:t> </w:t>
      </w:r>
      <w:r w:rsidR="005F4BEC" w:rsidRPr="005F4BEC">
        <w:rPr>
          <w:rFonts w:ascii="Arial" w:hAnsi="Arial" w:cs="Arial"/>
          <w:color w:val="000000" w:themeColor="text1"/>
        </w:rPr>
        <w:t>(United Nations, 2023)</w:t>
      </w:r>
      <w:r w:rsidRPr="005F4BEC">
        <w:rPr>
          <w:rFonts w:ascii="Arial" w:hAnsi="Arial" w:cs="Arial"/>
          <w:color w:val="000000" w:themeColor="text1"/>
        </w:rPr>
        <w:t xml:space="preserve">. </w:t>
      </w:r>
      <w:r w:rsidRPr="005B1AC2">
        <w:rPr>
          <w:rFonts w:ascii="Arial" w:hAnsi="Arial" w:cs="Arial"/>
          <w:color w:val="000000"/>
        </w:rPr>
        <w:t>Additionally, this report identifies two additional SDGs, strategically chosen to provide a holistic perspective on the UK's sustainable development endeavours.</w:t>
      </w:r>
    </w:p>
    <w:p w:rsidR="004C3388" w:rsidRPr="005B1AC2" w:rsidRDefault="004C3388" w:rsidP="005B1AC2">
      <w:pPr>
        <w:tabs>
          <w:tab w:val="left" w:pos="1382"/>
        </w:tabs>
        <w:spacing w:line="360" w:lineRule="auto"/>
        <w:jc w:val="both"/>
        <w:rPr>
          <w:rFonts w:ascii="Arial" w:hAnsi="Arial" w:cs="Arial"/>
        </w:rPr>
      </w:pPr>
    </w:p>
    <w:p w:rsidR="004C3388" w:rsidRPr="005B1AC2" w:rsidRDefault="00997C3B" w:rsidP="005B1AC2">
      <w:pPr>
        <w:tabs>
          <w:tab w:val="left" w:pos="1382"/>
        </w:tabs>
        <w:spacing w:line="360" w:lineRule="auto"/>
        <w:jc w:val="both"/>
        <w:rPr>
          <w:rFonts w:ascii="Arial" w:hAnsi="Arial" w:cs="Arial"/>
          <w:color w:val="000000"/>
        </w:rPr>
      </w:pPr>
      <w:r w:rsidRPr="005B1AC2">
        <w:rPr>
          <w:rFonts w:ascii="Arial" w:hAnsi="Arial" w:cs="Arial"/>
          <w:color w:val="000000"/>
        </w:rPr>
        <w:t xml:space="preserve">The chosen focus on Goal 3 underscores the paramount importance of health and wellbeing in driving societal progress and prosperity. It serves as a testament to the UK's unwavering dedication to safeguarding the health of its population, fostering </w:t>
      </w:r>
      <w:r w:rsidRPr="00960EE7">
        <w:rPr>
          <w:rFonts w:ascii="Arial" w:hAnsi="Arial" w:cs="Arial"/>
          <w:color w:val="000000" w:themeColor="text1"/>
        </w:rPr>
        <w:t>resilience, and promoting equitable access to healthcare services</w:t>
      </w:r>
      <w:r w:rsidR="00960EE7" w:rsidRPr="00960EE7">
        <w:rPr>
          <w:rStyle w:val="Strong"/>
          <w:rFonts w:ascii="Arial" w:hAnsi="Arial" w:cs="Arial"/>
          <w:color w:val="000000" w:themeColor="text1"/>
          <w:shd w:val="clear" w:color="auto" w:fill="FFFFFF"/>
        </w:rPr>
        <w:t xml:space="preserve"> </w:t>
      </w:r>
      <w:r w:rsidR="00960EE7" w:rsidRPr="00960EE7">
        <w:rPr>
          <w:rStyle w:val="apple-converted-space"/>
          <w:rFonts w:ascii="Arial" w:eastAsiaTheme="majorEastAsia" w:hAnsi="Arial" w:cs="Arial"/>
          <w:color w:val="000000" w:themeColor="text1"/>
          <w:shd w:val="clear" w:color="auto" w:fill="FFFFFF"/>
        </w:rPr>
        <w:t> </w:t>
      </w:r>
      <w:r w:rsidR="00960EE7" w:rsidRPr="00960EE7">
        <w:rPr>
          <w:rFonts w:ascii="Arial" w:hAnsi="Arial" w:cs="Arial"/>
          <w:color w:val="000000" w:themeColor="text1"/>
        </w:rPr>
        <w:t>(Department of Health, 2015)</w:t>
      </w:r>
      <w:r w:rsidRPr="00960EE7">
        <w:rPr>
          <w:rFonts w:ascii="Arial" w:hAnsi="Arial" w:cs="Arial"/>
          <w:color w:val="000000" w:themeColor="text1"/>
        </w:rPr>
        <w:t xml:space="preserve">. </w:t>
      </w:r>
      <w:r w:rsidRPr="005B1AC2">
        <w:rPr>
          <w:rFonts w:ascii="Arial" w:hAnsi="Arial" w:cs="Arial"/>
          <w:color w:val="000000"/>
        </w:rPr>
        <w:t>By examining the policies and initiatives underpinning the UK's achievements in this domain, this report aims to unravel the intricate mechanisms driving positive health outcomes and chart a path towards sustained progress.</w:t>
      </w:r>
    </w:p>
    <w:p w:rsidR="005B1AC2" w:rsidRPr="005B1AC2" w:rsidRDefault="005B1AC2" w:rsidP="005B1AC2">
      <w:pPr>
        <w:tabs>
          <w:tab w:val="left" w:pos="1382"/>
        </w:tabs>
        <w:spacing w:line="360" w:lineRule="auto"/>
        <w:jc w:val="both"/>
        <w:rPr>
          <w:rFonts w:ascii="Arial" w:hAnsi="Arial" w:cs="Arial"/>
          <w:color w:val="000000"/>
        </w:rPr>
      </w:pPr>
    </w:p>
    <w:p w:rsidR="005B1AC2" w:rsidRPr="005B1AC2" w:rsidRDefault="005B1AC2" w:rsidP="005B1AC2">
      <w:pPr>
        <w:tabs>
          <w:tab w:val="left" w:pos="1382"/>
        </w:tabs>
        <w:spacing w:line="360" w:lineRule="auto"/>
        <w:jc w:val="both"/>
        <w:rPr>
          <w:rFonts w:ascii="Arial" w:hAnsi="Arial" w:cs="Arial"/>
        </w:rPr>
      </w:pPr>
      <w:r w:rsidRPr="005B1AC2">
        <w:rPr>
          <w:rFonts w:ascii="Arial" w:hAnsi="Arial" w:cs="Arial"/>
          <w:color w:val="000000"/>
        </w:rPr>
        <w:t xml:space="preserve">Moreover, by extending its scope to encompass two additional SDGs, this report seeks to provide a comprehensive assessment of the UK's multifaceted approach to sustainable </w:t>
      </w:r>
      <w:r w:rsidRPr="00BB12BF">
        <w:rPr>
          <w:rFonts w:ascii="Arial" w:hAnsi="Arial" w:cs="Arial"/>
          <w:color w:val="000000" w:themeColor="text1"/>
        </w:rPr>
        <w:t>development</w:t>
      </w:r>
      <w:r w:rsidR="00BB12BF" w:rsidRPr="00BB12BF">
        <w:rPr>
          <w:rStyle w:val="apple-converted-space"/>
          <w:rFonts w:ascii="Arial" w:eastAsiaTheme="majorEastAsia" w:hAnsi="Arial" w:cs="Arial"/>
          <w:color w:val="000000" w:themeColor="text1"/>
          <w:shd w:val="clear" w:color="auto" w:fill="FFFFFF"/>
        </w:rPr>
        <w:t> </w:t>
      </w:r>
      <w:r w:rsidR="00BB12BF" w:rsidRPr="00BB12BF">
        <w:rPr>
          <w:rFonts w:ascii="Arial" w:hAnsi="Arial" w:cs="Arial"/>
          <w:color w:val="000000" w:themeColor="text1"/>
        </w:rPr>
        <w:t>(Sophie, n.d.).</w:t>
      </w:r>
      <w:r w:rsidRPr="00BB12BF">
        <w:rPr>
          <w:rFonts w:ascii="Arial" w:hAnsi="Arial" w:cs="Arial"/>
          <w:color w:val="000000" w:themeColor="text1"/>
        </w:rPr>
        <w:t xml:space="preserve"> </w:t>
      </w:r>
      <w:r w:rsidRPr="005B1AC2">
        <w:rPr>
          <w:rFonts w:ascii="Arial" w:hAnsi="Arial" w:cs="Arial"/>
          <w:color w:val="000000"/>
        </w:rPr>
        <w:t>Through a critical analysis of relevant policies and initiatives, it endeavours to unravel the synergies and interdependencies between different dimensions of sustainable development, shedding light on the interconnected nature of global challenges and solutions.</w:t>
      </w:r>
    </w:p>
    <w:p w:rsidR="004C3388" w:rsidRPr="005B1AC2" w:rsidRDefault="004C3388" w:rsidP="005B1AC2">
      <w:pPr>
        <w:tabs>
          <w:tab w:val="left" w:pos="1382"/>
        </w:tabs>
        <w:spacing w:line="360" w:lineRule="auto"/>
        <w:jc w:val="both"/>
        <w:rPr>
          <w:rFonts w:ascii="Arial" w:hAnsi="Arial" w:cs="Arial"/>
        </w:rPr>
      </w:pPr>
    </w:p>
    <w:p w:rsidR="004C3388" w:rsidRPr="005B1AC2" w:rsidRDefault="004C3388" w:rsidP="005B1AC2">
      <w:pPr>
        <w:tabs>
          <w:tab w:val="left" w:pos="1382"/>
        </w:tabs>
        <w:spacing w:line="360" w:lineRule="auto"/>
        <w:jc w:val="both"/>
        <w:rPr>
          <w:rFonts w:ascii="Arial" w:hAnsi="Arial" w:cs="Arial"/>
        </w:rPr>
      </w:pPr>
    </w:p>
    <w:p w:rsidR="004C3388" w:rsidRPr="005B1AC2" w:rsidRDefault="005B1AC2" w:rsidP="005B1AC2">
      <w:pPr>
        <w:tabs>
          <w:tab w:val="left" w:pos="1382"/>
        </w:tabs>
        <w:spacing w:line="360" w:lineRule="auto"/>
        <w:jc w:val="both"/>
        <w:rPr>
          <w:rFonts w:ascii="Arial" w:hAnsi="Arial" w:cs="Arial"/>
          <w:color w:val="000000"/>
        </w:rPr>
      </w:pPr>
      <w:r w:rsidRPr="005B1AC2">
        <w:rPr>
          <w:rFonts w:ascii="Arial" w:hAnsi="Arial" w:cs="Arial"/>
          <w:color w:val="000000"/>
        </w:rPr>
        <w:t xml:space="preserve">Central to this report is the examination of Haringey, a diverse and dynamic borough nestled within the bustling metropolis of London. As a microcosm of urban life, Haringey encapsulates the complexities and nuances inherent in the pursuit of sustainable development at the local </w:t>
      </w:r>
      <w:r w:rsidRPr="00A6471D">
        <w:rPr>
          <w:rFonts w:ascii="Arial" w:hAnsi="Arial" w:cs="Arial"/>
          <w:color w:val="000000" w:themeColor="text1"/>
        </w:rPr>
        <w:t>level</w:t>
      </w:r>
      <w:r w:rsidR="00A6471D" w:rsidRPr="00A6471D">
        <w:rPr>
          <w:rFonts w:ascii="Arial" w:hAnsi="Arial" w:cs="Arial"/>
          <w:color w:val="000000" w:themeColor="text1"/>
        </w:rPr>
        <w:t xml:space="preserve"> </w:t>
      </w:r>
      <w:r w:rsidR="00A6471D" w:rsidRPr="00A6471D">
        <w:rPr>
          <w:rFonts w:ascii="Arial" w:hAnsi="Arial" w:cs="Arial"/>
          <w:color w:val="000000" w:themeColor="text1"/>
          <w:shd w:val="clear" w:color="auto" w:fill="FFFFFF"/>
        </w:rPr>
        <w:t>(</w:t>
      </w:r>
      <w:proofErr w:type="spellStart"/>
      <w:r w:rsidR="00A71DB1">
        <w:rPr>
          <w:rFonts w:ascii="Arial" w:hAnsi="Arial" w:cs="Arial"/>
          <w:color w:val="000000" w:themeColor="text1"/>
          <w:shd w:val="clear" w:color="auto" w:fill="FFFFFF"/>
        </w:rPr>
        <w:t>H</w:t>
      </w:r>
      <w:r w:rsidR="00A6471D" w:rsidRPr="00A6471D">
        <w:rPr>
          <w:rFonts w:ascii="Arial" w:hAnsi="Arial" w:cs="Arial"/>
          <w:color w:val="000000" w:themeColor="text1"/>
          <w:shd w:val="clear" w:color="auto" w:fill="FFFFFF"/>
        </w:rPr>
        <w:t>aringey.g</w:t>
      </w:r>
      <w:r w:rsidR="00A71DB1">
        <w:rPr>
          <w:rFonts w:ascii="Arial" w:hAnsi="Arial" w:cs="Arial"/>
          <w:color w:val="000000" w:themeColor="text1"/>
          <w:shd w:val="clear" w:color="auto" w:fill="FFFFFF"/>
        </w:rPr>
        <w:t>ov,uk</w:t>
      </w:r>
      <w:proofErr w:type="spellEnd"/>
      <w:r w:rsidR="00A6471D" w:rsidRPr="00A6471D">
        <w:rPr>
          <w:rFonts w:ascii="Arial" w:hAnsi="Arial" w:cs="Arial"/>
          <w:color w:val="000000" w:themeColor="text1"/>
          <w:shd w:val="clear" w:color="auto" w:fill="FFFFFF"/>
        </w:rPr>
        <w:t>, n.d</w:t>
      </w:r>
      <w:r w:rsidR="00A71DB1">
        <w:rPr>
          <w:rFonts w:ascii="Arial" w:hAnsi="Arial" w:cs="Arial"/>
          <w:color w:val="000000" w:themeColor="text1"/>
          <w:shd w:val="clear" w:color="auto" w:fill="FFFFFF"/>
        </w:rPr>
        <w:t>e</w:t>
      </w:r>
      <w:r w:rsidR="00A6471D" w:rsidRPr="00A6471D">
        <w:rPr>
          <w:rFonts w:ascii="Arial" w:hAnsi="Arial" w:cs="Arial"/>
          <w:color w:val="000000" w:themeColor="text1"/>
          <w:shd w:val="clear" w:color="auto" w:fill="FFFFFF"/>
        </w:rPr>
        <w:t>.).</w:t>
      </w:r>
      <w:r w:rsidRPr="00A6471D">
        <w:rPr>
          <w:rFonts w:ascii="Arial" w:hAnsi="Arial" w:cs="Arial"/>
          <w:color w:val="000000" w:themeColor="text1"/>
        </w:rPr>
        <w:t xml:space="preserve"> </w:t>
      </w:r>
      <w:r w:rsidRPr="005B1AC2">
        <w:rPr>
          <w:rFonts w:ascii="Arial" w:hAnsi="Arial" w:cs="Arial"/>
          <w:color w:val="000000"/>
        </w:rPr>
        <w:t>By scrutinising the borough's performance against the selected SDGs, this report seeks to unearth both achievements and areas for improvement, offering insights that can inform targeted interventions and policy interventions tailored to the unique needs of the community.</w:t>
      </w:r>
    </w:p>
    <w:p w:rsidR="005B1AC2" w:rsidRPr="005B1AC2" w:rsidRDefault="005B1AC2" w:rsidP="005B1AC2">
      <w:pPr>
        <w:tabs>
          <w:tab w:val="left" w:pos="1382"/>
        </w:tabs>
        <w:spacing w:line="360" w:lineRule="auto"/>
        <w:jc w:val="both"/>
        <w:rPr>
          <w:rFonts w:ascii="Arial" w:hAnsi="Arial" w:cs="Arial"/>
          <w:color w:val="000000"/>
        </w:rPr>
      </w:pPr>
    </w:p>
    <w:p w:rsidR="005B1AC2" w:rsidRDefault="005B1AC2" w:rsidP="005B1AC2">
      <w:pPr>
        <w:tabs>
          <w:tab w:val="left" w:pos="1382"/>
        </w:tabs>
        <w:spacing w:line="360" w:lineRule="auto"/>
        <w:jc w:val="both"/>
        <w:rPr>
          <w:rFonts w:ascii="Arial" w:hAnsi="Arial" w:cs="Arial"/>
          <w:color w:val="000000"/>
        </w:rPr>
      </w:pPr>
      <w:r w:rsidRPr="005B1AC2">
        <w:rPr>
          <w:rFonts w:ascii="Arial" w:hAnsi="Arial" w:cs="Arial"/>
          <w:color w:val="000000"/>
        </w:rPr>
        <w:t>In summary, this report serves as a beacon of inquiry into the intricate nexus of health, wellbeing, and sustainable development, weaving together insights from global frameworks and local contexts to illuminate pathways towards a brighter and more sustainable future for all. Through rigorous analysis and informed recommendations, it seeks to empower stakeholders to navigate the complexities of sustainable development, driving positive change and transformation at both the national and local levels.</w:t>
      </w:r>
    </w:p>
    <w:p w:rsidR="005B1AC2" w:rsidRDefault="005B1AC2" w:rsidP="005B1AC2">
      <w:pPr>
        <w:tabs>
          <w:tab w:val="left" w:pos="1382"/>
        </w:tabs>
        <w:spacing w:line="360" w:lineRule="auto"/>
        <w:jc w:val="both"/>
        <w:rPr>
          <w:rFonts w:ascii="Arial" w:hAnsi="Arial" w:cs="Arial"/>
          <w:color w:val="000000"/>
        </w:rPr>
      </w:pPr>
    </w:p>
    <w:p w:rsidR="005B1AC2" w:rsidRDefault="005B1AC2" w:rsidP="005B1AC2">
      <w:pPr>
        <w:tabs>
          <w:tab w:val="left" w:pos="1382"/>
        </w:tabs>
        <w:spacing w:line="360" w:lineRule="auto"/>
        <w:jc w:val="both"/>
        <w:rPr>
          <w:rFonts w:ascii="Arial" w:hAnsi="Arial" w:cs="Arial"/>
          <w:color w:val="000000"/>
        </w:rPr>
      </w:pPr>
    </w:p>
    <w:p w:rsidR="005B1AC2" w:rsidRDefault="005B1AC2" w:rsidP="005B1AC2">
      <w:pPr>
        <w:tabs>
          <w:tab w:val="left" w:pos="1382"/>
        </w:tabs>
        <w:spacing w:line="360" w:lineRule="auto"/>
        <w:jc w:val="both"/>
        <w:rPr>
          <w:rFonts w:ascii="Arial" w:hAnsi="Arial" w:cs="Arial"/>
          <w:color w:val="000000"/>
        </w:rPr>
      </w:pPr>
    </w:p>
    <w:p w:rsidR="005B1AC2" w:rsidRDefault="005B1AC2" w:rsidP="005B1AC2">
      <w:pPr>
        <w:tabs>
          <w:tab w:val="left" w:pos="1382"/>
        </w:tabs>
        <w:spacing w:line="360" w:lineRule="auto"/>
        <w:jc w:val="both"/>
        <w:rPr>
          <w:rFonts w:ascii="Arial" w:hAnsi="Arial" w:cs="Arial"/>
          <w:color w:val="000000"/>
        </w:rPr>
      </w:pPr>
    </w:p>
    <w:p w:rsidR="005B1AC2" w:rsidRDefault="005B1AC2" w:rsidP="005B1AC2">
      <w:pPr>
        <w:tabs>
          <w:tab w:val="left" w:pos="1382"/>
        </w:tabs>
        <w:spacing w:line="360" w:lineRule="auto"/>
        <w:jc w:val="both"/>
        <w:rPr>
          <w:rFonts w:ascii="Arial" w:hAnsi="Arial" w:cs="Arial"/>
          <w:color w:val="000000"/>
        </w:rPr>
      </w:pPr>
    </w:p>
    <w:p w:rsidR="005B1AC2" w:rsidRDefault="005B1AC2" w:rsidP="005B1AC2">
      <w:pPr>
        <w:tabs>
          <w:tab w:val="left" w:pos="1382"/>
        </w:tabs>
        <w:spacing w:line="360" w:lineRule="auto"/>
        <w:jc w:val="both"/>
        <w:rPr>
          <w:rFonts w:ascii="Arial" w:hAnsi="Arial" w:cs="Arial"/>
          <w:color w:val="000000"/>
        </w:rPr>
      </w:pPr>
    </w:p>
    <w:p w:rsidR="005B1AC2" w:rsidRDefault="005B1AC2" w:rsidP="005B1AC2">
      <w:pPr>
        <w:tabs>
          <w:tab w:val="left" w:pos="1382"/>
        </w:tabs>
        <w:spacing w:line="360" w:lineRule="auto"/>
        <w:jc w:val="both"/>
        <w:rPr>
          <w:rFonts w:ascii="Arial" w:hAnsi="Arial" w:cs="Arial"/>
          <w:color w:val="000000"/>
        </w:rPr>
      </w:pPr>
    </w:p>
    <w:p w:rsidR="005B1AC2" w:rsidRDefault="005B1AC2" w:rsidP="005B1AC2">
      <w:pPr>
        <w:tabs>
          <w:tab w:val="left" w:pos="1382"/>
        </w:tabs>
        <w:spacing w:line="360" w:lineRule="auto"/>
        <w:jc w:val="both"/>
        <w:rPr>
          <w:rFonts w:ascii="Arial" w:hAnsi="Arial" w:cs="Arial"/>
          <w:color w:val="000000"/>
        </w:rPr>
      </w:pPr>
    </w:p>
    <w:p w:rsidR="005B1AC2" w:rsidRDefault="005B1AC2" w:rsidP="005B1AC2">
      <w:pPr>
        <w:tabs>
          <w:tab w:val="left" w:pos="1382"/>
        </w:tabs>
        <w:spacing w:line="360" w:lineRule="auto"/>
        <w:jc w:val="both"/>
        <w:rPr>
          <w:rFonts w:ascii="Arial" w:hAnsi="Arial" w:cs="Arial"/>
          <w:color w:val="000000"/>
        </w:rPr>
      </w:pPr>
    </w:p>
    <w:p w:rsidR="005B1AC2" w:rsidRDefault="005B1AC2" w:rsidP="005B1AC2">
      <w:pPr>
        <w:tabs>
          <w:tab w:val="left" w:pos="1382"/>
        </w:tabs>
        <w:spacing w:line="360" w:lineRule="auto"/>
        <w:jc w:val="both"/>
        <w:rPr>
          <w:rFonts w:ascii="Arial" w:hAnsi="Arial" w:cs="Arial"/>
          <w:color w:val="000000"/>
        </w:rPr>
      </w:pPr>
    </w:p>
    <w:p w:rsidR="005B1AC2" w:rsidRDefault="005B1AC2" w:rsidP="005B1AC2">
      <w:pPr>
        <w:tabs>
          <w:tab w:val="left" w:pos="1382"/>
        </w:tabs>
        <w:spacing w:line="360" w:lineRule="auto"/>
        <w:jc w:val="both"/>
        <w:rPr>
          <w:rFonts w:ascii="Arial" w:hAnsi="Arial" w:cs="Arial"/>
          <w:color w:val="000000"/>
        </w:rPr>
      </w:pPr>
    </w:p>
    <w:p w:rsidR="005B1AC2" w:rsidRDefault="005B1AC2" w:rsidP="005B1AC2">
      <w:pPr>
        <w:tabs>
          <w:tab w:val="left" w:pos="1382"/>
        </w:tabs>
        <w:spacing w:line="360" w:lineRule="auto"/>
        <w:jc w:val="both"/>
        <w:rPr>
          <w:rFonts w:ascii="Arial" w:hAnsi="Arial" w:cs="Arial"/>
          <w:color w:val="000000"/>
        </w:rPr>
      </w:pPr>
    </w:p>
    <w:p w:rsidR="005B1AC2" w:rsidRDefault="005B1AC2" w:rsidP="005B1AC2">
      <w:pPr>
        <w:tabs>
          <w:tab w:val="left" w:pos="1382"/>
        </w:tabs>
        <w:spacing w:line="360" w:lineRule="auto"/>
        <w:jc w:val="both"/>
        <w:rPr>
          <w:rFonts w:ascii="Arial" w:hAnsi="Arial" w:cs="Arial"/>
          <w:color w:val="000000"/>
        </w:rPr>
      </w:pPr>
    </w:p>
    <w:p w:rsidR="005B1AC2" w:rsidRDefault="005B1AC2" w:rsidP="005B1AC2">
      <w:pPr>
        <w:tabs>
          <w:tab w:val="left" w:pos="1382"/>
        </w:tabs>
        <w:spacing w:line="360" w:lineRule="auto"/>
        <w:jc w:val="both"/>
        <w:rPr>
          <w:rFonts w:ascii="Arial" w:hAnsi="Arial" w:cs="Arial"/>
          <w:color w:val="000000"/>
        </w:rPr>
      </w:pPr>
    </w:p>
    <w:p w:rsidR="0029000C" w:rsidRDefault="0029000C" w:rsidP="005B1AC2">
      <w:pPr>
        <w:tabs>
          <w:tab w:val="left" w:pos="1382"/>
        </w:tabs>
        <w:spacing w:line="360" w:lineRule="auto"/>
        <w:jc w:val="both"/>
        <w:rPr>
          <w:rFonts w:ascii="Arial" w:hAnsi="Arial" w:cs="Arial"/>
          <w:color w:val="000000"/>
        </w:rPr>
      </w:pPr>
    </w:p>
    <w:p w:rsidR="0029000C" w:rsidRDefault="0029000C" w:rsidP="005B1AC2">
      <w:pPr>
        <w:tabs>
          <w:tab w:val="left" w:pos="1382"/>
        </w:tabs>
        <w:spacing w:line="360" w:lineRule="auto"/>
        <w:jc w:val="both"/>
        <w:rPr>
          <w:rFonts w:ascii="Arial" w:hAnsi="Arial" w:cs="Arial"/>
          <w:color w:val="000000"/>
        </w:rPr>
      </w:pPr>
    </w:p>
    <w:p w:rsidR="0013477F" w:rsidRDefault="0013477F" w:rsidP="00DE6142">
      <w:pPr>
        <w:pStyle w:val="NormalWeb"/>
        <w:spacing w:line="360" w:lineRule="auto"/>
        <w:jc w:val="both"/>
        <w:rPr>
          <w:rFonts w:ascii="Arial" w:hAnsi="Arial" w:cs="Arial"/>
          <w:color w:val="000000"/>
        </w:rPr>
      </w:pPr>
    </w:p>
    <w:p w:rsidR="0013477F" w:rsidRPr="002D3BA9" w:rsidRDefault="0013477F" w:rsidP="0013477F">
      <w:pPr>
        <w:pStyle w:val="Heading1"/>
        <w:rPr>
          <w:rFonts w:ascii="Arial" w:hAnsi="Arial" w:cs="Arial"/>
          <w:b/>
          <w:bCs/>
          <w:color w:val="000000" w:themeColor="text1"/>
          <w:sz w:val="28"/>
          <w:szCs w:val="28"/>
        </w:rPr>
      </w:pPr>
      <w:bookmarkStart w:id="1" w:name="_Toc165539699"/>
      <w:r w:rsidRPr="002D3BA9">
        <w:rPr>
          <w:rFonts w:ascii="Arial" w:hAnsi="Arial" w:cs="Arial"/>
          <w:b/>
          <w:bCs/>
          <w:color w:val="000000" w:themeColor="text1"/>
          <w:sz w:val="28"/>
          <w:szCs w:val="28"/>
        </w:rPr>
        <w:lastRenderedPageBreak/>
        <w:t>17 Sustainable Development Goals</w:t>
      </w:r>
      <w:bookmarkEnd w:id="1"/>
      <w:r w:rsidRPr="002D3BA9">
        <w:rPr>
          <w:rFonts w:ascii="Arial" w:hAnsi="Arial" w:cs="Arial"/>
          <w:b/>
          <w:bCs/>
          <w:color w:val="000000" w:themeColor="text1"/>
          <w:sz w:val="28"/>
          <w:szCs w:val="28"/>
        </w:rPr>
        <w:t xml:space="preserve">              </w:t>
      </w:r>
    </w:p>
    <w:p w:rsidR="0013477F" w:rsidRDefault="0013477F" w:rsidP="00DE6142">
      <w:pPr>
        <w:pStyle w:val="NormalWeb"/>
        <w:spacing w:line="360" w:lineRule="auto"/>
        <w:jc w:val="both"/>
        <w:rPr>
          <w:rFonts w:ascii="Arial" w:hAnsi="Arial" w:cs="Arial"/>
          <w:color w:val="000000"/>
        </w:rPr>
      </w:pPr>
    </w:p>
    <w:p w:rsidR="00C81595" w:rsidRPr="00DE6142" w:rsidRDefault="00C81595" w:rsidP="00DE6142">
      <w:pPr>
        <w:pStyle w:val="NormalWeb"/>
        <w:spacing w:line="360" w:lineRule="auto"/>
        <w:jc w:val="both"/>
        <w:rPr>
          <w:rFonts w:ascii="Arial" w:hAnsi="Arial" w:cs="Arial"/>
          <w:color w:val="000000"/>
        </w:rPr>
      </w:pPr>
      <w:r w:rsidRPr="00DE6142">
        <w:rPr>
          <w:rFonts w:ascii="Arial" w:hAnsi="Arial" w:cs="Arial"/>
          <w:color w:val="000000"/>
        </w:rPr>
        <w:t xml:space="preserve">In 2015, the United Nations Member States unanimously adopted the 17 Sustainable Development Goals (SDGs) as a transformative agenda to guide global efforts towards a more sustainable and equitable future. These goals, collectively known as the 2030 Agenda for Sustainable Development, represent a comprehensive </w:t>
      </w:r>
      <w:r w:rsidRPr="00DE1BC0">
        <w:rPr>
          <w:rFonts w:ascii="Arial" w:hAnsi="Arial" w:cs="Arial"/>
          <w:color w:val="000000" w:themeColor="text1"/>
        </w:rPr>
        <w:t>framework that encompasses the most pressing challenges facing humanity today</w:t>
      </w:r>
      <w:r w:rsidR="00DE1BC0" w:rsidRPr="00DE1BC0">
        <w:rPr>
          <w:rFonts w:ascii="Arial" w:hAnsi="Arial" w:cs="Arial"/>
          <w:color w:val="000000" w:themeColor="text1"/>
          <w:shd w:val="clear" w:color="auto" w:fill="FFFFFF"/>
        </w:rPr>
        <w:t xml:space="preserve"> (United Nations, 2015).</w:t>
      </w:r>
    </w:p>
    <w:p w:rsidR="00C81595" w:rsidRPr="00DE6142" w:rsidRDefault="00C81595" w:rsidP="00DE6142">
      <w:pPr>
        <w:pStyle w:val="NormalWeb"/>
        <w:spacing w:line="360" w:lineRule="auto"/>
        <w:jc w:val="both"/>
        <w:rPr>
          <w:rFonts w:ascii="Arial" w:hAnsi="Arial" w:cs="Arial"/>
          <w:color w:val="000000"/>
        </w:rPr>
      </w:pPr>
      <w:r w:rsidRPr="00DE6142">
        <w:rPr>
          <w:rFonts w:ascii="Arial" w:hAnsi="Arial" w:cs="Arial"/>
          <w:color w:val="000000"/>
        </w:rPr>
        <w:t>At its core, the 2030 Agenda embodies a universal call to action, transcending geographical boundaries and political divides to mobilise collective efforts towards common goals. The SDGs serve as a roadmap for addressing a myriad of interconnected issues, ranging from poverty and hunger to climate change and social justice, with the overarching aim of leaving no one behind</w:t>
      </w:r>
      <w:r w:rsidR="00477F11">
        <w:rPr>
          <w:rFonts w:ascii="Arial" w:hAnsi="Arial" w:cs="Arial"/>
          <w:color w:val="000000"/>
        </w:rPr>
        <w:t xml:space="preserve"> </w:t>
      </w:r>
      <w:r w:rsidR="00477F11" w:rsidRPr="00477F11">
        <w:rPr>
          <w:rFonts w:ascii="Arial" w:hAnsi="Arial" w:cs="Arial"/>
          <w:color w:val="000000" w:themeColor="text1"/>
          <w:shd w:val="clear" w:color="auto" w:fill="FFFFFF"/>
        </w:rPr>
        <w:t>(United Nations, 2022)</w:t>
      </w:r>
      <w:r w:rsidRPr="00477F11">
        <w:rPr>
          <w:rFonts w:ascii="Arial" w:hAnsi="Arial" w:cs="Arial"/>
          <w:color w:val="000000" w:themeColor="text1"/>
        </w:rPr>
        <w:t>.</w:t>
      </w:r>
    </w:p>
    <w:p w:rsidR="00C81595" w:rsidRPr="00DE6142" w:rsidRDefault="00C81595" w:rsidP="00096B91">
      <w:pPr>
        <w:pStyle w:val="NormalWeb"/>
        <w:spacing w:line="360" w:lineRule="auto"/>
        <w:jc w:val="both"/>
        <w:rPr>
          <w:rFonts w:ascii="Arial" w:hAnsi="Arial" w:cs="Arial"/>
          <w:color w:val="000000"/>
        </w:rPr>
      </w:pPr>
      <w:r w:rsidRPr="00DE6142">
        <w:rPr>
          <w:rStyle w:val="Strong"/>
          <w:rFonts w:ascii="Arial" w:hAnsi="Arial" w:cs="Arial"/>
          <w:color w:val="000000"/>
        </w:rPr>
        <w:t>Goal 1: No Poverty:</w:t>
      </w:r>
      <w:r w:rsidRPr="00DE6142">
        <w:rPr>
          <w:rStyle w:val="apple-converted-space"/>
          <w:rFonts w:ascii="Arial" w:hAnsi="Arial" w:cs="Arial"/>
          <w:color w:val="000000"/>
        </w:rPr>
        <w:t> </w:t>
      </w:r>
      <w:r w:rsidRPr="00DE6142">
        <w:rPr>
          <w:rFonts w:ascii="Arial" w:hAnsi="Arial" w:cs="Arial"/>
          <w:color w:val="000000"/>
        </w:rPr>
        <w:t>This goal aims to eradicate extreme poverty in all its forms by implementing social protection systems, promoting inclusive economic growth, and ensuring equal access to resources and opportunities for all.</w:t>
      </w:r>
    </w:p>
    <w:p w:rsidR="00096B91" w:rsidRDefault="00C81595" w:rsidP="00096B91">
      <w:pPr>
        <w:pStyle w:val="NormalWeb"/>
        <w:spacing w:line="360" w:lineRule="auto"/>
        <w:jc w:val="both"/>
        <w:rPr>
          <w:rFonts w:ascii="Arial" w:hAnsi="Arial" w:cs="Arial"/>
          <w:color w:val="000000"/>
        </w:rPr>
      </w:pPr>
      <w:r w:rsidRPr="00DE6142">
        <w:rPr>
          <w:rStyle w:val="Strong"/>
          <w:rFonts w:ascii="Arial" w:hAnsi="Arial" w:cs="Arial"/>
          <w:color w:val="000000"/>
        </w:rPr>
        <w:t>Goal 2: Zero Hunger:</w:t>
      </w:r>
      <w:r w:rsidRPr="00DE6142">
        <w:rPr>
          <w:rStyle w:val="apple-converted-space"/>
          <w:rFonts w:ascii="Arial" w:hAnsi="Arial" w:cs="Arial"/>
          <w:color w:val="000000"/>
        </w:rPr>
        <w:t> </w:t>
      </w:r>
      <w:r w:rsidRPr="00DE6142">
        <w:rPr>
          <w:rFonts w:ascii="Arial" w:hAnsi="Arial" w:cs="Arial"/>
          <w:color w:val="000000"/>
        </w:rPr>
        <w:t>By promoting sustainable agriculture, improving food security, and enhancing nutrition, Goal 2 seeks to end hunger, achieve food security, and promote sustainable agriculture.</w:t>
      </w:r>
    </w:p>
    <w:p w:rsidR="00C81595" w:rsidRPr="00DE6142" w:rsidRDefault="00C81595" w:rsidP="00096B91">
      <w:pPr>
        <w:pStyle w:val="NormalWeb"/>
        <w:spacing w:line="360" w:lineRule="auto"/>
        <w:jc w:val="both"/>
        <w:rPr>
          <w:rFonts w:ascii="Arial" w:hAnsi="Arial" w:cs="Arial"/>
          <w:color w:val="000000"/>
        </w:rPr>
      </w:pPr>
      <w:r w:rsidRPr="00DE6142">
        <w:rPr>
          <w:rStyle w:val="Strong"/>
          <w:rFonts w:ascii="Arial" w:hAnsi="Arial" w:cs="Arial"/>
          <w:color w:val="000000"/>
        </w:rPr>
        <w:t>Goal 3: Good Health and Wellbeing:</w:t>
      </w:r>
      <w:r w:rsidRPr="00DE6142">
        <w:rPr>
          <w:rStyle w:val="apple-converted-space"/>
          <w:rFonts w:ascii="Arial" w:hAnsi="Arial" w:cs="Arial"/>
          <w:color w:val="000000"/>
        </w:rPr>
        <w:t> </w:t>
      </w:r>
      <w:r w:rsidRPr="00DE6142">
        <w:rPr>
          <w:rFonts w:ascii="Arial" w:hAnsi="Arial" w:cs="Arial"/>
          <w:color w:val="000000"/>
        </w:rPr>
        <w:t>Goal 3 focuses on ensuring healthy lives and promoting wellbeing for all at all ages, emphasizing the importance of access to quality healthcare, disease prevention, and mental health support.</w:t>
      </w:r>
    </w:p>
    <w:p w:rsidR="00C81595" w:rsidRPr="00DE6142" w:rsidRDefault="00C81595" w:rsidP="00096B91">
      <w:pPr>
        <w:pStyle w:val="NormalWeb"/>
        <w:spacing w:line="360" w:lineRule="auto"/>
        <w:jc w:val="both"/>
        <w:rPr>
          <w:rFonts w:ascii="Arial" w:hAnsi="Arial" w:cs="Arial"/>
          <w:color w:val="000000"/>
        </w:rPr>
      </w:pPr>
      <w:r w:rsidRPr="00DE6142">
        <w:rPr>
          <w:rStyle w:val="Strong"/>
          <w:rFonts w:ascii="Arial" w:hAnsi="Arial" w:cs="Arial"/>
          <w:color w:val="000000"/>
        </w:rPr>
        <w:t>Goal 4: Quality Education:</w:t>
      </w:r>
      <w:r w:rsidRPr="00DE6142">
        <w:rPr>
          <w:rStyle w:val="apple-converted-space"/>
          <w:rFonts w:ascii="Arial" w:hAnsi="Arial" w:cs="Arial"/>
          <w:color w:val="000000"/>
        </w:rPr>
        <w:t> </w:t>
      </w:r>
      <w:r w:rsidRPr="00DE6142">
        <w:rPr>
          <w:rFonts w:ascii="Arial" w:hAnsi="Arial" w:cs="Arial"/>
          <w:color w:val="000000"/>
        </w:rPr>
        <w:t>This goal aims to ensure inclusive and equitable quality education for all, promote lifelong learning opportunities, and foster the development of skills necessary for sustainable livelihoods.</w:t>
      </w:r>
    </w:p>
    <w:p w:rsidR="00C81595" w:rsidRPr="00DE6142" w:rsidRDefault="00C81595" w:rsidP="00096B91">
      <w:pPr>
        <w:pStyle w:val="NormalWeb"/>
        <w:spacing w:line="360" w:lineRule="auto"/>
        <w:jc w:val="both"/>
        <w:rPr>
          <w:rFonts w:ascii="Arial" w:hAnsi="Arial" w:cs="Arial"/>
          <w:color w:val="000000"/>
        </w:rPr>
      </w:pPr>
      <w:r w:rsidRPr="00DE6142">
        <w:rPr>
          <w:rStyle w:val="Strong"/>
          <w:rFonts w:ascii="Arial" w:hAnsi="Arial" w:cs="Arial"/>
          <w:color w:val="000000"/>
        </w:rPr>
        <w:t>Goal 5: Gender Equality:</w:t>
      </w:r>
      <w:r w:rsidRPr="00DE6142">
        <w:rPr>
          <w:rStyle w:val="apple-converted-space"/>
          <w:rFonts w:ascii="Arial" w:hAnsi="Arial" w:cs="Arial"/>
          <w:color w:val="000000"/>
        </w:rPr>
        <w:t> </w:t>
      </w:r>
      <w:r w:rsidRPr="00DE6142">
        <w:rPr>
          <w:rFonts w:ascii="Arial" w:hAnsi="Arial" w:cs="Arial"/>
          <w:color w:val="000000"/>
        </w:rPr>
        <w:t>Goal 5 seeks to achieve gender equality and empower all women and girls, addressing discriminatory practices and promoting equal opportunities in all spheres of life.</w:t>
      </w:r>
    </w:p>
    <w:p w:rsidR="00C81595" w:rsidRPr="00DE6142" w:rsidRDefault="00C81595" w:rsidP="00096B91">
      <w:pPr>
        <w:pStyle w:val="NormalWeb"/>
        <w:spacing w:line="360" w:lineRule="auto"/>
        <w:jc w:val="both"/>
        <w:rPr>
          <w:rFonts w:ascii="Arial" w:hAnsi="Arial" w:cs="Arial"/>
          <w:color w:val="000000"/>
        </w:rPr>
      </w:pPr>
      <w:r w:rsidRPr="00DE6142">
        <w:rPr>
          <w:rStyle w:val="Strong"/>
          <w:rFonts w:ascii="Arial" w:hAnsi="Arial" w:cs="Arial"/>
          <w:color w:val="000000"/>
        </w:rPr>
        <w:lastRenderedPageBreak/>
        <w:t>Goal 6: Clean Water and Sanitation:</w:t>
      </w:r>
      <w:r w:rsidRPr="00DE6142">
        <w:rPr>
          <w:rStyle w:val="apple-converted-space"/>
          <w:rFonts w:ascii="Arial" w:hAnsi="Arial" w:cs="Arial"/>
          <w:color w:val="000000"/>
        </w:rPr>
        <w:t> </w:t>
      </w:r>
      <w:r w:rsidRPr="00DE6142">
        <w:rPr>
          <w:rFonts w:ascii="Arial" w:hAnsi="Arial" w:cs="Arial"/>
          <w:color w:val="000000"/>
        </w:rPr>
        <w:t>By ensuring access to clean water and sanitation for all, Goal 6 aims to improve hygiene practices, reduce water scarcity, and protect freshwater ecosystems.</w:t>
      </w:r>
    </w:p>
    <w:p w:rsidR="00C81595" w:rsidRPr="00DE6142" w:rsidRDefault="00C81595" w:rsidP="00096B91">
      <w:pPr>
        <w:pStyle w:val="NormalWeb"/>
        <w:spacing w:line="360" w:lineRule="auto"/>
        <w:jc w:val="both"/>
        <w:rPr>
          <w:rFonts w:ascii="Arial" w:hAnsi="Arial" w:cs="Arial"/>
          <w:color w:val="000000"/>
        </w:rPr>
      </w:pPr>
      <w:r w:rsidRPr="00DE6142">
        <w:rPr>
          <w:rStyle w:val="Strong"/>
          <w:rFonts w:ascii="Arial" w:hAnsi="Arial" w:cs="Arial"/>
          <w:color w:val="000000"/>
        </w:rPr>
        <w:t>Goal 7: Affordable and Clean Energy:</w:t>
      </w:r>
      <w:r w:rsidRPr="00DE6142">
        <w:rPr>
          <w:rStyle w:val="apple-converted-space"/>
          <w:rFonts w:ascii="Arial" w:hAnsi="Arial" w:cs="Arial"/>
          <w:color w:val="000000"/>
        </w:rPr>
        <w:t> </w:t>
      </w:r>
      <w:r w:rsidRPr="00DE6142">
        <w:rPr>
          <w:rFonts w:ascii="Arial" w:hAnsi="Arial" w:cs="Arial"/>
          <w:color w:val="000000"/>
        </w:rPr>
        <w:t>This goal focuses on promoting access to affordable, reliable, sustainable, and modern energy for all while advancing renewable energy technologies and increasing energy efficiency.</w:t>
      </w:r>
    </w:p>
    <w:p w:rsidR="00C81595" w:rsidRPr="00DE6142" w:rsidRDefault="00C81595" w:rsidP="00096B91">
      <w:pPr>
        <w:pStyle w:val="NormalWeb"/>
        <w:spacing w:line="360" w:lineRule="auto"/>
        <w:jc w:val="both"/>
        <w:rPr>
          <w:rFonts w:ascii="Arial" w:hAnsi="Arial" w:cs="Arial"/>
          <w:color w:val="000000"/>
        </w:rPr>
      </w:pPr>
      <w:r w:rsidRPr="00DE6142">
        <w:rPr>
          <w:rStyle w:val="Strong"/>
          <w:rFonts w:ascii="Arial" w:hAnsi="Arial" w:cs="Arial"/>
          <w:color w:val="000000"/>
        </w:rPr>
        <w:t>Goal 8: Decent Work and Economic Growth:</w:t>
      </w:r>
      <w:r w:rsidRPr="00DE6142">
        <w:rPr>
          <w:rStyle w:val="apple-converted-space"/>
          <w:rFonts w:ascii="Arial" w:hAnsi="Arial" w:cs="Arial"/>
          <w:color w:val="000000"/>
        </w:rPr>
        <w:t> </w:t>
      </w:r>
      <w:r w:rsidRPr="00DE6142">
        <w:rPr>
          <w:rFonts w:ascii="Arial" w:hAnsi="Arial" w:cs="Arial"/>
          <w:color w:val="000000"/>
        </w:rPr>
        <w:t>Goal 8 seeks to promote inclusive and sustainable economic growth, full and productive employment, and decent work for all, with a focus on eradicating forced labour and child labour.</w:t>
      </w:r>
    </w:p>
    <w:p w:rsidR="00C81595" w:rsidRPr="00DE6142" w:rsidRDefault="00C81595" w:rsidP="00096B91">
      <w:pPr>
        <w:pStyle w:val="NormalWeb"/>
        <w:spacing w:line="360" w:lineRule="auto"/>
        <w:jc w:val="both"/>
        <w:rPr>
          <w:rFonts w:ascii="Arial" w:hAnsi="Arial" w:cs="Arial"/>
          <w:color w:val="000000"/>
        </w:rPr>
      </w:pPr>
      <w:r w:rsidRPr="00DE6142">
        <w:rPr>
          <w:rStyle w:val="Strong"/>
          <w:rFonts w:ascii="Arial" w:hAnsi="Arial" w:cs="Arial"/>
          <w:color w:val="000000"/>
        </w:rPr>
        <w:t>Goal 9: Industry, Innovation, and Infrastructure:</w:t>
      </w:r>
      <w:r w:rsidRPr="00DE6142">
        <w:rPr>
          <w:rStyle w:val="apple-converted-space"/>
          <w:rFonts w:ascii="Arial" w:hAnsi="Arial" w:cs="Arial"/>
          <w:color w:val="000000"/>
        </w:rPr>
        <w:t> </w:t>
      </w:r>
      <w:r w:rsidRPr="00DE6142">
        <w:rPr>
          <w:rFonts w:ascii="Arial" w:hAnsi="Arial" w:cs="Arial"/>
          <w:color w:val="000000"/>
        </w:rPr>
        <w:t>By investing in infrastructure, promoting inclusive and sustainable industrialization, and fostering innovation, Goal 9 aims to build resilient infrastructure and promote inclusive and sustainable industrialization.</w:t>
      </w:r>
    </w:p>
    <w:p w:rsidR="00C81595" w:rsidRPr="00DE6142" w:rsidRDefault="00C81595" w:rsidP="00096B91">
      <w:pPr>
        <w:pStyle w:val="NormalWeb"/>
        <w:spacing w:line="360" w:lineRule="auto"/>
        <w:jc w:val="both"/>
        <w:rPr>
          <w:rFonts w:ascii="Arial" w:hAnsi="Arial" w:cs="Arial"/>
          <w:color w:val="000000"/>
        </w:rPr>
      </w:pPr>
      <w:r w:rsidRPr="00DE6142">
        <w:rPr>
          <w:rStyle w:val="Strong"/>
          <w:rFonts w:ascii="Arial" w:hAnsi="Arial" w:cs="Arial"/>
          <w:color w:val="000000"/>
        </w:rPr>
        <w:t>Goal 10: Reduced Inequality:</w:t>
      </w:r>
      <w:r w:rsidRPr="00DE6142">
        <w:rPr>
          <w:rStyle w:val="apple-converted-space"/>
          <w:rFonts w:ascii="Arial" w:hAnsi="Arial" w:cs="Arial"/>
          <w:color w:val="000000"/>
        </w:rPr>
        <w:t> </w:t>
      </w:r>
      <w:r w:rsidRPr="00DE6142">
        <w:rPr>
          <w:rFonts w:ascii="Arial" w:hAnsi="Arial" w:cs="Arial"/>
          <w:color w:val="000000"/>
        </w:rPr>
        <w:t>This goal aims to reduce inequality within and among countries, addressing disparities in income, wealth, and access to resources, and promoting social, economic, and political inclusion.</w:t>
      </w:r>
    </w:p>
    <w:p w:rsidR="00C81595" w:rsidRPr="00DE6142" w:rsidRDefault="00C81595" w:rsidP="00096B91">
      <w:pPr>
        <w:pStyle w:val="NormalWeb"/>
        <w:spacing w:line="360" w:lineRule="auto"/>
        <w:jc w:val="both"/>
        <w:rPr>
          <w:rFonts w:ascii="Arial" w:hAnsi="Arial" w:cs="Arial"/>
          <w:color w:val="000000"/>
        </w:rPr>
      </w:pPr>
      <w:r w:rsidRPr="00DE6142">
        <w:rPr>
          <w:rStyle w:val="Strong"/>
          <w:rFonts w:ascii="Arial" w:hAnsi="Arial" w:cs="Arial"/>
          <w:color w:val="000000"/>
        </w:rPr>
        <w:t>Goal 11: Sustainable Cities and Communities:</w:t>
      </w:r>
      <w:r w:rsidRPr="00DE6142">
        <w:rPr>
          <w:rStyle w:val="apple-converted-space"/>
          <w:rFonts w:ascii="Arial" w:hAnsi="Arial" w:cs="Arial"/>
          <w:color w:val="000000"/>
        </w:rPr>
        <w:t> </w:t>
      </w:r>
      <w:r w:rsidRPr="00DE6142">
        <w:rPr>
          <w:rFonts w:ascii="Arial" w:hAnsi="Arial" w:cs="Arial"/>
          <w:color w:val="000000"/>
        </w:rPr>
        <w:t>Goal 11 focuses on making cities and human settlements inclusive, safe, resilient, and sustainable, promoting sustainable urban planning and management, and improving access to affordable housing and basic services.</w:t>
      </w:r>
    </w:p>
    <w:p w:rsidR="00C81595" w:rsidRPr="00DE6142" w:rsidRDefault="00C81595" w:rsidP="00096B91">
      <w:pPr>
        <w:pStyle w:val="NormalWeb"/>
        <w:spacing w:line="360" w:lineRule="auto"/>
        <w:jc w:val="both"/>
        <w:rPr>
          <w:rFonts w:ascii="Arial" w:hAnsi="Arial" w:cs="Arial"/>
          <w:color w:val="000000"/>
        </w:rPr>
      </w:pPr>
      <w:r w:rsidRPr="00DE6142">
        <w:rPr>
          <w:rStyle w:val="Strong"/>
          <w:rFonts w:ascii="Arial" w:hAnsi="Arial" w:cs="Arial"/>
          <w:color w:val="000000"/>
        </w:rPr>
        <w:t>Goal 12: Responsible Consumption and Production:</w:t>
      </w:r>
      <w:r w:rsidRPr="00DE6142">
        <w:rPr>
          <w:rStyle w:val="apple-converted-space"/>
          <w:rFonts w:ascii="Arial" w:hAnsi="Arial" w:cs="Arial"/>
          <w:color w:val="000000"/>
        </w:rPr>
        <w:t> </w:t>
      </w:r>
      <w:r w:rsidRPr="00DE6142">
        <w:rPr>
          <w:rFonts w:ascii="Arial" w:hAnsi="Arial" w:cs="Arial"/>
          <w:color w:val="000000"/>
        </w:rPr>
        <w:t>By promoting sustainable consumption and production patterns, Goal 12 aims to ensure sustainable resource use, reduce waste generation, and minimise environmental impact throughout the product lifecycle.</w:t>
      </w:r>
    </w:p>
    <w:p w:rsidR="00C81595" w:rsidRPr="00DE6142" w:rsidRDefault="00C81595" w:rsidP="00096B91">
      <w:pPr>
        <w:pStyle w:val="NormalWeb"/>
        <w:spacing w:line="360" w:lineRule="auto"/>
        <w:jc w:val="both"/>
        <w:rPr>
          <w:rFonts w:ascii="Arial" w:hAnsi="Arial" w:cs="Arial"/>
          <w:color w:val="000000"/>
        </w:rPr>
      </w:pPr>
      <w:r w:rsidRPr="00DE6142">
        <w:rPr>
          <w:rStyle w:val="Strong"/>
          <w:rFonts w:ascii="Arial" w:hAnsi="Arial" w:cs="Arial"/>
          <w:color w:val="000000"/>
        </w:rPr>
        <w:t>Goal 13: Climate Action:</w:t>
      </w:r>
      <w:r w:rsidRPr="00DE6142">
        <w:rPr>
          <w:rStyle w:val="apple-converted-space"/>
          <w:rFonts w:ascii="Arial" w:hAnsi="Arial" w:cs="Arial"/>
          <w:color w:val="000000"/>
        </w:rPr>
        <w:t> </w:t>
      </w:r>
      <w:r w:rsidRPr="00DE6142">
        <w:rPr>
          <w:rFonts w:ascii="Arial" w:hAnsi="Arial" w:cs="Arial"/>
          <w:color w:val="000000"/>
        </w:rPr>
        <w:t>This goal seeks to take urgent action to combat climate change and its impacts, mobilising efforts to mitigate greenhouse gas emissions, adapt to climate change, and promote climate resilience.</w:t>
      </w:r>
    </w:p>
    <w:p w:rsidR="00C81595" w:rsidRPr="00DE6142" w:rsidRDefault="00C81595" w:rsidP="00096B91">
      <w:pPr>
        <w:pStyle w:val="NormalWeb"/>
        <w:spacing w:line="360" w:lineRule="auto"/>
        <w:jc w:val="both"/>
        <w:rPr>
          <w:rFonts w:ascii="Arial" w:hAnsi="Arial" w:cs="Arial"/>
          <w:color w:val="000000"/>
        </w:rPr>
      </w:pPr>
      <w:r w:rsidRPr="00DE6142">
        <w:rPr>
          <w:rStyle w:val="Strong"/>
          <w:rFonts w:ascii="Arial" w:hAnsi="Arial" w:cs="Arial"/>
          <w:color w:val="000000"/>
        </w:rPr>
        <w:lastRenderedPageBreak/>
        <w:t>Goal 14: Life Below Water:</w:t>
      </w:r>
      <w:r w:rsidRPr="00DE6142">
        <w:rPr>
          <w:rStyle w:val="apple-converted-space"/>
          <w:rFonts w:ascii="Arial" w:hAnsi="Arial" w:cs="Arial"/>
          <w:color w:val="000000"/>
        </w:rPr>
        <w:t> </w:t>
      </w:r>
      <w:r w:rsidRPr="00DE6142">
        <w:rPr>
          <w:rFonts w:ascii="Arial" w:hAnsi="Arial" w:cs="Arial"/>
          <w:color w:val="000000"/>
        </w:rPr>
        <w:t>Goal 14 focuses on conserving and sustainably using the oceans, seas, and marine resources, promoting marine biodiversity conservation, and sustainable fisheries management.</w:t>
      </w:r>
    </w:p>
    <w:p w:rsidR="00C81595" w:rsidRPr="00DE6142" w:rsidRDefault="00C81595" w:rsidP="00096B91">
      <w:pPr>
        <w:pStyle w:val="NormalWeb"/>
        <w:spacing w:line="360" w:lineRule="auto"/>
        <w:jc w:val="both"/>
        <w:rPr>
          <w:rFonts w:ascii="Arial" w:hAnsi="Arial" w:cs="Arial"/>
          <w:color w:val="000000"/>
        </w:rPr>
      </w:pPr>
      <w:r w:rsidRPr="00DE6142">
        <w:rPr>
          <w:rStyle w:val="Strong"/>
          <w:rFonts w:ascii="Arial" w:hAnsi="Arial" w:cs="Arial"/>
          <w:color w:val="000000"/>
        </w:rPr>
        <w:t>Goal 15: Life on Land:</w:t>
      </w:r>
      <w:r w:rsidRPr="00DE6142">
        <w:rPr>
          <w:rStyle w:val="apple-converted-space"/>
          <w:rFonts w:ascii="Arial" w:hAnsi="Arial" w:cs="Arial"/>
          <w:color w:val="000000"/>
        </w:rPr>
        <w:t> </w:t>
      </w:r>
      <w:r w:rsidRPr="00DE6142">
        <w:rPr>
          <w:rFonts w:ascii="Arial" w:hAnsi="Arial" w:cs="Arial"/>
          <w:color w:val="000000"/>
        </w:rPr>
        <w:t>By protecting, restoring, and promoting the sustainable use of terrestrial ecosystems, Goal 15 aims to halt biodiversity loss, combat desertification, and ensure the conservation of natural habitats.</w:t>
      </w:r>
    </w:p>
    <w:p w:rsidR="00C81595" w:rsidRPr="00DE6142" w:rsidRDefault="00C81595" w:rsidP="00096B91">
      <w:pPr>
        <w:pStyle w:val="NormalWeb"/>
        <w:spacing w:line="360" w:lineRule="auto"/>
        <w:jc w:val="both"/>
        <w:rPr>
          <w:rFonts w:ascii="Arial" w:hAnsi="Arial" w:cs="Arial"/>
          <w:color w:val="000000"/>
        </w:rPr>
      </w:pPr>
      <w:r w:rsidRPr="00DE6142">
        <w:rPr>
          <w:rStyle w:val="Strong"/>
          <w:rFonts w:ascii="Arial" w:hAnsi="Arial" w:cs="Arial"/>
          <w:color w:val="000000"/>
        </w:rPr>
        <w:t>Goal 16: Peace, Justice, and Strong Institutions:</w:t>
      </w:r>
      <w:r w:rsidRPr="00DE6142">
        <w:rPr>
          <w:rStyle w:val="apple-converted-space"/>
          <w:rFonts w:ascii="Arial" w:hAnsi="Arial" w:cs="Arial"/>
          <w:color w:val="000000"/>
        </w:rPr>
        <w:t> </w:t>
      </w:r>
      <w:r w:rsidRPr="00DE6142">
        <w:rPr>
          <w:rFonts w:ascii="Arial" w:hAnsi="Arial" w:cs="Arial"/>
          <w:color w:val="000000"/>
        </w:rPr>
        <w:t>Goal 16 seeks to promote peaceful and inclusive societies for sustainable development, ensuring access to justice, and building effective, accountable, and inclusive institutions at all levels.</w:t>
      </w:r>
    </w:p>
    <w:p w:rsidR="00C81595" w:rsidRPr="00DE6142" w:rsidRDefault="00C81595" w:rsidP="00096B91">
      <w:pPr>
        <w:pStyle w:val="NormalWeb"/>
        <w:spacing w:line="360" w:lineRule="auto"/>
        <w:jc w:val="both"/>
        <w:rPr>
          <w:rFonts w:ascii="Arial" w:hAnsi="Arial" w:cs="Arial"/>
          <w:color w:val="000000"/>
        </w:rPr>
      </w:pPr>
      <w:r w:rsidRPr="00DE6142">
        <w:rPr>
          <w:rStyle w:val="Strong"/>
          <w:rFonts w:ascii="Arial" w:hAnsi="Arial" w:cs="Arial"/>
          <w:color w:val="000000"/>
        </w:rPr>
        <w:t>Goal 17: Partnerships for the Goals:</w:t>
      </w:r>
      <w:r w:rsidRPr="00DE6142">
        <w:rPr>
          <w:rStyle w:val="apple-converted-space"/>
          <w:rFonts w:ascii="Arial" w:hAnsi="Arial" w:cs="Arial"/>
          <w:color w:val="000000"/>
        </w:rPr>
        <w:t> </w:t>
      </w:r>
      <w:r w:rsidRPr="00DE6142">
        <w:rPr>
          <w:rFonts w:ascii="Arial" w:hAnsi="Arial" w:cs="Arial"/>
          <w:color w:val="000000"/>
        </w:rPr>
        <w:t xml:space="preserve">This goal emphasises the importance of global partnerships and cooperation in achieving the SDGs, mobilising resources, sharing knowledge, and fostering collaboration among governments, civil society, and the private </w:t>
      </w:r>
      <w:r w:rsidRPr="00846AFE">
        <w:rPr>
          <w:rFonts w:ascii="Arial" w:hAnsi="Arial" w:cs="Arial"/>
          <w:color w:val="000000" w:themeColor="text1"/>
        </w:rPr>
        <w:t>sector</w:t>
      </w:r>
      <w:r w:rsidR="00846AFE" w:rsidRPr="00846AFE">
        <w:rPr>
          <w:rStyle w:val="Strong"/>
          <w:rFonts w:ascii="Arial" w:eastAsiaTheme="majorEastAsia" w:hAnsi="Arial" w:cs="Arial"/>
          <w:color w:val="000000" w:themeColor="text1"/>
          <w:shd w:val="clear" w:color="auto" w:fill="FFFFFF"/>
        </w:rPr>
        <w:t xml:space="preserve"> </w:t>
      </w:r>
      <w:r w:rsidR="00846AFE" w:rsidRPr="00846AFE">
        <w:rPr>
          <w:rStyle w:val="apple-converted-space"/>
          <w:rFonts w:ascii="Arial" w:eastAsiaTheme="majorEastAsia" w:hAnsi="Arial" w:cs="Arial"/>
          <w:color w:val="000000" w:themeColor="text1"/>
          <w:shd w:val="clear" w:color="auto" w:fill="FFFFFF"/>
        </w:rPr>
        <w:t> </w:t>
      </w:r>
      <w:r w:rsidR="00846AFE" w:rsidRPr="00846AFE">
        <w:rPr>
          <w:rFonts w:ascii="Arial" w:hAnsi="Arial" w:cs="Arial"/>
          <w:color w:val="000000" w:themeColor="text1"/>
        </w:rPr>
        <w:t>(United Nations, 2023)</w:t>
      </w:r>
      <w:r w:rsidRPr="00846AFE">
        <w:rPr>
          <w:rFonts w:ascii="Arial" w:hAnsi="Arial" w:cs="Arial"/>
          <w:color w:val="000000" w:themeColor="text1"/>
        </w:rPr>
        <w:t>.</w:t>
      </w:r>
    </w:p>
    <w:p w:rsidR="00C81595" w:rsidRDefault="00C81595" w:rsidP="00DE6142">
      <w:pPr>
        <w:pStyle w:val="NormalWeb"/>
        <w:spacing w:line="360" w:lineRule="auto"/>
        <w:jc w:val="both"/>
        <w:rPr>
          <w:rFonts w:ascii="Arial" w:hAnsi="Arial" w:cs="Arial"/>
          <w:color w:val="000000"/>
        </w:rPr>
      </w:pPr>
      <w:r w:rsidRPr="00DE6142">
        <w:rPr>
          <w:rFonts w:ascii="Arial" w:hAnsi="Arial" w:cs="Arial"/>
          <w:color w:val="000000"/>
        </w:rPr>
        <w:t>In summary, the 17 Sustainable Development Goals provide a comprehensive framework for addressing the most pressing global challenges and building a more sustainable and equitable world for future generations. By working collectively towards these goals, nations can pave the way for a brighter and more prosperous future for all.</w:t>
      </w:r>
    </w:p>
    <w:p w:rsidR="00081ED1" w:rsidRDefault="00081ED1" w:rsidP="00DE6142">
      <w:pPr>
        <w:pStyle w:val="NormalWeb"/>
        <w:spacing w:line="360" w:lineRule="auto"/>
        <w:jc w:val="both"/>
        <w:rPr>
          <w:rFonts w:ascii="Arial" w:hAnsi="Arial" w:cs="Arial"/>
          <w:color w:val="000000"/>
        </w:rPr>
      </w:pPr>
    </w:p>
    <w:p w:rsidR="00C47FE8" w:rsidRDefault="002D3BA9" w:rsidP="00190749">
      <w:pPr>
        <w:pStyle w:val="Heading1"/>
        <w:rPr>
          <w:rStyle w:val="Strong"/>
          <w:rFonts w:ascii="Arial" w:hAnsi="Arial" w:cs="Arial"/>
          <w:color w:val="000000" w:themeColor="text1"/>
          <w:sz w:val="28"/>
          <w:szCs w:val="28"/>
        </w:rPr>
      </w:pPr>
      <w:bookmarkStart w:id="2" w:name="_Toc165539700"/>
      <w:r w:rsidRPr="00190749">
        <w:rPr>
          <w:rStyle w:val="Strong"/>
          <w:rFonts w:ascii="Arial" w:hAnsi="Arial" w:cs="Arial"/>
          <w:color w:val="000000" w:themeColor="text1"/>
          <w:sz w:val="28"/>
          <w:szCs w:val="28"/>
        </w:rPr>
        <w:t>Detailed Discussion of Selected SDGs</w:t>
      </w:r>
      <w:bookmarkEnd w:id="2"/>
    </w:p>
    <w:p w:rsidR="0013477F" w:rsidRPr="0013477F" w:rsidRDefault="0013477F" w:rsidP="0013477F"/>
    <w:p w:rsidR="00C47FE8" w:rsidRPr="002D3BA9" w:rsidRDefault="00C47FE8" w:rsidP="002D3BA9">
      <w:pPr>
        <w:pStyle w:val="NormalWeb"/>
        <w:spacing w:line="360" w:lineRule="auto"/>
        <w:jc w:val="both"/>
        <w:rPr>
          <w:rFonts w:ascii="Arial" w:hAnsi="Arial" w:cs="Arial"/>
          <w:color w:val="000000"/>
        </w:rPr>
      </w:pPr>
      <w:r w:rsidRPr="002D3BA9">
        <w:rPr>
          <w:rStyle w:val="Strong"/>
          <w:rFonts w:ascii="Arial" w:hAnsi="Arial" w:cs="Arial"/>
          <w:color w:val="000000"/>
        </w:rPr>
        <w:t>Goal 3: Good Health and Wellbeing</w:t>
      </w:r>
    </w:p>
    <w:p w:rsidR="00C47FE8" w:rsidRPr="002D3BA9" w:rsidRDefault="00C47FE8" w:rsidP="002D3BA9">
      <w:pPr>
        <w:spacing w:before="100" w:beforeAutospacing="1" w:after="100" w:afterAutospacing="1" w:line="360" w:lineRule="auto"/>
        <w:jc w:val="both"/>
        <w:rPr>
          <w:rFonts w:ascii="Arial" w:hAnsi="Arial" w:cs="Arial"/>
          <w:color w:val="000000"/>
        </w:rPr>
      </w:pPr>
      <w:r w:rsidRPr="002D3BA9">
        <w:rPr>
          <w:rStyle w:val="Strong"/>
          <w:rFonts w:ascii="Arial" w:hAnsi="Arial" w:cs="Arial"/>
          <w:color w:val="000000"/>
        </w:rPr>
        <w:t>Reasons for Success in the UK:</w:t>
      </w:r>
      <w:r w:rsidRPr="002D3BA9">
        <w:rPr>
          <w:rStyle w:val="apple-converted-space"/>
          <w:rFonts w:ascii="Arial" w:hAnsi="Arial" w:cs="Arial"/>
          <w:color w:val="000000"/>
        </w:rPr>
        <w:t> </w:t>
      </w:r>
      <w:r w:rsidRPr="002D3BA9">
        <w:rPr>
          <w:rFonts w:ascii="Arial" w:hAnsi="Arial" w:cs="Arial"/>
          <w:color w:val="000000"/>
        </w:rPr>
        <w:t xml:space="preserve">The UK's success in achieving Goal 3 can be attributed to its comprehensive healthcare system, including the National Health </w:t>
      </w:r>
      <w:r w:rsidRPr="00A20854">
        <w:rPr>
          <w:rFonts w:ascii="Arial" w:hAnsi="Arial" w:cs="Arial"/>
          <w:color w:val="000000" w:themeColor="text1"/>
        </w:rPr>
        <w:t>Service (NHS), which provides universal access to healthcare services</w:t>
      </w:r>
      <w:r w:rsidR="00A20854" w:rsidRPr="00A20854">
        <w:rPr>
          <w:rStyle w:val="Strong"/>
          <w:rFonts w:ascii="Arial" w:eastAsiaTheme="majorEastAsia" w:hAnsi="Arial" w:cs="Arial"/>
          <w:color w:val="000000" w:themeColor="text1"/>
          <w:shd w:val="clear" w:color="auto" w:fill="FFFFFF"/>
        </w:rPr>
        <w:t xml:space="preserve"> </w:t>
      </w:r>
      <w:r w:rsidR="00A20854" w:rsidRPr="00A20854">
        <w:rPr>
          <w:rStyle w:val="apple-converted-space"/>
          <w:rFonts w:ascii="Arial" w:eastAsiaTheme="majorEastAsia" w:hAnsi="Arial" w:cs="Arial"/>
          <w:color w:val="000000" w:themeColor="text1"/>
          <w:shd w:val="clear" w:color="auto" w:fill="FFFFFF"/>
        </w:rPr>
        <w:t> </w:t>
      </w:r>
      <w:r w:rsidR="00A20854" w:rsidRPr="00A20854">
        <w:rPr>
          <w:rFonts w:ascii="Arial" w:hAnsi="Arial" w:cs="Arial"/>
          <w:color w:val="000000" w:themeColor="text1"/>
        </w:rPr>
        <w:t>(NHS England, 2023)</w:t>
      </w:r>
      <w:r w:rsidRPr="00A20854">
        <w:rPr>
          <w:rFonts w:ascii="Arial" w:hAnsi="Arial" w:cs="Arial"/>
          <w:color w:val="000000" w:themeColor="text1"/>
        </w:rPr>
        <w:t xml:space="preserve">. </w:t>
      </w:r>
      <w:r w:rsidRPr="002D3BA9">
        <w:rPr>
          <w:rFonts w:ascii="Arial" w:hAnsi="Arial" w:cs="Arial"/>
          <w:color w:val="000000"/>
        </w:rPr>
        <w:t xml:space="preserve">Additionally, public health initiatives focusing on disease prevention, health promotion, and vaccination programmes have contributed to improved health </w:t>
      </w:r>
      <w:r w:rsidRPr="00AC43C5">
        <w:rPr>
          <w:rFonts w:ascii="Arial" w:hAnsi="Arial" w:cs="Arial"/>
          <w:color w:val="000000"/>
        </w:rPr>
        <w:t>outcomes</w:t>
      </w:r>
      <w:r w:rsidR="00AC43C5" w:rsidRPr="00AC43C5">
        <w:rPr>
          <w:rStyle w:val="Strong"/>
          <w:rFonts w:ascii="Arial" w:eastAsiaTheme="majorEastAsia" w:hAnsi="Arial" w:cs="Arial"/>
          <w:color w:val="2C3E50"/>
          <w:shd w:val="clear" w:color="auto" w:fill="FFFFFF"/>
        </w:rPr>
        <w:t xml:space="preserve"> </w:t>
      </w:r>
      <w:r w:rsidR="00AC43C5" w:rsidRPr="00AC43C5">
        <w:rPr>
          <w:rStyle w:val="apple-converted-space"/>
          <w:rFonts w:ascii="Arial" w:eastAsiaTheme="majorEastAsia" w:hAnsi="Arial" w:cs="Arial"/>
          <w:color w:val="2C3E50"/>
          <w:shd w:val="clear" w:color="auto" w:fill="FFFFFF"/>
        </w:rPr>
        <w:t> </w:t>
      </w:r>
      <w:r w:rsidR="00AC43C5" w:rsidRPr="00AC43C5">
        <w:rPr>
          <w:rFonts w:ascii="Arial" w:hAnsi="Arial" w:cs="Arial"/>
          <w:color w:val="2C3E50"/>
        </w:rPr>
        <w:t>(Rodrigues and Plotkin, 2020)</w:t>
      </w:r>
      <w:r w:rsidRPr="00AC43C5">
        <w:rPr>
          <w:rFonts w:ascii="Arial" w:hAnsi="Arial" w:cs="Arial"/>
          <w:color w:val="000000"/>
        </w:rPr>
        <w:t>.</w:t>
      </w:r>
    </w:p>
    <w:p w:rsidR="00C47FE8" w:rsidRPr="002D3BA9" w:rsidRDefault="00C47FE8" w:rsidP="002D3BA9">
      <w:pPr>
        <w:spacing w:before="100" w:beforeAutospacing="1" w:after="100" w:afterAutospacing="1" w:line="360" w:lineRule="auto"/>
        <w:jc w:val="both"/>
        <w:rPr>
          <w:rFonts w:ascii="Arial" w:hAnsi="Arial" w:cs="Arial"/>
          <w:color w:val="000000"/>
        </w:rPr>
      </w:pPr>
      <w:r w:rsidRPr="002D3BA9">
        <w:rPr>
          <w:rStyle w:val="Strong"/>
          <w:rFonts w:ascii="Arial" w:hAnsi="Arial" w:cs="Arial"/>
          <w:color w:val="000000"/>
        </w:rPr>
        <w:lastRenderedPageBreak/>
        <w:t>UK Policies and Initiatives:</w:t>
      </w:r>
      <w:r w:rsidRPr="002D3BA9">
        <w:rPr>
          <w:rStyle w:val="apple-converted-space"/>
          <w:rFonts w:ascii="Arial" w:hAnsi="Arial" w:cs="Arial"/>
          <w:color w:val="000000"/>
        </w:rPr>
        <w:t> </w:t>
      </w:r>
      <w:r w:rsidRPr="002D3BA9">
        <w:rPr>
          <w:rFonts w:ascii="Arial" w:hAnsi="Arial" w:cs="Arial"/>
          <w:color w:val="000000"/>
        </w:rPr>
        <w:t xml:space="preserve">The UK government has implemented policies such as the NHS Long Term Plan, which aims to improve patient care, enhance mental health services, and address health inequalities. Initiatives like the Childhood Obesity Plan and the Smokefree Action Plan target specific health challenges to promote healthier lifestyles and reduce </w:t>
      </w:r>
      <w:r w:rsidRPr="00D023A8">
        <w:rPr>
          <w:rFonts w:ascii="Arial" w:hAnsi="Arial" w:cs="Arial"/>
          <w:color w:val="000000" w:themeColor="text1"/>
        </w:rPr>
        <w:t>disease burden</w:t>
      </w:r>
      <w:r w:rsidR="00D023A8" w:rsidRPr="00D023A8">
        <w:rPr>
          <w:rStyle w:val="Strong"/>
          <w:rFonts w:ascii="Arial" w:eastAsiaTheme="majorEastAsia" w:hAnsi="Arial" w:cs="Arial"/>
          <w:color w:val="000000" w:themeColor="text1"/>
          <w:shd w:val="clear" w:color="auto" w:fill="FFFFFF"/>
        </w:rPr>
        <w:t xml:space="preserve"> </w:t>
      </w:r>
      <w:r w:rsidR="00D023A8" w:rsidRPr="00D023A8">
        <w:rPr>
          <w:rStyle w:val="apple-converted-space"/>
          <w:rFonts w:ascii="Arial" w:eastAsiaTheme="majorEastAsia" w:hAnsi="Arial" w:cs="Arial"/>
          <w:color w:val="000000" w:themeColor="text1"/>
          <w:shd w:val="clear" w:color="auto" w:fill="FFFFFF"/>
        </w:rPr>
        <w:t> </w:t>
      </w:r>
      <w:r w:rsidR="00D023A8" w:rsidRPr="00D023A8">
        <w:rPr>
          <w:rFonts w:ascii="Arial" w:hAnsi="Arial" w:cs="Arial"/>
          <w:color w:val="000000" w:themeColor="text1"/>
        </w:rPr>
        <w:t>(NHS, 2020).</w:t>
      </w:r>
    </w:p>
    <w:p w:rsidR="00C47FE8" w:rsidRPr="002D3BA9" w:rsidRDefault="00C47FE8" w:rsidP="002D3BA9">
      <w:pPr>
        <w:pStyle w:val="NormalWeb"/>
        <w:rPr>
          <w:rFonts w:ascii="Arial" w:hAnsi="Arial" w:cs="Arial"/>
          <w:color w:val="000000"/>
        </w:rPr>
      </w:pPr>
      <w:r w:rsidRPr="002D3BA9">
        <w:rPr>
          <w:rStyle w:val="Strong"/>
          <w:rFonts w:ascii="Arial" w:hAnsi="Arial" w:cs="Arial"/>
          <w:color w:val="000000"/>
        </w:rPr>
        <w:t>Goal 4: Quality Education</w:t>
      </w:r>
    </w:p>
    <w:p w:rsidR="00C47FE8" w:rsidRPr="002D3BA9" w:rsidRDefault="00C47FE8" w:rsidP="002D3BA9">
      <w:pPr>
        <w:spacing w:before="100" w:beforeAutospacing="1" w:after="100" w:afterAutospacing="1" w:line="360" w:lineRule="auto"/>
        <w:jc w:val="both"/>
        <w:rPr>
          <w:rFonts w:ascii="Arial" w:hAnsi="Arial" w:cs="Arial"/>
          <w:color w:val="000000"/>
        </w:rPr>
      </w:pPr>
      <w:r w:rsidRPr="002D3BA9">
        <w:rPr>
          <w:rStyle w:val="Strong"/>
          <w:rFonts w:ascii="Arial" w:hAnsi="Arial" w:cs="Arial"/>
          <w:color w:val="000000"/>
        </w:rPr>
        <w:t>Reasons for Success in the UK:</w:t>
      </w:r>
      <w:r w:rsidRPr="002D3BA9">
        <w:rPr>
          <w:rStyle w:val="apple-converted-space"/>
          <w:rFonts w:ascii="Arial" w:hAnsi="Arial" w:cs="Arial"/>
          <w:color w:val="000000"/>
        </w:rPr>
        <w:t> </w:t>
      </w:r>
      <w:r w:rsidRPr="002D3BA9">
        <w:rPr>
          <w:rFonts w:ascii="Arial" w:hAnsi="Arial" w:cs="Arial"/>
          <w:color w:val="000000"/>
        </w:rPr>
        <w:t xml:space="preserve">The UK's education system emphasises quality and accessibility, with a focus on providing inclusive and equitable education for all. Strong legislative frameworks ensure equal opportunities for education, while investments in teacher training and curriculum development enhance educational </w:t>
      </w:r>
      <w:r w:rsidRPr="007A719B">
        <w:rPr>
          <w:rFonts w:ascii="Arial" w:hAnsi="Arial" w:cs="Arial"/>
          <w:color w:val="000000"/>
        </w:rPr>
        <w:t>outcomes</w:t>
      </w:r>
      <w:r w:rsidR="007A719B" w:rsidRPr="007A719B">
        <w:rPr>
          <w:rStyle w:val="Strong"/>
          <w:rFonts w:ascii="Arial" w:eastAsiaTheme="majorEastAsia" w:hAnsi="Arial" w:cs="Arial"/>
          <w:color w:val="2C3E50"/>
          <w:shd w:val="clear" w:color="auto" w:fill="FFFFFF"/>
        </w:rPr>
        <w:t xml:space="preserve"> </w:t>
      </w:r>
      <w:r w:rsidR="007A719B" w:rsidRPr="007A719B">
        <w:rPr>
          <w:rStyle w:val="apple-converted-space"/>
          <w:rFonts w:ascii="Arial" w:eastAsiaTheme="majorEastAsia" w:hAnsi="Arial" w:cs="Arial"/>
          <w:color w:val="2C3E50"/>
          <w:shd w:val="clear" w:color="auto" w:fill="FFFFFF"/>
        </w:rPr>
        <w:t> </w:t>
      </w:r>
      <w:r w:rsidR="007A719B" w:rsidRPr="007A719B">
        <w:rPr>
          <w:rFonts w:ascii="Arial" w:hAnsi="Arial" w:cs="Arial"/>
          <w:color w:val="2C3E50"/>
        </w:rPr>
        <w:t>(</w:t>
      </w:r>
      <w:proofErr w:type="spellStart"/>
      <w:r w:rsidR="007A719B" w:rsidRPr="007A719B">
        <w:rPr>
          <w:rFonts w:ascii="Arial" w:hAnsi="Arial" w:cs="Arial"/>
          <w:color w:val="2C3E50"/>
        </w:rPr>
        <w:t>Schuelka</w:t>
      </w:r>
      <w:proofErr w:type="spellEnd"/>
      <w:r w:rsidR="007A719B" w:rsidRPr="007A719B">
        <w:rPr>
          <w:rFonts w:ascii="Arial" w:hAnsi="Arial" w:cs="Arial"/>
          <w:color w:val="2C3E50"/>
        </w:rPr>
        <w:t>, 2018)</w:t>
      </w:r>
      <w:r w:rsidRPr="007A719B">
        <w:rPr>
          <w:rFonts w:ascii="Arial" w:hAnsi="Arial" w:cs="Arial"/>
          <w:color w:val="000000"/>
        </w:rPr>
        <w:t>.</w:t>
      </w:r>
    </w:p>
    <w:p w:rsidR="00C47FE8" w:rsidRPr="002D3BA9" w:rsidRDefault="00C47FE8" w:rsidP="002D3BA9">
      <w:pPr>
        <w:spacing w:before="100" w:beforeAutospacing="1" w:after="100" w:afterAutospacing="1" w:line="360" w:lineRule="auto"/>
        <w:jc w:val="both"/>
        <w:rPr>
          <w:rFonts w:ascii="Arial" w:hAnsi="Arial" w:cs="Arial"/>
          <w:color w:val="000000"/>
        </w:rPr>
      </w:pPr>
      <w:r w:rsidRPr="002D3BA9">
        <w:rPr>
          <w:rStyle w:val="Strong"/>
          <w:rFonts w:ascii="Arial" w:hAnsi="Arial" w:cs="Arial"/>
          <w:color w:val="000000"/>
        </w:rPr>
        <w:t>Policies and Initiatives:</w:t>
      </w:r>
      <w:r w:rsidRPr="002D3BA9">
        <w:rPr>
          <w:rStyle w:val="apple-converted-space"/>
          <w:rFonts w:ascii="Arial" w:hAnsi="Arial" w:cs="Arial"/>
          <w:color w:val="000000"/>
        </w:rPr>
        <w:t> </w:t>
      </w:r>
      <w:r w:rsidRPr="002D3BA9">
        <w:rPr>
          <w:rFonts w:ascii="Arial" w:hAnsi="Arial" w:cs="Arial"/>
          <w:color w:val="000000"/>
        </w:rPr>
        <w:t xml:space="preserve">Policies such as the Education Act and the SEND (Special Educational Needs and Disabilities) Code of Practice promote inclusive education and support learners with diverse needs. Initiatives like the Pupil Premium provide additional </w:t>
      </w:r>
      <w:r w:rsidRPr="005E64A4">
        <w:rPr>
          <w:rFonts w:ascii="Arial" w:hAnsi="Arial" w:cs="Arial"/>
          <w:color w:val="000000" w:themeColor="text1"/>
        </w:rPr>
        <w:t>funding to schools serving disadvantaged students, aiming to narrow the achievement gap</w:t>
      </w:r>
      <w:r w:rsidR="0070042F" w:rsidRPr="005E64A4">
        <w:rPr>
          <w:rStyle w:val="Strong"/>
          <w:rFonts w:ascii="Arial" w:eastAsiaTheme="majorEastAsia" w:hAnsi="Arial" w:cs="Arial"/>
          <w:color w:val="000000" w:themeColor="text1"/>
          <w:shd w:val="clear" w:color="auto" w:fill="FFFFFF"/>
        </w:rPr>
        <w:t xml:space="preserve"> </w:t>
      </w:r>
      <w:r w:rsidR="0070042F" w:rsidRPr="005E64A4">
        <w:rPr>
          <w:rStyle w:val="apple-converted-space"/>
          <w:rFonts w:ascii="Arial" w:eastAsiaTheme="majorEastAsia" w:hAnsi="Arial" w:cs="Arial"/>
          <w:color w:val="000000" w:themeColor="text1"/>
          <w:shd w:val="clear" w:color="auto" w:fill="FFFFFF"/>
        </w:rPr>
        <w:t> </w:t>
      </w:r>
      <w:r w:rsidR="0070042F" w:rsidRPr="005E64A4">
        <w:rPr>
          <w:rFonts w:ascii="Arial" w:hAnsi="Arial" w:cs="Arial"/>
          <w:color w:val="000000" w:themeColor="text1"/>
        </w:rPr>
        <w:t>(Department for Education and Skills, 2001)</w:t>
      </w:r>
      <w:r w:rsidRPr="005E64A4">
        <w:rPr>
          <w:rFonts w:ascii="Arial" w:hAnsi="Arial" w:cs="Arial"/>
          <w:color w:val="000000" w:themeColor="text1"/>
        </w:rPr>
        <w:t>.</w:t>
      </w:r>
    </w:p>
    <w:p w:rsidR="00C47FE8" w:rsidRPr="002D3BA9" w:rsidRDefault="00C47FE8" w:rsidP="002D3BA9">
      <w:pPr>
        <w:pStyle w:val="NormalWeb"/>
        <w:spacing w:line="360" w:lineRule="auto"/>
        <w:jc w:val="both"/>
        <w:rPr>
          <w:rFonts w:ascii="Arial" w:hAnsi="Arial" w:cs="Arial"/>
          <w:color w:val="000000"/>
        </w:rPr>
      </w:pPr>
      <w:r w:rsidRPr="002D3BA9">
        <w:rPr>
          <w:rStyle w:val="Strong"/>
          <w:rFonts w:ascii="Arial" w:hAnsi="Arial" w:cs="Arial"/>
          <w:color w:val="000000"/>
        </w:rPr>
        <w:t>Goal 11: Sustainable Cities and Communities</w:t>
      </w:r>
    </w:p>
    <w:p w:rsidR="00C47FE8" w:rsidRPr="002D3BA9" w:rsidRDefault="00C47FE8" w:rsidP="002D3BA9">
      <w:pPr>
        <w:spacing w:before="100" w:beforeAutospacing="1" w:after="100" w:afterAutospacing="1" w:line="360" w:lineRule="auto"/>
        <w:jc w:val="both"/>
        <w:rPr>
          <w:rFonts w:ascii="Arial" w:hAnsi="Arial" w:cs="Arial"/>
          <w:color w:val="000000"/>
        </w:rPr>
      </w:pPr>
      <w:r w:rsidRPr="002D3BA9">
        <w:rPr>
          <w:rStyle w:val="Strong"/>
          <w:rFonts w:ascii="Arial" w:hAnsi="Arial" w:cs="Arial"/>
          <w:color w:val="000000"/>
        </w:rPr>
        <w:t>Reasons for Success in the UK:</w:t>
      </w:r>
      <w:r w:rsidRPr="002D3BA9">
        <w:rPr>
          <w:rStyle w:val="apple-converted-space"/>
          <w:rFonts w:ascii="Arial" w:hAnsi="Arial" w:cs="Arial"/>
          <w:color w:val="000000"/>
        </w:rPr>
        <w:t> </w:t>
      </w:r>
      <w:r w:rsidRPr="002D3BA9">
        <w:rPr>
          <w:rFonts w:ascii="Arial" w:hAnsi="Arial" w:cs="Arial"/>
          <w:color w:val="000000"/>
        </w:rPr>
        <w:t xml:space="preserve">The UK has made significant strides in promoting sustainable urban development through efficient land use, transportation systems, and infrastructure planning. Sustainable city initiatives prioritise environmental conservation, social inclusion, and economic prosperity, fostering vibrant and resilient </w:t>
      </w:r>
      <w:r w:rsidRPr="009D03A8">
        <w:rPr>
          <w:rFonts w:ascii="Arial" w:hAnsi="Arial" w:cs="Arial"/>
          <w:color w:val="000000" w:themeColor="text1"/>
        </w:rPr>
        <w:t>communities</w:t>
      </w:r>
      <w:r w:rsidR="009D03A8" w:rsidRPr="009D03A8">
        <w:rPr>
          <w:rStyle w:val="Strong"/>
          <w:rFonts w:ascii="Arial" w:eastAsiaTheme="majorEastAsia" w:hAnsi="Arial" w:cs="Arial"/>
          <w:color w:val="000000" w:themeColor="text1"/>
          <w:shd w:val="clear" w:color="auto" w:fill="FFFFFF"/>
        </w:rPr>
        <w:t xml:space="preserve"> </w:t>
      </w:r>
      <w:r w:rsidR="009D03A8" w:rsidRPr="009D03A8">
        <w:rPr>
          <w:rStyle w:val="apple-converted-space"/>
          <w:rFonts w:ascii="Arial" w:eastAsiaTheme="majorEastAsia" w:hAnsi="Arial" w:cs="Arial"/>
          <w:color w:val="000000" w:themeColor="text1"/>
          <w:shd w:val="clear" w:color="auto" w:fill="FFFFFF"/>
        </w:rPr>
        <w:t> </w:t>
      </w:r>
      <w:r w:rsidR="009D03A8" w:rsidRPr="009D03A8">
        <w:rPr>
          <w:rFonts w:ascii="Arial" w:hAnsi="Arial" w:cs="Arial"/>
          <w:color w:val="000000" w:themeColor="text1"/>
        </w:rPr>
        <w:t>(Hickey, 2024)</w:t>
      </w:r>
      <w:r w:rsidRPr="009D03A8">
        <w:rPr>
          <w:rFonts w:ascii="Arial" w:hAnsi="Arial" w:cs="Arial"/>
          <w:color w:val="000000" w:themeColor="text1"/>
        </w:rPr>
        <w:t>.</w:t>
      </w:r>
    </w:p>
    <w:p w:rsidR="00C47FE8" w:rsidRDefault="00C47FE8" w:rsidP="002D3BA9">
      <w:pPr>
        <w:spacing w:before="100" w:beforeAutospacing="1" w:after="100" w:afterAutospacing="1" w:line="360" w:lineRule="auto"/>
        <w:jc w:val="both"/>
        <w:rPr>
          <w:rFonts w:ascii="Arial" w:hAnsi="Arial" w:cs="Arial"/>
          <w:color w:val="000000" w:themeColor="text1"/>
        </w:rPr>
      </w:pPr>
      <w:r w:rsidRPr="002D3BA9">
        <w:rPr>
          <w:rStyle w:val="Strong"/>
          <w:rFonts w:ascii="Arial" w:hAnsi="Arial" w:cs="Arial"/>
          <w:color w:val="000000"/>
        </w:rPr>
        <w:t>UK Policies and Initiatives:</w:t>
      </w:r>
      <w:r w:rsidRPr="002D3BA9">
        <w:rPr>
          <w:rStyle w:val="apple-converted-space"/>
          <w:rFonts w:ascii="Arial" w:hAnsi="Arial" w:cs="Arial"/>
          <w:color w:val="000000"/>
        </w:rPr>
        <w:t> </w:t>
      </w:r>
      <w:r w:rsidRPr="002D3BA9">
        <w:rPr>
          <w:rFonts w:ascii="Arial" w:hAnsi="Arial" w:cs="Arial"/>
          <w:color w:val="000000"/>
        </w:rPr>
        <w:t xml:space="preserve">The UK government's Clean Air Strategy aims to reduce air pollution and improve air quality in urban areas. Initiatives such as the Green Cities Fund support projects that enhance green spaces, promote active transportation, and mitigate the impacts of climate change </w:t>
      </w:r>
      <w:r w:rsidRPr="00B03EF3">
        <w:rPr>
          <w:rFonts w:ascii="Arial" w:hAnsi="Arial" w:cs="Arial"/>
          <w:color w:val="000000" w:themeColor="text1"/>
        </w:rPr>
        <w:t>on cities</w:t>
      </w:r>
      <w:r w:rsidR="00B03EF3" w:rsidRPr="00B03EF3">
        <w:rPr>
          <w:rFonts w:ascii="Arial" w:hAnsi="Arial" w:cs="Arial"/>
          <w:color w:val="000000" w:themeColor="text1"/>
        </w:rPr>
        <w:t xml:space="preserve"> </w:t>
      </w:r>
      <w:r w:rsidR="00B03EF3" w:rsidRPr="00B03EF3">
        <w:rPr>
          <w:rFonts w:ascii="Arial" w:hAnsi="Arial" w:cs="Arial"/>
          <w:color w:val="000000" w:themeColor="text1"/>
          <w:shd w:val="clear" w:color="auto" w:fill="FFFFFF"/>
        </w:rPr>
        <w:t>(london.gov.uk, n.d.)</w:t>
      </w:r>
      <w:r w:rsidRPr="00B03EF3">
        <w:rPr>
          <w:rFonts w:ascii="Arial" w:hAnsi="Arial" w:cs="Arial"/>
          <w:color w:val="000000" w:themeColor="text1"/>
        </w:rPr>
        <w:t>.</w:t>
      </w:r>
    </w:p>
    <w:p w:rsidR="00C5683A" w:rsidRDefault="00C5683A" w:rsidP="002D3BA9">
      <w:pPr>
        <w:spacing w:before="100" w:beforeAutospacing="1" w:after="100" w:afterAutospacing="1" w:line="360" w:lineRule="auto"/>
        <w:jc w:val="both"/>
        <w:rPr>
          <w:rFonts w:ascii="Arial" w:hAnsi="Arial" w:cs="Arial"/>
          <w:b/>
          <w:bCs/>
          <w:color w:val="000000" w:themeColor="text1"/>
          <w:sz w:val="28"/>
          <w:szCs w:val="28"/>
        </w:rPr>
      </w:pPr>
    </w:p>
    <w:p w:rsidR="00C5683A" w:rsidRDefault="00C5683A" w:rsidP="002D3BA9">
      <w:pPr>
        <w:spacing w:before="100" w:beforeAutospacing="1" w:after="100" w:afterAutospacing="1" w:line="360" w:lineRule="auto"/>
        <w:jc w:val="both"/>
        <w:rPr>
          <w:rFonts w:ascii="Arial" w:hAnsi="Arial" w:cs="Arial"/>
          <w:b/>
          <w:bCs/>
          <w:color w:val="000000" w:themeColor="text1"/>
          <w:sz w:val="28"/>
          <w:szCs w:val="28"/>
        </w:rPr>
      </w:pPr>
    </w:p>
    <w:p w:rsidR="0013477F" w:rsidRPr="0013477F" w:rsidRDefault="0013477F" w:rsidP="0013477F">
      <w:pPr>
        <w:pStyle w:val="Heading1"/>
        <w:rPr>
          <w:rFonts w:ascii="Arial" w:hAnsi="Arial" w:cs="Arial"/>
          <w:b/>
          <w:bCs/>
          <w:color w:val="000000" w:themeColor="text1"/>
          <w:sz w:val="28"/>
          <w:szCs w:val="28"/>
        </w:rPr>
      </w:pPr>
      <w:bookmarkStart w:id="3" w:name="_Toc165539701"/>
      <w:r w:rsidRPr="0013477F">
        <w:rPr>
          <w:rFonts w:ascii="Arial" w:hAnsi="Arial" w:cs="Arial"/>
          <w:b/>
          <w:bCs/>
          <w:color w:val="000000" w:themeColor="text1"/>
          <w:sz w:val="28"/>
          <w:szCs w:val="28"/>
        </w:rPr>
        <w:lastRenderedPageBreak/>
        <w:t>Haringey Borough</w:t>
      </w:r>
      <w:bookmarkEnd w:id="3"/>
      <w:r w:rsidRPr="0013477F">
        <w:rPr>
          <w:rFonts w:ascii="Arial" w:hAnsi="Arial" w:cs="Arial"/>
          <w:b/>
          <w:bCs/>
          <w:color w:val="000000" w:themeColor="text1"/>
          <w:sz w:val="28"/>
          <w:szCs w:val="28"/>
        </w:rPr>
        <w:t xml:space="preserve"> </w:t>
      </w:r>
    </w:p>
    <w:p w:rsidR="0013477F" w:rsidRDefault="0013477F" w:rsidP="00C5683A">
      <w:pPr>
        <w:pStyle w:val="NormalWeb"/>
        <w:spacing w:line="360" w:lineRule="auto"/>
        <w:jc w:val="both"/>
        <w:rPr>
          <w:rFonts w:ascii="Arial" w:hAnsi="Arial" w:cs="Arial"/>
          <w:color w:val="000000"/>
        </w:rPr>
      </w:pPr>
    </w:p>
    <w:p w:rsidR="00C5683A" w:rsidRPr="00C5683A" w:rsidRDefault="00C5683A" w:rsidP="00C5683A">
      <w:pPr>
        <w:pStyle w:val="NormalWeb"/>
        <w:spacing w:line="360" w:lineRule="auto"/>
        <w:jc w:val="both"/>
        <w:rPr>
          <w:rFonts w:ascii="Arial" w:hAnsi="Arial" w:cs="Arial"/>
          <w:color w:val="000000"/>
        </w:rPr>
      </w:pPr>
      <w:r w:rsidRPr="00C5683A">
        <w:rPr>
          <w:rFonts w:ascii="Arial" w:hAnsi="Arial" w:cs="Arial"/>
          <w:color w:val="000000"/>
        </w:rPr>
        <w:t xml:space="preserve">Nestled in the northern reaches of London, Haringey Borough emerges as a microcosm of diversity and vitality, pulsating with the energy of its multifaceted community. Encompassing neighbourhoods that blend the traditional with the contemporary, Haringey is renowned for its rich tapestry of cultural heritage, reflecting a vibrant mosaic of identities and experiences. From the bustling streets of Tottenham to the leafy enclaves of Crouch End, Haringey encapsulates the essence of urban dynamism, </w:t>
      </w:r>
      <w:r w:rsidRPr="00636827">
        <w:rPr>
          <w:rFonts w:ascii="Arial" w:hAnsi="Arial" w:cs="Arial"/>
          <w:color w:val="000000" w:themeColor="text1"/>
        </w:rPr>
        <w:t>where history intertwines with modernity to create a unique and compelling narrative</w:t>
      </w:r>
      <w:r w:rsidR="00636827" w:rsidRPr="00636827">
        <w:rPr>
          <w:rFonts w:ascii="Arial" w:hAnsi="Arial" w:cs="Arial"/>
          <w:color w:val="000000" w:themeColor="text1"/>
        </w:rPr>
        <w:t xml:space="preserve"> </w:t>
      </w:r>
      <w:r w:rsidR="00636827" w:rsidRPr="00636827">
        <w:rPr>
          <w:rFonts w:ascii="Arial" w:hAnsi="Arial" w:cs="Arial"/>
          <w:color w:val="000000" w:themeColor="text1"/>
          <w:shd w:val="clear" w:color="auto" w:fill="FFFFFF"/>
        </w:rPr>
        <w:t>(Britannica.com, n.d.)</w:t>
      </w:r>
      <w:r w:rsidRPr="00636827">
        <w:rPr>
          <w:rFonts w:ascii="Arial" w:hAnsi="Arial" w:cs="Arial"/>
          <w:color w:val="000000" w:themeColor="text1"/>
        </w:rPr>
        <w:t>.</w:t>
      </w:r>
    </w:p>
    <w:p w:rsidR="00C5683A" w:rsidRPr="00C5683A" w:rsidRDefault="00C5683A" w:rsidP="00C5683A">
      <w:pPr>
        <w:pStyle w:val="NormalWeb"/>
        <w:spacing w:line="360" w:lineRule="auto"/>
        <w:jc w:val="both"/>
        <w:rPr>
          <w:rFonts w:ascii="Arial" w:hAnsi="Arial" w:cs="Arial"/>
          <w:color w:val="000000"/>
        </w:rPr>
      </w:pPr>
      <w:r w:rsidRPr="00C5683A">
        <w:rPr>
          <w:rFonts w:ascii="Arial" w:hAnsi="Arial" w:cs="Arial"/>
          <w:color w:val="000000"/>
        </w:rPr>
        <w:t xml:space="preserve">At the heart of Haringey lies its people—a mosaic of cultures, languages, and traditions that imbue the borough with its distinctive character. With a population </w:t>
      </w:r>
      <w:r w:rsidR="004D2242">
        <w:rPr>
          <w:rFonts w:ascii="Arial" w:hAnsi="Arial" w:cs="Arial"/>
          <w:color w:val="000000"/>
        </w:rPr>
        <w:t>of 264</w:t>
      </w:r>
      <w:r w:rsidRPr="00C5683A">
        <w:rPr>
          <w:rFonts w:ascii="Arial" w:hAnsi="Arial" w:cs="Arial"/>
          <w:color w:val="000000"/>
        </w:rPr>
        <w:t>,</w:t>
      </w:r>
      <w:r w:rsidR="003F6F04">
        <w:rPr>
          <w:rFonts w:ascii="Arial" w:hAnsi="Arial" w:cs="Arial"/>
          <w:color w:val="000000"/>
        </w:rPr>
        <w:t>100</w:t>
      </w:r>
      <w:r w:rsidRPr="00C5683A">
        <w:rPr>
          <w:rFonts w:ascii="Arial" w:hAnsi="Arial" w:cs="Arial"/>
          <w:color w:val="000000"/>
        </w:rPr>
        <w:t xml:space="preserve"> residents, Haringey epitomises the spirit of inclusivity and community cohesion, where individuals from diverse backgrounds come together to form a cohesive and interconnected society. This diversity is not merely a source of pride but also a driving force behind Haringey's commitment to fostering social cohesion, understanding, and mutual respect among its residents.</w:t>
      </w:r>
      <w:r w:rsidR="00EA3FB1">
        <w:rPr>
          <w:rFonts w:ascii="Arial" w:hAnsi="Arial" w:cs="Arial"/>
          <w:color w:val="000000"/>
        </w:rPr>
        <w:t xml:space="preserve"> </w:t>
      </w:r>
      <w:r w:rsidRPr="00C5683A">
        <w:rPr>
          <w:rFonts w:ascii="Arial" w:hAnsi="Arial" w:cs="Arial"/>
          <w:color w:val="000000"/>
        </w:rPr>
        <w:t xml:space="preserve">Central to Haringey's ethos is its unwavering dedication to promoting health, wellbeing, and sustainable development within its local context. Recognising the intrinsic link between individual prosperity and community resilience, the borough has embarked on a journey towards holistic development that encompasses physical, mental, and social dimensions of wellbeing. From initiatives aimed at improving access to healthcare services to programmes promoting environmental sustainability, Haringey is at the forefront of efforts to create a healthier, more equitable, and more sustainable future for </w:t>
      </w:r>
      <w:r w:rsidRPr="00713FA1">
        <w:rPr>
          <w:rFonts w:ascii="Arial" w:hAnsi="Arial" w:cs="Arial"/>
          <w:color w:val="000000" w:themeColor="text1"/>
        </w:rPr>
        <w:t>all</w:t>
      </w:r>
      <w:r w:rsidR="00713FA1" w:rsidRPr="00713FA1">
        <w:rPr>
          <w:rFonts w:ascii="Arial" w:hAnsi="Arial" w:cs="Arial"/>
          <w:color w:val="000000" w:themeColor="text1"/>
        </w:rPr>
        <w:t xml:space="preserve"> </w:t>
      </w:r>
      <w:r w:rsidR="00713FA1" w:rsidRPr="00713FA1">
        <w:rPr>
          <w:rFonts w:ascii="Arial" w:hAnsi="Arial" w:cs="Arial"/>
          <w:color w:val="000000" w:themeColor="text1"/>
          <w:shd w:val="clear" w:color="auto" w:fill="FFFFFF"/>
        </w:rPr>
        <w:t>(Haringey at a glance, 2019)</w:t>
      </w:r>
      <w:r w:rsidRPr="00713FA1">
        <w:rPr>
          <w:rFonts w:ascii="Arial" w:hAnsi="Arial" w:cs="Arial"/>
          <w:color w:val="000000" w:themeColor="text1"/>
        </w:rPr>
        <w:t>.</w:t>
      </w:r>
    </w:p>
    <w:p w:rsidR="00C5683A" w:rsidRPr="00C5683A" w:rsidRDefault="00C5683A" w:rsidP="00C5683A">
      <w:pPr>
        <w:pStyle w:val="NormalWeb"/>
        <w:spacing w:line="360" w:lineRule="auto"/>
        <w:jc w:val="both"/>
        <w:rPr>
          <w:rFonts w:ascii="Arial" w:hAnsi="Arial" w:cs="Arial"/>
          <w:color w:val="000000"/>
        </w:rPr>
      </w:pPr>
      <w:r w:rsidRPr="00C5683A">
        <w:rPr>
          <w:rFonts w:ascii="Arial" w:hAnsi="Arial" w:cs="Arial"/>
          <w:color w:val="000000"/>
        </w:rPr>
        <w:t xml:space="preserve">Moreover, Haringey's vibrant community spirit serves as a catalyst for positive change, driving grassroots initiatives and collective action to address pressing social and environmental challenges. Whether through community-led projects, cultural events, or civic engagement initiatives, residents of Haringey actively contribute to shaping the future </w:t>
      </w:r>
      <w:r w:rsidRPr="005F1E98">
        <w:rPr>
          <w:rFonts w:ascii="Arial" w:hAnsi="Arial" w:cs="Arial"/>
          <w:color w:val="000000" w:themeColor="text1"/>
        </w:rPr>
        <w:t>of their borough, fostering a sense of ownership and empowerment among all stakeholders</w:t>
      </w:r>
      <w:r w:rsidR="005F1E98" w:rsidRPr="005F1E98">
        <w:rPr>
          <w:rFonts w:ascii="Arial" w:hAnsi="Arial" w:cs="Arial"/>
          <w:color w:val="000000" w:themeColor="text1"/>
        </w:rPr>
        <w:t xml:space="preserve"> </w:t>
      </w:r>
      <w:r w:rsidR="005F1E98" w:rsidRPr="005F1E98">
        <w:rPr>
          <w:rFonts w:ascii="Arial" w:hAnsi="Arial" w:cs="Arial"/>
          <w:color w:val="000000" w:themeColor="text1"/>
          <w:shd w:val="clear" w:color="auto" w:fill="FFFFFF"/>
        </w:rPr>
        <w:t>(</w:t>
      </w:r>
      <w:r w:rsidR="001D3BFA">
        <w:rPr>
          <w:rFonts w:ascii="Arial" w:hAnsi="Arial" w:cs="Arial"/>
          <w:color w:val="000000" w:themeColor="text1"/>
          <w:shd w:val="clear" w:color="auto" w:fill="FFFFFF"/>
        </w:rPr>
        <w:t>H</w:t>
      </w:r>
      <w:r w:rsidR="005F1E98" w:rsidRPr="005F1E98">
        <w:rPr>
          <w:rFonts w:ascii="Arial" w:hAnsi="Arial" w:cs="Arial"/>
          <w:color w:val="000000" w:themeColor="text1"/>
          <w:shd w:val="clear" w:color="auto" w:fill="FFFFFF"/>
        </w:rPr>
        <w:t xml:space="preserve">aringey.gov.uk, </w:t>
      </w:r>
      <w:proofErr w:type="spellStart"/>
      <w:r w:rsidR="005F1E98" w:rsidRPr="005F1E98">
        <w:rPr>
          <w:rFonts w:ascii="Arial" w:hAnsi="Arial" w:cs="Arial"/>
          <w:color w:val="000000" w:themeColor="text1"/>
          <w:shd w:val="clear" w:color="auto" w:fill="FFFFFF"/>
        </w:rPr>
        <w:t>n.d</w:t>
      </w:r>
      <w:r w:rsidR="00EA3FB1">
        <w:rPr>
          <w:rFonts w:ascii="Arial" w:hAnsi="Arial" w:cs="Arial"/>
          <w:color w:val="000000" w:themeColor="text1"/>
          <w:shd w:val="clear" w:color="auto" w:fill="FFFFFF"/>
        </w:rPr>
        <w:t>a</w:t>
      </w:r>
      <w:proofErr w:type="spellEnd"/>
      <w:r w:rsidR="005F1E98" w:rsidRPr="005F1E98">
        <w:rPr>
          <w:rFonts w:ascii="Arial" w:hAnsi="Arial" w:cs="Arial"/>
          <w:color w:val="000000" w:themeColor="text1"/>
          <w:shd w:val="clear" w:color="auto" w:fill="FFFFFF"/>
        </w:rPr>
        <w:t>.)</w:t>
      </w:r>
      <w:r w:rsidRPr="005F1E98">
        <w:rPr>
          <w:rFonts w:ascii="Arial" w:hAnsi="Arial" w:cs="Arial"/>
          <w:color w:val="000000" w:themeColor="text1"/>
        </w:rPr>
        <w:t>.</w:t>
      </w:r>
    </w:p>
    <w:p w:rsidR="00C5683A" w:rsidRDefault="00C5683A" w:rsidP="00C5683A">
      <w:pPr>
        <w:pStyle w:val="NormalWeb"/>
        <w:spacing w:line="360" w:lineRule="auto"/>
        <w:jc w:val="both"/>
        <w:rPr>
          <w:color w:val="000000"/>
        </w:rPr>
      </w:pPr>
      <w:r w:rsidRPr="00C5683A">
        <w:rPr>
          <w:rFonts w:ascii="Arial" w:hAnsi="Arial" w:cs="Arial"/>
          <w:color w:val="000000"/>
        </w:rPr>
        <w:lastRenderedPageBreak/>
        <w:t>As Haringey navigates the complexities of the modern world, it remains steadfast in its commitment to building a thriving, inclusive, and resilient community. By harnessing the power of collaboration, innovation, and collective action, the borough continues to forge ahead on its journey towards sustainable development, guided by the principles of equity, justice, and compassion. In doing so, Haringey sets a shining example for urban communities worldwide, demonstrating that through unity, diversity, and shared vision, we can create a brighter and more prosperous future for generations to come</w:t>
      </w:r>
      <w:r w:rsidR="001D3BFA" w:rsidRPr="001D3BFA">
        <w:rPr>
          <w:rFonts w:ascii="Roboto" w:hAnsi="Roboto"/>
          <w:color w:val="2C3E50"/>
          <w:sz w:val="23"/>
          <w:szCs w:val="23"/>
          <w:shd w:val="clear" w:color="auto" w:fill="FFFFFF"/>
        </w:rPr>
        <w:t xml:space="preserve"> </w:t>
      </w:r>
      <w:r w:rsidR="001D3BFA" w:rsidRPr="001D3BFA">
        <w:rPr>
          <w:rFonts w:ascii="Arial" w:hAnsi="Arial" w:cs="Arial"/>
          <w:color w:val="000000" w:themeColor="text1"/>
        </w:rPr>
        <w:t xml:space="preserve">(Haringey.gov.uk, </w:t>
      </w:r>
      <w:proofErr w:type="spellStart"/>
      <w:r w:rsidR="001D3BFA" w:rsidRPr="001D3BFA">
        <w:rPr>
          <w:rFonts w:ascii="Arial" w:hAnsi="Arial" w:cs="Arial"/>
          <w:color w:val="000000" w:themeColor="text1"/>
        </w:rPr>
        <w:t>n.d</w:t>
      </w:r>
      <w:r w:rsidR="00EA3FB1">
        <w:rPr>
          <w:rFonts w:ascii="Arial" w:hAnsi="Arial" w:cs="Arial"/>
          <w:color w:val="000000" w:themeColor="text1"/>
        </w:rPr>
        <w:t>b</w:t>
      </w:r>
      <w:proofErr w:type="spellEnd"/>
      <w:r w:rsidR="001D3BFA" w:rsidRPr="001D3BFA">
        <w:rPr>
          <w:rFonts w:ascii="Arial" w:hAnsi="Arial" w:cs="Arial"/>
          <w:color w:val="000000" w:themeColor="text1"/>
        </w:rPr>
        <w:t>.)</w:t>
      </w:r>
      <w:r w:rsidRPr="001D3BFA">
        <w:rPr>
          <w:rFonts w:ascii="Arial" w:hAnsi="Arial" w:cs="Arial"/>
          <w:color w:val="000000" w:themeColor="text1"/>
        </w:rPr>
        <w:t>.</w:t>
      </w:r>
    </w:p>
    <w:p w:rsidR="005D5184" w:rsidRPr="00190749" w:rsidRDefault="005D5184" w:rsidP="00190749">
      <w:pPr>
        <w:pStyle w:val="Heading1"/>
        <w:rPr>
          <w:rStyle w:val="Strong"/>
          <w:rFonts w:ascii="Arial" w:hAnsi="Arial" w:cs="Arial"/>
          <w:color w:val="000000" w:themeColor="text1"/>
          <w:sz w:val="28"/>
          <w:szCs w:val="28"/>
        </w:rPr>
      </w:pPr>
      <w:bookmarkStart w:id="4" w:name="_Toc165539702"/>
      <w:r w:rsidRPr="00190749">
        <w:rPr>
          <w:rStyle w:val="Strong"/>
          <w:rFonts w:ascii="Arial" w:hAnsi="Arial" w:cs="Arial"/>
          <w:color w:val="000000" w:themeColor="text1"/>
          <w:sz w:val="28"/>
          <w:szCs w:val="28"/>
        </w:rPr>
        <w:t>Local Policies and Statistics in Haringey</w:t>
      </w:r>
      <w:bookmarkEnd w:id="4"/>
    </w:p>
    <w:p w:rsidR="005D5184" w:rsidRPr="005D5184" w:rsidRDefault="005D5184" w:rsidP="005D5184"/>
    <w:p w:rsidR="005D5184" w:rsidRPr="005D5184" w:rsidRDefault="005D5184" w:rsidP="005D5184">
      <w:pPr>
        <w:pStyle w:val="NormalWeb"/>
        <w:spacing w:line="360" w:lineRule="auto"/>
        <w:jc w:val="both"/>
        <w:rPr>
          <w:rFonts w:ascii="Arial" w:hAnsi="Arial" w:cs="Arial"/>
          <w:b/>
          <w:bCs/>
          <w:color w:val="000000"/>
        </w:rPr>
      </w:pPr>
      <w:r w:rsidRPr="005D5184">
        <w:rPr>
          <w:rStyle w:val="Strong"/>
          <w:rFonts w:ascii="Arial" w:hAnsi="Arial" w:cs="Arial"/>
          <w:color w:val="000000"/>
        </w:rPr>
        <w:t>Health and Wellbeing:</w:t>
      </w:r>
      <w:r w:rsidRPr="005D5184">
        <w:rPr>
          <w:rStyle w:val="apple-converted-space"/>
          <w:rFonts w:ascii="Arial" w:hAnsi="Arial" w:cs="Arial"/>
          <w:color w:val="000000"/>
        </w:rPr>
        <w:t> </w:t>
      </w:r>
      <w:r w:rsidRPr="005D5184">
        <w:rPr>
          <w:rFonts w:ascii="Arial" w:hAnsi="Arial" w:cs="Arial"/>
          <w:color w:val="000000"/>
        </w:rPr>
        <w:t>Haringey Council has taken proactive measures to address health disparities and promote overall wellbeing among its residents. The Haringey Health and Wellbeing Strategy serves as a guiding framework, outlining priorities and initiatives aimed at improving health outcomes and reducing inequalities across the borough.</w:t>
      </w:r>
      <w:r>
        <w:rPr>
          <w:rFonts w:ascii="Arial" w:hAnsi="Arial" w:cs="Arial"/>
          <w:color w:val="000000"/>
        </w:rPr>
        <w:t xml:space="preserve"> </w:t>
      </w:r>
      <w:r w:rsidRPr="005D5184">
        <w:rPr>
          <w:rFonts w:ascii="Arial" w:hAnsi="Arial" w:cs="Arial"/>
          <w:color w:val="000000"/>
        </w:rPr>
        <w:t xml:space="preserve">Through targeted investments in community-based health services and facilities, Haringey has enhanced access to healthcare, particularly for underserved populations. By bringing essential healthcare services closer to residents, the borough has succeeded in reducing barriers to healthcare access and improving overall health </w:t>
      </w:r>
      <w:r w:rsidRPr="00956DC2">
        <w:rPr>
          <w:rFonts w:ascii="Arial" w:hAnsi="Arial" w:cs="Arial"/>
          <w:color w:val="000000" w:themeColor="text1"/>
        </w:rPr>
        <w:t>outcomes</w:t>
      </w:r>
      <w:r w:rsidR="00956DC2" w:rsidRPr="00956DC2">
        <w:rPr>
          <w:rStyle w:val="Strong"/>
          <w:rFonts w:ascii="Arial" w:eastAsiaTheme="majorEastAsia" w:hAnsi="Arial" w:cs="Arial"/>
          <w:color w:val="000000" w:themeColor="text1"/>
          <w:shd w:val="clear" w:color="auto" w:fill="FFFFFF"/>
        </w:rPr>
        <w:t xml:space="preserve"> </w:t>
      </w:r>
      <w:r w:rsidR="00956DC2" w:rsidRPr="00956DC2">
        <w:rPr>
          <w:rFonts w:ascii="Arial" w:hAnsi="Arial" w:cs="Arial"/>
          <w:color w:val="000000" w:themeColor="text1"/>
        </w:rPr>
        <w:t xml:space="preserve">(Haringey.gov.uk, </w:t>
      </w:r>
      <w:proofErr w:type="spellStart"/>
      <w:r w:rsidR="00956DC2" w:rsidRPr="00956DC2">
        <w:rPr>
          <w:rFonts w:ascii="Arial" w:hAnsi="Arial" w:cs="Arial"/>
          <w:color w:val="000000" w:themeColor="text1"/>
        </w:rPr>
        <w:t>n.d</w:t>
      </w:r>
      <w:r w:rsidR="00EA3FB1">
        <w:rPr>
          <w:rFonts w:ascii="Arial" w:hAnsi="Arial" w:cs="Arial"/>
          <w:color w:val="000000" w:themeColor="text1"/>
        </w:rPr>
        <w:t>c</w:t>
      </w:r>
      <w:proofErr w:type="spellEnd"/>
      <w:r w:rsidR="00956DC2" w:rsidRPr="00956DC2">
        <w:rPr>
          <w:rFonts w:ascii="Arial" w:hAnsi="Arial" w:cs="Arial"/>
          <w:color w:val="000000" w:themeColor="text1"/>
        </w:rPr>
        <w:t>.)</w:t>
      </w:r>
      <w:r w:rsidRPr="00956DC2">
        <w:rPr>
          <w:rFonts w:ascii="Arial" w:hAnsi="Arial" w:cs="Arial"/>
          <w:color w:val="000000" w:themeColor="text1"/>
        </w:rPr>
        <w:t>.</w:t>
      </w:r>
    </w:p>
    <w:p w:rsidR="00041131" w:rsidRPr="00041131" w:rsidRDefault="005D5184" w:rsidP="00041131">
      <w:pPr>
        <w:spacing w:line="360" w:lineRule="auto"/>
        <w:jc w:val="both"/>
        <w:rPr>
          <w:rFonts w:ascii="Arial" w:hAnsi="Arial" w:cs="Arial"/>
          <w:color w:val="000000" w:themeColor="text1"/>
        </w:rPr>
      </w:pPr>
      <w:r w:rsidRPr="00041131">
        <w:rPr>
          <w:rFonts w:ascii="Arial" w:hAnsi="Arial" w:cs="Arial"/>
          <w:color w:val="000000" w:themeColor="text1"/>
        </w:rPr>
        <w:t>M</w:t>
      </w:r>
      <w:r w:rsidR="00041131">
        <w:rPr>
          <w:rFonts w:ascii="Arial" w:hAnsi="Arial" w:cs="Arial"/>
          <w:color w:val="000000" w:themeColor="text1"/>
        </w:rPr>
        <w:t>o</w:t>
      </w:r>
      <w:r w:rsidRPr="00041131">
        <w:rPr>
          <w:rFonts w:ascii="Arial" w:hAnsi="Arial" w:cs="Arial"/>
          <w:color w:val="000000" w:themeColor="text1"/>
        </w:rPr>
        <w:t xml:space="preserve">reover, Haringey has implemented a range of targeted interventions to tackle lifestyle-related health issues such as obesity, smoking, and substance </w:t>
      </w:r>
      <w:r w:rsidRPr="00EE5B38">
        <w:rPr>
          <w:rFonts w:ascii="Arial" w:hAnsi="Arial" w:cs="Arial"/>
          <w:color w:val="000000" w:themeColor="text1"/>
        </w:rPr>
        <w:t>misuse</w:t>
      </w:r>
      <w:r w:rsidR="00EE5B38" w:rsidRPr="00EE5B38">
        <w:rPr>
          <w:rStyle w:val="apple-converted-space"/>
          <w:rFonts w:ascii="Arial" w:eastAsiaTheme="majorEastAsia" w:hAnsi="Arial" w:cs="Arial"/>
          <w:color w:val="000000" w:themeColor="text1"/>
          <w:shd w:val="clear" w:color="auto" w:fill="FFFFFF"/>
        </w:rPr>
        <w:t> </w:t>
      </w:r>
      <w:r w:rsidR="00EE5B38" w:rsidRPr="00EE5B38">
        <w:rPr>
          <w:rFonts w:ascii="Arial" w:hAnsi="Arial" w:cs="Arial"/>
          <w:color w:val="000000" w:themeColor="text1"/>
        </w:rPr>
        <w:t>(Healthy Weight Strategy, 2022)</w:t>
      </w:r>
      <w:r w:rsidRPr="00EE5B38">
        <w:rPr>
          <w:rFonts w:ascii="Arial" w:hAnsi="Arial" w:cs="Arial"/>
          <w:color w:val="000000" w:themeColor="text1"/>
        </w:rPr>
        <w:t xml:space="preserve">. </w:t>
      </w:r>
      <w:r w:rsidRPr="00041131">
        <w:rPr>
          <w:rFonts w:ascii="Arial" w:hAnsi="Arial" w:cs="Arial"/>
          <w:color w:val="000000" w:themeColor="text1"/>
        </w:rPr>
        <w:t>These initiatives include community health education programmes, smoking cessation support services, and substance misuse prevention campaigns aimed at promoting healthier behaviours and reducing the burden of preventable diseases</w:t>
      </w:r>
      <w:r w:rsidR="00041131" w:rsidRPr="00041131">
        <w:rPr>
          <w:rFonts w:ascii="Arial" w:hAnsi="Arial" w:cs="Arial"/>
          <w:color w:val="000000" w:themeColor="text1"/>
        </w:rPr>
        <w:t xml:space="preserve"> </w:t>
      </w:r>
      <w:r w:rsidR="00041131" w:rsidRPr="00041131">
        <w:rPr>
          <w:rFonts w:ascii="Arial" w:hAnsi="Arial" w:cs="Arial"/>
          <w:color w:val="000000" w:themeColor="text1"/>
          <w:shd w:val="clear" w:color="auto" w:fill="FFFFFF"/>
        </w:rPr>
        <w:t>(Haringey.gov.uk,</w:t>
      </w:r>
      <w:r w:rsidR="00041131">
        <w:rPr>
          <w:rFonts w:ascii="Arial" w:hAnsi="Arial" w:cs="Arial"/>
          <w:color w:val="000000" w:themeColor="text1"/>
          <w:shd w:val="clear" w:color="auto" w:fill="FFFFFF"/>
        </w:rPr>
        <w:t xml:space="preserve"> </w:t>
      </w:r>
      <w:r w:rsidR="00041131" w:rsidRPr="00041131">
        <w:rPr>
          <w:rFonts w:ascii="Arial" w:hAnsi="Arial" w:cs="Arial"/>
          <w:color w:val="000000" w:themeColor="text1"/>
          <w:shd w:val="clear" w:color="auto" w:fill="FFFFFF"/>
        </w:rPr>
        <w:t>n.d</w:t>
      </w:r>
      <w:r w:rsidR="00EA3FB1">
        <w:rPr>
          <w:rFonts w:ascii="Arial" w:hAnsi="Arial" w:cs="Arial"/>
          <w:color w:val="000000" w:themeColor="text1"/>
          <w:shd w:val="clear" w:color="auto" w:fill="FFFFFF"/>
        </w:rPr>
        <w:t>d</w:t>
      </w:r>
      <w:r w:rsidR="00041131" w:rsidRPr="00041131">
        <w:rPr>
          <w:rFonts w:ascii="Arial" w:hAnsi="Arial" w:cs="Arial"/>
          <w:color w:val="000000" w:themeColor="text1"/>
          <w:shd w:val="clear" w:color="auto" w:fill="FFFFFF"/>
        </w:rPr>
        <w:t>.)</w:t>
      </w:r>
      <w:r w:rsidRPr="00041131">
        <w:rPr>
          <w:rFonts w:ascii="Arial" w:hAnsi="Arial" w:cs="Arial"/>
          <w:color w:val="000000" w:themeColor="text1"/>
        </w:rPr>
        <w:t>. Collaboration with local partners is a cornerstone of Haringey's approach to mental health promotion and support. By working closely with community organisations, schools, and healthcare providers, the borough has promoted mental health awareness and expanded access to support services for vulnerable populations. This collaborative effort has helped destigmatize mental illness and ensure that individuals in need receive timely and appropriate care</w:t>
      </w:r>
      <w:r w:rsidR="00041131" w:rsidRPr="00041131">
        <w:rPr>
          <w:rFonts w:ascii="Arial" w:hAnsi="Arial" w:cs="Arial"/>
          <w:color w:val="000000" w:themeColor="text1"/>
        </w:rPr>
        <w:t xml:space="preserve"> </w:t>
      </w:r>
      <w:r w:rsidR="00041131" w:rsidRPr="00041131">
        <w:rPr>
          <w:rStyle w:val="apple-converted-space"/>
          <w:rFonts w:ascii="Arial" w:eastAsiaTheme="majorEastAsia" w:hAnsi="Arial" w:cs="Arial"/>
          <w:color w:val="000000" w:themeColor="text1"/>
        </w:rPr>
        <w:t> </w:t>
      </w:r>
      <w:r w:rsidR="00041131" w:rsidRPr="00041131">
        <w:rPr>
          <w:rFonts w:ascii="Arial" w:hAnsi="Arial" w:cs="Arial"/>
          <w:color w:val="000000" w:themeColor="text1"/>
        </w:rPr>
        <w:t>(Mental Health and Wellbeing Framework in Haringey, n.d.)</w:t>
      </w:r>
      <w:r w:rsidR="00041131">
        <w:rPr>
          <w:rFonts w:ascii="Arial" w:hAnsi="Arial" w:cs="Arial"/>
          <w:color w:val="000000" w:themeColor="text1"/>
        </w:rPr>
        <w:t>.</w:t>
      </w:r>
    </w:p>
    <w:p w:rsidR="005D5184" w:rsidRPr="005D5184" w:rsidRDefault="005D5184" w:rsidP="005D5184">
      <w:pPr>
        <w:pStyle w:val="NormalWeb"/>
        <w:spacing w:line="360" w:lineRule="auto"/>
        <w:jc w:val="both"/>
        <w:rPr>
          <w:rFonts w:ascii="Arial" w:hAnsi="Arial" w:cs="Arial"/>
          <w:color w:val="000000"/>
        </w:rPr>
      </w:pPr>
      <w:r w:rsidRPr="005D5184">
        <w:rPr>
          <w:rStyle w:val="Strong"/>
          <w:rFonts w:ascii="Arial" w:hAnsi="Arial" w:cs="Arial"/>
          <w:color w:val="000000"/>
        </w:rPr>
        <w:lastRenderedPageBreak/>
        <w:t>Education:</w:t>
      </w:r>
      <w:r w:rsidRPr="005D5184">
        <w:rPr>
          <w:rStyle w:val="apple-converted-space"/>
          <w:rFonts w:ascii="Arial" w:hAnsi="Arial" w:cs="Arial"/>
          <w:color w:val="000000"/>
        </w:rPr>
        <w:t> </w:t>
      </w:r>
      <w:r w:rsidRPr="005D5184">
        <w:rPr>
          <w:rFonts w:ascii="Arial" w:hAnsi="Arial" w:cs="Arial"/>
          <w:color w:val="000000"/>
        </w:rPr>
        <w:t xml:space="preserve">Haringey is committed to providing quality education for all residents, recognising the pivotal role of education in empowering individuals and fostering social mobility. The borough's initiatives focus on improving school performance, raising educational attainment levels, and promoting inclusive education opportunities for students of all </w:t>
      </w:r>
      <w:r w:rsidRPr="00A71DB1">
        <w:rPr>
          <w:rFonts w:ascii="Arial" w:hAnsi="Arial" w:cs="Arial"/>
          <w:color w:val="000000" w:themeColor="text1"/>
        </w:rPr>
        <w:t>backgrounds</w:t>
      </w:r>
      <w:r w:rsidR="00A71DB1">
        <w:rPr>
          <w:rFonts w:ascii="Arial" w:hAnsi="Arial" w:cs="Arial"/>
          <w:color w:val="000000" w:themeColor="text1"/>
        </w:rPr>
        <w:t xml:space="preserve">. </w:t>
      </w:r>
      <w:r w:rsidRPr="005D5184">
        <w:rPr>
          <w:rFonts w:ascii="Arial" w:hAnsi="Arial" w:cs="Arial"/>
          <w:color w:val="000000"/>
        </w:rPr>
        <w:t>Targeted support programmes have been implemented to address specific challenges and barriers to educational success. These programmes include tutoring and mentoring initiatives, enrichment activities, and tailored interventions for students facing academic or socio-economic disadvantage. By providing additional support where needed, Haringey aims to narrow the achievement gap and ensure that every child has the opportunity to fulfil their potential</w:t>
      </w:r>
      <w:r w:rsidR="00A71DB1">
        <w:rPr>
          <w:rFonts w:ascii="Arial" w:hAnsi="Arial" w:cs="Arial"/>
          <w:color w:val="000000"/>
        </w:rPr>
        <w:t xml:space="preserve"> </w:t>
      </w:r>
      <w:r w:rsidR="00A71DB1" w:rsidRPr="00A71DB1">
        <w:rPr>
          <w:rFonts w:ascii="Arial" w:hAnsi="Arial" w:cs="Arial"/>
          <w:color w:val="000000" w:themeColor="text1"/>
          <w:shd w:val="clear" w:color="auto" w:fill="FFFFFF"/>
        </w:rPr>
        <w:t>(Young People at Risk Strategy, 2019)</w:t>
      </w:r>
      <w:r w:rsidRPr="005D5184">
        <w:rPr>
          <w:rFonts w:ascii="Arial" w:hAnsi="Arial" w:cs="Arial"/>
          <w:color w:val="000000"/>
        </w:rPr>
        <w:t>.</w:t>
      </w:r>
    </w:p>
    <w:p w:rsidR="005D5184" w:rsidRPr="005D5184" w:rsidRDefault="005D5184" w:rsidP="005D5184">
      <w:pPr>
        <w:pStyle w:val="NormalWeb"/>
        <w:spacing w:line="360" w:lineRule="auto"/>
        <w:jc w:val="both"/>
        <w:rPr>
          <w:rFonts w:ascii="Arial" w:hAnsi="Arial" w:cs="Arial"/>
          <w:color w:val="000000"/>
        </w:rPr>
      </w:pPr>
      <w:r w:rsidRPr="005D5184">
        <w:rPr>
          <w:rFonts w:ascii="Arial" w:hAnsi="Arial" w:cs="Arial"/>
          <w:color w:val="000000"/>
        </w:rPr>
        <w:t xml:space="preserve">Early childhood education and childcare services play a crucial role in laying the foundation for lifelong learning and development. Haringey has prioritised enhancing access to high-quality early childhood provision, ensuring that children have access to stimulating learning environments and supportive care from an early age. By investing in early childhood education, the borough aims to promote school readiness and </w:t>
      </w:r>
      <w:r w:rsidRPr="005F1FCA">
        <w:rPr>
          <w:rFonts w:ascii="Arial" w:hAnsi="Arial" w:cs="Arial"/>
          <w:color w:val="000000" w:themeColor="text1"/>
        </w:rPr>
        <w:t>improve educational outcomes for all children</w:t>
      </w:r>
      <w:r w:rsidR="005F1FCA" w:rsidRPr="005F1FCA">
        <w:rPr>
          <w:rStyle w:val="Strong"/>
          <w:rFonts w:ascii="Arial" w:eastAsiaTheme="majorEastAsia" w:hAnsi="Arial" w:cs="Arial"/>
          <w:color w:val="000000" w:themeColor="text1"/>
          <w:shd w:val="clear" w:color="auto" w:fill="FFFFFF"/>
        </w:rPr>
        <w:t xml:space="preserve"> </w:t>
      </w:r>
      <w:r w:rsidR="005F1FCA" w:rsidRPr="005F1FCA">
        <w:rPr>
          <w:rStyle w:val="apple-converted-space"/>
          <w:rFonts w:ascii="Arial" w:eastAsiaTheme="majorEastAsia" w:hAnsi="Arial" w:cs="Arial"/>
          <w:color w:val="000000" w:themeColor="text1"/>
          <w:shd w:val="clear" w:color="auto" w:fill="FFFFFF"/>
        </w:rPr>
        <w:t> </w:t>
      </w:r>
      <w:r w:rsidR="005F1FCA" w:rsidRPr="005F1FCA">
        <w:rPr>
          <w:rFonts w:ascii="Arial" w:hAnsi="Arial" w:cs="Arial"/>
          <w:color w:val="000000" w:themeColor="text1"/>
        </w:rPr>
        <w:t>(‘Best Start in Life’ Haringey Early Years Strategy, 2023)</w:t>
      </w:r>
      <w:r w:rsidRPr="005F1FCA">
        <w:rPr>
          <w:rFonts w:ascii="Arial" w:hAnsi="Arial" w:cs="Arial"/>
          <w:color w:val="000000" w:themeColor="text1"/>
        </w:rPr>
        <w:t xml:space="preserve">. </w:t>
      </w:r>
      <w:r w:rsidRPr="005D5184">
        <w:rPr>
          <w:rFonts w:ascii="Arial" w:hAnsi="Arial" w:cs="Arial"/>
          <w:color w:val="000000"/>
        </w:rPr>
        <w:t xml:space="preserve">Additionally, Haringey is committed to providing tailored support for students with special educational needs and disabilities (SEND), ensuring that they have equal access to educational opportunities and </w:t>
      </w:r>
      <w:r w:rsidRPr="005F1FCA">
        <w:rPr>
          <w:rFonts w:ascii="Arial" w:hAnsi="Arial" w:cs="Arial"/>
          <w:color w:val="000000" w:themeColor="text1"/>
        </w:rPr>
        <w:t>resources</w:t>
      </w:r>
      <w:r w:rsidR="005F1FCA" w:rsidRPr="005F1FCA">
        <w:rPr>
          <w:rFonts w:ascii="Arial" w:hAnsi="Arial" w:cs="Arial"/>
          <w:color w:val="000000" w:themeColor="text1"/>
          <w:shd w:val="clear" w:color="auto" w:fill="FFFFFF"/>
        </w:rPr>
        <w:t xml:space="preserve"> (H.L.P, n.d.)</w:t>
      </w:r>
      <w:r w:rsidRPr="005F1FCA">
        <w:rPr>
          <w:rFonts w:ascii="Arial" w:hAnsi="Arial" w:cs="Arial"/>
          <w:color w:val="000000" w:themeColor="text1"/>
        </w:rPr>
        <w:t xml:space="preserve">. </w:t>
      </w:r>
      <w:r w:rsidRPr="005D5184">
        <w:rPr>
          <w:rFonts w:ascii="Arial" w:hAnsi="Arial" w:cs="Arial"/>
          <w:color w:val="000000"/>
        </w:rPr>
        <w:t>Through inclusive education practices and targeted interventions, the borough strives to create an environment where every student can thrive academically, socially, and emotionally.</w:t>
      </w:r>
    </w:p>
    <w:p w:rsidR="005D5184" w:rsidRPr="005D5184" w:rsidRDefault="005D5184" w:rsidP="005D5184">
      <w:pPr>
        <w:pStyle w:val="NormalWeb"/>
        <w:spacing w:line="360" w:lineRule="auto"/>
        <w:jc w:val="both"/>
        <w:rPr>
          <w:rFonts w:ascii="Arial" w:hAnsi="Arial" w:cs="Arial"/>
          <w:color w:val="000000"/>
        </w:rPr>
      </w:pPr>
      <w:r w:rsidRPr="005D5184">
        <w:rPr>
          <w:rStyle w:val="Strong"/>
          <w:rFonts w:ascii="Arial" w:hAnsi="Arial" w:cs="Arial"/>
          <w:color w:val="000000"/>
        </w:rPr>
        <w:t>Sustainable Development:</w:t>
      </w:r>
      <w:r w:rsidRPr="005D5184">
        <w:rPr>
          <w:rStyle w:val="apple-converted-space"/>
          <w:rFonts w:ascii="Arial" w:hAnsi="Arial" w:cs="Arial"/>
          <w:color w:val="000000"/>
        </w:rPr>
        <w:t> </w:t>
      </w:r>
      <w:r w:rsidRPr="005D5184">
        <w:rPr>
          <w:rFonts w:ascii="Arial" w:hAnsi="Arial" w:cs="Arial"/>
          <w:color w:val="000000"/>
        </w:rPr>
        <w:t>Haringey Council has embraced the challenge of sustainable development, recognising the importance of environmental stewardship and resilience in building a thriving community for future generations. The borough has launched a range of initiatives aimed at promoting sustainability across various sectors, including energy, transportation, and community engagement</w:t>
      </w:r>
      <w:r w:rsidR="007F4E93">
        <w:rPr>
          <w:rFonts w:ascii="Arial" w:hAnsi="Arial" w:cs="Arial"/>
          <w:color w:val="000000"/>
        </w:rPr>
        <w:t xml:space="preserve">. </w:t>
      </w:r>
      <w:r w:rsidRPr="005D5184">
        <w:rPr>
          <w:rFonts w:ascii="Arial" w:hAnsi="Arial" w:cs="Arial"/>
          <w:color w:val="000000"/>
        </w:rPr>
        <w:t xml:space="preserve">Investments in renewable energy projects and energy efficiency measures are central to Haringey's efforts to reduce carbon emissions and combat climate change. By harnessing the potential of renewable energy sources such as solar and wind power, the borough aims to transition towards a low-carbon economy while reducing its environmental </w:t>
      </w:r>
      <w:r w:rsidRPr="005D5184">
        <w:rPr>
          <w:rFonts w:ascii="Arial" w:hAnsi="Arial" w:cs="Arial"/>
          <w:color w:val="000000"/>
        </w:rPr>
        <w:lastRenderedPageBreak/>
        <w:t>footprint</w:t>
      </w:r>
      <w:r w:rsidR="007F4E93">
        <w:rPr>
          <w:rFonts w:ascii="Arial" w:hAnsi="Arial" w:cs="Arial"/>
          <w:color w:val="000000"/>
        </w:rPr>
        <w:t xml:space="preserve"> </w:t>
      </w:r>
      <w:r w:rsidR="007F4E93" w:rsidRPr="0000017A">
        <w:rPr>
          <w:rFonts w:ascii="Arial" w:hAnsi="Arial" w:cs="Arial"/>
          <w:color w:val="000000" w:themeColor="text1"/>
          <w:shd w:val="clear" w:color="auto" w:fill="FFFFFF"/>
        </w:rPr>
        <w:t>(Haringey Climate Change Action Plan A Route Map for a Net Zero Carbon Haringey, 2021)</w:t>
      </w:r>
      <w:r w:rsidR="007F4E93" w:rsidRPr="0000017A">
        <w:rPr>
          <w:rFonts w:ascii="Arial" w:hAnsi="Arial" w:cs="Arial"/>
          <w:color w:val="000000" w:themeColor="text1"/>
        </w:rPr>
        <w:t>.</w:t>
      </w:r>
    </w:p>
    <w:p w:rsidR="005D5184" w:rsidRPr="005D5184" w:rsidRDefault="005D5184" w:rsidP="005D5184">
      <w:pPr>
        <w:pStyle w:val="NormalWeb"/>
        <w:spacing w:line="360" w:lineRule="auto"/>
        <w:jc w:val="both"/>
        <w:rPr>
          <w:rFonts w:ascii="Arial" w:hAnsi="Arial" w:cs="Arial"/>
          <w:color w:val="000000"/>
        </w:rPr>
      </w:pPr>
      <w:r w:rsidRPr="005D5184">
        <w:rPr>
          <w:rFonts w:ascii="Arial" w:hAnsi="Arial" w:cs="Arial"/>
          <w:color w:val="000000"/>
        </w:rPr>
        <w:t xml:space="preserve">Enhancing public transportation infrastructure and promoting active travel options are key strategies for reducing reliance on private vehicles and alleviating traffic congestion in Haringey. The borough has invested in improving cycling and walking infrastructure, expanding public transportation networks, and implementing initiatives to encourage sustainable modes of transport. By providing accessible and efficient transportation alternatives, Haringey </w:t>
      </w:r>
      <w:r w:rsidRPr="00DE21CA">
        <w:rPr>
          <w:rFonts w:ascii="Arial" w:hAnsi="Arial" w:cs="Arial"/>
          <w:color w:val="000000" w:themeColor="text1"/>
        </w:rPr>
        <w:t>aims to promote healthier and more sustainable lifestyles among its residents</w:t>
      </w:r>
      <w:r w:rsidR="00DE21CA" w:rsidRPr="00DE21CA">
        <w:rPr>
          <w:rFonts w:ascii="Arial" w:hAnsi="Arial" w:cs="Arial"/>
          <w:color w:val="000000" w:themeColor="text1"/>
          <w:shd w:val="clear" w:color="auto" w:fill="FFFFFF"/>
        </w:rPr>
        <w:t xml:space="preserve"> (Adopted Walking and Cycling Action Plan, 2022)</w:t>
      </w:r>
      <w:r w:rsidRPr="00DE21CA">
        <w:rPr>
          <w:rFonts w:ascii="Arial" w:hAnsi="Arial" w:cs="Arial"/>
          <w:color w:val="000000" w:themeColor="text1"/>
        </w:rPr>
        <w:t>.</w:t>
      </w:r>
    </w:p>
    <w:p w:rsidR="005D5184" w:rsidRPr="005D5184" w:rsidRDefault="005D5184" w:rsidP="005D5184">
      <w:pPr>
        <w:pStyle w:val="NormalWeb"/>
        <w:spacing w:line="360" w:lineRule="auto"/>
        <w:jc w:val="both"/>
        <w:rPr>
          <w:rFonts w:ascii="Arial" w:hAnsi="Arial" w:cs="Arial"/>
          <w:color w:val="000000"/>
        </w:rPr>
      </w:pPr>
      <w:r w:rsidRPr="005D5184">
        <w:rPr>
          <w:rFonts w:ascii="Arial" w:hAnsi="Arial" w:cs="Arial"/>
          <w:color w:val="000000"/>
        </w:rPr>
        <w:t xml:space="preserve">Engagement with local communities is integral to Haringey's approach to promoting environmental awareness and encouraging sustainable living practices. The borough actively involves residents in decision-making processes, community projects, and educational initiatives aimed at raising awareness of environmental issues and empowering individuals to take action. By fostering a sense of ownership and responsibility for the environment, Haringey seeks to build a more resilient and sustainable community that values and protects its natural resources for future </w:t>
      </w:r>
      <w:r w:rsidRPr="00CE5AB6">
        <w:rPr>
          <w:rFonts w:ascii="Arial" w:hAnsi="Arial" w:cs="Arial"/>
          <w:color w:val="000000" w:themeColor="text1"/>
        </w:rPr>
        <w:t>generations</w:t>
      </w:r>
      <w:r w:rsidR="00CE5AB6" w:rsidRPr="00CE5AB6">
        <w:rPr>
          <w:rFonts w:ascii="Arial" w:hAnsi="Arial" w:cs="Arial"/>
          <w:color w:val="000000" w:themeColor="text1"/>
          <w:shd w:val="clear" w:color="auto" w:fill="FFFFFF"/>
        </w:rPr>
        <w:t xml:space="preserve"> (Haringey.gov.uk, </w:t>
      </w:r>
      <w:proofErr w:type="spellStart"/>
      <w:r w:rsidR="00CE5AB6" w:rsidRPr="00CE5AB6">
        <w:rPr>
          <w:rFonts w:ascii="Arial" w:hAnsi="Arial" w:cs="Arial"/>
          <w:color w:val="000000" w:themeColor="text1"/>
          <w:shd w:val="clear" w:color="auto" w:fill="FFFFFF"/>
        </w:rPr>
        <w:t>n.df</w:t>
      </w:r>
      <w:proofErr w:type="spellEnd"/>
      <w:r w:rsidR="00CE5AB6" w:rsidRPr="00CE5AB6">
        <w:rPr>
          <w:rFonts w:ascii="Arial" w:hAnsi="Arial" w:cs="Arial"/>
          <w:color w:val="000000" w:themeColor="text1"/>
          <w:shd w:val="clear" w:color="auto" w:fill="FFFFFF"/>
        </w:rPr>
        <w:t>.)</w:t>
      </w:r>
      <w:r w:rsidRPr="00CE5AB6">
        <w:rPr>
          <w:rFonts w:ascii="Arial" w:hAnsi="Arial" w:cs="Arial"/>
          <w:color w:val="000000" w:themeColor="text1"/>
        </w:rPr>
        <w:t>.</w:t>
      </w:r>
    </w:p>
    <w:p w:rsidR="001F3EA0" w:rsidRDefault="001F3EA0" w:rsidP="00190749">
      <w:pPr>
        <w:pStyle w:val="Heading1"/>
        <w:rPr>
          <w:rStyle w:val="Strong"/>
          <w:rFonts w:ascii="Arial" w:hAnsi="Arial" w:cs="Arial"/>
          <w:color w:val="000000"/>
          <w:sz w:val="28"/>
          <w:szCs w:val="28"/>
        </w:rPr>
      </w:pPr>
    </w:p>
    <w:p w:rsidR="001F3EA0" w:rsidRPr="001F3EA0" w:rsidRDefault="001F3EA0" w:rsidP="00190749">
      <w:pPr>
        <w:pStyle w:val="Heading1"/>
      </w:pPr>
      <w:bookmarkStart w:id="5" w:name="_Toc165539703"/>
      <w:r w:rsidRPr="001F3EA0">
        <w:rPr>
          <w:rStyle w:val="Strong"/>
          <w:rFonts w:ascii="Arial" w:hAnsi="Arial" w:cs="Arial"/>
          <w:color w:val="000000"/>
          <w:sz w:val="28"/>
          <w:szCs w:val="28"/>
        </w:rPr>
        <w:t>Reviewing the Status of Haringey for Meeting the 3 SDGs</w:t>
      </w:r>
      <w:bookmarkEnd w:id="5"/>
    </w:p>
    <w:p w:rsidR="001F3EA0" w:rsidRPr="001F3EA0" w:rsidRDefault="001F3EA0" w:rsidP="001F3EA0">
      <w:pPr>
        <w:pStyle w:val="NormalWeb"/>
        <w:spacing w:line="360" w:lineRule="auto"/>
        <w:jc w:val="both"/>
        <w:rPr>
          <w:rFonts w:ascii="Arial" w:hAnsi="Arial" w:cs="Arial"/>
          <w:color w:val="000000"/>
        </w:rPr>
      </w:pPr>
      <w:r w:rsidRPr="001F3EA0">
        <w:rPr>
          <w:rFonts w:ascii="Arial" w:hAnsi="Arial" w:cs="Arial"/>
          <w:color w:val="000000"/>
        </w:rPr>
        <w:t>Haringey Borough has emerged as a beacon of progress in advancing health, wellbeing, and sustainable development within its vibrant community. Through a concerted effort spearheaded by the local council, Haringey has achieved commendable milestones in addressing key priorities and challenges. However, a critical assessment reveals areas that warrant further attention and strategic intervention to foster continued progress and ensure equitable outcomes for all residents.</w:t>
      </w:r>
    </w:p>
    <w:p w:rsidR="001F3EA0" w:rsidRPr="001F3EA0" w:rsidRDefault="001F3EA0" w:rsidP="001F3EA0">
      <w:pPr>
        <w:pStyle w:val="NormalWeb"/>
        <w:spacing w:line="360" w:lineRule="auto"/>
        <w:jc w:val="both"/>
        <w:rPr>
          <w:rFonts w:ascii="Arial" w:hAnsi="Arial" w:cs="Arial"/>
          <w:color w:val="000000"/>
        </w:rPr>
      </w:pPr>
      <w:r w:rsidRPr="001F3EA0">
        <w:rPr>
          <w:rStyle w:val="Strong"/>
          <w:rFonts w:ascii="Arial" w:hAnsi="Arial" w:cs="Arial"/>
          <w:color w:val="000000"/>
        </w:rPr>
        <w:t>Health and Wellbeing:</w:t>
      </w:r>
      <w:r w:rsidRPr="001F3EA0">
        <w:rPr>
          <w:rStyle w:val="apple-converted-space"/>
          <w:rFonts w:ascii="Arial" w:hAnsi="Arial" w:cs="Arial"/>
          <w:color w:val="000000"/>
        </w:rPr>
        <w:t> </w:t>
      </w:r>
      <w:r w:rsidRPr="001F3EA0">
        <w:rPr>
          <w:rFonts w:ascii="Arial" w:hAnsi="Arial" w:cs="Arial"/>
          <w:color w:val="000000"/>
        </w:rPr>
        <w:t>Haringey's commitment to promoting health and wellbeing is reflected in its multifaceted approach to healthcare delivery and public health initiatives. Statistics indicate that the borough has made strides in improving access to he</w:t>
      </w:r>
      <w:r w:rsidRPr="00126D09">
        <w:rPr>
          <w:rFonts w:ascii="Arial" w:hAnsi="Arial" w:cs="Arial"/>
          <w:color w:val="000000" w:themeColor="text1"/>
        </w:rPr>
        <w:t xml:space="preserve">althcare services, with a significant increase in the number of residents accessing </w:t>
      </w:r>
      <w:r w:rsidRPr="00126D09">
        <w:rPr>
          <w:rFonts w:ascii="Arial" w:hAnsi="Arial" w:cs="Arial"/>
          <w:color w:val="000000" w:themeColor="text1"/>
        </w:rPr>
        <w:lastRenderedPageBreak/>
        <w:t>primary care facilities and community-based health programs</w:t>
      </w:r>
      <w:r w:rsidR="00126D09" w:rsidRPr="00126D09">
        <w:rPr>
          <w:rStyle w:val="Strong"/>
          <w:rFonts w:ascii="Arial" w:eastAsiaTheme="majorEastAsia" w:hAnsi="Arial" w:cs="Arial"/>
          <w:color w:val="000000" w:themeColor="text1"/>
          <w:shd w:val="clear" w:color="auto" w:fill="FFFFFF"/>
        </w:rPr>
        <w:t xml:space="preserve"> </w:t>
      </w:r>
      <w:r w:rsidR="00126D09" w:rsidRPr="00126D09">
        <w:rPr>
          <w:rStyle w:val="apple-converted-space"/>
          <w:rFonts w:ascii="Arial" w:eastAsiaTheme="majorEastAsia" w:hAnsi="Arial" w:cs="Arial"/>
          <w:color w:val="000000" w:themeColor="text1"/>
          <w:shd w:val="clear" w:color="auto" w:fill="FFFFFF"/>
        </w:rPr>
        <w:t> </w:t>
      </w:r>
      <w:r w:rsidR="00126D09" w:rsidRPr="00126D09">
        <w:rPr>
          <w:rFonts w:ascii="Arial" w:hAnsi="Arial" w:cs="Arial"/>
          <w:color w:val="000000" w:themeColor="text1"/>
        </w:rPr>
        <w:t>(fingertips.phe.org.uk, n.d.)</w:t>
      </w:r>
      <w:r w:rsidRPr="00126D09">
        <w:rPr>
          <w:rFonts w:ascii="Arial" w:hAnsi="Arial" w:cs="Arial"/>
          <w:color w:val="000000" w:themeColor="text1"/>
        </w:rPr>
        <w:t xml:space="preserve">. </w:t>
      </w:r>
      <w:r w:rsidRPr="001F3EA0">
        <w:rPr>
          <w:rFonts w:ascii="Arial" w:hAnsi="Arial" w:cs="Arial"/>
          <w:color w:val="000000"/>
        </w:rPr>
        <w:t xml:space="preserve">For instance, the implementation of targeted interventions to address lifestyle-related health issues has led to a notable reduction in smoking prevalence and obesity rates among certain demographic groups. Despite these achievements, persistent health inequalities persist, particularly among marginalised communities and vulnerable populations. Disparities in health outcomes remain a pressing concern, </w:t>
      </w:r>
      <w:r w:rsidRPr="009B2378">
        <w:rPr>
          <w:rFonts w:ascii="Arial" w:hAnsi="Arial" w:cs="Arial"/>
          <w:color w:val="000000" w:themeColor="text1"/>
        </w:rPr>
        <w:t>highlighting the need for tailored interventions and targeted resources to address underlying social determinants of health</w:t>
      </w:r>
      <w:r w:rsidR="009B2378" w:rsidRPr="009B2378">
        <w:rPr>
          <w:rStyle w:val="apple-converted-space"/>
          <w:rFonts w:ascii="Arial" w:eastAsiaTheme="majorEastAsia" w:hAnsi="Arial" w:cs="Arial"/>
          <w:color w:val="000000" w:themeColor="text1"/>
          <w:shd w:val="clear" w:color="auto" w:fill="FFFFFF"/>
        </w:rPr>
        <w:t> </w:t>
      </w:r>
      <w:r w:rsidR="009B2378" w:rsidRPr="009B2378">
        <w:rPr>
          <w:rFonts w:ascii="Arial" w:hAnsi="Arial" w:cs="Arial"/>
          <w:color w:val="000000" w:themeColor="text1"/>
        </w:rPr>
        <w:t>(Haringey’s Annual Public Health Report Life expectancy in the borough, n.d.)</w:t>
      </w:r>
      <w:r w:rsidRPr="009B2378">
        <w:rPr>
          <w:rFonts w:ascii="Arial" w:hAnsi="Arial" w:cs="Arial"/>
          <w:color w:val="000000" w:themeColor="text1"/>
        </w:rPr>
        <w:t>.</w:t>
      </w:r>
    </w:p>
    <w:p w:rsidR="001F3EA0" w:rsidRPr="001F3EA0" w:rsidRDefault="001F3EA0" w:rsidP="001F3EA0">
      <w:pPr>
        <w:pStyle w:val="NormalWeb"/>
        <w:spacing w:line="360" w:lineRule="auto"/>
        <w:jc w:val="both"/>
        <w:rPr>
          <w:rFonts w:ascii="Arial" w:hAnsi="Arial" w:cs="Arial"/>
          <w:color w:val="000000"/>
        </w:rPr>
      </w:pPr>
      <w:r w:rsidRPr="001F3EA0">
        <w:rPr>
          <w:rStyle w:val="Strong"/>
          <w:rFonts w:ascii="Arial" w:hAnsi="Arial" w:cs="Arial"/>
          <w:color w:val="000000"/>
        </w:rPr>
        <w:t>Education:</w:t>
      </w:r>
      <w:r w:rsidRPr="001F3EA0">
        <w:rPr>
          <w:rStyle w:val="apple-converted-space"/>
          <w:rFonts w:ascii="Arial" w:hAnsi="Arial" w:cs="Arial"/>
          <w:color w:val="000000"/>
        </w:rPr>
        <w:t> </w:t>
      </w:r>
      <w:r w:rsidRPr="001F3EA0">
        <w:rPr>
          <w:rFonts w:ascii="Arial" w:hAnsi="Arial" w:cs="Arial"/>
          <w:color w:val="000000"/>
        </w:rPr>
        <w:t xml:space="preserve">Haringey's commitment to ensuring quality education for all residents is evident in its efforts to improve school performance and enhance educational attainment levels. Statistics reveal a steady improvement in key educational indicators, such as GCSE attainment rates and school attendance rates, reflecting the impact of targeted support programmes and interventions. However, challenges persist in narrowing the achievement gap and addressing disparities in educational outcomes among different demographic groups. Students from disadvantaged backgrounds continue to face barriers to academic success, underscoring the need for comprehensive strategies to promote inclusive education and provide tailored support </w:t>
      </w:r>
      <w:r w:rsidRPr="003B1386">
        <w:rPr>
          <w:rFonts w:ascii="Arial" w:hAnsi="Arial" w:cs="Arial"/>
          <w:color w:val="000000" w:themeColor="text1"/>
        </w:rPr>
        <w:t>for students with special educational needs and disabilities</w:t>
      </w:r>
      <w:r w:rsidR="003B1386" w:rsidRPr="003B1386">
        <w:rPr>
          <w:rFonts w:ascii="Arial" w:hAnsi="Arial" w:cs="Arial"/>
          <w:color w:val="000000" w:themeColor="text1"/>
          <w:shd w:val="clear" w:color="auto" w:fill="FFFFFF"/>
        </w:rPr>
        <w:t xml:space="preserve"> (‘Best Start in Life’ Haringey Early Years Strategy, 2023)</w:t>
      </w:r>
      <w:r w:rsidRPr="003B1386">
        <w:rPr>
          <w:rFonts w:ascii="Arial" w:hAnsi="Arial" w:cs="Arial"/>
          <w:color w:val="000000" w:themeColor="text1"/>
        </w:rPr>
        <w:t>.</w:t>
      </w:r>
    </w:p>
    <w:p w:rsidR="001F3EA0" w:rsidRPr="001F3EA0" w:rsidRDefault="001F3EA0" w:rsidP="001F3EA0">
      <w:pPr>
        <w:pStyle w:val="NormalWeb"/>
        <w:spacing w:line="360" w:lineRule="auto"/>
        <w:jc w:val="both"/>
        <w:rPr>
          <w:rFonts w:ascii="Arial" w:hAnsi="Arial" w:cs="Arial"/>
          <w:color w:val="000000"/>
        </w:rPr>
      </w:pPr>
      <w:r w:rsidRPr="001F3EA0">
        <w:rPr>
          <w:rStyle w:val="Strong"/>
          <w:rFonts w:ascii="Arial" w:hAnsi="Arial" w:cs="Arial"/>
          <w:color w:val="000000"/>
        </w:rPr>
        <w:t>Sustainable Development:</w:t>
      </w:r>
      <w:r w:rsidRPr="001F3EA0">
        <w:rPr>
          <w:rStyle w:val="apple-converted-space"/>
          <w:rFonts w:ascii="Arial" w:hAnsi="Arial" w:cs="Arial"/>
          <w:color w:val="000000"/>
        </w:rPr>
        <w:t> </w:t>
      </w:r>
      <w:r w:rsidRPr="001F3EA0">
        <w:rPr>
          <w:rFonts w:ascii="Arial" w:hAnsi="Arial" w:cs="Arial"/>
          <w:color w:val="000000"/>
        </w:rPr>
        <w:t>Haringey's endeavours to promote sustainable development have yielded tangible results, with investments in renewable energy projects and energy efficiency measures contributing to a reduction in carbon emissions and environmental impact</w:t>
      </w:r>
      <w:r w:rsidR="003B1386" w:rsidRPr="003B1386">
        <w:rPr>
          <w:rFonts w:ascii="Roboto" w:hAnsi="Roboto"/>
          <w:color w:val="2C3E50"/>
          <w:sz w:val="23"/>
          <w:szCs w:val="23"/>
          <w:shd w:val="clear" w:color="auto" w:fill="FFFFFF"/>
        </w:rPr>
        <w:t xml:space="preserve"> </w:t>
      </w:r>
      <w:r w:rsidRPr="001F3EA0">
        <w:rPr>
          <w:rFonts w:ascii="Arial" w:hAnsi="Arial" w:cs="Arial"/>
          <w:color w:val="000000"/>
        </w:rPr>
        <w:t xml:space="preserve">Statistics indicate a significant increase in renewable energy capacity and a reduction in energy consumption across residential and commercial sectors. Moreover, efforts to enhance public transportation infrastructure and promote sustainable travel options have resulted in a gradual shift away from private vehicle use and a corresponding decrease in traffic congestion. However, greater community engagement and participation are essential to foster a culture of sustainability and encourage widespread adoption of eco-friendly practices. Collaborative initiatives with local stakeholders and community organisations can </w:t>
      </w:r>
      <w:r w:rsidRPr="001F3EA0">
        <w:rPr>
          <w:rFonts w:ascii="Arial" w:hAnsi="Arial" w:cs="Arial"/>
          <w:color w:val="000000"/>
        </w:rPr>
        <w:lastRenderedPageBreak/>
        <w:t xml:space="preserve">amplify the impact of sustainability efforts and ensure lasting environmental benefits for future </w:t>
      </w:r>
      <w:r w:rsidRPr="00695AA7">
        <w:rPr>
          <w:rFonts w:ascii="Arial" w:hAnsi="Arial" w:cs="Arial"/>
          <w:color w:val="000000" w:themeColor="text1"/>
        </w:rPr>
        <w:t>generations</w:t>
      </w:r>
      <w:r w:rsidR="003B1386" w:rsidRPr="00695AA7">
        <w:rPr>
          <w:rFonts w:ascii="Arial" w:hAnsi="Arial" w:cs="Arial"/>
          <w:color w:val="000000" w:themeColor="text1"/>
        </w:rPr>
        <w:t xml:space="preserve"> </w:t>
      </w:r>
      <w:r w:rsidR="003B1386" w:rsidRPr="00695AA7">
        <w:rPr>
          <w:rFonts w:ascii="Arial" w:hAnsi="Arial" w:cs="Arial"/>
          <w:color w:val="000000" w:themeColor="text1"/>
          <w:shd w:val="clear" w:color="auto" w:fill="FFFFFF"/>
        </w:rPr>
        <w:t>(A</w:t>
      </w:r>
      <w:r w:rsidR="00695AA7" w:rsidRPr="00695AA7">
        <w:rPr>
          <w:rFonts w:ascii="Arial" w:hAnsi="Arial" w:cs="Arial"/>
          <w:color w:val="000000" w:themeColor="text1"/>
          <w:shd w:val="clear" w:color="auto" w:fill="FFFFFF"/>
        </w:rPr>
        <w:t>nnual</w:t>
      </w:r>
      <w:r w:rsidR="003B1386" w:rsidRPr="00695AA7">
        <w:rPr>
          <w:rFonts w:ascii="Arial" w:hAnsi="Arial" w:cs="Arial"/>
          <w:color w:val="000000" w:themeColor="text1"/>
          <w:shd w:val="clear" w:color="auto" w:fill="FFFFFF"/>
        </w:rPr>
        <w:t xml:space="preserve"> C</w:t>
      </w:r>
      <w:r w:rsidR="00695AA7" w:rsidRPr="00695AA7">
        <w:rPr>
          <w:rFonts w:ascii="Arial" w:hAnsi="Arial" w:cs="Arial"/>
          <w:color w:val="000000" w:themeColor="text1"/>
          <w:shd w:val="clear" w:color="auto" w:fill="FFFFFF"/>
        </w:rPr>
        <w:t>arbon</w:t>
      </w:r>
      <w:r w:rsidR="003B1386" w:rsidRPr="00695AA7">
        <w:rPr>
          <w:rFonts w:ascii="Arial" w:hAnsi="Arial" w:cs="Arial"/>
          <w:color w:val="000000" w:themeColor="text1"/>
          <w:shd w:val="clear" w:color="auto" w:fill="FFFFFF"/>
        </w:rPr>
        <w:t xml:space="preserve"> R</w:t>
      </w:r>
      <w:r w:rsidR="00695AA7" w:rsidRPr="00695AA7">
        <w:rPr>
          <w:rFonts w:ascii="Arial" w:hAnsi="Arial" w:cs="Arial"/>
          <w:color w:val="000000" w:themeColor="text1"/>
          <w:shd w:val="clear" w:color="auto" w:fill="FFFFFF"/>
        </w:rPr>
        <w:t>eport</w:t>
      </w:r>
      <w:r w:rsidR="003B1386" w:rsidRPr="00695AA7">
        <w:rPr>
          <w:rFonts w:ascii="Arial" w:hAnsi="Arial" w:cs="Arial"/>
          <w:color w:val="000000" w:themeColor="text1"/>
          <w:shd w:val="clear" w:color="auto" w:fill="FFFFFF"/>
        </w:rPr>
        <w:t>, 2021)</w:t>
      </w:r>
      <w:r w:rsidR="003B1386" w:rsidRPr="00695AA7">
        <w:rPr>
          <w:rFonts w:ascii="Arial" w:hAnsi="Arial" w:cs="Arial"/>
          <w:color w:val="000000" w:themeColor="text1"/>
        </w:rPr>
        <w:t>.</w:t>
      </w:r>
    </w:p>
    <w:p w:rsidR="008F267E" w:rsidRPr="00A92803" w:rsidRDefault="008F267E" w:rsidP="00A92803">
      <w:pPr>
        <w:pStyle w:val="Heading1"/>
        <w:rPr>
          <w:rFonts w:ascii="Arial" w:hAnsi="Arial" w:cs="Arial"/>
          <w:color w:val="000000" w:themeColor="text1"/>
          <w:sz w:val="28"/>
          <w:szCs w:val="28"/>
        </w:rPr>
      </w:pPr>
      <w:bookmarkStart w:id="6" w:name="_Toc165539704"/>
      <w:r w:rsidRPr="00A92803">
        <w:rPr>
          <w:rStyle w:val="Strong"/>
          <w:rFonts w:ascii="Arial" w:hAnsi="Arial" w:cs="Arial"/>
          <w:color w:val="000000" w:themeColor="text1"/>
          <w:sz w:val="28"/>
          <w:szCs w:val="28"/>
        </w:rPr>
        <w:t>Recommendations</w:t>
      </w:r>
      <w:bookmarkEnd w:id="6"/>
    </w:p>
    <w:p w:rsidR="00181A82" w:rsidRDefault="003E34AB" w:rsidP="00695AA7">
      <w:pPr>
        <w:pStyle w:val="NormalWeb"/>
        <w:spacing w:line="360" w:lineRule="auto"/>
        <w:jc w:val="both"/>
        <w:rPr>
          <w:rStyle w:val="Strong"/>
          <w:rFonts w:ascii="Arial" w:hAnsi="Arial" w:cs="Arial"/>
          <w:b w:val="0"/>
          <w:bCs w:val="0"/>
          <w:color w:val="000000"/>
        </w:rPr>
      </w:pPr>
      <w:r w:rsidRPr="003E34AB">
        <w:rPr>
          <w:rStyle w:val="Strong"/>
          <w:rFonts w:ascii="Arial" w:hAnsi="Arial" w:cs="Arial"/>
          <w:b w:val="0"/>
          <w:bCs w:val="0"/>
          <w:color w:val="000000"/>
        </w:rPr>
        <w:t xml:space="preserve">As a health and wellbeing consultant, I can see that, while Haringey has made tremendous progress in promoting health and wellbeing, there are still areas that require attention to ensure fair access to healthcare and address persisting health disparities. Based on the facts presented, below are numerous recommendations aimed at further improving health and wellbeing outcomes in </w:t>
      </w:r>
      <w:proofErr w:type="spellStart"/>
      <w:r w:rsidRPr="003E34AB">
        <w:rPr>
          <w:rStyle w:val="Strong"/>
          <w:rFonts w:ascii="Arial" w:hAnsi="Arial" w:cs="Arial"/>
          <w:b w:val="0"/>
          <w:bCs w:val="0"/>
          <w:color w:val="000000"/>
        </w:rPr>
        <w:t>Haringey.</w:t>
      </w:r>
      <w:r>
        <w:rPr>
          <w:rStyle w:val="Strong"/>
          <w:rFonts w:ascii="Arial" w:hAnsi="Arial" w:cs="Arial"/>
          <w:b w:val="0"/>
          <w:bCs w:val="0"/>
          <w:color w:val="000000"/>
        </w:rPr>
        <w:t xml:space="preserve"> </w:t>
      </w:r>
      <w:proofErr w:type="spellEnd"/>
      <w:r>
        <w:rPr>
          <w:rStyle w:val="Strong"/>
          <w:rFonts w:ascii="Arial" w:hAnsi="Arial" w:cs="Arial"/>
          <w:b w:val="0"/>
          <w:bCs w:val="0"/>
          <w:color w:val="000000"/>
        </w:rPr>
        <w:t xml:space="preserve"> </w:t>
      </w:r>
    </w:p>
    <w:p w:rsidR="00D747CE" w:rsidRDefault="00D747CE" w:rsidP="00695AA7">
      <w:pPr>
        <w:pStyle w:val="NormalWeb"/>
        <w:spacing w:line="360" w:lineRule="auto"/>
        <w:jc w:val="both"/>
        <w:rPr>
          <w:rFonts w:ascii="Arial" w:hAnsi="Arial" w:cs="Arial"/>
          <w:color w:val="000000"/>
        </w:rPr>
      </w:pPr>
      <w:r w:rsidRPr="00FA58F6">
        <w:rPr>
          <w:rFonts w:ascii="Arial" w:hAnsi="Arial" w:cs="Arial"/>
          <w:b/>
          <w:bCs/>
          <w:color w:val="000000"/>
        </w:rPr>
        <w:t>Targeted Interventions for Marginalised Communities:</w:t>
      </w:r>
      <w:r w:rsidRPr="00D747CE">
        <w:rPr>
          <w:rFonts w:ascii="Arial" w:hAnsi="Arial" w:cs="Arial"/>
          <w:color w:val="000000"/>
        </w:rPr>
        <w:t xml:space="preserve"> Develop and implement targeted interventions especially aimed to address the unique needs and problems came across by marginalised communities and vulnerable people in Haringey. This could include initiatives to improve healthcare access, raise health literacy, and address social determinants of health like poverty and housing insecurity.</w:t>
      </w:r>
    </w:p>
    <w:p w:rsidR="00FA58F6" w:rsidRDefault="00FA58F6" w:rsidP="00695AA7">
      <w:pPr>
        <w:pStyle w:val="NormalWeb"/>
        <w:spacing w:line="360" w:lineRule="auto"/>
        <w:jc w:val="both"/>
        <w:rPr>
          <w:rFonts w:ascii="Arial" w:hAnsi="Arial" w:cs="Arial"/>
          <w:color w:val="000000"/>
        </w:rPr>
      </w:pPr>
      <w:r w:rsidRPr="00FA58F6">
        <w:rPr>
          <w:rFonts w:ascii="Arial" w:hAnsi="Arial" w:cs="Arial"/>
          <w:b/>
          <w:bCs/>
          <w:color w:val="000000"/>
        </w:rPr>
        <w:t>Community-Based Health Programmes:</w:t>
      </w:r>
      <w:r w:rsidRPr="00FA58F6">
        <w:rPr>
          <w:rFonts w:ascii="Arial" w:hAnsi="Arial" w:cs="Arial"/>
          <w:color w:val="000000"/>
        </w:rPr>
        <w:t xml:space="preserve"> Increase and strengthen community-based health programmes that empower residents to take charge of their own health and well-being. This could include health education workshops, physical activity courses, and support groups focused at encouraging healthy lives and preventing chronic diseases.</w:t>
      </w:r>
    </w:p>
    <w:p w:rsidR="00FA58F6" w:rsidRDefault="00FA58F6" w:rsidP="00695AA7">
      <w:pPr>
        <w:pStyle w:val="NormalWeb"/>
        <w:spacing w:line="360" w:lineRule="auto"/>
        <w:jc w:val="both"/>
        <w:rPr>
          <w:rFonts w:ascii="Arial" w:hAnsi="Arial" w:cs="Arial"/>
          <w:color w:val="000000"/>
        </w:rPr>
      </w:pPr>
      <w:r w:rsidRPr="00FA58F6">
        <w:rPr>
          <w:rFonts w:ascii="Arial" w:hAnsi="Arial" w:cs="Arial"/>
          <w:b/>
          <w:bCs/>
          <w:color w:val="000000"/>
        </w:rPr>
        <w:t>Collaboration and Partnership:</w:t>
      </w:r>
      <w:r w:rsidRPr="00FA58F6">
        <w:rPr>
          <w:rFonts w:ascii="Arial" w:hAnsi="Arial" w:cs="Arial"/>
          <w:color w:val="000000"/>
        </w:rPr>
        <w:t xml:space="preserve"> Encourage increased collaboration and partnership among local government agencies, healthcare providers, community organisations, and other stakeholders in order to coordinate activities and maximise resources. Working together allows us to leverage our collective expertise and resources to address health disparities and provide residents with more holistic and integrated healthcare services.</w:t>
      </w:r>
    </w:p>
    <w:p w:rsidR="00FA58F6" w:rsidRDefault="00FA58F6" w:rsidP="00695AA7">
      <w:pPr>
        <w:pStyle w:val="NormalWeb"/>
        <w:spacing w:line="360" w:lineRule="auto"/>
        <w:jc w:val="both"/>
        <w:rPr>
          <w:rFonts w:ascii="Arial" w:hAnsi="Arial" w:cs="Arial"/>
          <w:color w:val="000000"/>
        </w:rPr>
      </w:pPr>
      <w:r w:rsidRPr="00FA58F6">
        <w:rPr>
          <w:rFonts w:ascii="Arial" w:hAnsi="Arial" w:cs="Arial"/>
          <w:b/>
          <w:bCs/>
          <w:color w:val="000000"/>
        </w:rPr>
        <w:t>Enhanced Access to Primary Care:</w:t>
      </w:r>
      <w:r w:rsidRPr="00FA58F6">
        <w:rPr>
          <w:rFonts w:ascii="Arial" w:hAnsi="Arial" w:cs="Arial"/>
          <w:color w:val="000000"/>
        </w:rPr>
        <w:t xml:space="preserve"> Invest in initiatives that will improve primary care access in Haringey's areas with limited services.  This may include increasing the capacity of existing healthcare facilities, opening new primary care clinics in underserved areas, and introducing telehealth services to give virtual consultations and assistance.</w:t>
      </w:r>
    </w:p>
    <w:p w:rsidR="00FA58F6" w:rsidRPr="0068562A" w:rsidRDefault="0068562A" w:rsidP="00695AA7">
      <w:pPr>
        <w:pStyle w:val="NormalWeb"/>
        <w:spacing w:line="360" w:lineRule="auto"/>
        <w:jc w:val="both"/>
        <w:rPr>
          <w:rFonts w:ascii="Arial" w:hAnsi="Arial" w:cs="Arial"/>
          <w:color w:val="000000"/>
        </w:rPr>
      </w:pPr>
      <w:r w:rsidRPr="0068562A">
        <w:rPr>
          <w:rFonts w:ascii="Arial" w:hAnsi="Arial" w:cs="Arial"/>
          <w:b/>
          <w:bCs/>
          <w:color w:val="000000"/>
        </w:rPr>
        <w:lastRenderedPageBreak/>
        <w:t>T</w:t>
      </w:r>
      <w:r w:rsidRPr="0068562A">
        <w:rPr>
          <w:rFonts w:ascii="Arial" w:hAnsi="Arial" w:cs="Arial"/>
          <w:b/>
          <w:bCs/>
          <w:color w:val="000000"/>
        </w:rPr>
        <w:t>ackling Social Determinants of Health:</w:t>
      </w:r>
      <w:r w:rsidRPr="0068562A">
        <w:rPr>
          <w:rFonts w:ascii="Arial" w:hAnsi="Arial" w:cs="Arial"/>
          <w:color w:val="000000"/>
        </w:rPr>
        <w:t xml:space="preserve"> Take a comprehensive strategy to tackling social determinants of health by implementing policies and programmes that address root causes such as poverty, unemployment, and inadequate housing. This could include programmes to increase access to affordable housing, enhance employment possibilities, and provide support services to people experiencing homelessness or lack of food.</w:t>
      </w:r>
    </w:p>
    <w:p w:rsidR="00FA58F6" w:rsidRPr="00C25B09" w:rsidRDefault="00C25B09" w:rsidP="00695AA7">
      <w:pPr>
        <w:pStyle w:val="NormalWeb"/>
        <w:spacing w:line="360" w:lineRule="auto"/>
        <w:jc w:val="both"/>
        <w:rPr>
          <w:rFonts w:ascii="Arial" w:hAnsi="Arial" w:cs="Arial"/>
          <w:color w:val="000000"/>
        </w:rPr>
      </w:pPr>
      <w:r w:rsidRPr="00C25B09">
        <w:rPr>
          <w:rFonts w:ascii="Arial" w:hAnsi="Arial" w:cs="Arial"/>
          <w:b/>
          <w:bCs/>
          <w:color w:val="000000"/>
        </w:rPr>
        <w:t>Data Monitoring and Evaluation:</w:t>
      </w:r>
      <w:r w:rsidRPr="00C25B09">
        <w:rPr>
          <w:rFonts w:ascii="Arial" w:hAnsi="Arial" w:cs="Arial"/>
          <w:color w:val="000000"/>
        </w:rPr>
        <w:t xml:space="preserve"> Create strong processes in Haringey for monitoring and evaluating health outcomes and interventions in order to ensure accountability and inform decision-making. This could include collecting, analysing, and reporting on key health indicators on a regular basis, as well as performing periodic evaluations of health programmes and initiatives to determine their effectiveness and impact.</w:t>
      </w:r>
    </w:p>
    <w:p w:rsidR="00A92803" w:rsidRDefault="00C25B09" w:rsidP="00C25B09">
      <w:pPr>
        <w:spacing w:line="360" w:lineRule="auto"/>
        <w:jc w:val="both"/>
        <w:rPr>
          <w:rStyle w:val="Strong"/>
          <w:rFonts w:ascii="Arial" w:hAnsi="Arial" w:cs="Arial"/>
          <w:color w:val="000000" w:themeColor="text1"/>
          <w:sz w:val="28"/>
          <w:szCs w:val="28"/>
        </w:rPr>
      </w:pPr>
      <w:r w:rsidRPr="00C25B09">
        <w:rPr>
          <w:rFonts w:ascii="Arial" w:hAnsi="Arial" w:cs="Arial"/>
          <w:b/>
          <w:bCs/>
          <w:color w:val="000000"/>
        </w:rPr>
        <w:t>Investment in Mental Health Services:</w:t>
      </w:r>
      <w:r w:rsidRPr="00C25B09">
        <w:rPr>
          <w:rFonts w:ascii="Arial" w:hAnsi="Arial" w:cs="Arial"/>
          <w:color w:val="000000"/>
        </w:rPr>
        <w:t xml:space="preserve"> Recognise the importance of mental health and wellness as fundamental components of overall health, and prioritise investment in Haringey's mental health services and support networks. This may involve increasing access to counselling and therapy services, launching mental health awareness initiatives, and training healthcare workers to better detect and handle mental health issues.</w:t>
      </w:r>
      <w:r w:rsidRPr="00C25B09">
        <w:rPr>
          <w:rFonts w:ascii="Arial" w:hAnsi="Arial" w:cs="Arial"/>
          <w:color w:val="000000"/>
        </w:rPr>
        <w:br/>
      </w:r>
      <w:r w:rsidRPr="00C25B09">
        <w:rPr>
          <w:rFonts w:ascii="Arial" w:hAnsi="Arial" w:cs="Arial"/>
          <w:color w:val="000000"/>
        </w:rPr>
        <w:br/>
      </w:r>
      <w:r w:rsidRPr="00C25B09">
        <w:rPr>
          <w:rFonts w:ascii="Arial" w:hAnsi="Arial" w:cs="Arial"/>
          <w:color w:val="000000"/>
        </w:rPr>
        <w:br/>
        <w:t>I am convinced that by implementing these ideas, Haringey may strengthen its current efforts and further its commitment to promoting health and well-being for all the residents. We can work towards a healthier, more equitable, and resilient community in which everyone has the opportunity to succeed by implementing targeted interventions, collaborating, and investing in critical areas.</w:t>
      </w:r>
      <w:r w:rsidRPr="00C25B09">
        <w:rPr>
          <w:rFonts w:ascii="Arial" w:hAnsi="Arial" w:cs="Arial"/>
          <w:color w:val="000000"/>
        </w:rPr>
        <w:br/>
      </w:r>
      <w:r w:rsidRPr="00C25B09">
        <w:rPr>
          <w:rFonts w:ascii="Arial" w:hAnsi="Arial" w:cs="Arial"/>
          <w:color w:val="000000"/>
        </w:rPr>
        <w:br/>
      </w:r>
    </w:p>
    <w:p w:rsidR="00A92803" w:rsidRDefault="00A92803" w:rsidP="00C25B09">
      <w:pPr>
        <w:spacing w:line="360" w:lineRule="auto"/>
        <w:jc w:val="both"/>
        <w:rPr>
          <w:rStyle w:val="Strong"/>
          <w:rFonts w:ascii="Arial" w:hAnsi="Arial" w:cs="Arial"/>
          <w:color w:val="000000" w:themeColor="text1"/>
          <w:sz w:val="28"/>
          <w:szCs w:val="28"/>
        </w:rPr>
      </w:pPr>
    </w:p>
    <w:p w:rsidR="0029000C" w:rsidRDefault="0029000C" w:rsidP="00C25B09">
      <w:pPr>
        <w:spacing w:line="360" w:lineRule="auto"/>
        <w:jc w:val="both"/>
        <w:rPr>
          <w:rStyle w:val="Strong"/>
          <w:rFonts w:ascii="Arial" w:hAnsi="Arial" w:cs="Arial"/>
          <w:color w:val="000000" w:themeColor="text1"/>
          <w:sz w:val="28"/>
          <w:szCs w:val="28"/>
        </w:rPr>
      </w:pPr>
    </w:p>
    <w:p w:rsidR="0029000C" w:rsidRDefault="0029000C" w:rsidP="00A92803">
      <w:pPr>
        <w:pStyle w:val="Heading1"/>
        <w:rPr>
          <w:rStyle w:val="Strong"/>
          <w:rFonts w:ascii="Arial" w:hAnsi="Arial" w:cs="Arial"/>
          <w:color w:val="000000" w:themeColor="text1"/>
          <w:sz w:val="28"/>
          <w:szCs w:val="28"/>
        </w:rPr>
      </w:pPr>
    </w:p>
    <w:p w:rsidR="0029000C" w:rsidRPr="0029000C" w:rsidRDefault="0029000C" w:rsidP="0029000C"/>
    <w:p w:rsidR="008F267E" w:rsidRPr="00A92803" w:rsidRDefault="008F267E" w:rsidP="00A92803">
      <w:pPr>
        <w:pStyle w:val="Heading1"/>
        <w:rPr>
          <w:rStyle w:val="Strong"/>
          <w:rFonts w:ascii="Arial" w:hAnsi="Arial" w:cs="Arial"/>
          <w:color w:val="000000" w:themeColor="text1"/>
          <w:sz w:val="28"/>
          <w:szCs w:val="28"/>
        </w:rPr>
      </w:pPr>
      <w:bookmarkStart w:id="7" w:name="_Toc165539705"/>
      <w:r w:rsidRPr="00A92803">
        <w:rPr>
          <w:rStyle w:val="Strong"/>
          <w:rFonts w:ascii="Arial" w:hAnsi="Arial" w:cs="Arial"/>
          <w:color w:val="000000" w:themeColor="text1"/>
          <w:sz w:val="28"/>
          <w:szCs w:val="28"/>
        </w:rPr>
        <w:lastRenderedPageBreak/>
        <w:t>Conclusion</w:t>
      </w:r>
      <w:bookmarkEnd w:id="7"/>
    </w:p>
    <w:p w:rsidR="006D1BED" w:rsidRDefault="006D1BED" w:rsidP="00C25B09">
      <w:pPr>
        <w:spacing w:line="360" w:lineRule="auto"/>
        <w:jc w:val="both"/>
        <w:rPr>
          <w:rStyle w:val="Strong"/>
          <w:rFonts w:ascii="Arial" w:hAnsi="Arial" w:cs="Arial"/>
          <w:color w:val="000000" w:themeColor="text1"/>
          <w:sz w:val="28"/>
          <w:szCs w:val="28"/>
        </w:rPr>
      </w:pPr>
    </w:p>
    <w:p w:rsidR="00A92803" w:rsidRPr="0029000C" w:rsidRDefault="006D1BED" w:rsidP="0029000C">
      <w:pPr>
        <w:spacing w:line="360" w:lineRule="auto"/>
        <w:jc w:val="both"/>
        <w:rPr>
          <w:rFonts w:ascii="Arial" w:hAnsi="Arial" w:cs="Arial"/>
        </w:rPr>
      </w:pPr>
      <w:r w:rsidRPr="006D1BED">
        <w:rPr>
          <w:rFonts w:ascii="Arial" w:hAnsi="Arial" w:cs="Arial"/>
        </w:rPr>
        <w:t>To summarise, Haringey has proven dedication and progress towards reaching the selected SDGs, with significant improvements in health, education, and sustainable development. Haringey can improve its citizens' health, well-being, and prosperity by building on current strengths and resolving identified concerns, resulting in a more sustainable and inclusive future for everyone.</w:t>
      </w:r>
    </w:p>
    <w:p w:rsidR="0029000C" w:rsidRDefault="0029000C" w:rsidP="006D1BED">
      <w:pPr>
        <w:pStyle w:val="Heading1"/>
        <w:rPr>
          <w:rFonts w:ascii="Arial" w:hAnsi="Arial" w:cs="Arial"/>
          <w:b/>
          <w:bCs/>
          <w:color w:val="000000" w:themeColor="text1"/>
          <w:sz w:val="28"/>
          <w:szCs w:val="28"/>
        </w:rPr>
      </w:pPr>
    </w:p>
    <w:p w:rsidR="0029000C" w:rsidRDefault="0029000C" w:rsidP="006D1BED">
      <w:pPr>
        <w:pStyle w:val="Heading1"/>
        <w:rPr>
          <w:rFonts w:ascii="Arial" w:hAnsi="Arial" w:cs="Arial"/>
          <w:b/>
          <w:bCs/>
          <w:color w:val="000000" w:themeColor="text1"/>
          <w:sz w:val="28"/>
          <w:szCs w:val="28"/>
        </w:rPr>
      </w:pPr>
    </w:p>
    <w:p w:rsidR="0029000C" w:rsidRDefault="0029000C" w:rsidP="006D1BED">
      <w:pPr>
        <w:pStyle w:val="Heading1"/>
        <w:rPr>
          <w:rFonts w:ascii="Arial" w:hAnsi="Arial" w:cs="Arial"/>
          <w:b/>
          <w:bCs/>
          <w:color w:val="000000" w:themeColor="text1"/>
          <w:sz w:val="28"/>
          <w:szCs w:val="28"/>
        </w:rPr>
      </w:pPr>
    </w:p>
    <w:p w:rsidR="0029000C" w:rsidRDefault="0029000C" w:rsidP="006D1BED">
      <w:pPr>
        <w:pStyle w:val="Heading1"/>
        <w:rPr>
          <w:rFonts w:ascii="Arial" w:hAnsi="Arial" w:cs="Arial"/>
          <w:b/>
          <w:bCs/>
          <w:color w:val="000000" w:themeColor="text1"/>
          <w:sz w:val="28"/>
          <w:szCs w:val="28"/>
        </w:rPr>
      </w:pPr>
    </w:p>
    <w:p w:rsidR="0029000C" w:rsidRDefault="0029000C" w:rsidP="006D1BED">
      <w:pPr>
        <w:pStyle w:val="Heading1"/>
        <w:rPr>
          <w:rFonts w:ascii="Arial" w:hAnsi="Arial" w:cs="Arial"/>
          <w:b/>
          <w:bCs/>
          <w:color w:val="000000" w:themeColor="text1"/>
          <w:sz w:val="28"/>
          <w:szCs w:val="28"/>
        </w:rPr>
      </w:pPr>
    </w:p>
    <w:p w:rsidR="0029000C" w:rsidRDefault="0029000C" w:rsidP="006D1BED">
      <w:pPr>
        <w:pStyle w:val="Heading1"/>
        <w:rPr>
          <w:rFonts w:ascii="Arial" w:hAnsi="Arial" w:cs="Arial"/>
          <w:b/>
          <w:bCs/>
          <w:color w:val="000000" w:themeColor="text1"/>
          <w:sz w:val="28"/>
          <w:szCs w:val="28"/>
        </w:rPr>
      </w:pPr>
    </w:p>
    <w:p w:rsidR="0029000C" w:rsidRDefault="0029000C" w:rsidP="006D1BED">
      <w:pPr>
        <w:pStyle w:val="Heading1"/>
        <w:rPr>
          <w:rFonts w:ascii="Arial" w:hAnsi="Arial" w:cs="Arial"/>
          <w:b/>
          <w:bCs/>
          <w:color w:val="000000" w:themeColor="text1"/>
          <w:sz w:val="28"/>
          <w:szCs w:val="28"/>
        </w:rPr>
      </w:pPr>
    </w:p>
    <w:p w:rsidR="0029000C" w:rsidRDefault="0029000C" w:rsidP="006D1BED">
      <w:pPr>
        <w:pStyle w:val="Heading1"/>
        <w:rPr>
          <w:rFonts w:ascii="Arial" w:hAnsi="Arial" w:cs="Arial"/>
          <w:b/>
          <w:bCs/>
          <w:color w:val="000000" w:themeColor="text1"/>
          <w:sz w:val="28"/>
          <w:szCs w:val="28"/>
        </w:rPr>
      </w:pPr>
    </w:p>
    <w:p w:rsidR="0029000C" w:rsidRDefault="0029000C" w:rsidP="006D1BED">
      <w:pPr>
        <w:pStyle w:val="Heading1"/>
        <w:rPr>
          <w:rFonts w:ascii="Arial" w:hAnsi="Arial" w:cs="Arial"/>
          <w:b/>
          <w:bCs/>
          <w:color w:val="000000" w:themeColor="text1"/>
          <w:sz w:val="28"/>
          <w:szCs w:val="28"/>
        </w:rPr>
      </w:pPr>
    </w:p>
    <w:p w:rsidR="0029000C" w:rsidRDefault="0029000C" w:rsidP="006D1BED">
      <w:pPr>
        <w:pStyle w:val="Heading1"/>
        <w:rPr>
          <w:rFonts w:ascii="Arial" w:hAnsi="Arial" w:cs="Arial"/>
          <w:b/>
          <w:bCs/>
          <w:color w:val="000000" w:themeColor="text1"/>
          <w:sz w:val="28"/>
          <w:szCs w:val="28"/>
        </w:rPr>
      </w:pPr>
    </w:p>
    <w:p w:rsidR="0029000C" w:rsidRDefault="0029000C" w:rsidP="006D1BED">
      <w:pPr>
        <w:pStyle w:val="Heading1"/>
        <w:rPr>
          <w:rFonts w:ascii="Arial" w:hAnsi="Arial" w:cs="Arial"/>
          <w:b/>
          <w:bCs/>
          <w:color w:val="000000" w:themeColor="text1"/>
          <w:sz w:val="28"/>
          <w:szCs w:val="28"/>
        </w:rPr>
      </w:pPr>
    </w:p>
    <w:p w:rsidR="0029000C" w:rsidRDefault="0029000C" w:rsidP="006D1BED">
      <w:pPr>
        <w:pStyle w:val="Heading1"/>
        <w:rPr>
          <w:rFonts w:ascii="Arial" w:hAnsi="Arial" w:cs="Arial"/>
          <w:b/>
          <w:bCs/>
          <w:color w:val="000000" w:themeColor="text1"/>
          <w:sz w:val="28"/>
          <w:szCs w:val="28"/>
        </w:rPr>
      </w:pPr>
    </w:p>
    <w:p w:rsidR="0029000C" w:rsidRDefault="0029000C" w:rsidP="006D1BED">
      <w:pPr>
        <w:pStyle w:val="Heading1"/>
        <w:rPr>
          <w:rFonts w:ascii="Arial" w:hAnsi="Arial" w:cs="Arial"/>
          <w:b/>
          <w:bCs/>
          <w:color w:val="000000" w:themeColor="text1"/>
          <w:sz w:val="28"/>
          <w:szCs w:val="28"/>
        </w:rPr>
      </w:pPr>
    </w:p>
    <w:p w:rsidR="0029000C" w:rsidRDefault="0029000C" w:rsidP="006D1BED">
      <w:pPr>
        <w:pStyle w:val="Heading1"/>
        <w:rPr>
          <w:rFonts w:ascii="Arial" w:hAnsi="Arial" w:cs="Arial"/>
          <w:b/>
          <w:bCs/>
          <w:color w:val="000000" w:themeColor="text1"/>
          <w:sz w:val="28"/>
          <w:szCs w:val="28"/>
        </w:rPr>
      </w:pPr>
    </w:p>
    <w:p w:rsidR="0029000C" w:rsidRDefault="0029000C" w:rsidP="006D1BED">
      <w:pPr>
        <w:pStyle w:val="Heading1"/>
        <w:rPr>
          <w:rFonts w:ascii="Arial" w:hAnsi="Arial" w:cs="Arial"/>
          <w:b/>
          <w:bCs/>
          <w:color w:val="000000" w:themeColor="text1"/>
          <w:sz w:val="28"/>
          <w:szCs w:val="28"/>
        </w:rPr>
      </w:pPr>
    </w:p>
    <w:p w:rsidR="0029000C" w:rsidRDefault="0029000C" w:rsidP="006D1BED">
      <w:pPr>
        <w:pStyle w:val="Heading1"/>
        <w:rPr>
          <w:rFonts w:ascii="Arial" w:hAnsi="Arial" w:cs="Arial"/>
          <w:b/>
          <w:bCs/>
          <w:color w:val="000000" w:themeColor="text1"/>
          <w:sz w:val="28"/>
          <w:szCs w:val="28"/>
        </w:rPr>
      </w:pPr>
    </w:p>
    <w:p w:rsidR="0029000C" w:rsidRDefault="0029000C" w:rsidP="006D1BED">
      <w:pPr>
        <w:pStyle w:val="Heading1"/>
        <w:rPr>
          <w:rFonts w:ascii="Arial" w:hAnsi="Arial" w:cs="Arial"/>
          <w:b/>
          <w:bCs/>
          <w:color w:val="000000" w:themeColor="text1"/>
          <w:sz w:val="28"/>
          <w:szCs w:val="28"/>
        </w:rPr>
      </w:pPr>
    </w:p>
    <w:p w:rsidR="0029000C" w:rsidRDefault="0029000C" w:rsidP="006D1BED">
      <w:pPr>
        <w:pStyle w:val="Heading1"/>
        <w:rPr>
          <w:rFonts w:ascii="Arial" w:hAnsi="Arial" w:cs="Arial"/>
          <w:b/>
          <w:bCs/>
          <w:color w:val="000000" w:themeColor="text1"/>
          <w:sz w:val="28"/>
          <w:szCs w:val="28"/>
        </w:rPr>
      </w:pPr>
    </w:p>
    <w:p w:rsidR="005F1FCA" w:rsidRDefault="005F1FCA" w:rsidP="005B1AC2"/>
    <w:p w:rsidR="0029000C" w:rsidRDefault="0029000C" w:rsidP="00A92803">
      <w:pPr>
        <w:pStyle w:val="NormalWeb"/>
        <w:shd w:val="clear" w:color="auto" w:fill="FFFFFF"/>
        <w:spacing w:before="0" w:beforeAutospacing="0" w:after="0" w:afterAutospacing="0" w:line="360" w:lineRule="atLeast"/>
        <w:jc w:val="both"/>
        <w:rPr>
          <w:rFonts w:ascii="Arial" w:hAnsi="Arial" w:cs="Arial"/>
          <w:color w:val="000000"/>
        </w:rPr>
      </w:pPr>
    </w:p>
    <w:p w:rsidR="0029000C" w:rsidRPr="006D1BED" w:rsidRDefault="0029000C" w:rsidP="0029000C">
      <w:pPr>
        <w:pStyle w:val="Heading1"/>
        <w:rPr>
          <w:rFonts w:ascii="Arial" w:hAnsi="Arial" w:cs="Arial"/>
          <w:b/>
          <w:bCs/>
          <w:color w:val="000000" w:themeColor="text1"/>
          <w:sz w:val="28"/>
          <w:szCs w:val="28"/>
        </w:rPr>
      </w:pPr>
      <w:bookmarkStart w:id="8" w:name="_Toc165539706"/>
      <w:r w:rsidRPr="006D1BED">
        <w:rPr>
          <w:rFonts w:ascii="Arial" w:hAnsi="Arial" w:cs="Arial"/>
          <w:b/>
          <w:bCs/>
          <w:color w:val="000000" w:themeColor="text1"/>
          <w:sz w:val="28"/>
          <w:szCs w:val="28"/>
        </w:rPr>
        <w:lastRenderedPageBreak/>
        <w:t>References</w:t>
      </w:r>
      <w:bookmarkEnd w:id="8"/>
    </w:p>
    <w:p w:rsidR="0029000C" w:rsidRDefault="0029000C" w:rsidP="00A92803">
      <w:pPr>
        <w:pStyle w:val="NormalWeb"/>
        <w:shd w:val="clear" w:color="auto" w:fill="FFFFFF"/>
        <w:spacing w:before="0" w:beforeAutospacing="0" w:after="0" w:afterAutospacing="0" w:line="360" w:lineRule="atLeast"/>
        <w:jc w:val="both"/>
        <w:rPr>
          <w:rFonts w:ascii="Arial" w:hAnsi="Arial" w:cs="Arial"/>
          <w:color w:val="000000"/>
        </w:rPr>
      </w:pPr>
    </w:p>
    <w:p w:rsidR="0029000C" w:rsidRDefault="0029000C" w:rsidP="00A92803">
      <w:pPr>
        <w:pStyle w:val="NormalWeb"/>
        <w:shd w:val="clear" w:color="auto" w:fill="FFFFFF"/>
        <w:spacing w:before="0" w:beforeAutospacing="0" w:after="0" w:afterAutospacing="0" w:line="360" w:lineRule="atLeast"/>
        <w:jc w:val="both"/>
        <w:rPr>
          <w:rFonts w:ascii="Arial" w:hAnsi="Arial" w:cs="Arial"/>
          <w:color w:val="000000"/>
        </w:rPr>
      </w:pPr>
    </w:p>
    <w:p w:rsidR="005F1FCA" w:rsidRPr="00A92803" w:rsidRDefault="00DE21CA"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t>Adopted Walking and Cycling Action Plan. (2022). Available at: https://www.haringey.gov.uk/sites/haringeygovuk/files/adopted_walking_and_cycling_action_plan_2022.pdf [Accessed 18 Apr. 2024].</w:t>
      </w:r>
    </w:p>
    <w:p w:rsidR="006D1BED" w:rsidRPr="00A92803" w:rsidRDefault="006D1BED" w:rsidP="00A92803">
      <w:pPr>
        <w:pStyle w:val="NormalWeb"/>
        <w:shd w:val="clear" w:color="auto" w:fill="FFFFFF"/>
        <w:spacing w:before="0" w:beforeAutospacing="0" w:after="0" w:afterAutospacing="0" w:line="360" w:lineRule="atLeast"/>
        <w:jc w:val="both"/>
        <w:rPr>
          <w:rFonts w:ascii="Arial" w:hAnsi="Arial" w:cs="Arial"/>
          <w:color w:val="000000"/>
        </w:rPr>
      </w:pPr>
    </w:p>
    <w:p w:rsidR="005F1FCA" w:rsidRPr="00A92803" w:rsidRDefault="003B1386" w:rsidP="00A92803">
      <w:pPr>
        <w:jc w:val="both"/>
        <w:rPr>
          <w:rFonts w:ascii="Arial" w:hAnsi="Arial" w:cs="Arial"/>
          <w:color w:val="000000"/>
        </w:rPr>
      </w:pPr>
      <w:r w:rsidRPr="00A92803">
        <w:rPr>
          <w:rFonts w:ascii="Arial" w:hAnsi="Arial" w:cs="Arial"/>
          <w:color w:val="000000"/>
        </w:rPr>
        <w:t>Annual Carbon Report. (2021). Available at: https://www.haringey.gov.uk/sites/haringeygovuk/files/eleventh_annual_carbon_report_2021.pdf [Accessed 29 Apr. 2024].</w:t>
      </w:r>
    </w:p>
    <w:p w:rsidR="003B1386" w:rsidRPr="00A92803" w:rsidRDefault="003B1386" w:rsidP="00A92803">
      <w:pPr>
        <w:jc w:val="both"/>
        <w:rPr>
          <w:rFonts w:ascii="Arial" w:hAnsi="Arial" w:cs="Arial"/>
        </w:rPr>
      </w:pPr>
    </w:p>
    <w:p w:rsidR="005F1FCA" w:rsidRPr="00A92803" w:rsidRDefault="00960EE7"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t>‌</w:t>
      </w:r>
      <w:r w:rsidR="005F1FCA" w:rsidRPr="00A92803">
        <w:rPr>
          <w:rFonts w:ascii="Arial" w:hAnsi="Arial" w:cs="Arial"/>
          <w:color w:val="000000"/>
        </w:rPr>
        <w:t xml:space="preserve">‘Best Start in Life’ Haringey Early Years Strategy. (2023). Available at: https://www.haringey.gov.uk/sites/haringeygovuk/files/haringey_early_years_strategy_2023-26.pdf [Accessed </w:t>
      </w:r>
      <w:r w:rsidR="00DE21CA" w:rsidRPr="00A92803">
        <w:rPr>
          <w:rFonts w:ascii="Arial" w:hAnsi="Arial" w:cs="Arial"/>
          <w:color w:val="000000"/>
        </w:rPr>
        <w:t>22</w:t>
      </w:r>
      <w:r w:rsidR="005F1FCA" w:rsidRPr="00A92803">
        <w:rPr>
          <w:rFonts w:ascii="Arial" w:hAnsi="Arial" w:cs="Arial"/>
          <w:color w:val="000000"/>
        </w:rPr>
        <w:t xml:space="preserve"> Apr. 2024].</w:t>
      </w:r>
    </w:p>
    <w:p w:rsidR="00636827" w:rsidRPr="00A92803" w:rsidRDefault="003B1386" w:rsidP="00A92803">
      <w:pPr>
        <w:pStyle w:val="NormalWeb"/>
        <w:shd w:val="clear" w:color="auto" w:fill="FFFFFF"/>
        <w:jc w:val="both"/>
        <w:rPr>
          <w:rFonts w:ascii="Arial" w:hAnsi="Arial" w:cs="Arial"/>
          <w:color w:val="000000"/>
        </w:rPr>
      </w:pPr>
      <w:r w:rsidRPr="00A92803">
        <w:rPr>
          <w:rFonts w:ascii="Arial" w:hAnsi="Arial" w:cs="Arial"/>
          <w:color w:val="000000"/>
        </w:rPr>
        <w:t>‌</w:t>
      </w:r>
      <w:r w:rsidR="00636827" w:rsidRPr="00A92803">
        <w:rPr>
          <w:rFonts w:ascii="Arial" w:hAnsi="Arial" w:cs="Arial"/>
          <w:color w:val="000000"/>
        </w:rPr>
        <w:t>Britannica.com. (n.d.).</w:t>
      </w:r>
      <w:r w:rsidR="00636827" w:rsidRPr="00A92803">
        <w:rPr>
          <w:rStyle w:val="apple-converted-space"/>
          <w:rFonts w:ascii="Arial" w:hAnsi="Arial" w:cs="Arial"/>
          <w:color w:val="000000"/>
        </w:rPr>
        <w:t> </w:t>
      </w:r>
      <w:r w:rsidR="00636827" w:rsidRPr="00A92803">
        <w:rPr>
          <w:rFonts w:ascii="Arial" w:hAnsi="Arial" w:cs="Arial"/>
          <w:i/>
          <w:iCs/>
          <w:color w:val="000000"/>
        </w:rPr>
        <w:t>Highgate | History &amp; Geography | Britannica</w:t>
      </w:r>
      <w:r w:rsidR="00636827" w:rsidRPr="00A92803">
        <w:rPr>
          <w:rFonts w:ascii="Arial" w:hAnsi="Arial" w:cs="Arial"/>
          <w:color w:val="000000"/>
        </w:rPr>
        <w:t>. [online] Available at: https://www.britannica.com/place/Highgate [Accessed 10 Apr 2024].</w:t>
      </w:r>
    </w:p>
    <w:p w:rsidR="005E64A4" w:rsidRPr="00A92803" w:rsidRDefault="00636827" w:rsidP="00A92803">
      <w:pPr>
        <w:pStyle w:val="NormalWeb"/>
        <w:shd w:val="clear" w:color="auto" w:fill="FFFFFF"/>
        <w:jc w:val="both"/>
        <w:rPr>
          <w:rFonts w:ascii="Arial" w:hAnsi="Arial" w:cs="Arial"/>
          <w:color w:val="000000"/>
        </w:rPr>
      </w:pPr>
      <w:r w:rsidRPr="00A92803">
        <w:rPr>
          <w:rFonts w:ascii="Arial" w:hAnsi="Arial" w:cs="Arial"/>
          <w:color w:val="000000"/>
        </w:rPr>
        <w:t>‌</w:t>
      </w:r>
      <w:r w:rsidR="005E64A4" w:rsidRPr="00A92803">
        <w:rPr>
          <w:rFonts w:ascii="Arial" w:hAnsi="Arial" w:cs="Arial"/>
          <w:color w:val="000000"/>
        </w:rPr>
        <w:t>Department for Education and Skills (2001).</w:t>
      </w:r>
      <w:r w:rsidR="005E64A4" w:rsidRPr="00A92803">
        <w:rPr>
          <w:rStyle w:val="apple-converted-space"/>
          <w:rFonts w:ascii="Arial" w:hAnsi="Arial" w:cs="Arial"/>
          <w:color w:val="000000"/>
        </w:rPr>
        <w:t> </w:t>
      </w:r>
      <w:r w:rsidR="005E64A4" w:rsidRPr="00A92803">
        <w:rPr>
          <w:rFonts w:ascii="Arial" w:hAnsi="Arial" w:cs="Arial"/>
          <w:i/>
          <w:iCs/>
          <w:color w:val="000000"/>
        </w:rPr>
        <w:t>Special Educational Needs Code of Practice LEAs, Head Teachers and Governors of Schools, Early Education Practitioners and Other Interested Parties</w:t>
      </w:r>
      <w:r w:rsidR="005E64A4" w:rsidRPr="00A92803">
        <w:rPr>
          <w:rFonts w:ascii="Arial" w:hAnsi="Arial" w:cs="Arial"/>
          <w:color w:val="000000"/>
        </w:rPr>
        <w:t xml:space="preserve">. [online] Available at: https://assets.publishing.service.gov.uk/media/5a7cac22ed915d7c983bc342/special_educational_needs_code_of_practice.pdf </w:t>
      </w:r>
      <w:r w:rsidRPr="00A92803">
        <w:rPr>
          <w:rFonts w:ascii="Arial" w:hAnsi="Arial" w:cs="Arial"/>
          <w:color w:val="000000"/>
        </w:rPr>
        <w:t>[</w:t>
      </w:r>
      <w:r w:rsidR="005E64A4" w:rsidRPr="00A92803">
        <w:rPr>
          <w:rFonts w:ascii="Arial" w:hAnsi="Arial" w:cs="Arial"/>
          <w:color w:val="000000"/>
        </w:rPr>
        <w:t xml:space="preserve">Accessed </w:t>
      </w:r>
      <w:r w:rsidR="00956DC2" w:rsidRPr="00A92803">
        <w:rPr>
          <w:rFonts w:ascii="Arial" w:hAnsi="Arial" w:cs="Arial"/>
          <w:color w:val="000000"/>
        </w:rPr>
        <w:t>09</w:t>
      </w:r>
      <w:r w:rsidR="005E64A4" w:rsidRPr="00A92803">
        <w:rPr>
          <w:rFonts w:ascii="Arial" w:hAnsi="Arial" w:cs="Arial"/>
          <w:color w:val="000000"/>
        </w:rPr>
        <w:t xml:space="preserve"> Apr 2024</w:t>
      </w:r>
      <w:r w:rsidRPr="00A92803">
        <w:rPr>
          <w:rFonts w:ascii="Arial" w:hAnsi="Arial" w:cs="Arial"/>
          <w:color w:val="000000"/>
        </w:rPr>
        <w:t>]</w:t>
      </w:r>
      <w:r w:rsidR="005E64A4" w:rsidRPr="00A92803">
        <w:rPr>
          <w:rFonts w:ascii="Arial" w:hAnsi="Arial" w:cs="Arial"/>
          <w:color w:val="000000"/>
        </w:rPr>
        <w:t>.</w:t>
      </w:r>
    </w:p>
    <w:p w:rsidR="00960EE7" w:rsidRPr="00A92803" w:rsidRDefault="00960EE7" w:rsidP="00A92803">
      <w:pPr>
        <w:pStyle w:val="NormalWeb"/>
        <w:shd w:val="clear" w:color="auto" w:fill="FFFFFF"/>
        <w:jc w:val="both"/>
        <w:rPr>
          <w:rFonts w:ascii="Arial" w:hAnsi="Arial" w:cs="Arial"/>
          <w:color w:val="000000"/>
        </w:rPr>
      </w:pPr>
      <w:r w:rsidRPr="00A92803">
        <w:rPr>
          <w:rFonts w:ascii="Arial" w:hAnsi="Arial" w:cs="Arial"/>
          <w:color w:val="000000"/>
        </w:rPr>
        <w:t>Department of Health (2015).</w:t>
      </w:r>
      <w:r w:rsidRPr="00A92803">
        <w:rPr>
          <w:rStyle w:val="apple-converted-space"/>
          <w:rFonts w:ascii="Arial" w:hAnsi="Arial" w:cs="Arial"/>
          <w:color w:val="000000"/>
        </w:rPr>
        <w:t> </w:t>
      </w:r>
      <w:r w:rsidRPr="00A92803">
        <w:rPr>
          <w:rFonts w:ascii="Arial" w:hAnsi="Arial" w:cs="Arial"/>
          <w:i/>
          <w:iCs/>
          <w:color w:val="000000"/>
        </w:rPr>
        <w:t>Future in Mind</w:t>
      </w:r>
      <w:r w:rsidRPr="00A92803">
        <w:rPr>
          <w:rFonts w:ascii="Arial" w:hAnsi="Arial" w:cs="Arial"/>
          <w:color w:val="000000"/>
        </w:rPr>
        <w:t xml:space="preserve">. [online] Available at: https://assets.publishing.service.gov.uk/media/5a80b26bed915d74e33fbe3c/Childrens_Mental_Health.pdf </w:t>
      </w:r>
      <w:r w:rsidR="00636827" w:rsidRPr="00A92803">
        <w:rPr>
          <w:rFonts w:ascii="Arial" w:hAnsi="Arial" w:cs="Arial"/>
          <w:color w:val="000000"/>
        </w:rPr>
        <w:t>[</w:t>
      </w:r>
      <w:r w:rsidRPr="00A92803">
        <w:rPr>
          <w:rFonts w:ascii="Arial" w:hAnsi="Arial" w:cs="Arial"/>
          <w:color w:val="000000"/>
        </w:rPr>
        <w:t>Accessed 1</w:t>
      </w:r>
      <w:r w:rsidR="00A20854" w:rsidRPr="00A92803">
        <w:rPr>
          <w:rFonts w:ascii="Arial" w:hAnsi="Arial" w:cs="Arial"/>
          <w:color w:val="000000"/>
        </w:rPr>
        <w:t>0</w:t>
      </w:r>
      <w:r w:rsidRPr="00A92803">
        <w:rPr>
          <w:rFonts w:ascii="Arial" w:hAnsi="Arial" w:cs="Arial"/>
          <w:color w:val="000000"/>
        </w:rPr>
        <w:t xml:space="preserve"> Apr 2024</w:t>
      </w:r>
      <w:r w:rsidR="00636827" w:rsidRPr="00A92803">
        <w:rPr>
          <w:rFonts w:ascii="Arial" w:hAnsi="Arial" w:cs="Arial"/>
          <w:color w:val="000000"/>
        </w:rPr>
        <w:t>]</w:t>
      </w:r>
      <w:r w:rsidRPr="00A92803">
        <w:rPr>
          <w:rFonts w:ascii="Arial" w:hAnsi="Arial" w:cs="Arial"/>
          <w:color w:val="000000"/>
        </w:rPr>
        <w:t>.</w:t>
      </w:r>
    </w:p>
    <w:p w:rsidR="00126D09" w:rsidRPr="00A92803" w:rsidRDefault="006D1BED"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t>F</w:t>
      </w:r>
      <w:r w:rsidR="00126D09" w:rsidRPr="00A92803">
        <w:rPr>
          <w:rFonts w:ascii="Arial" w:hAnsi="Arial" w:cs="Arial"/>
          <w:color w:val="000000"/>
        </w:rPr>
        <w:t>ingertips.phe.org.uk. (n.d.).</w:t>
      </w:r>
      <w:r w:rsidR="00126D09" w:rsidRPr="00A92803">
        <w:rPr>
          <w:rStyle w:val="apple-converted-space"/>
          <w:rFonts w:ascii="Arial" w:hAnsi="Arial" w:cs="Arial"/>
          <w:color w:val="000000"/>
        </w:rPr>
        <w:t> </w:t>
      </w:r>
      <w:r w:rsidR="00126D09" w:rsidRPr="00A92803">
        <w:rPr>
          <w:rFonts w:ascii="Arial" w:hAnsi="Arial" w:cs="Arial"/>
          <w:i/>
          <w:iCs/>
          <w:color w:val="000000"/>
        </w:rPr>
        <w:t>Local Authority Health Profiles - Data - OHID</w:t>
      </w:r>
      <w:r w:rsidR="00126D09" w:rsidRPr="00A92803">
        <w:rPr>
          <w:rFonts w:ascii="Arial" w:hAnsi="Arial" w:cs="Arial"/>
          <w:color w:val="000000"/>
        </w:rPr>
        <w:t>. [online] Available at: https://fingertips.phe.org.uk/profile/health-profiles/data#page/1/gid/1938132701/pat/6/par/E12000007/ati/302/are/E09000014/yrr/3/cid/4/tbm/1 [Accessed 24 Apr. 2024].</w:t>
      </w:r>
    </w:p>
    <w:p w:rsidR="00DE21CA" w:rsidRPr="00A92803" w:rsidRDefault="00126D09" w:rsidP="00A92803">
      <w:pPr>
        <w:pStyle w:val="NormalWeb"/>
        <w:shd w:val="clear" w:color="auto" w:fill="FFFFFF"/>
        <w:jc w:val="both"/>
        <w:rPr>
          <w:rFonts w:ascii="Arial" w:hAnsi="Arial" w:cs="Arial"/>
          <w:color w:val="000000"/>
        </w:rPr>
      </w:pPr>
      <w:r w:rsidRPr="00A92803">
        <w:rPr>
          <w:rFonts w:ascii="Arial" w:hAnsi="Arial" w:cs="Arial"/>
          <w:color w:val="000000"/>
        </w:rPr>
        <w:t>‌</w:t>
      </w:r>
      <w:r w:rsidR="00DE21CA" w:rsidRPr="00A92803">
        <w:rPr>
          <w:rFonts w:ascii="Arial" w:hAnsi="Arial" w:cs="Arial"/>
          <w:color w:val="000000"/>
        </w:rPr>
        <w:t>Haringey at a glance. (2019). Available at: https://www.haringey.gov.uk/sites/haringeygovuk/files/state_of_the_borough_november_2019.pdf [Accessed 10 Apr. 2024].</w:t>
      </w:r>
    </w:p>
    <w:p w:rsidR="00DE21CA" w:rsidRPr="00A92803" w:rsidRDefault="00DE21CA"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t>Haringey Climate Change Action Plan A Route Map for a Net Zero Carbon Haringey. (2021). Available at: https://new.haringey.gov.uk/media/201/download?inline [Accessed 28 Apr. 2024].</w:t>
      </w:r>
    </w:p>
    <w:p w:rsidR="00DE21CA" w:rsidRPr="00A92803" w:rsidRDefault="00DE21CA" w:rsidP="00A92803">
      <w:pPr>
        <w:pStyle w:val="NormalWeb"/>
        <w:shd w:val="clear" w:color="auto" w:fill="FFFFFF"/>
        <w:spacing w:before="0" w:beforeAutospacing="0" w:after="0" w:afterAutospacing="0" w:line="360" w:lineRule="atLeast"/>
        <w:jc w:val="both"/>
        <w:rPr>
          <w:rFonts w:ascii="Arial" w:hAnsi="Arial" w:cs="Arial"/>
          <w:color w:val="000000"/>
        </w:rPr>
      </w:pPr>
    </w:p>
    <w:p w:rsidR="00856930" w:rsidRPr="00A92803" w:rsidRDefault="00856930"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t>Haringey.gov.uk. (</w:t>
      </w:r>
      <w:proofErr w:type="spellStart"/>
      <w:r w:rsidRPr="00A92803">
        <w:rPr>
          <w:rFonts w:ascii="Arial" w:hAnsi="Arial" w:cs="Arial"/>
          <w:color w:val="000000"/>
        </w:rPr>
        <w:t>n.d</w:t>
      </w:r>
      <w:r w:rsidR="00EE5B38" w:rsidRPr="00A92803">
        <w:rPr>
          <w:rFonts w:ascii="Arial" w:hAnsi="Arial" w:cs="Arial"/>
          <w:color w:val="000000"/>
        </w:rPr>
        <w:t>a</w:t>
      </w:r>
      <w:proofErr w:type="spellEnd"/>
      <w:r w:rsidRPr="00A92803">
        <w:rPr>
          <w:rFonts w:ascii="Arial" w:hAnsi="Arial" w:cs="Arial"/>
          <w:color w:val="000000"/>
        </w:rPr>
        <w:t>.). Available at: https://www.haringey.gov.uk/sites/haringeygovuk/files/community_strategy.pdf.[Accessed 1</w:t>
      </w:r>
      <w:r w:rsidR="00956DC2" w:rsidRPr="00A92803">
        <w:rPr>
          <w:rFonts w:ascii="Arial" w:hAnsi="Arial" w:cs="Arial"/>
          <w:color w:val="000000"/>
        </w:rPr>
        <w:t>3</w:t>
      </w:r>
      <w:r w:rsidRPr="00A92803">
        <w:rPr>
          <w:rFonts w:ascii="Arial" w:hAnsi="Arial" w:cs="Arial"/>
          <w:color w:val="000000"/>
        </w:rPr>
        <w:t xml:space="preserve"> Apr. 2024].</w:t>
      </w:r>
    </w:p>
    <w:p w:rsidR="00856930" w:rsidRPr="00A92803" w:rsidRDefault="00856930" w:rsidP="00A92803">
      <w:pPr>
        <w:pStyle w:val="NormalWeb"/>
        <w:shd w:val="clear" w:color="auto" w:fill="FFFFFF"/>
        <w:spacing w:before="0" w:beforeAutospacing="0" w:after="0" w:afterAutospacing="0" w:line="360" w:lineRule="atLeast"/>
        <w:jc w:val="both"/>
        <w:rPr>
          <w:rFonts w:ascii="Arial" w:hAnsi="Arial" w:cs="Arial"/>
          <w:color w:val="000000"/>
        </w:rPr>
      </w:pPr>
    </w:p>
    <w:p w:rsidR="00D252B1" w:rsidRPr="00A92803" w:rsidRDefault="00D252B1"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t>Haringey.gov.uk. (</w:t>
      </w:r>
      <w:proofErr w:type="spellStart"/>
      <w:r w:rsidRPr="00A92803">
        <w:rPr>
          <w:rFonts w:ascii="Arial" w:hAnsi="Arial" w:cs="Arial"/>
          <w:color w:val="000000"/>
        </w:rPr>
        <w:t>n.df</w:t>
      </w:r>
      <w:proofErr w:type="spellEnd"/>
      <w:r w:rsidRPr="00A92803">
        <w:rPr>
          <w:rFonts w:ascii="Arial" w:hAnsi="Arial" w:cs="Arial"/>
          <w:color w:val="000000"/>
        </w:rPr>
        <w:t>.).</w:t>
      </w:r>
      <w:r w:rsidRPr="00A92803">
        <w:rPr>
          <w:rStyle w:val="apple-converted-space"/>
          <w:rFonts w:ascii="Arial" w:hAnsi="Arial" w:cs="Arial"/>
          <w:color w:val="000000"/>
        </w:rPr>
        <w:t> </w:t>
      </w:r>
      <w:r w:rsidRPr="00A92803">
        <w:rPr>
          <w:rFonts w:ascii="Arial" w:hAnsi="Arial" w:cs="Arial"/>
          <w:i/>
          <w:iCs/>
          <w:color w:val="000000"/>
        </w:rPr>
        <w:t>Greenest Borough Strategy Consultation | Haringey Council</w:t>
      </w:r>
      <w:r w:rsidRPr="00A92803">
        <w:rPr>
          <w:rFonts w:ascii="Arial" w:hAnsi="Arial" w:cs="Arial"/>
          <w:color w:val="000000"/>
        </w:rPr>
        <w:t>. [online] Available at: https://www.haringey.gov.uk/local-democracy/have-your-say-haringey/greenest-borough-strategy-consultation [Accessed 28 Apr. 2024].</w:t>
      </w:r>
    </w:p>
    <w:p w:rsidR="00D252B1" w:rsidRPr="00A92803" w:rsidRDefault="00D252B1" w:rsidP="00A92803">
      <w:pPr>
        <w:pStyle w:val="NormalWeb"/>
        <w:shd w:val="clear" w:color="auto" w:fill="FFFFFF"/>
        <w:spacing w:before="0" w:beforeAutospacing="0" w:after="0" w:afterAutospacing="0" w:line="360" w:lineRule="atLeast"/>
        <w:jc w:val="both"/>
        <w:rPr>
          <w:rFonts w:ascii="Arial" w:hAnsi="Arial" w:cs="Arial"/>
          <w:color w:val="000000"/>
        </w:rPr>
      </w:pPr>
    </w:p>
    <w:p w:rsidR="00041131" w:rsidRPr="00A92803" w:rsidRDefault="00713FA1"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t>‌</w:t>
      </w:r>
      <w:r w:rsidR="00041131" w:rsidRPr="00A92803">
        <w:rPr>
          <w:rFonts w:ascii="Arial" w:hAnsi="Arial" w:cs="Arial"/>
          <w:color w:val="000000"/>
        </w:rPr>
        <w:t>Haringey.gov.uk. (</w:t>
      </w:r>
      <w:proofErr w:type="spellStart"/>
      <w:r w:rsidR="00041131" w:rsidRPr="00A92803">
        <w:rPr>
          <w:rFonts w:ascii="Arial" w:hAnsi="Arial" w:cs="Arial"/>
          <w:color w:val="000000"/>
        </w:rPr>
        <w:t>n.d</w:t>
      </w:r>
      <w:r w:rsidR="00EE5B38" w:rsidRPr="00A92803">
        <w:rPr>
          <w:rFonts w:ascii="Arial" w:hAnsi="Arial" w:cs="Arial"/>
          <w:color w:val="000000"/>
        </w:rPr>
        <w:t>c</w:t>
      </w:r>
      <w:proofErr w:type="spellEnd"/>
      <w:r w:rsidR="00041131" w:rsidRPr="00A92803">
        <w:rPr>
          <w:rFonts w:ascii="Arial" w:hAnsi="Arial" w:cs="Arial"/>
          <w:color w:val="000000"/>
        </w:rPr>
        <w:t>.).</w:t>
      </w:r>
      <w:r w:rsidR="00041131" w:rsidRPr="00A92803">
        <w:rPr>
          <w:rStyle w:val="apple-converted-space"/>
          <w:rFonts w:ascii="Arial" w:hAnsi="Arial" w:cs="Arial"/>
          <w:color w:val="000000"/>
        </w:rPr>
        <w:t> </w:t>
      </w:r>
      <w:r w:rsidR="00041131" w:rsidRPr="00A92803">
        <w:rPr>
          <w:rFonts w:ascii="Arial" w:hAnsi="Arial" w:cs="Arial"/>
          <w:i/>
          <w:iCs/>
          <w:color w:val="000000"/>
        </w:rPr>
        <w:t>Health and Wellbeing Strategy | Haringey Council</w:t>
      </w:r>
      <w:r w:rsidR="00041131" w:rsidRPr="00A92803">
        <w:rPr>
          <w:rFonts w:ascii="Arial" w:hAnsi="Arial" w:cs="Arial"/>
          <w:color w:val="000000"/>
        </w:rPr>
        <w:t>. [online] Available at: https://www.haringey.gov.uk/social-care-and-health/health/health-and-wellbeing-strategy [Accessed 12 Apr. 2024].</w:t>
      </w:r>
    </w:p>
    <w:p w:rsidR="00041131" w:rsidRPr="00A92803" w:rsidRDefault="00041131" w:rsidP="00A92803">
      <w:pPr>
        <w:pStyle w:val="NormalWeb"/>
        <w:shd w:val="clear" w:color="auto" w:fill="FFFFFF"/>
        <w:spacing w:before="0" w:beforeAutospacing="0" w:after="0" w:afterAutospacing="0" w:line="360" w:lineRule="atLeast"/>
        <w:jc w:val="both"/>
        <w:rPr>
          <w:rFonts w:ascii="Arial" w:hAnsi="Arial" w:cs="Arial"/>
          <w:color w:val="000000"/>
        </w:rPr>
      </w:pPr>
    </w:p>
    <w:p w:rsidR="001D3BFA" w:rsidRPr="00A92803" w:rsidRDefault="00956DC2"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t>H</w:t>
      </w:r>
      <w:r w:rsidR="001D3BFA" w:rsidRPr="00A92803">
        <w:rPr>
          <w:rFonts w:ascii="Arial" w:hAnsi="Arial" w:cs="Arial"/>
          <w:color w:val="000000"/>
        </w:rPr>
        <w:t>aringey.gov.uk. (</w:t>
      </w:r>
      <w:proofErr w:type="spellStart"/>
      <w:r w:rsidR="001D3BFA" w:rsidRPr="00A92803">
        <w:rPr>
          <w:rFonts w:ascii="Arial" w:hAnsi="Arial" w:cs="Arial"/>
          <w:color w:val="000000"/>
        </w:rPr>
        <w:t>n.d</w:t>
      </w:r>
      <w:r w:rsidR="00EE5B38" w:rsidRPr="00A92803">
        <w:rPr>
          <w:rFonts w:ascii="Arial" w:hAnsi="Arial" w:cs="Arial"/>
          <w:color w:val="000000"/>
        </w:rPr>
        <w:t>b</w:t>
      </w:r>
      <w:proofErr w:type="spellEnd"/>
      <w:r w:rsidR="001D3BFA" w:rsidRPr="00A92803">
        <w:rPr>
          <w:rFonts w:ascii="Arial" w:hAnsi="Arial" w:cs="Arial"/>
          <w:color w:val="000000"/>
        </w:rPr>
        <w:t>.).</w:t>
      </w:r>
      <w:r w:rsidR="001D3BFA" w:rsidRPr="00A92803">
        <w:rPr>
          <w:rStyle w:val="apple-converted-space"/>
          <w:rFonts w:ascii="Arial" w:hAnsi="Arial" w:cs="Arial"/>
          <w:color w:val="000000"/>
        </w:rPr>
        <w:t> </w:t>
      </w:r>
      <w:r w:rsidR="001D3BFA" w:rsidRPr="00A92803">
        <w:rPr>
          <w:rFonts w:ascii="Arial" w:hAnsi="Arial" w:cs="Arial"/>
          <w:i/>
          <w:iCs/>
          <w:color w:val="000000"/>
        </w:rPr>
        <w:t>Opportunity Haringey - our new Inclusive Economy Plan | Haringey Council</w:t>
      </w:r>
      <w:r w:rsidR="001D3BFA" w:rsidRPr="00A92803">
        <w:rPr>
          <w:rFonts w:ascii="Arial" w:hAnsi="Arial" w:cs="Arial"/>
          <w:color w:val="000000"/>
        </w:rPr>
        <w:t>. [online] Available at: https://www.haringey.gov.uk/business/get-help-and-support-your-business/support-programmes-and-initiatives-businesses/opportunity-haringey [Accessed 10 Apr. 2024].</w:t>
      </w:r>
    </w:p>
    <w:p w:rsidR="00956DC2" w:rsidRPr="00A92803" w:rsidRDefault="00956DC2" w:rsidP="00A92803">
      <w:pPr>
        <w:pStyle w:val="NormalWeb"/>
        <w:shd w:val="clear" w:color="auto" w:fill="FFFFFF"/>
        <w:spacing w:before="0" w:beforeAutospacing="0" w:after="0" w:afterAutospacing="0" w:line="360" w:lineRule="atLeast"/>
        <w:jc w:val="both"/>
        <w:rPr>
          <w:rFonts w:ascii="Arial" w:hAnsi="Arial" w:cs="Arial"/>
          <w:color w:val="000000"/>
        </w:rPr>
      </w:pPr>
    </w:p>
    <w:p w:rsidR="00041131" w:rsidRPr="00A92803" w:rsidRDefault="00956DC2"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t>‌</w:t>
      </w:r>
      <w:r w:rsidR="00041131" w:rsidRPr="00A92803">
        <w:rPr>
          <w:rFonts w:ascii="Arial" w:hAnsi="Arial" w:cs="Arial"/>
          <w:color w:val="000000"/>
        </w:rPr>
        <w:t>Haringey.gov.uk. (n.d</w:t>
      </w:r>
      <w:r w:rsidR="00EE5B38" w:rsidRPr="00A92803">
        <w:rPr>
          <w:rFonts w:ascii="Arial" w:hAnsi="Arial" w:cs="Arial"/>
          <w:color w:val="000000"/>
        </w:rPr>
        <w:t>d</w:t>
      </w:r>
      <w:r w:rsidR="00041131" w:rsidRPr="00A92803">
        <w:rPr>
          <w:rFonts w:ascii="Arial" w:hAnsi="Arial" w:cs="Arial"/>
          <w:color w:val="000000"/>
        </w:rPr>
        <w:t>.).</w:t>
      </w:r>
      <w:r w:rsidR="00041131" w:rsidRPr="00A92803">
        <w:rPr>
          <w:rStyle w:val="apple-converted-space"/>
          <w:rFonts w:ascii="Arial" w:hAnsi="Arial" w:cs="Arial"/>
          <w:color w:val="000000"/>
        </w:rPr>
        <w:t> </w:t>
      </w:r>
      <w:r w:rsidR="00041131" w:rsidRPr="00A92803">
        <w:rPr>
          <w:rFonts w:ascii="Arial" w:hAnsi="Arial" w:cs="Arial"/>
          <w:i/>
          <w:iCs/>
          <w:color w:val="000000"/>
        </w:rPr>
        <w:t>Public Health in Haringey | Haringey Council</w:t>
      </w:r>
      <w:r w:rsidR="00041131" w:rsidRPr="00A92803">
        <w:rPr>
          <w:rFonts w:ascii="Arial" w:hAnsi="Arial" w:cs="Arial"/>
          <w:color w:val="000000"/>
        </w:rPr>
        <w:t>. [online] Available at: https://www.haringey.gov.uk/social-care-and-health/health/public-health-haringey [Accessed 09 Apr. 2024].</w:t>
      </w:r>
    </w:p>
    <w:p w:rsidR="009B2378" w:rsidRPr="00A92803" w:rsidRDefault="009B2378" w:rsidP="00A92803">
      <w:pPr>
        <w:pStyle w:val="NormalWeb"/>
        <w:shd w:val="clear" w:color="auto" w:fill="FFFFFF"/>
        <w:spacing w:before="0" w:beforeAutospacing="0" w:after="0" w:afterAutospacing="0" w:line="360" w:lineRule="atLeast"/>
        <w:jc w:val="both"/>
        <w:rPr>
          <w:rFonts w:ascii="Arial" w:hAnsi="Arial" w:cs="Arial"/>
          <w:color w:val="000000"/>
        </w:rPr>
      </w:pPr>
    </w:p>
    <w:p w:rsidR="009B2378" w:rsidRPr="00A92803" w:rsidRDefault="00041131"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t>‌</w:t>
      </w:r>
      <w:r w:rsidR="009B2378" w:rsidRPr="00A92803">
        <w:rPr>
          <w:rFonts w:ascii="Arial" w:hAnsi="Arial" w:cs="Arial"/>
          <w:color w:val="000000"/>
        </w:rPr>
        <w:t>‌ Haringey’s Annual Public Health Report Life expectancy in the borough. (n.d.). Available at: https://www.haringey.gov.uk/sites/haringeygovuk/files/haringey_public_health_report_2023.pdf.</w:t>
      </w:r>
      <w:r w:rsidR="00A92803">
        <w:rPr>
          <w:rFonts w:ascii="Arial" w:hAnsi="Arial" w:cs="Arial"/>
          <w:color w:val="000000"/>
        </w:rPr>
        <w:t xml:space="preserve"> </w:t>
      </w:r>
      <w:r w:rsidR="00A92803" w:rsidRPr="00A92803">
        <w:rPr>
          <w:rFonts w:ascii="Arial" w:hAnsi="Arial" w:cs="Arial"/>
          <w:color w:val="000000"/>
        </w:rPr>
        <w:t>[Accessed 10 Apr. 2024].</w:t>
      </w:r>
    </w:p>
    <w:p w:rsidR="00A6471D" w:rsidRPr="00A92803" w:rsidRDefault="00DE1BC0" w:rsidP="00A92803">
      <w:pPr>
        <w:pStyle w:val="NormalWeb"/>
        <w:shd w:val="clear" w:color="auto" w:fill="FFFFFF"/>
        <w:jc w:val="both"/>
        <w:rPr>
          <w:rFonts w:ascii="Arial" w:hAnsi="Arial" w:cs="Arial"/>
          <w:color w:val="000000"/>
        </w:rPr>
      </w:pPr>
      <w:r w:rsidRPr="00A92803">
        <w:rPr>
          <w:rFonts w:ascii="Arial" w:hAnsi="Arial" w:cs="Arial"/>
          <w:color w:val="000000"/>
        </w:rPr>
        <w:t>H</w:t>
      </w:r>
      <w:r w:rsidR="00A6471D" w:rsidRPr="00A92803">
        <w:rPr>
          <w:rFonts w:ascii="Arial" w:hAnsi="Arial" w:cs="Arial"/>
          <w:color w:val="000000"/>
        </w:rPr>
        <w:t>aringey.gov.uk. (n.d</w:t>
      </w:r>
      <w:r w:rsidR="00A71DB1" w:rsidRPr="00A92803">
        <w:rPr>
          <w:rFonts w:ascii="Arial" w:hAnsi="Arial" w:cs="Arial"/>
          <w:color w:val="000000"/>
        </w:rPr>
        <w:t>e</w:t>
      </w:r>
      <w:r w:rsidR="00A6471D" w:rsidRPr="00A92803">
        <w:rPr>
          <w:rFonts w:ascii="Arial" w:hAnsi="Arial" w:cs="Arial"/>
          <w:color w:val="000000"/>
        </w:rPr>
        <w:t>.).</w:t>
      </w:r>
      <w:r w:rsidR="00A6471D" w:rsidRPr="00A92803">
        <w:rPr>
          <w:rStyle w:val="apple-converted-space"/>
          <w:rFonts w:ascii="Arial" w:hAnsi="Arial" w:cs="Arial"/>
          <w:color w:val="000000"/>
        </w:rPr>
        <w:t> </w:t>
      </w:r>
      <w:r w:rsidR="00A6471D" w:rsidRPr="00A92803">
        <w:rPr>
          <w:rFonts w:ascii="Arial" w:hAnsi="Arial" w:cs="Arial"/>
          <w:i/>
          <w:iCs/>
          <w:color w:val="000000"/>
        </w:rPr>
        <w:t>Welcome to Haringey Council | Haringey Council</w:t>
      </w:r>
      <w:r w:rsidR="00A6471D" w:rsidRPr="00A92803">
        <w:rPr>
          <w:rFonts w:ascii="Arial" w:hAnsi="Arial" w:cs="Arial"/>
          <w:color w:val="000000"/>
        </w:rPr>
        <w:t xml:space="preserve">. [online] Available at: https://new.haringey.gov.uk [Accessed </w:t>
      </w:r>
      <w:r w:rsidR="00A20854" w:rsidRPr="00A92803">
        <w:rPr>
          <w:rFonts w:ascii="Arial" w:hAnsi="Arial" w:cs="Arial"/>
          <w:color w:val="000000"/>
        </w:rPr>
        <w:t>10</w:t>
      </w:r>
      <w:r w:rsidR="00A6471D" w:rsidRPr="00A92803">
        <w:rPr>
          <w:rFonts w:ascii="Arial" w:hAnsi="Arial" w:cs="Arial"/>
          <w:color w:val="000000"/>
        </w:rPr>
        <w:t xml:space="preserve"> Apr. 2024].</w:t>
      </w:r>
    </w:p>
    <w:p w:rsidR="00EE5B38" w:rsidRPr="00A92803" w:rsidRDefault="00EE5B38"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t>Healthy Weight Strategy. (2022). Available at: https://www.haringey.gov.uk/sites/haringeygovuk/files/haringey_healthy_weight_strategy_2022-25.pdf [Accessed 10 Apr. 2024].</w:t>
      </w:r>
    </w:p>
    <w:p w:rsidR="006D1BED" w:rsidRPr="00A92803" w:rsidRDefault="00EE5B38" w:rsidP="00A92803">
      <w:pPr>
        <w:pStyle w:val="NormalWeb"/>
        <w:shd w:val="clear" w:color="auto" w:fill="FFFFFF"/>
        <w:jc w:val="both"/>
        <w:rPr>
          <w:rFonts w:ascii="Arial" w:hAnsi="Arial" w:cs="Arial"/>
          <w:color w:val="000000"/>
        </w:rPr>
      </w:pPr>
      <w:r w:rsidRPr="00A92803">
        <w:rPr>
          <w:rFonts w:ascii="Arial" w:hAnsi="Arial" w:cs="Arial"/>
          <w:color w:val="000000"/>
        </w:rPr>
        <w:t>‌</w:t>
      </w:r>
      <w:r w:rsidR="009D03A8" w:rsidRPr="00A92803">
        <w:rPr>
          <w:rFonts w:ascii="Arial" w:hAnsi="Arial" w:cs="Arial"/>
          <w:color w:val="000000"/>
        </w:rPr>
        <w:t>Hickey, N. (2024).</w:t>
      </w:r>
      <w:r w:rsidR="009D03A8" w:rsidRPr="00A92803">
        <w:rPr>
          <w:rStyle w:val="apple-converted-space"/>
          <w:rFonts w:ascii="Arial" w:hAnsi="Arial" w:cs="Arial"/>
          <w:color w:val="000000"/>
        </w:rPr>
        <w:t> </w:t>
      </w:r>
      <w:r w:rsidR="009D03A8" w:rsidRPr="00A92803">
        <w:rPr>
          <w:rFonts w:ascii="Arial" w:hAnsi="Arial" w:cs="Arial"/>
          <w:i/>
          <w:iCs/>
          <w:color w:val="000000"/>
        </w:rPr>
        <w:t>Forthcoming review: UK aid for sustainable cities</w:t>
      </w:r>
      <w:r w:rsidR="009D03A8" w:rsidRPr="00A92803">
        <w:rPr>
          <w:rFonts w:ascii="Arial" w:hAnsi="Arial" w:cs="Arial"/>
          <w:color w:val="000000"/>
        </w:rPr>
        <w:t xml:space="preserve">. [online] ICAI. Available at: https://icai.independent.gov.uk/uk-aid-for-sustainable-cities/ [Accessed </w:t>
      </w:r>
      <w:r w:rsidRPr="00A92803">
        <w:rPr>
          <w:rFonts w:ascii="Arial" w:hAnsi="Arial" w:cs="Arial"/>
          <w:color w:val="000000"/>
        </w:rPr>
        <w:t>12</w:t>
      </w:r>
      <w:r w:rsidR="009D03A8" w:rsidRPr="00A92803">
        <w:rPr>
          <w:rFonts w:ascii="Arial" w:hAnsi="Arial" w:cs="Arial"/>
          <w:color w:val="000000"/>
        </w:rPr>
        <w:t xml:space="preserve"> Apr. 2024].</w:t>
      </w:r>
    </w:p>
    <w:p w:rsidR="004D2242" w:rsidRPr="00A92803" w:rsidRDefault="004D2242" w:rsidP="00A92803">
      <w:pPr>
        <w:pStyle w:val="NormalWeb"/>
        <w:shd w:val="clear" w:color="auto" w:fill="FFFFFF"/>
        <w:jc w:val="both"/>
        <w:rPr>
          <w:rFonts w:ascii="Arial" w:hAnsi="Arial" w:cs="Arial"/>
          <w:color w:val="000000"/>
        </w:rPr>
      </w:pPr>
      <w:r w:rsidRPr="00A92803">
        <w:rPr>
          <w:rFonts w:ascii="Arial" w:hAnsi="Arial" w:cs="Arial"/>
          <w:color w:val="000000"/>
        </w:rPr>
        <w:t>H.L.P. (n.d.).</w:t>
      </w:r>
      <w:r w:rsidRPr="00A92803">
        <w:rPr>
          <w:rStyle w:val="apple-converted-space"/>
          <w:rFonts w:ascii="Arial" w:hAnsi="Arial" w:cs="Arial"/>
          <w:color w:val="000000"/>
        </w:rPr>
        <w:t> </w:t>
      </w:r>
      <w:r w:rsidRPr="00A92803">
        <w:rPr>
          <w:rFonts w:ascii="Arial" w:hAnsi="Arial" w:cs="Arial"/>
          <w:i/>
          <w:iCs/>
          <w:color w:val="000000"/>
        </w:rPr>
        <w:t>SEND</w:t>
      </w:r>
      <w:r w:rsidRPr="00A92803">
        <w:rPr>
          <w:rFonts w:ascii="Arial" w:hAnsi="Arial" w:cs="Arial"/>
          <w:color w:val="000000"/>
        </w:rPr>
        <w:t>. [online] Haringey Learning Partnership. Available at: https://www.haringeylearningpartnership.org/SEN/ [Accessed 28 Apr. 2024].</w:t>
      </w:r>
    </w:p>
    <w:p w:rsidR="00041131" w:rsidRPr="00A92803" w:rsidRDefault="004D2242" w:rsidP="00A92803">
      <w:pPr>
        <w:pStyle w:val="NormalWeb"/>
        <w:shd w:val="clear" w:color="auto" w:fill="FFFFFF"/>
        <w:jc w:val="both"/>
        <w:rPr>
          <w:rFonts w:ascii="Arial" w:hAnsi="Arial" w:cs="Arial"/>
          <w:color w:val="000000"/>
        </w:rPr>
      </w:pPr>
      <w:r w:rsidRPr="00A92803">
        <w:rPr>
          <w:rFonts w:ascii="Arial" w:hAnsi="Arial" w:cs="Arial"/>
          <w:color w:val="000000"/>
        </w:rPr>
        <w:t>‌</w:t>
      </w:r>
      <w:r w:rsidR="00B03EF3" w:rsidRPr="00A92803">
        <w:rPr>
          <w:rFonts w:ascii="Arial" w:hAnsi="Arial" w:cs="Arial"/>
          <w:color w:val="000000"/>
        </w:rPr>
        <w:t>London.gov.uk. (n.d.).</w:t>
      </w:r>
      <w:r w:rsidR="00B03EF3" w:rsidRPr="00A92803">
        <w:rPr>
          <w:rStyle w:val="apple-converted-space"/>
          <w:rFonts w:ascii="Arial" w:hAnsi="Arial" w:cs="Arial"/>
          <w:color w:val="000000"/>
        </w:rPr>
        <w:t> </w:t>
      </w:r>
      <w:r w:rsidR="00B03EF3" w:rsidRPr="00A92803">
        <w:rPr>
          <w:rFonts w:ascii="Arial" w:hAnsi="Arial" w:cs="Arial"/>
          <w:i/>
          <w:iCs/>
          <w:color w:val="000000"/>
        </w:rPr>
        <w:t>Mayor’s Air Quality Fund | London City Hall</w:t>
      </w:r>
      <w:r w:rsidR="00B03EF3" w:rsidRPr="00A92803">
        <w:rPr>
          <w:rFonts w:ascii="Arial" w:hAnsi="Arial" w:cs="Arial"/>
          <w:color w:val="000000"/>
        </w:rPr>
        <w:t>. [online] Available at: https://www.london.gov.uk/programmes-and-strategies/environment-and-climate-change/pollution-and-air-quality/mayors-air-quality-fund [Accessed 17 Apr. 2024].</w:t>
      </w:r>
    </w:p>
    <w:p w:rsidR="00041131" w:rsidRPr="00A92803" w:rsidRDefault="00041131"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lastRenderedPageBreak/>
        <w:t>Mental Health and Wellbeing Framework in Haringey. (n.d.). Available at: https://www.haringey.gov.uk/sites/haringeygovuk/files/mental_health_and_wellbeing_framework_document_pdf_2803kb_0.pdf [Accessed 15 Apr. 2024].</w:t>
      </w:r>
    </w:p>
    <w:p w:rsidR="00BB12BF" w:rsidRPr="00A92803" w:rsidRDefault="00041131" w:rsidP="00A92803">
      <w:pPr>
        <w:pStyle w:val="NormalWeb"/>
        <w:shd w:val="clear" w:color="auto" w:fill="FFFFFF"/>
        <w:jc w:val="both"/>
        <w:rPr>
          <w:rFonts w:ascii="Arial" w:hAnsi="Arial" w:cs="Arial"/>
          <w:color w:val="000000"/>
        </w:rPr>
      </w:pPr>
      <w:r w:rsidRPr="00A92803">
        <w:rPr>
          <w:rFonts w:ascii="Arial" w:hAnsi="Arial" w:cs="Arial"/>
          <w:color w:val="000000"/>
        </w:rPr>
        <w:t>‌</w:t>
      </w:r>
      <w:r w:rsidR="00A20854" w:rsidRPr="00A92803">
        <w:rPr>
          <w:rFonts w:ascii="Arial" w:hAnsi="Arial" w:cs="Arial"/>
          <w:color w:val="000000"/>
        </w:rPr>
        <w:t>NHS England (2023).</w:t>
      </w:r>
      <w:r w:rsidR="00A20854" w:rsidRPr="00A92803">
        <w:rPr>
          <w:rStyle w:val="apple-converted-space"/>
          <w:rFonts w:ascii="Arial" w:hAnsi="Arial" w:cs="Arial"/>
          <w:color w:val="000000"/>
        </w:rPr>
        <w:t> </w:t>
      </w:r>
      <w:r w:rsidR="00A20854" w:rsidRPr="00A92803">
        <w:rPr>
          <w:rFonts w:ascii="Arial" w:hAnsi="Arial" w:cs="Arial"/>
          <w:i/>
          <w:iCs/>
          <w:color w:val="000000"/>
        </w:rPr>
        <w:t>NHS England» A national framework for NHS – action on inclusion health</w:t>
      </w:r>
      <w:r w:rsidR="00A20854" w:rsidRPr="00A92803">
        <w:rPr>
          <w:rFonts w:ascii="Arial" w:hAnsi="Arial" w:cs="Arial"/>
          <w:color w:val="000000"/>
        </w:rPr>
        <w:t>. [online] www.england.nhs.uk. Available at: https://www.england.nhs.uk/long-read/a-national-framework-for-nhs-action-on-inclusion-health/ [Accessed 15 Apr. 2024].</w:t>
      </w:r>
    </w:p>
    <w:p w:rsidR="00D023A8" w:rsidRPr="00A92803" w:rsidRDefault="00D023A8"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t>NHS (2020).</w:t>
      </w:r>
      <w:r w:rsidRPr="00A92803">
        <w:rPr>
          <w:rStyle w:val="apple-converted-space"/>
          <w:rFonts w:ascii="Arial" w:hAnsi="Arial" w:cs="Arial"/>
          <w:color w:val="000000"/>
        </w:rPr>
        <w:t> </w:t>
      </w:r>
      <w:r w:rsidRPr="00A92803">
        <w:rPr>
          <w:rFonts w:ascii="Arial" w:hAnsi="Arial" w:cs="Arial"/>
          <w:i/>
          <w:iCs/>
          <w:color w:val="000000"/>
        </w:rPr>
        <w:t>Treating and Preventing Ill Health</w:t>
      </w:r>
      <w:r w:rsidRPr="00A92803">
        <w:rPr>
          <w:rFonts w:ascii="Arial" w:hAnsi="Arial" w:cs="Arial"/>
          <w:color w:val="000000"/>
        </w:rPr>
        <w:t>. [online] NHS Long Term Plan. Available at: https://www.longtermplan.nhs.uk/areas-of-work/prevention/treating-and-preventing-ill-health/ [Accessed 15 Apr. 2024].</w:t>
      </w:r>
    </w:p>
    <w:p w:rsidR="007A719B" w:rsidRPr="00A92803" w:rsidRDefault="00D023A8"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t>‌</w:t>
      </w:r>
      <w:r w:rsidR="007A719B" w:rsidRPr="00A92803">
        <w:rPr>
          <w:rFonts w:ascii="Arial" w:hAnsi="Arial" w:cs="Arial"/>
          <w:color w:val="000000"/>
        </w:rPr>
        <w:t xml:space="preserve"> </w:t>
      </w:r>
    </w:p>
    <w:p w:rsidR="007A719B" w:rsidRPr="00A92803" w:rsidRDefault="007A719B"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t>Rodrigues, C.M.C. and Plotkin, S.A. (2020). Impact of vaccines; health, economic and social perspectives.</w:t>
      </w:r>
      <w:r w:rsidRPr="00A92803">
        <w:rPr>
          <w:rStyle w:val="apple-converted-space"/>
          <w:rFonts w:ascii="Arial" w:hAnsi="Arial" w:cs="Arial"/>
          <w:color w:val="000000"/>
        </w:rPr>
        <w:t> </w:t>
      </w:r>
      <w:r w:rsidRPr="00A92803">
        <w:rPr>
          <w:rFonts w:ascii="Arial" w:hAnsi="Arial" w:cs="Arial"/>
          <w:i/>
          <w:iCs/>
          <w:color w:val="000000"/>
        </w:rPr>
        <w:t>Frontiers in Microbiology</w:t>
      </w:r>
      <w:r w:rsidRPr="00A92803">
        <w:rPr>
          <w:rFonts w:ascii="Arial" w:hAnsi="Arial" w:cs="Arial"/>
          <w:color w:val="000000"/>
        </w:rPr>
        <w:t>, 11(1526) [Accessed 19 Apr 2024].</w:t>
      </w:r>
    </w:p>
    <w:p w:rsidR="007A719B" w:rsidRPr="00A92803" w:rsidRDefault="007A719B" w:rsidP="00A92803">
      <w:pPr>
        <w:pStyle w:val="NormalWeb"/>
        <w:shd w:val="clear" w:color="auto" w:fill="FFFFFF"/>
        <w:spacing w:before="0" w:beforeAutospacing="0" w:after="0" w:afterAutospacing="0" w:line="360" w:lineRule="atLeast"/>
        <w:jc w:val="both"/>
        <w:rPr>
          <w:rFonts w:ascii="Arial" w:hAnsi="Arial" w:cs="Arial"/>
          <w:color w:val="000000"/>
        </w:rPr>
      </w:pPr>
    </w:p>
    <w:p w:rsidR="00BB12BF" w:rsidRPr="00A92803" w:rsidRDefault="00BB12BF"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t>Sophie (n.d.).</w:t>
      </w:r>
      <w:r w:rsidRPr="00A92803">
        <w:rPr>
          <w:rStyle w:val="apple-converted-space"/>
          <w:rFonts w:ascii="Arial" w:hAnsi="Arial" w:cs="Arial"/>
          <w:color w:val="000000"/>
        </w:rPr>
        <w:t> </w:t>
      </w:r>
      <w:r w:rsidRPr="00A92803">
        <w:rPr>
          <w:rFonts w:ascii="Arial" w:hAnsi="Arial" w:cs="Arial"/>
          <w:i/>
          <w:iCs/>
          <w:color w:val="000000"/>
        </w:rPr>
        <w:t>Voluntary National Review of progress towards the Sustainable Development Goals</w:t>
      </w:r>
      <w:r w:rsidRPr="00A92803">
        <w:rPr>
          <w:rFonts w:ascii="Arial" w:hAnsi="Arial" w:cs="Arial"/>
          <w:color w:val="000000"/>
        </w:rPr>
        <w:t xml:space="preserve">. [online] Available at: https://assets.publishing.service.gov.uk/media/5d28c296ed915d2feeac499e/UK-Voluntary-National-Review-2019.pdf </w:t>
      </w:r>
      <w:r w:rsidR="007A719B" w:rsidRPr="00A92803">
        <w:rPr>
          <w:rFonts w:ascii="Arial" w:hAnsi="Arial" w:cs="Arial"/>
          <w:color w:val="000000"/>
        </w:rPr>
        <w:t>[</w:t>
      </w:r>
      <w:r w:rsidRPr="00A92803">
        <w:rPr>
          <w:rFonts w:ascii="Arial" w:hAnsi="Arial" w:cs="Arial"/>
          <w:color w:val="000000"/>
        </w:rPr>
        <w:t>Accessed 19 Apr 2024</w:t>
      </w:r>
      <w:r w:rsidR="007A719B" w:rsidRPr="00A92803">
        <w:rPr>
          <w:rFonts w:ascii="Arial" w:hAnsi="Arial" w:cs="Arial"/>
          <w:color w:val="000000"/>
        </w:rPr>
        <w:t>]</w:t>
      </w:r>
    </w:p>
    <w:p w:rsidR="00AC43C5" w:rsidRPr="00A92803" w:rsidRDefault="00AC43C5" w:rsidP="00A92803">
      <w:pPr>
        <w:pStyle w:val="NormalWeb"/>
        <w:shd w:val="clear" w:color="auto" w:fill="FFFFFF"/>
        <w:spacing w:before="0" w:beforeAutospacing="0" w:after="0" w:afterAutospacing="0" w:line="360" w:lineRule="atLeast"/>
        <w:jc w:val="both"/>
        <w:rPr>
          <w:rFonts w:ascii="Arial" w:hAnsi="Arial" w:cs="Arial"/>
          <w:color w:val="000000"/>
        </w:rPr>
      </w:pPr>
    </w:p>
    <w:p w:rsidR="007A719B" w:rsidRPr="00A92803" w:rsidRDefault="00AC43C5"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t>‌</w:t>
      </w:r>
      <w:r w:rsidR="007A719B" w:rsidRPr="00A92803">
        <w:rPr>
          <w:rFonts w:ascii="Arial" w:hAnsi="Arial" w:cs="Arial"/>
          <w:color w:val="000000"/>
        </w:rPr>
        <w:t xml:space="preserve"> </w:t>
      </w:r>
      <w:proofErr w:type="spellStart"/>
      <w:r w:rsidR="007A719B" w:rsidRPr="00A92803">
        <w:rPr>
          <w:rFonts w:ascii="Arial" w:hAnsi="Arial" w:cs="Arial"/>
          <w:color w:val="000000"/>
        </w:rPr>
        <w:t>Schuelka</w:t>
      </w:r>
      <w:proofErr w:type="spellEnd"/>
      <w:r w:rsidR="007A719B" w:rsidRPr="00A92803">
        <w:rPr>
          <w:rFonts w:ascii="Arial" w:hAnsi="Arial" w:cs="Arial"/>
          <w:color w:val="000000"/>
        </w:rPr>
        <w:t>, M. (2018).</w:t>
      </w:r>
      <w:r w:rsidR="007A719B" w:rsidRPr="00A92803">
        <w:rPr>
          <w:rStyle w:val="apple-converted-space"/>
          <w:rFonts w:ascii="Arial" w:hAnsi="Arial" w:cs="Arial"/>
          <w:color w:val="000000"/>
        </w:rPr>
        <w:t> </w:t>
      </w:r>
      <w:r w:rsidR="007A719B" w:rsidRPr="00A92803">
        <w:rPr>
          <w:rFonts w:ascii="Arial" w:hAnsi="Arial" w:cs="Arial"/>
          <w:i/>
          <w:iCs/>
          <w:color w:val="000000"/>
        </w:rPr>
        <w:t>Implementing inclusive education</w:t>
      </w:r>
      <w:r w:rsidR="007A719B" w:rsidRPr="00A92803">
        <w:rPr>
          <w:rFonts w:ascii="Arial" w:hAnsi="Arial" w:cs="Arial"/>
          <w:color w:val="000000"/>
        </w:rPr>
        <w:t>. [online]</w:t>
      </w:r>
      <w:r w:rsidR="007A719B" w:rsidRPr="00A92803">
        <w:rPr>
          <w:rStyle w:val="apple-converted-space"/>
          <w:rFonts w:ascii="Arial" w:hAnsi="Arial" w:cs="Arial"/>
          <w:color w:val="000000"/>
        </w:rPr>
        <w:t> </w:t>
      </w:r>
      <w:r w:rsidR="007A719B" w:rsidRPr="00A92803">
        <w:rPr>
          <w:rFonts w:ascii="Arial" w:hAnsi="Arial" w:cs="Arial"/>
          <w:i/>
          <w:iCs/>
          <w:color w:val="000000"/>
        </w:rPr>
        <w:t>gov.uk</w:t>
      </w:r>
      <w:r w:rsidR="007A719B" w:rsidRPr="00A92803">
        <w:rPr>
          <w:rFonts w:ascii="Arial" w:hAnsi="Arial" w:cs="Arial"/>
          <w:color w:val="000000"/>
        </w:rPr>
        <w:t>. Available at:https://assets.publishing.service.gov.uk/media/5c6eb77340f0b647b214c599/374_Implementing_Inclusive_Education.pdf [Accessed 19 Apr 2024].</w:t>
      </w:r>
    </w:p>
    <w:p w:rsidR="00A92803" w:rsidRPr="00A92803" w:rsidRDefault="007A719B" w:rsidP="00A92803">
      <w:pPr>
        <w:pStyle w:val="NormalWeb"/>
        <w:shd w:val="clear" w:color="auto" w:fill="FFFFFF"/>
        <w:jc w:val="both"/>
        <w:rPr>
          <w:rFonts w:ascii="Arial" w:hAnsi="Arial" w:cs="Arial"/>
          <w:color w:val="000000"/>
        </w:rPr>
      </w:pPr>
      <w:r w:rsidRPr="00A92803">
        <w:rPr>
          <w:rFonts w:ascii="Arial" w:hAnsi="Arial" w:cs="Arial"/>
          <w:color w:val="000000"/>
        </w:rPr>
        <w:t>‌</w:t>
      </w:r>
      <w:r w:rsidR="005F4BEC" w:rsidRPr="00A92803">
        <w:rPr>
          <w:rFonts w:ascii="Arial" w:hAnsi="Arial" w:cs="Arial"/>
          <w:color w:val="000000"/>
        </w:rPr>
        <w:t>United Nations (2023).</w:t>
      </w:r>
      <w:r w:rsidR="005F4BEC" w:rsidRPr="00A92803">
        <w:rPr>
          <w:rStyle w:val="apple-converted-space"/>
          <w:rFonts w:ascii="Arial" w:hAnsi="Arial" w:cs="Arial"/>
          <w:color w:val="000000"/>
        </w:rPr>
        <w:t> </w:t>
      </w:r>
      <w:r w:rsidR="005F4BEC" w:rsidRPr="00A92803">
        <w:rPr>
          <w:rFonts w:ascii="Arial" w:hAnsi="Arial" w:cs="Arial"/>
          <w:i/>
          <w:iCs/>
          <w:color w:val="000000"/>
        </w:rPr>
        <w:t>Goal 3: Ensure Healthy Lives and Promote well-being for All at All Ages</w:t>
      </w:r>
      <w:r w:rsidR="005F4BEC" w:rsidRPr="00A92803">
        <w:rPr>
          <w:rFonts w:ascii="Arial" w:hAnsi="Arial" w:cs="Arial"/>
          <w:color w:val="000000"/>
        </w:rPr>
        <w:t xml:space="preserve">. [online] United Nations Sustainable Development Goals. Available at: https://www.un.org/sustainabledevelopment/health/ </w:t>
      </w:r>
      <w:r w:rsidR="00DE1BC0" w:rsidRPr="00A92803">
        <w:rPr>
          <w:rFonts w:ascii="Arial" w:hAnsi="Arial" w:cs="Arial"/>
          <w:color w:val="000000"/>
        </w:rPr>
        <w:t>[</w:t>
      </w:r>
      <w:r w:rsidR="005F4BEC" w:rsidRPr="00A92803">
        <w:rPr>
          <w:rFonts w:ascii="Arial" w:hAnsi="Arial" w:cs="Arial"/>
          <w:color w:val="000000"/>
        </w:rPr>
        <w:t>Accessed 19 Apr 2024</w:t>
      </w:r>
      <w:r w:rsidR="00DE1BC0" w:rsidRPr="00A92803">
        <w:rPr>
          <w:rFonts w:ascii="Arial" w:hAnsi="Arial" w:cs="Arial"/>
          <w:color w:val="000000"/>
        </w:rPr>
        <w:t>]</w:t>
      </w:r>
      <w:r w:rsidR="005F4BEC" w:rsidRPr="00A92803">
        <w:rPr>
          <w:rFonts w:ascii="Arial" w:hAnsi="Arial" w:cs="Arial"/>
          <w:color w:val="000000"/>
        </w:rPr>
        <w:t>.</w:t>
      </w:r>
    </w:p>
    <w:p w:rsidR="005B1AC2" w:rsidRPr="00A92803" w:rsidRDefault="005B1AC2"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t>United Nations (2023).</w:t>
      </w:r>
      <w:r w:rsidRPr="00A92803">
        <w:rPr>
          <w:rStyle w:val="apple-converted-space"/>
          <w:rFonts w:ascii="Arial" w:hAnsi="Arial" w:cs="Arial"/>
          <w:color w:val="000000"/>
        </w:rPr>
        <w:t> </w:t>
      </w:r>
      <w:r w:rsidRPr="00A92803">
        <w:rPr>
          <w:rFonts w:ascii="Arial" w:hAnsi="Arial" w:cs="Arial"/>
          <w:i/>
          <w:iCs/>
          <w:color w:val="000000"/>
        </w:rPr>
        <w:t>Sustainable development goals</w:t>
      </w:r>
      <w:r w:rsidRPr="00A92803">
        <w:rPr>
          <w:rFonts w:ascii="Arial" w:hAnsi="Arial" w:cs="Arial"/>
          <w:color w:val="000000"/>
        </w:rPr>
        <w:t xml:space="preserve">. [online] United Nations Sustainable Development. Available at: https://www.un.org/sustainabledevelopment/sustainable-development-goals/. </w:t>
      </w:r>
      <w:r w:rsidR="00DE1BC0" w:rsidRPr="00A92803">
        <w:rPr>
          <w:rFonts w:ascii="Arial" w:hAnsi="Arial" w:cs="Arial"/>
          <w:color w:val="000000"/>
        </w:rPr>
        <w:t>[</w:t>
      </w:r>
      <w:r w:rsidRPr="00A92803">
        <w:rPr>
          <w:rFonts w:ascii="Arial" w:hAnsi="Arial" w:cs="Arial"/>
          <w:color w:val="000000"/>
        </w:rPr>
        <w:t>Accessed 19 Apr 2024</w:t>
      </w:r>
      <w:r w:rsidR="00DE1BC0" w:rsidRPr="00A92803">
        <w:rPr>
          <w:rFonts w:ascii="Arial" w:hAnsi="Arial" w:cs="Arial"/>
          <w:color w:val="000000"/>
        </w:rPr>
        <w:t>]</w:t>
      </w:r>
      <w:r w:rsidR="005F4BEC" w:rsidRPr="00A92803">
        <w:rPr>
          <w:rFonts w:ascii="Arial" w:hAnsi="Arial" w:cs="Arial"/>
          <w:color w:val="000000"/>
        </w:rPr>
        <w:t>.</w:t>
      </w:r>
    </w:p>
    <w:p w:rsidR="005B1AC2" w:rsidRPr="00A92803" w:rsidRDefault="005B1AC2" w:rsidP="00A92803">
      <w:pPr>
        <w:pStyle w:val="NormalWeb"/>
        <w:shd w:val="clear" w:color="auto" w:fill="FFFFFF"/>
        <w:spacing w:before="0" w:beforeAutospacing="0" w:after="0" w:afterAutospacing="0" w:line="360" w:lineRule="atLeast"/>
        <w:jc w:val="both"/>
        <w:rPr>
          <w:rFonts w:ascii="Arial" w:hAnsi="Arial" w:cs="Arial"/>
          <w:color w:val="000000"/>
        </w:rPr>
      </w:pPr>
    </w:p>
    <w:p w:rsidR="00DE1BC0" w:rsidRPr="00A92803" w:rsidRDefault="00BB12BF"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t>‌</w:t>
      </w:r>
      <w:r w:rsidR="00DE1BC0" w:rsidRPr="00A92803">
        <w:rPr>
          <w:rFonts w:ascii="Arial" w:hAnsi="Arial" w:cs="Arial"/>
          <w:color w:val="000000"/>
        </w:rPr>
        <w:t>United Nations (2015).</w:t>
      </w:r>
      <w:r w:rsidR="00DE1BC0" w:rsidRPr="00A92803">
        <w:rPr>
          <w:rStyle w:val="apple-converted-space"/>
          <w:rFonts w:ascii="Arial" w:hAnsi="Arial" w:cs="Arial"/>
          <w:color w:val="000000"/>
        </w:rPr>
        <w:t> </w:t>
      </w:r>
      <w:r w:rsidR="00DE1BC0" w:rsidRPr="00A92803">
        <w:rPr>
          <w:rFonts w:ascii="Arial" w:hAnsi="Arial" w:cs="Arial"/>
          <w:i/>
          <w:iCs/>
          <w:color w:val="000000"/>
        </w:rPr>
        <w:t>Transforming Our World: the 2030 Agenda for Sustainable Development</w:t>
      </w:r>
      <w:r w:rsidR="00DE1BC0" w:rsidRPr="00A92803">
        <w:rPr>
          <w:rFonts w:ascii="Arial" w:hAnsi="Arial" w:cs="Arial"/>
          <w:color w:val="000000"/>
        </w:rPr>
        <w:t xml:space="preserve">. [online] United Nations. Available at: </w:t>
      </w:r>
      <w:hyperlink r:id="rId7" w:history="1">
        <w:r w:rsidR="00DE1BC0" w:rsidRPr="00A92803">
          <w:rPr>
            <w:rStyle w:val="Hyperlink"/>
            <w:rFonts w:ascii="Arial" w:hAnsi="Arial" w:cs="Arial"/>
            <w:color w:val="000000" w:themeColor="text1"/>
            <w:u w:val="none"/>
          </w:rPr>
          <w:t>https://sdgs.un.org/2030agenda</w:t>
        </w:r>
      </w:hyperlink>
      <w:r w:rsidR="00DE1BC0" w:rsidRPr="00A92803">
        <w:rPr>
          <w:rFonts w:ascii="Arial" w:hAnsi="Arial" w:cs="Arial"/>
          <w:color w:val="000000" w:themeColor="text1"/>
        </w:rPr>
        <w:t xml:space="preserve"> </w:t>
      </w:r>
      <w:r w:rsidR="00DE1BC0" w:rsidRPr="00A92803">
        <w:rPr>
          <w:rFonts w:ascii="Arial" w:hAnsi="Arial" w:cs="Arial"/>
          <w:color w:val="000000"/>
        </w:rPr>
        <w:t xml:space="preserve">[Accessed </w:t>
      </w:r>
      <w:r w:rsidR="00477F11" w:rsidRPr="00A92803">
        <w:rPr>
          <w:rFonts w:ascii="Arial" w:hAnsi="Arial" w:cs="Arial"/>
          <w:color w:val="000000"/>
        </w:rPr>
        <w:t>1</w:t>
      </w:r>
      <w:r w:rsidR="00956DC2" w:rsidRPr="00A92803">
        <w:rPr>
          <w:rFonts w:ascii="Arial" w:hAnsi="Arial" w:cs="Arial"/>
          <w:color w:val="000000"/>
        </w:rPr>
        <w:t>8</w:t>
      </w:r>
      <w:r w:rsidR="00DE1BC0" w:rsidRPr="00A92803">
        <w:rPr>
          <w:rFonts w:ascii="Arial" w:hAnsi="Arial" w:cs="Arial"/>
          <w:color w:val="000000"/>
        </w:rPr>
        <w:t xml:space="preserve"> Apr 2024].</w:t>
      </w:r>
    </w:p>
    <w:p w:rsidR="00477F11" w:rsidRPr="00A92803" w:rsidRDefault="00477F11" w:rsidP="00A92803">
      <w:pPr>
        <w:pStyle w:val="NormalWeb"/>
        <w:shd w:val="clear" w:color="auto" w:fill="FFFFFF"/>
        <w:spacing w:before="0" w:beforeAutospacing="0" w:after="0" w:afterAutospacing="0" w:line="360" w:lineRule="atLeast"/>
        <w:jc w:val="both"/>
        <w:rPr>
          <w:rFonts w:ascii="Arial" w:hAnsi="Arial" w:cs="Arial"/>
          <w:color w:val="000000"/>
        </w:rPr>
      </w:pPr>
    </w:p>
    <w:p w:rsidR="00A71DB1" w:rsidRPr="00A92803" w:rsidRDefault="00477F11"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t>United Nations (2022).</w:t>
      </w:r>
      <w:r w:rsidRPr="00A92803">
        <w:rPr>
          <w:rStyle w:val="apple-converted-space"/>
          <w:rFonts w:ascii="Arial" w:hAnsi="Arial" w:cs="Arial"/>
          <w:color w:val="000000"/>
        </w:rPr>
        <w:t> </w:t>
      </w:r>
      <w:r w:rsidRPr="00A92803">
        <w:rPr>
          <w:rFonts w:ascii="Arial" w:hAnsi="Arial" w:cs="Arial"/>
          <w:i/>
          <w:iCs/>
          <w:color w:val="000000"/>
        </w:rPr>
        <w:t>UNSDG | Universal Values Principle Two: Leave No One Behind</w:t>
      </w:r>
      <w:r w:rsidRPr="00A92803">
        <w:rPr>
          <w:rFonts w:ascii="Arial" w:hAnsi="Arial" w:cs="Arial"/>
          <w:color w:val="000000"/>
        </w:rPr>
        <w:t>. [online] unsdg.un.org. Available at: https://unsdg.un.org/2030-agenda/universal-values/leave-no-one-behind [Accessed 20 Apr 2024].</w:t>
      </w:r>
    </w:p>
    <w:p w:rsidR="00A71DB1" w:rsidRPr="00A92803" w:rsidRDefault="00A71DB1" w:rsidP="00A92803">
      <w:pPr>
        <w:pStyle w:val="NormalWeb"/>
        <w:shd w:val="clear" w:color="auto" w:fill="FFFFFF"/>
        <w:spacing w:before="0" w:beforeAutospacing="0" w:after="0" w:afterAutospacing="0" w:line="360" w:lineRule="atLeast"/>
        <w:jc w:val="both"/>
        <w:rPr>
          <w:rFonts w:ascii="Arial" w:hAnsi="Arial" w:cs="Arial"/>
          <w:color w:val="000000"/>
        </w:rPr>
      </w:pPr>
      <w:r w:rsidRPr="00A92803">
        <w:rPr>
          <w:rFonts w:ascii="Arial" w:hAnsi="Arial" w:cs="Arial"/>
          <w:color w:val="000000"/>
        </w:rPr>
        <w:lastRenderedPageBreak/>
        <w:t>Young People at Risk Strategy. (2019). Available at: https://www.haringey.gov.uk/sites/haringeygovuk/files/young_people_at_risk_strategy.pdf [Accessed 09 Apr 2024].</w:t>
      </w:r>
    </w:p>
    <w:p w:rsidR="00A71DB1" w:rsidRPr="00A92803" w:rsidRDefault="00A71DB1" w:rsidP="00A92803">
      <w:pPr>
        <w:pStyle w:val="NormalWeb"/>
        <w:shd w:val="clear" w:color="auto" w:fill="FFFFFF"/>
        <w:jc w:val="both"/>
        <w:rPr>
          <w:rFonts w:ascii="Arial" w:hAnsi="Arial" w:cs="Arial"/>
          <w:color w:val="000000"/>
        </w:rPr>
      </w:pPr>
      <w:r w:rsidRPr="00A92803">
        <w:rPr>
          <w:rFonts w:ascii="Arial" w:hAnsi="Arial" w:cs="Arial"/>
          <w:color w:val="000000"/>
        </w:rPr>
        <w:t>‌</w:t>
      </w:r>
    </w:p>
    <w:p w:rsidR="00477F11" w:rsidRPr="00A92803" w:rsidRDefault="00477F11" w:rsidP="00A92803">
      <w:pPr>
        <w:pStyle w:val="NormalWeb"/>
        <w:shd w:val="clear" w:color="auto" w:fill="FFFFFF"/>
        <w:jc w:val="both"/>
        <w:rPr>
          <w:rFonts w:ascii="Arial" w:hAnsi="Arial" w:cs="Arial"/>
          <w:color w:val="000000"/>
        </w:rPr>
      </w:pPr>
    </w:p>
    <w:p w:rsidR="00403363" w:rsidRPr="00A92803" w:rsidRDefault="00403363" w:rsidP="00A92803">
      <w:pPr>
        <w:pStyle w:val="NormalWeb"/>
        <w:shd w:val="clear" w:color="auto" w:fill="FFFFFF"/>
        <w:jc w:val="both"/>
        <w:rPr>
          <w:rFonts w:ascii="Arial" w:hAnsi="Arial" w:cs="Arial"/>
          <w:color w:val="000000"/>
        </w:rPr>
      </w:pPr>
      <w:r w:rsidRPr="00A92803">
        <w:rPr>
          <w:rFonts w:ascii="Arial" w:hAnsi="Arial" w:cs="Arial"/>
          <w:color w:val="000000"/>
        </w:rPr>
        <w:t>‌</w:t>
      </w:r>
    </w:p>
    <w:p w:rsidR="00403363" w:rsidRPr="00A92803" w:rsidRDefault="00403363" w:rsidP="00A92803">
      <w:pPr>
        <w:pStyle w:val="NormalWeb"/>
        <w:shd w:val="clear" w:color="auto" w:fill="FFFFFF"/>
        <w:jc w:val="both"/>
        <w:rPr>
          <w:rFonts w:ascii="Arial" w:hAnsi="Arial" w:cs="Arial"/>
          <w:color w:val="000000"/>
        </w:rPr>
      </w:pPr>
    </w:p>
    <w:p w:rsidR="00BB12BF" w:rsidRPr="00A92803" w:rsidRDefault="00BB12BF" w:rsidP="00A92803">
      <w:pPr>
        <w:pStyle w:val="NormalWeb"/>
        <w:shd w:val="clear" w:color="auto" w:fill="FFFFFF"/>
        <w:jc w:val="both"/>
        <w:rPr>
          <w:rFonts w:ascii="Arial" w:hAnsi="Arial" w:cs="Arial"/>
          <w:color w:val="000000"/>
        </w:rPr>
      </w:pPr>
    </w:p>
    <w:p w:rsidR="005F4BEC" w:rsidRPr="00A92803" w:rsidRDefault="005F4BEC" w:rsidP="00A92803">
      <w:pPr>
        <w:pStyle w:val="NormalWeb"/>
        <w:shd w:val="clear" w:color="auto" w:fill="FFFFFF"/>
        <w:jc w:val="both"/>
        <w:rPr>
          <w:rFonts w:ascii="Arial" w:hAnsi="Arial" w:cs="Arial"/>
          <w:color w:val="000000"/>
        </w:rPr>
      </w:pPr>
    </w:p>
    <w:p w:rsidR="005B1AC2" w:rsidRPr="00A92803" w:rsidRDefault="005B1AC2" w:rsidP="00A92803">
      <w:pPr>
        <w:pStyle w:val="NormalWeb"/>
        <w:shd w:val="clear" w:color="auto" w:fill="FFFFFF"/>
        <w:jc w:val="both"/>
        <w:rPr>
          <w:rFonts w:ascii="Arial" w:hAnsi="Arial" w:cs="Arial"/>
          <w:color w:val="000000"/>
        </w:rPr>
      </w:pPr>
    </w:p>
    <w:p w:rsidR="005B1AC2" w:rsidRPr="00A92803" w:rsidRDefault="005B1AC2" w:rsidP="00A92803">
      <w:pPr>
        <w:jc w:val="both"/>
        <w:rPr>
          <w:rFonts w:ascii="Arial" w:hAnsi="Arial" w:cs="Arial"/>
        </w:rPr>
      </w:pPr>
    </w:p>
    <w:sectPr w:rsidR="005B1AC2" w:rsidRPr="00A928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23B5E"/>
    <w:multiLevelType w:val="multilevel"/>
    <w:tmpl w:val="8B325F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AC4953"/>
    <w:multiLevelType w:val="multilevel"/>
    <w:tmpl w:val="97423D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6714CC"/>
    <w:multiLevelType w:val="multilevel"/>
    <w:tmpl w:val="F16C5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4B5935"/>
    <w:multiLevelType w:val="multilevel"/>
    <w:tmpl w:val="2BCC93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5712030">
    <w:abstractNumId w:val="2"/>
  </w:num>
  <w:num w:numId="2" w16cid:durableId="637150909">
    <w:abstractNumId w:val="1"/>
  </w:num>
  <w:num w:numId="3" w16cid:durableId="158009290">
    <w:abstractNumId w:val="0"/>
  </w:num>
  <w:num w:numId="4" w16cid:durableId="8215794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388"/>
    <w:rsid w:val="0000017A"/>
    <w:rsid w:val="00041131"/>
    <w:rsid w:val="00081ED1"/>
    <w:rsid w:val="00096B91"/>
    <w:rsid w:val="00126D09"/>
    <w:rsid w:val="0013477F"/>
    <w:rsid w:val="00181A82"/>
    <w:rsid w:val="00190749"/>
    <w:rsid w:val="001D3BFA"/>
    <w:rsid w:val="001F3EA0"/>
    <w:rsid w:val="0029000C"/>
    <w:rsid w:val="002D3BA9"/>
    <w:rsid w:val="003B1386"/>
    <w:rsid w:val="003E34AB"/>
    <w:rsid w:val="003E38B4"/>
    <w:rsid w:val="003F6F04"/>
    <w:rsid w:val="00403363"/>
    <w:rsid w:val="004153A0"/>
    <w:rsid w:val="00477F11"/>
    <w:rsid w:val="004C3388"/>
    <w:rsid w:val="004D2242"/>
    <w:rsid w:val="00540534"/>
    <w:rsid w:val="005B1AC2"/>
    <w:rsid w:val="005D5184"/>
    <w:rsid w:val="005E64A4"/>
    <w:rsid w:val="005F1E98"/>
    <w:rsid w:val="005F1FCA"/>
    <w:rsid w:val="005F4BEC"/>
    <w:rsid w:val="0061274B"/>
    <w:rsid w:val="00636827"/>
    <w:rsid w:val="0068562A"/>
    <w:rsid w:val="00695AA7"/>
    <w:rsid w:val="006D1BED"/>
    <w:rsid w:val="0070042F"/>
    <w:rsid w:val="00713FA1"/>
    <w:rsid w:val="00793D09"/>
    <w:rsid w:val="007A719B"/>
    <w:rsid w:val="007A7B95"/>
    <w:rsid w:val="007F4E93"/>
    <w:rsid w:val="00837EA8"/>
    <w:rsid w:val="00846AFE"/>
    <w:rsid w:val="00856930"/>
    <w:rsid w:val="008F267E"/>
    <w:rsid w:val="00956DC2"/>
    <w:rsid w:val="00960EE7"/>
    <w:rsid w:val="009702CE"/>
    <w:rsid w:val="00997C3B"/>
    <w:rsid w:val="009B2378"/>
    <w:rsid w:val="009D03A8"/>
    <w:rsid w:val="009D2E21"/>
    <w:rsid w:val="009F7423"/>
    <w:rsid w:val="00A20854"/>
    <w:rsid w:val="00A6471D"/>
    <w:rsid w:val="00A71DB1"/>
    <w:rsid w:val="00A82BD5"/>
    <w:rsid w:val="00A92803"/>
    <w:rsid w:val="00AC43C5"/>
    <w:rsid w:val="00B03EF3"/>
    <w:rsid w:val="00BB12BF"/>
    <w:rsid w:val="00C25B09"/>
    <w:rsid w:val="00C47FE8"/>
    <w:rsid w:val="00C543F0"/>
    <w:rsid w:val="00C5683A"/>
    <w:rsid w:val="00C81595"/>
    <w:rsid w:val="00CE5AB6"/>
    <w:rsid w:val="00CF44D6"/>
    <w:rsid w:val="00CF7842"/>
    <w:rsid w:val="00D023A8"/>
    <w:rsid w:val="00D252B1"/>
    <w:rsid w:val="00D747CE"/>
    <w:rsid w:val="00DE1BC0"/>
    <w:rsid w:val="00DE21CA"/>
    <w:rsid w:val="00DE6142"/>
    <w:rsid w:val="00E64FED"/>
    <w:rsid w:val="00EA3FB1"/>
    <w:rsid w:val="00EE5B38"/>
    <w:rsid w:val="00F32A67"/>
    <w:rsid w:val="00FA58F6"/>
    <w:rsid w:val="00FE4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A2278"/>
  <w15:chartTrackingRefBased/>
  <w15:docId w15:val="{C8A30660-5439-F640-8CD4-AA9BF7804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67E"/>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C338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C3388"/>
    <w:rPr>
      <w:b/>
      <w:bCs/>
    </w:rPr>
  </w:style>
  <w:style w:type="character" w:customStyle="1" w:styleId="Heading1Char">
    <w:name w:val="Heading 1 Char"/>
    <w:basedOn w:val="DefaultParagraphFont"/>
    <w:link w:val="Heading1"/>
    <w:uiPriority w:val="9"/>
    <w:rsid w:val="004C338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C338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C3388"/>
    <w:pPr>
      <w:spacing w:before="120"/>
    </w:pPr>
    <w:rPr>
      <w:rFonts w:cstheme="minorHAnsi"/>
      <w:b/>
      <w:bCs/>
      <w:i/>
      <w:iCs/>
    </w:rPr>
  </w:style>
  <w:style w:type="paragraph" w:styleId="TOC2">
    <w:name w:val="toc 2"/>
    <w:basedOn w:val="Normal"/>
    <w:next w:val="Normal"/>
    <w:autoRedefine/>
    <w:uiPriority w:val="39"/>
    <w:semiHidden/>
    <w:unhideWhenUsed/>
    <w:rsid w:val="004C338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C3388"/>
    <w:pPr>
      <w:ind w:left="480"/>
    </w:pPr>
    <w:rPr>
      <w:rFonts w:cstheme="minorHAnsi"/>
      <w:sz w:val="20"/>
      <w:szCs w:val="20"/>
    </w:rPr>
  </w:style>
  <w:style w:type="paragraph" w:styleId="TOC4">
    <w:name w:val="toc 4"/>
    <w:basedOn w:val="Normal"/>
    <w:next w:val="Normal"/>
    <w:autoRedefine/>
    <w:uiPriority w:val="39"/>
    <w:semiHidden/>
    <w:unhideWhenUsed/>
    <w:rsid w:val="004C3388"/>
    <w:pPr>
      <w:ind w:left="720"/>
    </w:pPr>
    <w:rPr>
      <w:rFonts w:cstheme="minorHAnsi"/>
      <w:sz w:val="20"/>
      <w:szCs w:val="20"/>
    </w:rPr>
  </w:style>
  <w:style w:type="paragraph" w:styleId="TOC5">
    <w:name w:val="toc 5"/>
    <w:basedOn w:val="Normal"/>
    <w:next w:val="Normal"/>
    <w:autoRedefine/>
    <w:uiPriority w:val="39"/>
    <w:semiHidden/>
    <w:unhideWhenUsed/>
    <w:rsid w:val="004C3388"/>
    <w:pPr>
      <w:ind w:left="960"/>
    </w:pPr>
    <w:rPr>
      <w:rFonts w:cstheme="minorHAnsi"/>
      <w:sz w:val="20"/>
      <w:szCs w:val="20"/>
    </w:rPr>
  </w:style>
  <w:style w:type="paragraph" w:styleId="TOC6">
    <w:name w:val="toc 6"/>
    <w:basedOn w:val="Normal"/>
    <w:next w:val="Normal"/>
    <w:autoRedefine/>
    <w:uiPriority w:val="39"/>
    <w:semiHidden/>
    <w:unhideWhenUsed/>
    <w:rsid w:val="004C3388"/>
    <w:pPr>
      <w:ind w:left="1200"/>
    </w:pPr>
    <w:rPr>
      <w:rFonts w:cstheme="minorHAnsi"/>
      <w:sz w:val="20"/>
      <w:szCs w:val="20"/>
    </w:rPr>
  </w:style>
  <w:style w:type="paragraph" w:styleId="TOC7">
    <w:name w:val="toc 7"/>
    <w:basedOn w:val="Normal"/>
    <w:next w:val="Normal"/>
    <w:autoRedefine/>
    <w:uiPriority w:val="39"/>
    <w:semiHidden/>
    <w:unhideWhenUsed/>
    <w:rsid w:val="004C3388"/>
    <w:pPr>
      <w:ind w:left="1440"/>
    </w:pPr>
    <w:rPr>
      <w:rFonts w:cstheme="minorHAnsi"/>
      <w:sz w:val="20"/>
      <w:szCs w:val="20"/>
    </w:rPr>
  </w:style>
  <w:style w:type="paragraph" w:styleId="TOC8">
    <w:name w:val="toc 8"/>
    <w:basedOn w:val="Normal"/>
    <w:next w:val="Normal"/>
    <w:autoRedefine/>
    <w:uiPriority w:val="39"/>
    <w:semiHidden/>
    <w:unhideWhenUsed/>
    <w:rsid w:val="004C3388"/>
    <w:pPr>
      <w:ind w:left="1680"/>
    </w:pPr>
    <w:rPr>
      <w:rFonts w:cstheme="minorHAnsi"/>
      <w:sz w:val="20"/>
      <w:szCs w:val="20"/>
    </w:rPr>
  </w:style>
  <w:style w:type="paragraph" w:styleId="TOC9">
    <w:name w:val="toc 9"/>
    <w:basedOn w:val="Normal"/>
    <w:next w:val="Normal"/>
    <w:autoRedefine/>
    <w:uiPriority w:val="39"/>
    <w:semiHidden/>
    <w:unhideWhenUsed/>
    <w:rsid w:val="004C3388"/>
    <w:pPr>
      <w:ind w:left="1920"/>
    </w:pPr>
    <w:rPr>
      <w:rFonts w:cstheme="minorHAnsi"/>
      <w:sz w:val="20"/>
      <w:szCs w:val="20"/>
    </w:rPr>
  </w:style>
  <w:style w:type="character" w:styleId="Hyperlink">
    <w:name w:val="Hyperlink"/>
    <w:basedOn w:val="DefaultParagraphFont"/>
    <w:uiPriority w:val="99"/>
    <w:unhideWhenUsed/>
    <w:rsid w:val="005B1AC2"/>
    <w:rPr>
      <w:color w:val="0563C1" w:themeColor="hyperlink"/>
      <w:u w:val="single"/>
    </w:rPr>
  </w:style>
  <w:style w:type="paragraph" w:styleId="NormalWeb">
    <w:name w:val="Normal (Web)"/>
    <w:basedOn w:val="Normal"/>
    <w:uiPriority w:val="99"/>
    <w:unhideWhenUsed/>
    <w:rsid w:val="005B1AC2"/>
    <w:pPr>
      <w:spacing w:before="100" w:beforeAutospacing="1" w:after="100" w:afterAutospacing="1"/>
    </w:pPr>
  </w:style>
  <w:style w:type="character" w:customStyle="1" w:styleId="apple-converted-space">
    <w:name w:val="apple-converted-space"/>
    <w:basedOn w:val="DefaultParagraphFont"/>
    <w:rsid w:val="005B1AC2"/>
  </w:style>
  <w:style w:type="character" w:styleId="UnresolvedMention">
    <w:name w:val="Unresolved Mention"/>
    <w:basedOn w:val="DefaultParagraphFont"/>
    <w:uiPriority w:val="99"/>
    <w:semiHidden/>
    <w:unhideWhenUsed/>
    <w:rsid w:val="005B1AC2"/>
    <w:rPr>
      <w:color w:val="605E5C"/>
      <w:shd w:val="clear" w:color="auto" w:fill="E1DFDD"/>
    </w:rPr>
  </w:style>
  <w:style w:type="paragraph" w:styleId="ListParagraph">
    <w:name w:val="List Paragraph"/>
    <w:basedOn w:val="Normal"/>
    <w:uiPriority w:val="34"/>
    <w:qFormat/>
    <w:rsid w:val="00695A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46971">
      <w:bodyDiv w:val="1"/>
      <w:marLeft w:val="0"/>
      <w:marRight w:val="0"/>
      <w:marTop w:val="0"/>
      <w:marBottom w:val="0"/>
      <w:divBdr>
        <w:top w:val="none" w:sz="0" w:space="0" w:color="auto"/>
        <w:left w:val="none" w:sz="0" w:space="0" w:color="auto"/>
        <w:bottom w:val="none" w:sz="0" w:space="0" w:color="auto"/>
        <w:right w:val="none" w:sz="0" w:space="0" w:color="auto"/>
      </w:divBdr>
    </w:div>
    <w:div w:id="218976224">
      <w:bodyDiv w:val="1"/>
      <w:marLeft w:val="0"/>
      <w:marRight w:val="0"/>
      <w:marTop w:val="0"/>
      <w:marBottom w:val="0"/>
      <w:divBdr>
        <w:top w:val="none" w:sz="0" w:space="0" w:color="auto"/>
        <w:left w:val="none" w:sz="0" w:space="0" w:color="auto"/>
        <w:bottom w:val="none" w:sz="0" w:space="0" w:color="auto"/>
        <w:right w:val="none" w:sz="0" w:space="0" w:color="auto"/>
      </w:divBdr>
    </w:div>
    <w:div w:id="260530930">
      <w:bodyDiv w:val="1"/>
      <w:marLeft w:val="0"/>
      <w:marRight w:val="0"/>
      <w:marTop w:val="0"/>
      <w:marBottom w:val="0"/>
      <w:divBdr>
        <w:top w:val="none" w:sz="0" w:space="0" w:color="auto"/>
        <w:left w:val="none" w:sz="0" w:space="0" w:color="auto"/>
        <w:bottom w:val="none" w:sz="0" w:space="0" w:color="auto"/>
        <w:right w:val="none" w:sz="0" w:space="0" w:color="auto"/>
      </w:divBdr>
    </w:div>
    <w:div w:id="277179985">
      <w:bodyDiv w:val="1"/>
      <w:marLeft w:val="0"/>
      <w:marRight w:val="0"/>
      <w:marTop w:val="0"/>
      <w:marBottom w:val="0"/>
      <w:divBdr>
        <w:top w:val="none" w:sz="0" w:space="0" w:color="auto"/>
        <w:left w:val="none" w:sz="0" w:space="0" w:color="auto"/>
        <w:bottom w:val="none" w:sz="0" w:space="0" w:color="auto"/>
        <w:right w:val="none" w:sz="0" w:space="0" w:color="auto"/>
      </w:divBdr>
    </w:div>
    <w:div w:id="341131831">
      <w:bodyDiv w:val="1"/>
      <w:marLeft w:val="0"/>
      <w:marRight w:val="0"/>
      <w:marTop w:val="0"/>
      <w:marBottom w:val="0"/>
      <w:divBdr>
        <w:top w:val="none" w:sz="0" w:space="0" w:color="auto"/>
        <w:left w:val="none" w:sz="0" w:space="0" w:color="auto"/>
        <w:bottom w:val="none" w:sz="0" w:space="0" w:color="auto"/>
        <w:right w:val="none" w:sz="0" w:space="0" w:color="auto"/>
      </w:divBdr>
    </w:div>
    <w:div w:id="379981596">
      <w:bodyDiv w:val="1"/>
      <w:marLeft w:val="0"/>
      <w:marRight w:val="0"/>
      <w:marTop w:val="0"/>
      <w:marBottom w:val="0"/>
      <w:divBdr>
        <w:top w:val="none" w:sz="0" w:space="0" w:color="auto"/>
        <w:left w:val="none" w:sz="0" w:space="0" w:color="auto"/>
        <w:bottom w:val="none" w:sz="0" w:space="0" w:color="auto"/>
        <w:right w:val="none" w:sz="0" w:space="0" w:color="auto"/>
      </w:divBdr>
    </w:div>
    <w:div w:id="392890681">
      <w:bodyDiv w:val="1"/>
      <w:marLeft w:val="0"/>
      <w:marRight w:val="0"/>
      <w:marTop w:val="0"/>
      <w:marBottom w:val="0"/>
      <w:divBdr>
        <w:top w:val="none" w:sz="0" w:space="0" w:color="auto"/>
        <w:left w:val="none" w:sz="0" w:space="0" w:color="auto"/>
        <w:bottom w:val="none" w:sz="0" w:space="0" w:color="auto"/>
        <w:right w:val="none" w:sz="0" w:space="0" w:color="auto"/>
      </w:divBdr>
    </w:div>
    <w:div w:id="396510288">
      <w:bodyDiv w:val="1"/>
      <w:marLeft w:val="0"/>
      <w:marRight w:val="0"/>
      <w:marTop w:val="0"/>
      <w:marBottom w:val="0"/>
      <w:divBdr>
        <w:top w:val="none" w:sz="0" w:space="0" w:color="auto"/>
        <w:left w:val="none" w:sz="0" w:space="0" w:color="auto"/>
        <w:bottom w:val="none" w:sz="0" w:space="0" w:color="auto"/>
        <w:right w:val="none" w:sz="0" w:space="0" w:color="auto"/>
      </w:divBdr>
    </w:div>
    <w:div w:id="439030745">
      <w:bodyDiv w:val="1"/>
      <w:marLeft w:val="0"/>
      <w:marRight w:val="0"/>
      <w:marTop w:val="0"/>
      <w:marBottom w:val="0"/>
      <w:divBdr>
        <w:top w:val="none" w:sz="0" w:space="0" w:color="auto"/>
        <w:left w:val="none" w:sz="0" w:space="0" w:color="auto"/>
        <w:bottom w:val="none" w:sz="0" w:space="0" w:color="auto"/>
        <w:right w:val="none" w:sz="0" w:space="0" w:color="auto"/>
      </w:divBdr>
    </w:div>
    <w:div w:id="445932254">
      <w:bodyDiv w:val="1"/>
      <w:marLeft w:val="0"/>
      <w:marRight w:val="0"/>
      <w:marTop w:val="0"/>
      <w:marBottom w:val="0"/>
      <w:divBdr>
        <w:top w:val="none" w:sz="0" w:space="0" w:color="auto"/>
        <w:left w:val="none" w:sz="0" w:space="0" w:color="auto"/>
        <w:bottom w:val="none" w:sz="0" w:space="0" w:color="auto"/>
        <w:right w:val="none" w:sz="0" w:space="0" w:color="auto"/>
      </w:divBdr>
    </w:div>
    <w:div w:id="494028052">
      <w:bodyDiv w:val="1"/>
      <w:marLeft w:val="0"/>
      <w:marRight w:val="0"/>
      <w:marTop w:val="0"/>
      <w:marBottom w:val="0"/>
      <w:divBdr>
        <w:top w:val="none" w:sz="0" w:space="0" w:color="auto"/>
        <w:left w:val="none" w:sz="0" w:space="0" w:color="auto"/>
        <w:bottom w:val="none" w:sz="0" w:space="0" w:color="auto"/>
        <w:right w:val="none" w:sz="0" w:space="0" w:color="auto"/>
      </w:divBdr>
    </w:div>
    <w:div w:id="543180218">
      <w:bodyDiv w:val="1"/>
      <w:marLeft w:val="0"/>
      <w:marRight w:val="0"/>
      <w:marTop w:val="0"/>
      <w:marBottom w:val="0"/>
      <w:divBdr>
        <w:top w:val="none" w:sz="0" w:space="0" w:color="auto"/>
        <w:left w:val="none" w:sz="0" w:space="0" w:color="auto"/>
        <w:bottom w:val="none" w:sz="0" w:space="0" w:color="auto"/>
        <w:right w:val="none" w:sz="0" w:space="0" w:color="auto"/>
      </w:divBdr>
    </w:div>
    <w:div w:id="569508556">
      <w:bodyDiv w:val="1"/>
      <w:marLeft w:val="0"/>
      <w:marRight w:val="0"/>
      <w:marTop w:val="0"/>
      <w:marBottom w:val="0"/>
      <w:divBdr>
        <w:top w:val="none" w:sz="0" w:space="0" w:color="auto"/>
        <w:left w:val="none" w:sz="0" w:space="0" w:color="auto"/>
        <w:bottom w:val="none" w:sz="0" w:space="0" w:color="auto"/>
        <w:right w:val="none" w:sz="0" w:space="0" w:color="auto"/>
      </w:divBdr>
    </w:div>
    <w:div w:id="601955464">
      <w:bodyDiv w:val="1"/>
      <w:marLeft w:val="0"/>
      <w:marRight w:val="0"/>
      <w:marTop w:val="0"/>
      <w:marBottom w:val="0"/>
      <w:divBdr>
        <w:top w:val="none" w:sz="0" w:space="0" w:color="auto"/>
        <w:left w:val="none" w:sz="0" w:space="0" w:color="auto"/>
        <w:bottom w:val="none" w:sz="0" w:space="0" w:color="auto"/>
        <w:right w:val="none" w:sz="0" w:space="0" w:color="auto"/>
      </w:divBdr>
    </w:div>
    <w:div w:id="614867964">
      <w:bodyDiv w:val="1"/>
      <w:marLeft w:val="0"/>
      <w:marRight w:val="0"/>
      <w:marTop w:val="0"/>
      <w:marBottom w:val="0"/>
      <w:divBdr>
        <w:top w:val="none" w:sz="0" w:space="0" w:color="auto"/>
        <w:left w:val="none" w:sz="0" w:space="0" w:color="auto"/>
        <w:bottom w:val="none" w:sz="0" w:space="0" w:color="auto"/>
        <w:right w:val="none" w:sz="0" w:space="0" w:color="auto"/>
      </w:divBdr>
    </w:div>
    <w:div w:id="627900702">
      <w:bodyDiv w:val="1"/>
      <w:marLeft w:val="0"/>
      <w:marRight w:val="0"/>
      <w:marTop w:val="0"/>
      <w:marBottom w:val="0"/>
      <w:divBdr>
        <w:top w:val="none" w:sz="0" w:space="0" w:color="auto"/>
        <w:left w:val="none" w:sz="0" w:space="0" w:color="auto"/>
        <w:bottom w:val="none" w:sz="0" w:space="0" w:color="auto"/>
        <w:right w:val="none" w:sz="0" w:space="0" w:color="auto"/>
      </w:divBdr>
    </w:div>
    <w:div w:id="656105412">
      <w:bodyDiv w:val="1"/>
      <w:marLeft w:val="0"/>
      <w:marRight w:val="0"/>
      <w:marTop w:val="0"/>
      <w:marBottom w:val="0"/>
      <w:divBdr>
        <w:top w:val="none" w:sz="0" w:space="0" w:color="auto"/>
        <w:left w:val="none" w:sz="0" w:space="0" w:color="auto"/>
        <w:bottom w:val="none" w:sz="0" w:space="0" w:color="auto"/>
        <w:right w:val="none" w:sz="0" w:space="0" w:color="auto"/>
      </w:divBdr>
    </w:div>
    <w:div w:id="780690481">
      <w:bodyDiv w:val="1"/>
      <w:marLeft w:val="0"/>
      <w:marRight w:val="0"/>
      <w:marTop w:val="0"/>
      <w:marBottom w:val="0"/>
      <w:divBdr>
        <w:top w:val="none" w:sz="0" w:space="0" w:color="auto"/>
        <w:left w:val="none" w:sz="0" w:space="0" w:color="auto"/>
        <w:bottom w:val="none" w:sz="0" w:space="0" w:color="auto"/>
        <w:right w:val="none" w:sz="0" w:space="0" w:color="auto"/>
      </w:divBdr>
    </w:div>
    <w:div w:id="951133389">
      <w:bodyDiv w:val="1"/>
      <w:marLeft w:val="0"/>
      <w:marRight w:val="0"/>
      <w:marTop w:val="0"/>
      <w:marBottom w:val="0"/>
      <w:divBdr>
        <w:top w:val="none" w:sz="0" w:space="0" w:color="auto"/>
        <w:left w:val="none" w:sz="0" w:space="0" w:color="auto"/>
        <w:bottom w:val="none" w:sz="0" w:space="0" w:color="auto"/>
        <w:right w:val="none" w:sz="0" w:space="0" w:color="auto"/>
      </w:divBdr>
    </w:div>
    <w:div w:id="966811323">
      <w:bodyDiv w:val="1"/>
      <w:marLeft w:val="0"/>
      <w:marRight w:val="0"/>
      <w:marTop w:val="0"/>
      <w:marBottom w:val="0"/>
      <w:divBdr>
        <w:top w:val="none" w:sz="0" w:space="0" w:color="auto"/>
        <w:left w:val="none" w:sz="0" w:space="0" w:color="auto"/>
        <w:bottom w:val="none" w:sz="0" w:space="0" w:color="auto"/>
        <w:right w:val="none" w:sz="0" w:space="0" w:color="auto"/>
      </w:divBdr>
    </w:div>
    <w:div w:id="1161191883">
      <w:bodyDiv w:val="1"/>
      <w:marLeft w:val="0"/>
      <w:marRight w:val="0"/>
      <w:marTop w:val="0"/>
      <w:marBottom w:val="0"/>
      <w:divBdr>
        <w:top w:val="none" w:sz="0" w:space="0" w:color="auto"/>
        <w:left w:val="none" w:sz="0" w:space="0" w:color="auto"/>
        <w:bottom w:val="none" w:sz="0" w:space="0" w:color="auto"/>
        <w:right w:val="none" w:sz="0" w:space="0" w:color="auto"/>
      </w:divBdr>
    </w:div>
    <w:div w:id="1181973989">
      <w:bodyDiv w:val="1"/>
      <w:marLeft w:val="0"/>
      <w:marRight w:val="0"/>
      <w:marTop w:val="0"/>
      <w:marBottom w:val="0"/>
      <w:divBdr>
        <w:top w:val="none" w:sz="0" w:space="0" w:color="auto"/>
        <w:left w:val="none" w:sz="0" w:space="0" w:color="auto"/>
        <w:bottom w:val="none" w:sz="0" w:space="0" w:color="auto"/>
        <w:right w:val="none" w:sz="0" w:space="0" w:color="auto"/>
      </w:divBdr>
    </w:div>
    <w:div w:id="1186291544">
      <w:bodyDiv w:val="1"/>
      <w:marLeft w:val="0"/>
      <w:marRight w:val="0"/>
      <w:marTop w:val="0"/>
      <w:marBottom w:val="0"/>
      <w:divBdr>
        <w:top w:val="none" w:sz="0" w:space="0" w:color="auto"/>
        <w:left w:val="none" w:sz="0" w:space="0" w:color="auto"/>
        <w:bottom w:val="none" w:sz="0" w:space="0" w:color="auto"/>
        <w:right w:val="none" w:sz="0" w:space="0" w:color="auto"/>
      </w:divBdr>
    </w:div>
    <w:div w:id="1242712655">
      <w:bodyDiv w:val="1"/>
      <w:marLeft w:val="0"/>
      <w:marRight w:val="0"/>
      <w:marTop w:val="0"/>
      <w:marBottom w:val="0"/>
      <w:divBdr>
        <w:top w:val="none" w:sz="0" w:space="0" w:color="auto"/>
        <w:left w:val="none" w:sz="0" w:space="0" w:color="auto"/>
        <w:bottom w:val="none" w:sz="0" w:space="0" w:color="auto"/>
        <w:right w:val="none" w:sz="0" w:space="0" w:color="auto"/>
      </w:divBdr>
    </w:div>
    <w:div w:id="1332835241">
      <w:bodyDiv w:val="1"/>
      <w:marLeft w:val="0"/>
      <w:marRight w:val="0"/>
      <w:marTop w:val="0"/>
      <w:marBottom w:val="0"/>
      <w:divBdr>
        <w:top w:val="none" w:sz="0" w:space="0" w:color="auto"/>
        <w:left w:val="none" w:sz="0" w:space="0" w:color="auto"/>
        <w:bottom w:val="none" w:sz="0" w:space="0" w:color="auto"/>
        <w:right w:val="none" w:sz="0" w:space="0" w:color="auto"/>
      </w:divBdr>
    </w:div>
    <w:div w:id="1356149050">
      <w:bodyDiv w:val="1"/>
      <w:marLeft w:val="0"/>
      <w:marRight w:val="0"/>
      <w:marTop w:val="0"/>
      <w:marBottom w:val="0"/>
      <w:divBdr>
        <w:top w:val="none" w:sz="0" w:space="0" w:color="auto"/>
        <w:left w:val="none" w:sz="0" w:space="0" w:color="auto"/>
        <w:bottom w:val="none" w:sz="0" w:space="0" w:color="auto"/>
        <w:right w:val="none" w:sz="0" w:space="0" w:color="auto"/>
      </w:divBdr>
    </w:div>
    <w:div w:id="1380740135">
      <w:bodyDiv w:val="1"/>
      <w:marLeft w:val="0"/>
      <w:marRight w:val="0"/>
      <w:marTop w:val="0"/>
      <w:marBottom w:val="0"/>
      <w:divBdr>
        <w:top w:val="none" w:sz="0" w:space="0" w:color="auto"/>
        <w:left w:val="none" w:sz="0" w:space="0" w:color="auto"/>
        <w:bottom w:val="none" w:sz="0" w:space="0" w:color="auto"/>
        <w:right w:val="none" w:sz="0" w:space="0" w:color="auto"/>
      </w:divBdr>
    </w:div>
    <w:div w:id="1401322812">
      <w:bodyDiv w:val="1"/>
      <w:marLeft w:val="0"/>
      <w:marRight w:val="0"/>
      <w:marTop w:val="0"/>
      <w:marBottom w:val="0"/>
      <w:divBdr>
        <w:top w:val="none" w:sz="0" w:space="0" w:color="auto"/>
        <w:left w:val="none" w:sz="0" w:space="0" w:color="auto"/>
        <w:bottom w:val="none" w:sz="0" w:space="0" w:color="auto"/>
        <w:right w:val="none" w:sz="0" w:space="0" w:color="auto"/>
      </w:divBdr>
    </w:div>
    <w:div w:id="1406148123">
      <w:bodyDiv w:val="1"/>
      <w:marLeft w:val="0"/>
      <w:marRight w:val="0"/>
      <w:marTop w:val="0"/>
      <w:marBottom w:val="0"/>
      <w:divBdr>
        <w:top w:val="none" w:sz="0" w:space="0" w:color="auto"/>
        <w:left w:val="none" w:sz="0" w:space="0" w:color="auto"/>
        <w:bottom w:val="none" w:sz="0" w:space="0" w:color="auto"/>
        <w:right w:val="none" w:sz="0" w:space="0" w:color="auto"/>
      </w:divBdr>
    </w:div>
    <w:div w:id="1451360974">
      <w:bodyDiv w:val="1"/>
      <w:marLeft w:val="0"/>
      <w:marRight w:val="0"/>
      <w:marTop w:val="0"/>
      <w:marBottom w:val="0"/>
      <w:divBdr>
        <w:top w:val="none" w:sz="0" w:space="0" w:color="auto"/>
        <w:left w:val="none" w:sz="0" w:space="0" w:color="auto"/>
        <w:bottom w:val="none" w:sz="0" w:space="0" w:color="auto"/>
        <w:right w:val="none" w:sz="0" w:space="0" w:color="auto"/>
      </w:divBdr>
    </w:div>
    <w:div w:id="1498494625">
      <w:bodyDiv w:val="1"/>
      <w:marLeft w:val="0"/>
      <w:marRight w:val="0"/>
      <w:marTop w:val="0"/>
      <w:marBottom w:val="0"/>
      <w:divBdr>
        <w:top w:val="none" w:sz="0" w:space="0" w:color="auto"/>
        <w:left w:val="none" w:sz="0" w:space="0" w:color="auto"/>
        <w:bottom w:val="none" w:sz="0" w:space="0" w:color="auto"/>
        <w:right w:val="none" w:sz="0" w:space="0" w:color="auto"/>
      </w:divBdr>
    </w:div>
    <w:div w:id="1515924392">
      <w:bodyDiv w:val="1"/>
      <w:marLeft w:val="0"/>
      <w:marRight w:val="0"/>
      <w:marTop w:val="0"/>
      <w:marBottom w:val="0"/>
      <w:divBdr>
        <w:top w:val="none" w:sz="0" w:space="0" w:color="auto"/>
        <w:left w:val="none" w:sz="0" w:space="0" w:color="auto"/>
        <w:bottom w:val="none" w:sz="0" w:space="0" w:color="auto"/>
        <w:right w:val="none" w:sz="0" w:space="0" w:color="auto"/>
      </w:divBdr>
    </w:div>
    <w:div w:id="1518809417">
      <w:bodyDiv w:val="1"/>
      <w:marLeft w:val="0"/>
      <w:marRight w:val="0"/>
      <w:marTop w:val="0"/>
      <w:marBottom w:val="0"/>
      <w:divBdr>
        <w:top w:val="none" w:sz="0" w:space="0" w:color="auto"/>
        <w:left w:val="none" w:sz="0" w:space="0" w:color="auto"/>
        <w:bottom w:val="none" w:sz="0" w:space="0" w:color="auto"/>
        <w:right w:val="none" w:sz="0" w:space="0" w:color="auto"/>
      </w:divBdr>
    </w:div>
    <w:div w:id="1581406448">
      <w:bodyDiv w:val="1"/>
      <w:marLeft w:val="0"/>
      <w:marRight w:val="0"/>
      <w:marTop w:val="0"/>
      <w:marBottom w:val="0"/>
      <w:divBdr>
        <w:top w:val="none" w:sz="0" w:space="0" w:color="auto"/>
        <w:left w:val="none" w:sz="0" w:space="0" w:color="auto"/>
        <w:bottom w:val="none" w:sz="0" w:space="0" w:color="auto"/>
        <w:right w:val="none" w:sz="0" w:space="0" w:color="auto"/>
      </w:divBdr>
      <w:divsChild>
        <w:div w:id="1789854668">
          <w:marLeft w:val="300"/>
          <w:marRight w:val="0"/>
          <w:marTop w:val="0"/>
          <w:marBottom w:val="300"/>
          <w:divBdr>
            <w:top w:val="none" w:sz="0" w:space="0" w:color="auto"/>
            <w:left w:val="none" w:sz="0" w:space="0" w:color="auto"/>
            <w:bottom w:val="none" w:sz="0" w:space="0" w:color="auto"/>
            <w:right w:val="none" w:sz="0" w:space="0" w:color="auto"/>
          </w:divBdr>
        </w:div>
        <w:div w:id="802578705">
          <w:marLeft w:val="0"/>
          <w:marRight w:val="0"/>
          <w:marTop w:val="0"/>
          <w:marBottom w:val="0"/>
          <w:divBdr>
            <w:top w:val="none" w:sz="0" w:space="0" w:color="auto"/>
            <w:left w:val="none" w:sz="0" w:space="0" w:color="auto"/>
            <w:bottom w:val="none" w:sz="0" w:space="0" w:color="auto"/>
            <w:right w:val="none" w:sz="0" w:space="0" w:color="auto"/>
          </w:divBdr>
        </w:div>
      </w:divsChild>
    </w:div>
    <w:div w:id="1584681995">
      <w:bodyDiv w:val="1"/>
      <w:marLeft w:val="0"/>
      <w:marRight w:val="0"/>
      <w:marTop w:val="0"/>
      <w:marBottom w:val="0"/>
      <w:divBdr>
        <w:top w:val="none" w:sz="0" w:space="0" w:color="auto"/>
        <w:left w:val="none" w:sz="0" w:space="0" w:color="auto"/>
        <w:bottom w:val="none" w:sz="0" w:space="0" w:color="auto"/>
        <w:right w:val="none" w:sz="0" w:space="0" w:color="auto"/>
      </w:divBdr>
    </w:div>
    <w:div w:id="1612198978">
      <w:bodyDiv w:val="1"/>
      <w:marLeft w:val="0"/>
      <w:marRight w:val="0"/>
      <w:marTop w:val="0"/>
      <w:marBottom w:val="0"/>
      <w:divBdr>
        <w:top w:val="none" w:sz="0" w:space="0" w:color="auto"/>
        <w:left w:val="none" w:sz="0" w:space="0" w:color="auto"/>
        <w:bottom w:val="none" w:sz="0" w:space="0" w:color="auto"/>
        <w:right w:val="none" w:sz="0" w:space="0" w:color="auto"/>
      </w:divBdr>
    </w:div>
    <w:div w:id="1656570021">
      <w:bodyDiv w:val="1"/>
      <w:marLeft w:val="0"/>
      <w:marRight w:val="0"/>
      <w:marTop w:val="0"/>
      <w:marBottom w:val="0"/>
      <w:divBdr>
        <w:top w:val="none" w:sz="0" w:space="0" w:color="auto"/>
        <w:left w:val="none" w:sz="0" w:space="0" w:color="auto"/>
        <w:bottom w:val="none" w:sz="0" w:space="0" w:color="auto"/>
        <w:right w:val="none" w:sz="0" w:space="0" w:color="auto"/>
      </w:divBdr>
    </w:div>
    <w:div w:id="1804424636">
      <w:bodyDiv w:val="1"/>
      <w:marLeft w:val="0"/>
      <w:marRight w:val="0"/>
      <w:marTop w:val="0"/>
      <w:marBottom w:val="0"/>
      <w:divBdr>
        <w:top w:val="none" w:sz="0" w:space="0" w:color="auto"/>
        <w:left w:val="none" w:sz="0" w:space="0" w:color="auto"/>
        <w:bottom w:val="none" w:sz="0" w:space="0" w:color="auto"/>
        <w:right w:val="none" w:sz="0" w:space="0" w:color="auto"/>
      </w:divBdr>
    </w:div>
    <w:div w:id="1829394227">
      <w:bodyDiv w:val="1"/>
      <w:marLeft w:val="0"/>
      <w:marRight w:val="0"/>
      <w:marTop w:val="0"/>
      <w:marBottom w:val="0"/>
      <w:divBdr>
        <w:top w:val="none" w:sz="0" w:space="0" w:color="auto"/>
        <w:left w:val="none" w:sz="0" w:space="0" w:color="auto"/>
        <w:bottom w:val="none" w:sz="0" w:space="0" w:color="auto"/>
        <w:right w:val="none" w:sz="0" w:space="0" w:color="auto"/>
      </w:divBdr>
    </w:div>
    <w:div w:id="1919710250">
      <w:bodyDiv w:val="1"/>
      <w:marLeft w:val="0"/>
      <w:marRight w:val="0"/>
      <w:marTop w:val="0"/>
      <w:marBottom w:val="0"/>
      <w:divBdr>
        <w:top w:val="none" w:sz="0" w:space="0" w:color="auto"/>
        <w:left w:val="none" w:sz="0" w:space="0" w:color="auto"/>
        <w:bottom w:val="none" w:sz="0" w:space="0" w:color="auto"/>
        <w:right w:val="none" w:sz="0" w:space="0" w:color="auto"/>
      </w:divBdr>
    </w:div>
    <w:div w:id="1963070918">
      <w:bodyDiv w:val="1"/>
      <w:marLeft w:val="0"/>
      <w:marRight w:val="0"/>
      <w:marTop w:val="0"/>
      <w:marBottom w:val="0"/>
      <w:divBdr>
        <w:top w:val="none" w:sz="0" w:space="0" w:color="auto"/>
        <w:left w:val="none" w:sz="0" w:space="0" w:color="auto"/>
        <w:bottom w:val="none" w:sz="0" w:space="0" w:color="auto"/>
        <w:right w:val="none" w:sz="0" w:space="0" w:color="auto"/>
      </w:divBdr>
    </w:div>
    <w:div w:id="2040543028">
      <w:bodyDiv w:val="1"/>
      <w:marLeft w:val="0"/>
      <w:marRight w:val="0"/>
      <w:marTop w:val="0"/>
      <w:marBottom w:val="0"/>
      <w:divBdr>
        <w:top w:val="none" w:sz="0" w:space="0" w:color="auto"/>
        <w:left w:val="none" w:sz="0" w:space="0" w:color="auto"/>
        <w:bottom w:val="none" w:sz="0" w:space="0" w:color="auto"/>
        <w:right w:val="none" w:sz="0" w:space="0" w:color="auto"/>
      </w:divBdr>
    </w:div>
    <w:div w:id="2092071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dgs.un.org/2030agend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72508-7089-9F4A-82D2-A9E4262BB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20</Pages>
  <Words>5120</Words>
  <Characters>29187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johanna jimenez vergara</dc:creator>
  <cp:keywords/>
  <dc:description/>
  <cp:lastModifiedBy>sandra johanna jimenez vergara</cp:lastModifiedBy>
  <cp:revision>27</cp:revision>
  <dcterms:created xsi:type="dcterms:W3CDTF">2024-04-25T06:40:00Z</dcterms:created>
  <dcterms:modified xsi:type="dcterms:W3CDTF">2024-05-02T09:55:00Z</dcterms:modified>
</cp:coreProperties>
</file>