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41CCAC" w14:textId="2B6DE5F0" w:rsidR="00BA0D8A" w:rsidRDefault="00BA0D8A" w:rsidP="00BA0D8A">
      <w:pPr>
        <w:pStyle w:val="Titlu"/>
        <w:rPr>
          <w:rFonts w:eastAsia="Times New Roman"/>
          <w:lang w:eastAsia="en-GB"/>
        </w:rPr>
      </w:pPr>
      <w:r>
        <w:rPr>
          <w:rFonts w:eastAsia="Times New Roman"/>
          <w:lang w:eastAsia="en-GB"/>
        </w:rPr>
        <w:t>University of Wales Trinity Saint David</w:t>
      </w:r>
    </w:p>
    <w:p w14:paraId="14EFF049" w14:textId="77777777" w:rsidR="00BA0D8A" w:rsidRDefault="00BA0D8A" w:rsidP="000213A9">
      <w:pPr>
        <w:pStyle w:val="Titlu"/>
        <w:rPr>
          <w:rFonts w:eastAsia="Times New Roman"/>
          <w:lang w:eastAsia="en-GB"/>
        </w:rPr>
      </w:pPr>
    </w:p>
    <w:p w14:paraId="19B9CD5F" w14:textId="77777777" w:rsidR="00BA0D8A" w:rsidRDefault="00BA0D8A" w:rsidP="000213A9">
      <w:pPr>
        <w:pStyle w:val="Titlu"/>
        <w:rPr>
          <w:rFonts w:eastAsia="Times New Roman"/>
          <w:lang w:eastAsia="en-GB"/>
        </w:rPr>
      </w:pPr>
    </w:p>
    <w:p w14:paraId="2E8ABD11" w14:textId="1905F1DF" w:rsidR="00074267" w:rsidRDefault="00074267" w:rsidP="000213A9">
      <w:pPr>
        <w:pStyle w:val="Titlu"/>
        <w:rPr>
          <w:rFonts w:eastAsia="Times New Roman"/>
          <w:lang w:eastAsia="en-GB"/>
        </w:rPr>
      </w:pPr>
      <w:r w:rsidRPr="00074267">
        <w:rPr>
          <w:rFonts w:eastAsia="Times New Roman"/>
          <w:lang w:eastAsia="en-GB"/>
        </w:rPr>
        <w:t>Evidence-Based Policing and Decision-Making</w:t>
      </w:r>
    </w:p>
    <w:p w14:paraId="6473890E" w14:textId="77777777" w:rsidR="00BA0D8A" w:rsidRDefault="00BA0D8A" w:rsidP="00BA0D8A">
      <w:pPr>
        <w:jc w:val="center"/>
        <w:rPr>
          <w:lang w:eastAsia="en-GB"/>
        </w:rPr>
      </w:pPr>
    </w:p>
    <w:p w14:paraId="0D7C21B3" w14:textId="77777777" w:rsidR="00BA0D8A" w:rsidRDefault="00BA0D8A" w:rsidP="00BA0D8A">
      <w:pPr>
        <w:jc w:val="center"/>
        <w:rPr>
          <w:lang w:eastAsia="en-GB"/>
        </w:rPr>
      </w:pPr>
    </w:p>
    <w:p w14:paraId="141CBD40" w14:textId="3F5DD333" w:rsidR="00BA0D8A" w:rsidRDefault="00BA0D8A" w:rsidP="00BA0D8A">
      <w:pPr>
        <w:jc w:val="center"/>
        <w:rPr>
          <w:lang w:eastAsia="en-GB"/>
        </w:rPr>
      </w:pPr>
      <w:r>
        <w:rPr>
          <w:lang w:eastAsia="en-GB"/>
        </w:rPr>
        <w:t xml:space="preserve">Dinu </w:t>
      </w:r>
      <w:proofErr w:type="spellStart"/>
      <w:r>
        <w:rPr>
          <w:lang w:eastAsia="en-GB"/>
        </w:rPr>
        <w:t>Vasile</w:t>
      </w:r>
      <w:proofErr w:type="spellEnd"/>
      <w:r>
        <w:rPr>
          <w:lang w:eastAsia="en-GB"/>
        </w:rPr>
        <w:t xml:space="preserve"> Viorel (2209535)</w:t>
      </w:r>
    </w:p>
    <w:p w14:paraId="6F441890" w14:textId="226F3E82" w:rsidR="00BA0D8A" w:rsidRDefault="00BA0D8A" w:rsidP="00BA0D8A">
      <w:pPr>
        <w:jc w:val="center"/>
        <w:rPr>
          <w:lang w:eastAsia="en-GB"/>
        </w:rPr>
      </w:pPr>
    </w:p>
    <w:p w14:paraId="2F8C050A" w14:textId="77777777" w:rsidR="00BA0D8A" w:rsidRDefault="00BA0D8A" w:rsidP="00BA0D8A">
      <w:pPr>
        <w:jc w:val="center"/>
        <w:rPr>
          <w:lang w:eastAsia="en-GB"/>
        </w:rPr>
      </w:pPr>
    </w:p>
    <w:p w14:paraId="20BDC4E4" w14:textId="6E257F28" w:rsidR="00BA0D8A" w:rsidRDefault="00BA0D8A" w:rsidP="00BA0D8A">
      <w:pPr>
        <w:jc w:val="center"/>
        <w:rPr>
          <w:lang w:eastAsia="en-GB"/>
        </w:rPr>
      </w:pPr>
      <w:r>
        <w:rPr>
          <w:lang w:eastAsia="en-GB"/>
        </w:rPr>
        <w:t>Luke Roach</w:t>
      </w:r>
    </w:p>
    <w:p w14:paraId="193E2A6F" w14:textId="00EE915C" w:rsidR="00BA0D8A" w:rsidRDefault="00BA0D8A" w:rsidP="00BA0D8A">
      <w:pPr>
        <w:jc w:val="center"/>
        <w:rPr>
          <w:lang w:eastAsia="en-GB"/>
        </w:rPr>
      </w:pPr>
    </w:p>
    <w:p w14:paraId="7BAE695B" w14:textId="77777777" w:rsidR="00BA0D8A" w:rsidRDefault="00BA0D8A" w:rsidP="00BA0D8A">
      <w:pPr>
        <w:jc w:val="center"/>
        <w:rPr>
          <w:lang w:eastAsia="en-GB"/>
        </w:rPr>
      </w:pPr>
    </w:p>
    <w:p w14:paraId="5B4B3044" w14:textId="29AA0C81" w:rsidR="00BA0D8A" w:rsidRDefault="00BA0D8A" w:rsidP="00BA0D8A">
      <w:pPr>
        <w:jc w:val="center"/>
        <w:rPr>
          <w:lang w:eastAsia="en-GB"/>
        </w:rPr>
      </w:pPr>
      <w:r>
        <w:rPr>
          <w:lang w:eastAsia="en-GB"/>
        </w:rPr>
        <w:t>10.03.2023</w:t>
      </w:r>
    </w:p>
    <w:p w14:paraId="48D7FB67" w14:textId="77777777" w:rsidR="00BA0D8A" w:rsidRPr="00BA0D8A" w:rsidRDefault="00BA0D8A" w:rsidP="00BA0D8A">
      <w:pPr>
        <w:rPr>
          <w:lang w:eastAsia="en-GB"/>
        </w:rPr>
      </w:pPr>
    </w:p>
    <w:p w14:paraId="22937A61" w14:textId="02F8ACB3" w:rsidR="00BA0D8A" w:rsidRDefault="00074267">
      <w:pPr>
        <w:spacing w:after="200" w:line="276" w:lineRule="auto"/>
        <w:jc w:val="left"/>
        <w:rPr>
          <w:rFonts w:eastAsia="Times New Roman" w:cs="Times New Roman"/>
          <w:b/>
          <w:bCs/>
          <w:color w:val="0E101A"/>
          <w:szCs w:val="24"/>
          <w:lang w:eastAsia="en-GB"/>
        </w:rPr>
      </w:pPr>
      <w:r>
        <w:rPr>
          <w:rFonts w:eastAsia="Times New Roman" w:cs="Times New Roman"/>
          <w:b/>
          <w:bCs/>
          <w:color w:val="0E101A"/>
          <w:szCs w:val="24"/>
          <w:lang w:eastAsia="en-GB"/>
        </w:rPr>
        <w:br w:type="page"/>
      </w:r>
      <w:r w:rsidR="00BA0D8A">
        <w:rPr>
          <w:rFonts w:eastAsia="Times New Roman" w:cs="Times New Roman"/>
          <w:b/>
          <w:bCs/>
          <w:color w:val="0E101A"/>
          <w:szCs w:val="24"/>
          <w:lang w:eastAsia="en-GB"/>
        </w:rPr>
        <w:lastRenderedPageBreak/>
        <w:t xml:space="preserve"> </w:t>
      </w:r>
    </w:p>
    <w:sdt>
      <w:sdtPr>
        <w:rPr>
          <w:rFonts w:ascii="Times New Roman" w:eastAsiaTheme="minorHAnsi" w:hAnsi="Times New Roman" w:cstheme="minorBidi"/>
          <w:b w:val="0"/>
          <w:bCs w:val="0"/>
          <w:color w:val="auto"/>
          <w:sz w:val="24"/>
          <w:szCs w:val="22"/>
          <w:lang w:val="en-GB"/>
        </w:rPr>
        <w:id w:val="5496930"/>
        <w:docPartObj>
          <w:docPartGallery w:val="Table of Contents"/>
          <w:docPartUnique/>
        </w:docPartObj>
      </w:sdtPr>
      <w:sdtContent>
        <w:p w14:paraId="32C84F11" w14:textId="0ECA9B3B" w:rsidR="000213A9" w:rsidRDefault="000213A9" w:rsidP="000213A9">
          <w:pPr>
            <w:pStyle w:val="Titlucuprins"/>
            <w:jc w:val="center"/>
          </w:pPr>
          <w:r w:rsidRPr="000213A9">
            <w:rPr>
              <w:rFonts w:ascii="Times New Roman" w:hAnsi="Times New Roman" w:cs="Times New Roman"/>
              <w:color w:val="000000" w:themeColor="text1"/>
              <w:sz w:val="24"/>
              <w:szCs w:val="24"/>
            </w:rPr>
            <w:t>Table of Contents</w:t>
          </w:r>
        </w:p>
        <w:p w14:paraId="498E1B56" w14:textId="77777777" w:rsidR="000213A9" w:rsidRDefault="000213A9">
          <w:pPr>
            <w:pStyle w:val="Cuprins1"/>
            <w:tabs>
              <w:tab w:val="right" w:leader="dot" w:pos="9016"/>
            </w:tabs>
            <w:rPr>
              <w:noProof/>
            </w:rPr>
          </w:pPr>
          <w:r>
            <w:fldChar w:fldCharType="begin"/>
          </w:r>
          <w:r>
            <w:instrText xml:space="preserve"> TOC \o "1-3" \h \z \u </w:instrText>
          </w:r>
          <w:r>
            <w:fldChar w:fldCharType="separate"/>
          </w:r>
          <w:hyperlink w:anchor="_Toc129289197" w:history="1">
            <w:r w:rsidRPr="009E3646">
              <w:rPr>
                <w:rStyle w:val="Hyperlink"/>
                <w:rFonts w:eastAsia="Times New Roman"/>
                <w:noProof/>
                <w:lang w:eastAsia="en-GB"/>
              </w:rPr>
              <w:t>Introduction</w:t>
            </w:r>
            <w:r>
              <w:rPr>
                <w:noProof/>
                <w:webHidden/>
              </w:rPr>
              <w:tab/>
            </w:r>
            <w:r>
              <w:rPr>
                <w:noProof/>
                <w:webHidden/>
              </w:rPr>
              <w:fldChar w:fldCharType="begin"/>
            </w:r>
            <w:r>
              <w:rPr>
                <w:noProof/>
                <w:webHidden/>
              </w:rPr>
              <w:instrText xml:space="preserve"> PAGEREF _Toc129289197 \h </w:instrText>
            </w:r>
            <w:r>
              <w:rPr>
                <w:noProof/>
                <w:webHidden/>
              </w:rPr>
            </w:r>
            <w:r>
              <w:rPr>
                <w:noProof/>
                <w:webHidden/>
              </w:rPr>
              <w:fldChar w:fldCharType="separate"/>
            </w:r>
            <w:r>
              <w:rPr>
                <w:noProof/>
                <w:webHidden/>
              </w:rPr>
              <w:t>3</w:t>
            </w:r>
            <w:r>
              <w:rPr>
                <w:noProof/>
                <w:webHidden/>
              </w:rPr>
              <w:fldChar w:fldCharType="end"/>
            </w:r>
          </w:hyperlink>
        </w:p>
        <w:p w14:paraId="6BBB9C1D" w14:textId="77777777" w:rsidR="000213A9" w:rsidRDefault="00000000">
          <w:pPr>
            <w:pStyle w:val="Cuprins1"/>
            <w:tabs>
              <w:tab w:val="right" w:leader="dot" w:pos="9016"/>
            </w:tabs>
            <w:rPr>
              <w:noProof/>
            </w:rPr>
          </w:pPr>
          <w:hyperlink w:anchor="_Toc129289198" w:history="1">
            <w:r w:rsidR="000213A9" w:rsidRPr="009E3646">
              <w:rPr>
                <w:rStyle w:val="Hyperlink"/>
                <w:rFonts w:eastAsia="Times New Roman"/>
                <w:noProof/>
                <w:lang w:eastAsia="en-GB"/>
              </w:rPr>
              <w:t>Explanation</w:t>
            </w:r>
            <w:r w:rsidR="000213A9">
              <w:rPr>
                <w:noProof/>
                <w:webHidden/>
              </w:rPr>
              <w:tab/>
            </w:r>
            <w:r w:rsidR="000213A9">
              <w:rPr>
                <w:noProof/>
                <w:webHidden/>
              </w:rPr>
              <w:fldChar w:fldCharType="begin"/>
            </w:r>
            <w:r w:rsidR="000213A9">
              <w:rPr>
                <w:noProof/>
                <w:webHidden/>
              </w:rPr>
              <w:instrText xml:space="preserve"> PAGEREF _Toc129289198 \h </w:instrText>
            </w:r>
            <w:r w:rsidR="000213A9">
              <w:rPr>
                <w:noProof/>
                <w:webHidden/>
              </w:rPr>
            </w:r>
            <w:r w:rsidR="000213A9">
              <w:rPr>
                <w:noProof/>
                <w:webHidden/>
              </w:rPr>
              <w:fldChar w:fldCharType="separate"/>
            </w:r>
            <w:r w:rsidR="000213A9">
              <w:rPr>
                <w:noProof/>
                <w:webHidden/>
              </w:rPr>
              <w:t>4</w:t>
            </w:r>
            <w:r w:rsidR="000213A9">
              <w:rPr>
                <w:noProof/>
                <w:webHidden/>
              </w:rPr>
              <w:fldChar w:fldCharType="end"/>
            </w:r>
          </w:hyperlink>
        </w:p>
        <w:p w14:paraId="1760F7A1" w14:textId="77777777" w:rsidR="000213A9" w:rsidRDefault="00000000">
          <w:pPr>
            <w:pStyle w:val="Cuprins1"/>
            <w:tabs>
              <w:tab w:val="right" w:leader="dot" w:pos="9016"/>
            </w:tabs>
            <w:rPr>
              <w:noProof/>
            </w:rPr>
          </w:pPr>
          <w:hyperlink w:anchor="_Toc129289199" w:history="1">
            <w:r w:rsidR="000213A9" w:rsidRPr="009E3646">
              <w:rPr>
                <w:rStyle w:val="Hyperlink"/>
                <w:rFonts w:eastAsia="Times New Roman"/>
                <w:noProof/>
                <w:lang w:eastAsia="en-GB"/>
              </w:rPr>
              <w:t>1. “Outline the key ideas and theories associated with classical criminology”</w:t>
            </w:r>
            <w:r w:rsidR="000213A9">
              <w:rPr>
                <w:noProof/>
                <w:webHidden/>
              </w:rPr>
              <w:tab/>
            </w:r>
            <w:r w:rsidR="000213A9">
              <w:rPr>
                <w:noProof/>
                <w:webHidden/>
              </w:rPr>
              <w:fldChar w:fldCharType="begin"/>
            </w:r>
            <w:r w:rsidR="000213A9">
              <w:rPr>
                <w:noProof/>
                <w:webHidden/>
              </w:rPr>
              <w:instrText xml:space="preserve"> PAGEREF _Toc129289199 \h </w:instrText>
            </w:r>
            <w:r w:rsidR="000213A9">
              <w:rPr>
                <w:noProof/>
                <w:webHidden/>
              </w:rPr>
            </w:r>
            <w:r w:rsidR="000213A9">
              <w:rPr>
                <w:noProof/>
                <w:webHidden/>
              </w:rPr>
              <w:fldChar w:fldCharType="separate"/>
            </w:r>
            <w:r w:rsidR="000213A9">
              <w:rPr>
                <w:noProof/>
                <w:webHidden/>
              </w:rPr>
              <w:t>4</w:t>
            </w:r>
            <w:r w:rsidR="000213A9">
              <w:rPr>
                <w:noProof/>
                <w:webHidden/>
              </w:rPr>
              <w:fldChar w:fldCharType="end"/>
            </w:r>
          </w:hyperlink>
        </w:p>
        <w:p w14:paraId="7E088EF6" w14:textId="77777777" w:rsidR="000213A9" w:rsidRDefault="00000000">
          <w:pPr>
            <w:pStyle w:val="Cuprins1"/>
            <w:tabs>
              <w:tab w:val="right" w:leader="dot" w:pos="9016"/>
            </w:tabs>
            <w:rPr>
              <w:noProof/>
            </w:rPr>
          </w:pPr>
          <w:hyperlink w:anchor="_Toc129289200" w:history="1">
            <w:r w:rsidR="000213A9" w:rsidRPr="009E3646">
              <w:rPr>
                <w:rStyle w:val="Hyperlink"/>
                <w:rFonts w:eastAsia="Times New Roman"/>
                <w:noProof/>
                <w:lang w:eastAsia="en-GB"/>
              </w:rPr>
              <w:t>2. “Explain the ways this helps us understand crime and criminality”</w:t>
            </w:r>
            <w:r w:rsidR="000213A9">
              <w:rPr>
                <w:noProof/>
                <w:webHidden/>
              </w:rPr>
              <w:tab/>
            </w:r>
            <w:r w:rsidR="000213A9">
              <w:rPr>
                <w:noProof/>
                <w:webHidden/>
              </w:rPr>
              <w:fldChar w:fldCharType="begin"/>
            </w:r>
            <w:r w:rsidR="000213A9">
              <w:rPr>
                <w:noProof/>
                <w:webHidden/>
              </w:rPr>
              <w:instrText xml:space="preserve"> PAGEREF _Toc129289200 \h </w:instrText>
            </w:r>
            <w:r w:rsidR="000213A9">
              <w:rPr>
                <w:noProof/>
                <w:webHidden/>
              </w:rPr>
            </w:r>
            <w:r w:rsidR="000213A9">
              <w:rPr>
                <w:noProof/>
                <w:webHidden/>
              </w:rPr>
              <w:fldChar w:fldCharType="separate"/>
            </w:r>
            <w:r w:rsidR="000213A9">
              <w:rPr>
                <w:noProof/>
                <w:webHidden/>
              </w:rPr>
              <w:t>4</w:t>
            </w:r>
            <w:r w:rsidR="000213A9">
              <w:rPr>
                <w:noProof/>
                <w:webHidden/>
              </w:rPr>
              <w:fldChar w:fldCharType="end"/>
            </w:r>
          </w:hyperlink>
        </w:p>
        <w:p w14:paraId="29616B67" w14:textId="77777777" w:rsidR="000213A9" w:rsidRDefault="00000000">
          <w:pPr>
            <w:pStyle w:val="Cuprins1"/>
            <w:tabs>
              <w:tab w:val="right" w:leader="dot" w:pos="9016"/>
            </w:tabs>
            <w:rPr>
              <w:noProof/>
            </w:rPr>
          </w:pPr>
          <w:hyperlink w:anchor="_Toc129289201" w:history="1">
            <w:r w:rsidR="000213A9" w:rsidRPr="009E3646">
              <w:rPr>
                <w:rStyle w:val="Hyperlink"/>
                <w:rFonts w:eastAsia="Times New Roman"/>
                <w:noProof/>
                <w:lang w:eastAsia="en-GB"/>
              </w:rPr>
              <w:t>3. “Describe some models of evidence-based policing (POP, SARA, HotSpot etc.)”</w:t>
            </w:r>
            <w:r w:rsidR="000213A9">
              <w:rPr>
                <w:noProof/>
                <w:webHidden/>
              </w:rPr>
              <w:tab/>
            </w:r>
            <w:r w:rsidR="000213A9">
              <w:rPr>
                <w:noProof/>
                <w:webHidden/>
              </w:rPr>
              <w:fldChar w:fldCharType="begin"/>
            </w:r>
            <w:r w:rsidR="000213A9">
              <w:rPr>
                <w:noProof/>
                <w:webHidden/>
              </w:rPr>
              <w:instrText xml:space="preserve"> PAGEREF _Toc129289201 \h </w:instrText>
            </w:r>
            <w:r w:rsidR="000213A9">
              <w:rPr>
                <w:noProof/>
                <w:webHidden/>
              </w:rPr>
            </w:r>
            <w:r w:rsidR="000213A9">
              <w:rPr>
                <w:noProof/>
                <w:webHidden/>
              </w:rPr>
              <w:fldChar w:fldCharType="separate"/>
            </w:r>
            <w:r w:rsidR="000213A9">
              <w:rPr>
                <w:noProof/>
                <w:webHidden/>
              </w:rPr>
              <w:t>5</w:t>
            </w:r>
            <w:r w:rsidR="000213A9">
              <w:rPr>
                <w:noProof/>
                <w:webHidden/>
              </w:rPr>
              <w:fldChar w:fldCharType="end"/>
            </w:r>
          </w:hyperlink>
        </w:p>
        <w:p w14:paraId="196227F6" w14:textId="77777777" w:rsidR="000213A9" w:rsidRDefault="00000000">
          <w:pPr>
            <w:pStyle w:val="Cuprins1"/>
            <w:tabs>
              <w:tab w:val="right" w:leader="dot" w:pos="9016"/>
            </w:tabs>
            <w:rPr>
              <w:noProof/>
            </w:rPr>
          </w:pPr>
          <w:hyperlink w:anchor="_Toc129289202" w:history="1">
            <w:r w:rsidR="000213A9" w:rsidRPr="009E3646">
              <w:rPr>
                <w:rStyle w:val="Hyperlink"/>
                <w:rFonts w:eastAsia="Times New Roman"/>
                <w:noProof/>
                <w:lang w:eastAsia="en-GB"/>
              </w:rPr>
              <w:t>4. “Discuss how classical criminology is used to understand the reasoning behind these methods”.</w:t>
            </w:r>
            <w:r w:rsidR="000213A9">
              <w:rPr>
                <w:noProof/>
                <w:webHidden/>
              </w:rPr>
              <w:tab/>
            </w:r>
            <w:r w:rsidR="000213A9">
              <w:rPr>
                <w:noProof/>
                <w:webHidden/>
              </w:rPr>
              <w:fldChar w:fldCharType="begin"/>
            </w:r>
            <w:r w:rsidR="000213A9">
              <w:rPr>
                <w:noProof/>
                <w:webHidden/>
              </w:rPr>
              <w:instrText xml:space="preserve"> PAGEREF _Toc129289202 \h </w:instrText>
            </w:r>
            <w:r w:rsidR="000213A9">
              <w:rPr>
                <w:noProof/>
                <w:webHidden/>
              </w:rPr>
            </w:r>
            <w:r w:rsidR="000213A9">
              <w:rPr>
                <w:noProof/>
                <w:webHidden/>
              </w:rPr>
              <w:fldChar w:fldCharType="separate"/>
            </w:r>
            <w:r w:rsidR="000213A9">
              <w:rPr>
                <w:noProof/>
                <w:webHidden/>
              </w:rPr>
              <w:t>6</w:t>
            </w:r>
            <w:r w:rsidR="000213A9">
              <w:rPr>
                <w:noProof/>
                <w:webHidden/>
              </w:rPr>
              <w:fldChar w:fldCharType="end"/>
            </w:r>
          </w:hyperlink>
        </w:p>
        <w:p w14:paraId="65A3BE2A" w14:textId="77777777" w:rsidR="000213A9" w:rsidRDefault="00000000">
          <w:pPr>
            <w:pStyle w:val="Cuprins1"/>
            <w:tabs>
              <w:tab w:val="right" w:leader="dot" w:pos="9016"/>
            </w:tabs>
            <w:rPr>
              <w:noProof/>
            </w:rPr>
          </w:pPr>
          <w:hyperlink w:anchor="_Toc129289203" w:history="1">
            <w:r w:rsidR="000213A9" w:rsidRPr="009E3646">
              <w:rPr>
                <w:rStyle w:val="Hyperlink"/>
                <w:noProof/>
                <w:lang w:eastAsia="en-GB"/>
              </w:rPr>
              <w:t>5. “Pick a criminal activity of your choice (drug crime, terrorism, violence, theft etc.) and apply the ideas of evidence-based policing and classical criminology”</w:t>
            </w:r>
            <w:r w:rsidR="000213A9">
              <w:rPr>
                <w:noProof/>
                <w:webHidden/>
              </w:rPr>
              <w:tab/>
            </w:r>
            <w:r w:rsidR="000213A9">
              <w:rPr>
                <w:noProof/>
                <w:webHidden/>
              </w:rPr>
              <w:fldChar w:fldCharType="begin"/>
            </w:r>
            <w:r w:rsidR="000213A9">
              <w:rPr>
                <w:noProof/>
                <w:webHidden/>
              </w:rPr>
              <w:instrText xml:space="preserve"> PAGEREF _Toc129289203 \h </w:instrText>
            </w:r>
            <w:r w:rsidR="000213A9">
              <w:rPr>
                <w:noProof/>
                <w:webHidden/>
              </w:rPr>
            </w:r>
            <w:r w:rsidR="000213A9">
              <w:rPr>
                <w:noProof/>
                <w:webHidden/>
              </w:rPr>
              <w:fldChar w:fldCharType="separate"/>
            </w:r>
            <w:r w:rsidR="000213A9">
              <w:rPr>
                <w:noProof/>
                <w:webHidden/>
              </w:rPr>
              <w:t>6</w:t>
            </w:r>
            <w:r w:rsidR="000213A9">
              <w:rPr>
                <w:noProof/>
                <w:webHidden/>
              </w:rPr>
              <w:fldChar w:fldCharType="end"/>
            </w:r>
          </w:hyperlink>
        </w:p>
        <w:p w14:paraId="55C33B21" w14:textId="77777777" w:rsidR="000213A9" w:rsidRDefault="00000000">
          <w:pPr>
            <w:pStyle w:val="Cuprins1"/>
            <w:tabs>
              <w:tab w:val="right" w:leader="dot" w:pos="9016"/>
            </w:tabs>
            <w:rPr>
              <w:noProof/>
            </w:rPr>
          </w:pPr>
          <w:hyperlink w:anchor="_Toc129289204" w:history="1">
            <w:r w:rsidR="000213A9" w:rsidRPr="009E3646">
              <w:rPr>
                <w:rStyle w:val="Hyperlink"/>
                <w:rFonts w:eastAsia="Times New Roman"/>
                <w:noProof/>
                <w:lang w:eastAsia="en-GB"/>
              </w:rPr>
              <w:t>6. “Evaluate the strengths and weaknesses of classical criminology and evidence-based policing”.</w:t>
            </w:r>
            <w:r w:rsidR="000213A9">
              <w:rPr>
                <w:noProof/>
                <w:webHidden/>
              </w:rPr>
              <w:tab/>
            </w:r>
            <w:r w:rsidR="000213A9">
              <w:rPr>
                <w:noProof/>
                <w:webHidden/>
              </w:rPr>
              <w:fldChar w:fldCharType="begin"/>
            </w:r>
            <w:r w:rsidR="000213A9">
              <w:rPr>
                <w:noProof/>
                <w:webHidden/>
              </w:rPr>
              <w:instrText xml:space="preserve"> PAGEREF _Toc129289204 \h </w:instrText>
            </w:r>
            <w:r w:rsidR="000213A9">
              <w:rPr>
                <w:noProof/>
                <w:webHidden/>
              </w:rPr>
            </w:r>
            <w:r w:rsidR="000213A9">
              <w:rPr>
                <w:noProof/>
                <w:webHidden/>
              </w:rPr>
              <w:fldChar w:fldCharType="separate"/>
            </w:r>
            <w:r w:rsidR="000213A9">
              <w:rPr>
                <w:noProof/>
                <w:webHidden/>
              </w:rPr>
              <w:t>7</w:t>
            </w:r>
            <w:r w:rsidR="000213A9">
              <w:rPr>
                <w:noProof/>
                <w:webHidden/>
              </w:rPr>
              <w:fldChar w:fldCharType="end"/>
            </w:r>
          </w:hyperlink>
        </w:p>
        <w:p w14:paraId="3DC05414" w14:textId="77777777" w:rsidR="000213A9" w:rsidRDefault="00000000">
          <w:pPr>
            <w:pStyle w:val="Cuprins1"/>
            <w:tabs>
              <w:tab w:val="right" w:leader="dot" w:pos="9016"/>
            </w:tabs>
            <w:rPr>
              <w:noProof/>
            </w:rPr>
          </w:pPr>
          <w:hyperlink w:anchor="_Toc129289205" w:history="1">
            <w:r w:rsidR="000213A9" w:rsidRPr="009E3646">
              <w:rPr>
                <w:rStyle w:val="Hyperlink"/>
                <w:rFonts w:eastAsia="Times New Roman"/>
                <w:noProof/>
                <w:lang w:eastAsia="en-GB"/>
              </w:rPr>
              <w:t>Conclusion</w:t>
            </w:r>
            <w:r w:rsidR="000213A9">
              <w:rPr>
                <w:noProof/>
                <w:webHidden/>
              </w:rPr>
              <w:tab/>
            </w:r>
            <w:r w:rsidR="000213A9">
              <w:rPr>
                <w:noProof/>
                <w:webHidden/>
              </w:rPr>
              <w:fldChar w:fldCharType="begin"/>
            </w:r>
            <w:r w:rsidR="000213A9">
              <w:rPr>
                <w:noProof/>
                <w:webHidden/>
              </w:rPr>
              <w:instrText xml:space="preserve"> PAGEREF _Toc129289205 \h </w:instrText>
            </w:r>
            <w:r w:rsidR="000213A9">
              <w:rPr>
                <w:noProof/>
                <w:webHidden/>
              </w:rPr>
            </w:r>
            <w:r w:rsidR="000213A9">
              <w:rPr>
                <w:noProof/>
                <w:webHidden/>
              </w:rPr>
              <w:fldChar w:fldCharType="separate"/>
            </w:r>
            <w:r w:rsidR="000213A9">
              <w:rPr>
                <w:noProof/>
                <w:webHidden/>
              </w:rPr>
              <w:t>8</w:t>
            </w:r>
            <w:r w:rsidR="000213A9">
              <w:rPr>
                <w:noProof/>
                <w:webHidden/>
              </w:rPr>
              <w:fldChar w:fldCharType="end"/>
            </w:r>
          </w:hyperlink>
        </w:p>
        <w:p w14:paraId="16665D1C" w14:textId="77777777" w:rsidR="000213A9" w:rsidRDefault="00000000">
          <w:pPr>
            <w:pStyle w:val="Cuprins1"/>
            <w:tabs>
              <w:tab w:val="right" w:leader="dot" w:pos="9016"/>
            </w:tabs>
            <w:rPr>
              <w:noProof/>
            </w:rPr>
          </w:pPr>
          <w:hyperlink w:anchor="_Toc129289206" w:history="1">
            <w:r w:rsidR="000213A9" w:rsidRPr="009E3646">
              <w:rPr>
                <w:rStyle w:val="Hyperlink"/>
                <w:rFonts w:eastAsia="Times New Roman"/>
                <w:noProof/>
                <w:lang w:eastAsia="en-GB"/>
              </w:rPr>
              <w:t>References</w:t>
            </w:r>
            <w:r w:rsidR="000213A9">
              <w:rPr>
                <w:noProof/>
                <w:webHidden/>
              </w:rPr>
              <w:tab/>
            </w:r>
            <w:r w:rsidR="000213A9">
              <w:rPr>
                <w:noProof/>
                <w:webHidden/>
              </w:rPr>
              <w:fldChar w:fldCharType="begin"/>
            </w:r>
            <w:r w:rsidR="000213A9">
              <w:rPr>
                <w:noProof/>
                <w:webHidden/>
              </w:rPr>
              <w:instrText xml:space="preserve"> PAGEREF _Toc129289206 \h </w:instrText>
            </w:r>
            <w:r w:rsidR="000213A9">
              <w:rPr>
                <w:noProof/>
                <w:webHidden/>
              </w:rPr>
            </w:r>
            <w:r w:rsidR="000213A9">
              <w:rPr>
                <w:noProof/>
                <w:webHidden/>
              </w:rPr>
              <w:fldChar w:fldCharType="separate"/>
            </w:r>
            <w:r w:rsidR="000213A9">
              <w:rPr>
                <w:noProof/>
                <w:webHidden/>
              </w:rPr>
              <w:t>9</w:t>
            </w:r>
            <w:r w:rsidR="000213A9">
              <w:rPr>
                <w:noProof/>
                <w:webHidden/>
              </w:rPr>
              <w:fldChar w:fldCharType="end"/>
            </w:r>
          </w:hyperlink>
        </w:p>
        <w:p w14:paraId="700EA67A" w14:textId="77777777" w:rsidR="000213A9" w:rsidRDefault="000213A9">
          <w:r>
            <w:fldChar w:fldCharType="end"/>
          </w:r>
        </w:p>
      </w:sdtContent>
    </w:sdt>
    <w:p w14:paraId="7D159612" w14:textId="77777777" w:rsidR="00074267" w:rsidRDefault="00074267">
      <w:pPr>
        <w:spacing w:after="200" w:line="276" w:lineRule="auto"/>
        <w:jc w:val="left"/>
        <w:rPr>
          <w:rFonts w:eastAsia="Times New Roman" w:cs="Times New Roman"/>
          <w:b/>
          <w:bCs/>
          <w:color w:val="0E101A"/>
          <w:szCs w:val="24"/>
          <w:lang w:eastAsia="en-GB"/>
        </w:rPr>
      </w:pPr>
      <w:r>
        <w:rPr>
          <w:rFonts w:eastAsia="Times New Roman" w:cs="Times New Roman"/>
          <w:b/>
          <w:bCs/>
          <w:color w:val="0E101A"/>
          <w:szCs w:val="24"/>
          <w:lang w:eastAsia="en-GB"/>
        </w:rPr>
        <w:br w:type="page"/>
      </w:r>
    </w:p>
    <w:p w14:paraId="402B2534" w14:textId="77777777" w:rsidR="00074267" w:rsidRPr="00074267" w:rsidRDefault="00074267" w:rsidP="000213A9">
      <w:pPr>
        <w:pStyle w:val="Titlu1"/>
        <w:rPr>
          <w:rFonts w:eastAsia="Times New Roman"/>
          <w:lang w:eastAsia="en-GB"/>
        </w:rPr>
      </w:pPr>
      <w:bookmarkStart w:id="0" w:name="_Toc129289197"/>
      <w:r w:rsidRPr="00074267">
        <w:rPr>
          <w:rFonts w:eastAsia="Times New Roman"/>
          <w:lang w:eastAsia="en-GB"/>
        </w:rPr>
        <w:lastRenderedPageBreak/>
        <w:t>Introduction</w:t>
      </w:r>
      <w:bookmarkEnd w:id="0"/>
    </w:p>
    <w:p w14:paraId="523F0EB0" w14:textId="77777777" w:rsidR="00074267" w:rsidRPr="00074267" w:rsidRDefault="00074267" w:rsidP="000213A9">
      <w:pPr>
        <w:rPr>
          <w:lang w:eastAsia="en-GB"/>
        </w:rPr>
      </w:pPr>
      <w:r w:rsidRPr="00074267">
        <w:rPr>
          <w:lang w:eastAsia="en-GB"/>
        </w:rPr>
        <w:t>Evidence-based policing is termed as the best present evidence which is used to challenge and inform policing policies, decisions and practice. The approach of evidence-based policing can be utilised by anyone in policing (</w:t>
      </w:r>
      <w:r w:rsidRPr="00074267">
        <w:rPr>
          <w:color w:val="222222"/>
          <w:shd w:val="clear" w:color="auto" w:fill="FFFFFF"/>
          <w:lang w:eastAsia="en-GB"/>
        </w:rPr>
        <w:t>Staller and Koerner, 2021)</w:t>
      </w:r>
      <w:r w:rsidRPr="00074267">
        <w:rPr>
          <w:lang w:eastAsia="en-GB"/>
        </w:rPr>
        <w:t xml:space="preserve">. The approach of evidence-based policing is the aspect of tactical decision-making and </w:t>
      </w:r>
      <w:proofErr w:type="gramStart"/>
      <w:r w:rsidRPr="00074267">
        <w:rPr>
          <w:lang w:eastAsia="en-GB"/>
        </w:rPr>
        <w:t>policy-making</w:t>
      </w:r>
      <w:proofErr w:type="gramEnd"/>
      <w:r w:rsidRPr="00074267">
        <w:rPr>
          <w:lang w:eastAsia="en-GB"/>
        </w:rPr>
        <w:t xml:space="preserve"> for police departments. The study will focus on the criminal activity of drugs, it will analyse how the working of criminology declares evidence-based policing. The utilisation of empirical information and data is known as evidence-based criminology. The practice of evidence-based is effective in making use of core research findings which are presentably effective. Classical criminology defines crime as the free will for making decisions to build a criminal choice. The study will highlight the core theories and ideas related to classical criminology. It will discuss the term criminality and crime using the models such as POP, </w:t>
      </w:r>
      <w:proofErr w:type="spellStart"/>
      <w:r w:rsidRPr="00074267">
        <w:rPr>
          <w:lang w:eastAsia="en-GB"/>
        </w:rPr>
        <w:t>HotSpot</w:t>
      </w:r>
      <w:proofErr w:type="spellEnd"/>
      <w:r w:rsidRPr="00074267">
        <w:rPr>
          <w:lang w:eastAsia="en-GB"/>
        </w:rPr>
        <w:t xml:space="preserve"> and SARA for evidence-based policing. Further, it will discuss the associated reason for applying these theories to classical criminology. Additionally, the study will outline the chosen criminal activity as chosen for the report which will outline the drug crime. The study will conclude by evaluating the weakness and strengths of evidence-based policing and classical criminology.</w:t>
      </w:r>
    </w:p>
    <w:p w14:paraId="582344C3" w14:textId="77777777" w:rsidR="00074267" w:rsidRDefault="00074267">
      <w:pPr>
        <w:spacing w:after="200" w:line="276" w:lineRule="auto"/>
        <w:jc w:val="left"/>
        <w:rPr>
          <w:rFonts w:eastAsia="Times New Roman" w:cs="Times New Roman"/>
          <w:b/>
          <w:bCs/>
          <w:color w:val="0E101A"/>
          <w:szCs w:val="24"/>
          <w:lang w:eastAsia="en-GB"/>
        </w:rPr>
      </w:pPr>
      <w:r>
        <w:rPr>
          <w:rFonts w:eastAsia="Times New Roman" w:cs="Times New Roman"/>
          <w:b/>
          <w:bCs/>
          <w:color w:val="0E101A"/>
          <w:szCs w:val="24"/>
          <w:lang w:eastAsia="en-GB"/>
        </w:rPr>
        <w:br w:type="page"/>
      </w:r>
    </w:p>
    <w:p w14:paraId="5C11C9F9" w14:textId="77777777" w:rsidR="00074267" w:rsidRPr="00074267" w:rsidRDefault="00074267" w:rsidP="000213A9">
      <w:pPr>
        <w:pStyle w:val="Titlu1"/>
        <w:rPr>
          <w:rFonts w:eastAsia="Times New Roman"/>
          <w:lang w:eastAsia="en-GB"/>
        </w:rPr>
      </w:pPr>
      <w:bookmarkStart w:id="1" w:name="_Toc129289198"/>
      <w:r w:rsidRPr="00074267">
        <w:rPr>
          <w:rFonts w:eastAsia="Times New Roman"/>
          <w:lang w:eastAsia="en-GB"/>
        </w:rPr>
        <w:lastRenderedPageBreak/>
        <w:t>Explanation</w:t>
      </w:r>
      <w:bookmarkEnd w:id="1"/>
    </w:p>
    <w:p w14:paraId="317E4D32" w14:textId="77777777" w:rsidR="00074267" w:rsidRPr="00074267" w:rsidRDefault="00074267" w:rsidP="000213A9">
      <w:pPr>
        <w:pStyle w:val="Titlu1"/>
        <w:rPr>
          <w:rFonts w:eastAsia="Times New Roman"/>
          <w:lang w:eastAsia="en-GB"/>
        </w:rPr>
      </w:pPr>
      <w:bookmarkStart w:id="2" w:name="_Toc129289199"/>
      <w:r w:rsidRPr="00074267">
        <w:rPr>
          <w:rFonts w:eastAsia="Times New Roman"/>
          <w:lang w:eastAsia="en-GB"/>
        </w:rPr>
        <w:t xml:space="preserve">1. “Outline the key ideas and theories associated with classical </w:t>
      </w:r>
      <w:proofErr w:type="gramStart"/>
      <w:r w:rsidRPr="00074267">
        <w:rPr>
          <w:rFonts w:eastAsia="Times New Roman"/>
          <w:lang w:eastAsia="en-GB"/>
        </w:rPr>
        <w:t>criminology”</w:t>
      </w:r>
      <w:bookmarkEnd w:id="2"/>
      <w:proofErr w:type="gramEnd"/>
      <w:r w:rsidRPr="00074267">
        <w:rPr>
          <w:rFonts w:eastAsia="Times New Roman"/>
          <w:lang w:eastAsia="en-GB"/>
        </w:rPr>
        <w:t> </w:t>
      </w:r>
    </w:p>
    <w:p w14:paraId="556434AE" w14:textId="77777777" w:rsidR="00074267" w:rsidRPr="00074267" w:rsidRDefault="00074267" w:rsidP="000213A9">
      <w:pPr>
        <w:rPr>
          <w:lang w:eastAsia="en-GB"/>
        </w:rPr>
      </w:pPr>
      <w:r w:rsidRPr="00074267">
        <w:rPr>
          <w:lang w:eastAsia="en-GB"/>
        </w:rPr>
        <w:t xml:space="preserve">The term </w:t>
      </w:r>
      <w:r w:rsidRPr="00074267">
        <w:rPr>
          <w:b/>
          <w:bCs/>
          <w:lang w:eastAsia="en-GB"/>
        </w:rPr>
        <w:t>classical criminal criminology</w:t>
      </w:r>
      <w:r w:rsidRPr="00074267">
        <w:rPr>
          <w:lang w:eastAsia="en-GB"/>
        </w:rPr>
        <w:t xml:space="preserve"> terms explain the term crime as the free will of decision-making for the criminal choice. The choice of crime is done by using the principle of pain-pleasure increases the pleasure and lowers the pain. Major interlinked theories of classical criminology include </w:t>
      </w:r>
      <w:r w:rsidRPr="00074267">
        <w:rPr>
          <w:b/>
          <w:bCs/>
          <w:lang w:eastAsia="en-GB"/>
        </w:rPr>
        <w:t>Rational choice theory</w:t>
      </w:r>
      <w:r w:rsidRPr="00074267">
        <w:rPr>
          <w:lang w:eastAsia="en-GB"/>
        </w:rPr>
        <w:t xml:space="preserve"> and </w:t>
      </w:r>
      <w:r w:rsidRPr="00074267">
        <w:rPr>
          <w:b/>
          <w:bCs/>
          <w:lang w:eastAsia="en-GB"/>
        </w:rPr>
        <w:t>Biological and Biosocial theories.</w:t>
      </w:r>
    </w:p>
    <w:p w14:paraId="0045D5ED" w14:textId="77777777" w:rsidR="00074267" w:rsidRPr="00074267" w:rsidRDefault="00074267" w:rsidP="000213A9">
      <w:pPr>
        <w:rPr>
          <w:lang w:eastAsia="en-GB"/>
        </w:rPr>
      </w:pPr>
      <w:r w:rsidRPr="00074267">
        <w:rPr>
          <w:b/>
          <w:bCs/>
          <w:lang w:eastAsia="en-GB"/>
        </w:rPr>
        <w:t>The rational choice theory</w:t>
      </w:r>
      <w:r w:rsidRPr="00074267">
        <w:rPr>
          <w:lang w:eastAsia="en-GB"/>
        </w:rPr>
        <w:t xml:space="preserve"> states that choice for committing a crime emerges from logical judgements associated with cost versus rewards (</w:t>
      </w:r>
      <w:proofErr w:type="gramStart"/>
      <w:r w:rsidRPr="00074267">
        <w:rPr>
          <w:color w:val="222222"/>
          <w:shd w:val="clear" w:color="auto" w:fill="FFFFFF"/>
          <w:lang w:eastAsia="en-GB"/>
        </w:rPr>
        <w:t>Wilson,  2019</w:t>
      </w:r>
      <w:proofErr w:type="gramEnd"/>
      <w:r w:rsidRPr="00074267">
        <w:rPr>
          <w:color w:val="222222"/>
          <w:shd w:val="clear" w:color="auto" w:fill="FFFFFF"/>
          <w:lang w:eastAsia="en-GB"/>
        </w:rPr>
        <w:t>)</w:t>
      </w:r>
      <w:r w:rsidRPr="00074267">
        <w:rPr>
          <w:lang w:eastAsia="en-GB"/>
        </w:rPr>
        <w:t>. The punishment in the theory is so emphasised as the efficient way to deter people from committing a crime. The theory states that rational choice as the utilitarian belief in which people are reasoning actors who weigh benefits and costs, ends and means to build rational choice (</w:t>
      </w:r>
      <w:r w:rsidRPr="00074267">
        <w:rPr>
          <w:color w:val="222222"/>
          <w:shd w:val="clear" w:color="auto" w:fill="FFFFFF"/>
          <w:lang w:eastAsia="en-GB"/>
        </w:rPr>
        <w:t>Nobles, 2019)</w:t>
      </w:r>
      <w:r w:rsidRPr="00074267">
        <w:rPr>
          <w:lang w:eastAsia="en-GB"/>
        </w:rPr>
        <w:t xml:space="preserve">. </w:t>
      </w:r>
      <w:proofErr w:type="gramStart"/>
      <w:r w:rsidRPr="00074267">
        <w:rPr>
          <w:lang w:eastAsia="en-GB"/>
        </w:rPr>
        <w:t>Overall</w:t>
      </w:r>
      <w:proofErr w:type="gramEnd"/>
      <w:r w:rsidRPr="00074267">
        <w:rPr>
          <w:lang w:eastAsia="en-GB"/>
        </w:rPr>
        <w:t xml:space="preserve"> this theory defines that crime choices and activities are the outcomes of estimated decision-making to which the person who commits a crime calculates what is the benefits and costs of the criminal behaviour. People who commit crimes make a rational assumption about an individual who is motivated and inspired by their self-desire and aims and further prioritise their criminal choices such as violence, rape, theft, drug crime and terrorism.</w:t>
      </w:r>
    </w:p>
    <w:p w14:paraId="122C88FE" w14:textId="77777777" w:rsidR="00074267" w:rsidRPr="00074267" w:rsidRDefault="00074267" w:rsidP="000213A9">
      <w:pPr>
        <w:rPr>
          <w:lang w:eastAsia="en-GB"/>
        </w:rPr>
      </w:pPr>
      <w:r w:rsidRPr="00074267">
        <w:rPr>
          <w:b/>
          <w:bCs/>
          <w:lang w:eastAsia="en-GB"/>
        </w:rPr>
        <w:t>Biological and Biosocial theories</w:t>
      </w:r>
    </w:p>
    <w:p w14:paraId="51902BFA" w14:textId="77777777" w:rsidR="00074267" w:rsidRPr="00074267" w:rsidRDefault="00074267" w:rsidP="000213A9">
      <w:pPr>
        <w:rPr>
          <w:lang w:eastAsia="en-GB"/>
        </w:rPr>
      </w:pPr>
      <w:r w:rsidRPr="00074267">
        <w:rPr>
          <w:lang w:eastAsia="en-GB"/>
        </w:rPr>
        <w:t>The criminal theory of biology defines individuals are born criminals who have physical or mental disabilities which they cannot stop from making criminal choices and committing crimes (</w:t>
      </w:r>
      <w:proofErr w:type="spellStart"/>
      <w:r w:rsidRPr="00074267">
        <w:rPr>
          <w:color w:val="222222"/>
          <w:shd w:val="clear" w:color="auto" w:fill="FFFFFF"/>
          <w:lang w:eastAsia="en-GB"/>
        </w:rPr>
        <w:t>Koziarski</w:t>
      </w:r>
      <w:proofErr w:type="spellEnd"/>
      <w:r w:rsidRPr="00074267">
        <w:rPr>
          <w:color w:val="222222"/>
          <w:shd w:val="clear" w:color="auto" w:fill="FFFFFF"/>
          <w:lang w:eastAsia="en-GB"/>
        </w:rPr>
        <w:t xml:space="preserve"> and Lee, 2020)</w:t>
      </w:r>
      <w:r w:rsidRPr="00074267">
        <w:rPr>
          <w:lang w:eastAsia="en-GB"/>
        </w:rPr>
        <w:t>. Biosocial criminology proposes many visions which define the link between crime with human genes, neurobiology genes, behaviour and evolution. Further Biosocial theory of criminology is an evolving vision which outlines the interdependence between environmental and genetic factors in antisocial behaviour of aetiology.</w:t>
      </w:r>
    </w:p>
    <w:p w14:paraId="22F3E467" w14:textId="77777777" w:rsidR="00074267" w:rsidRPr="00074267" w:rsidRDefault="00074267" w:rsidP="000213A9">
      <w:pPr>
        <w:pStyle w:val="Titlu1"/>
        <w:rPr>
          <w:rFonts w:eastAsia="Times New Roman"/>
          <w:lang w:eastAsia="en-GB"/>
        </w:rPr>
      </w:pPr>
      <w:bookmarkStart w:id="3" w:name="_Toc129289200"/>
      <w:r w:rsidRPr="00074267">
        <w:rPr>
          <w:rFonts w:eastAsia="Times New Roman"/>
          <w:lang w:eastAsia="en-GB"/>
        </w:rPr>
        <w:t xml:space="preserve">2. “Explain the ways this helps us understand crime and </w:t>
      </w:r>
      <w:proofErr w:type="gramStart"/>
      <w:r w:rsidRPr="00074267">
        <w:rPr>
          <w:rFonts w:eastAsia="Times New Roman"/>
          <w:lang w:eastAsia="en-GB"/>
        </w:rPr>
        <w:t>criminality”</w:t>
      </w:r>
      <w:bookmarkEnd w:id="3"/>
      <w:proofErr w:type="gramEnd"/>
    </w:p>
    <w:p w14:paraId="018E1385" w14:textId="77777777" w:rsidR="00074267" w:rsidRPr="00074267" w:rsidRDefault="00074267" w:rsidP="000213A9">
      <w:pPr>
        <w:rPr>
          <w:lang w:eastAsia="en-GB"/>
        </w:rPr>
      </w:pPr>
      <w:r w:rsidRPr="00074267">
        <w:rPr>
          <w:lang w:eastAsia="en-GB"/>
        </w:rPr>
        <w:t>Criminality and crime are the consequence of various adverse cultural, social, and family conditions and economic factors. To understand the term criminality and crime it's essential to understand the root cause of criminality. The “</w:t>
      </w:r>
      <w:r w:rsidRPr="00074267">
        <w:rPr>
          <w:b/>
          <w:bCs/>
          <w:i/>
          <w:iCs/>
          <w:lang w:eastAsia="en-GB"/>
        </w:rPr>
        <w:t>General theory of crime</w:t>
      </w:r>
      <w:r w:rsidRPr="00074267">
        <w:rPr>
          <w:lang w:eastAsia="en-GB"/>
        </w:rPr>
        <w:t>” as self-control theory defines that self-control of the individual is the core reason for criminal behaviour and acts (</w:t>
      </w:r>
      <w:proofErr w:type="spellStart"/>
      <w:r w:rsidRPr="00074267">
        <w:rPr>
          <w:color w:val="222222"/>
          <w:shd w:val="clear" w:color="auto" w:fill="FFFFFF"/>
          <w:lang w:eastAsia="en-GB"/>
        </w:rPr>
        <w:t>Ranaweera</w:t>
      </w:r>
      <w:proofErr w:type="spellEnd"/>
      <w:r w:rsidRPr="00074267">
        <w:rPr>
          <w:color w:val="222222"/>
          <w:shd w:val="clear" w:color="auto" w:fill="FFFFFF"/>
          <w:lang w:eastAsia="en-GB"/>
        </w:rPr>
        <w:t>, 2020)</w:t>
      </w:r>
      <w:r w:rsidRPr="00074267">
        <w:rPr>
          <w:lang w:eastAsia="en-GB"/>
        </w:rPr>
        <w:t>. The term criminality and crime scene can be reduced by focusing on self-regulation to reduce the consequence which can lead to crime outcomes by effectively avoiding negative environmental influences and self-managing stress. The theory focuses on absence which leads the individual to self-control. The theory defines that if the person has self-control the chances of committing a crime scene or behaviour becomes low.</w:t>
      </w:r>
    </w:p>
    <w:p w14:paraId="428F8F76" w14:textId="77777777" w:rsidR="00074267" w:rsidRPr="00074267" w:rsidRDefault="00074267" w:rsidP="000213A9">
      <w:pPr>
        <w:rPr>
          <w:lang w:eastAsia="en-GB"/>
        </w:rPr>
      </w:pPr>
      <w:r w:rsidRPr="00074267">
        <w:rPr>
          <w:b/>
          <w:bCs/>
          <w:lang w:eastAsia="en-GB"/>
        </w:rPr>
        <w:lastRenderedPageBreak/>
        <w:t>Criminal psychology</w:t>
      </w:r>
      <w:r w:rsidRPr="00074267">
        <w:rPr>
          <w:lang w:eastAsia="en-GB"/>
        </w:rPr>
        <w:t xml:space="preserve"> is supported to understand criminals and crime as its field of psychology highly focuses on criminals. The other name criminological psychology is given for the term criminal psychology as it revolves around the study of intention, reaction and action of criminals, behaviour and suspects of criminals (</w:t>
      </w:r>
      <w:proofErr w:type="spellStart"/>
      <w:r w:rsidRPr="00074267">
        <w:rPr>
          <w:color w:val="222222"/>
          <w:shd w:val="clear" w:color="auto" w:fill="FFFFFF"/>
          <w:lang w:eastAsia="en-GB"/>
        </w:rPr>
        <w:t>Meško</w:t>
      </w:r>
      <w:proofErr w:type="spellEnd"/>
      <w:r w:rsidRPr="00074267">
        <w:rPr>
          <w:color w:val="222222"/>
          <w:shd w:val="clear" w:color="auto" w:fill="FFFFFF"/>
          <w:lang w:eastAsia="en-GB"/>
        </w:rPr>
        <w:t>, 2020)</w:t>
      </w:r>
      <w:r w:rsidRPr="00074267">
        <w:rPr>
          <w:lang w:eastAsia="en-GB"/>
        </w:rPr>
        <w:t>. By understanding all these elements of a person, individuals can understand the factors and outcomes which lead to criminality and crime. The major sections of criminal psychology are associated with criminal profiling. The procedure of criminal profiling associates with the actions and repeats the partner of the crime associated with the crime scene to understand the core element of identical kinds of criminals which makes the agencies and policers easier to comprehend the entire criminal scene of the offenders.</w:t>
      </w:r>
    </w:p>
    <w:p w14:paraId="187F79E9" w14:textId="77777777" w:rsidR="00074267" w:rsidRPr="00074267" w:rsidRDefault="00074267" w:rsidP="000213A9">
      <w:pPr>
        <w:rPr>
          <w:lang w:eastAsia="en-GB"/>
        </w:rPr>
      </w:pPr>
      <w:r w:rsidRPr="00074267">
        <w:rPr>
          <w:lang w:eastAsia="en-GB"/>
        </w:rPr>
        <w:t>All these theories help the individual to understand the terms criminal justice and crime. It helps to break the pattern of criminal behaviour and activity in either micro or macro factors.</w:t>
      </w:r>
    </w:p>
    <w:p w14:paraId="6D74AEFE" w14:textId="77777777" w:rsidR="00074267" w:rsidRPr="00074267" w:rsidRDefault="00074267" w:rsidP="000213A9">
      <w:pPr>
        <w:pStyle w:val="Titlu1"/>
        <w:rPr>
          <w:rFonts w:eastAsia="Times New Roman"/>
          <w:lang w:eastAsia="en-GB"/>
        </w:rPr>
      </w:pPr>
      <w:bookmarkStart w:id="4" w:name="_Toc129289201"/>
      <w:r w:rsidRPr="00074267">
        <w:rPr>
          <w:rFonts w:eastAsia="Times New Roman"/>
          <w:lang w:eastAsia="en-GB"/>
        </w:rPr>
        <w:t xml:space="preserve">3. “Describe some models of evidence-based policing (POP, SARA, </w:t>
      </w:r>
      <w:proofErr w:type="spellStart"/>
      <w:r w:rsidRPr="00074267">
        <w:rPr>
          <w:rFonts w:eastAsia="Times New Roman"/>
          <w:lang w:eastAsia="en-GB"/>
        </w:rPr>
        <w:t>HotSpot</w:t>
      </w:r>
      <w:proofErr w:type="spellEnd"/>
      <w:r w:rsidRPr="00074267">
        <w:rPr>
          <w:rFonts w:eastAsia="Times New Roman"/>
          <w:lang w:eastAsia="en-GB"/>
        </w:rPr>
        <w:t xml:space="preserve"> etc.)”</w:t>
      </w:r>
      <w:bookmarkEnd w:id="4"/>
      <w:r w:rsidRPr="00074267">
        <w:rPr>
          <w:rFonts w:eastAsia="Times New Roman"/>
          <w:lang w:eastAsia="en-GB"/>
        </w:rPr>
        <w:t> </w:t>
      </w:r>
    </w:p>
    <w:p w14:paraId="306A2DD3" w14:textId="77777777" w:rsidR="00074267" w:rsidRPr="00074267" w:rsidRDefault="00074267" w:rsidP="000213A9">
      <w:pPr>
        <w:rPr>
          <w:lang w:eastAsia="en-GB"/>
        </w:rPr>
      </w:pPr>
      <w:r w:rsidRPr="00074267">
        <w:rPr>
          <w:lang w:eastAsia="en-GB"/>
        </w:rPr>
        <w:t xml:space="preserve">The concept of evidence-based policing is defined as the best present evidence which is used to </w:t>
      </w:r>
      <w:r w:rsidRPr="00074267">
        <w:rPr>
          <w:b/>
          <w:bCs/>
          <w:lang w:eastAsia="en-GB"/>
        </w:rPr>
        <w:t xml:space="preserve">model evidence-based policing </w:t>
      </w:r>
      <w:r w:rsidRPr="00074267">
        <w:rPr>
          <w:lang w:eastAsia="en-GB"/>
        </w:rPr>
        <w:t xml:space="preserve">challenges and inform policing policies, decisions and practices. The approach of evidence-based policing can be utilised by anyone in policing. All </w:t>
      </w:r>
      <w:proofErr w:type="gramStart"/>
      <w:r w:rsidRPr="00074267">
        <w:rPr>
          <w:lang w:eastAsia="en-GB"/>
        </w:rPr>
        <w:t>these support</w:t>
      </w:r>
      <w:proofErr w:type="gramEnd"/>
      <w:r w:rsidRPr="00074267">
        <w:rPr>
          <w:lang w:eastAsia="en-GB"/>
        </w:rPr>
        <w:t xml:space="preserve"> the understanding of criminal behaviour through tactical decision-making and policy-making for the police departments.</w:t>
      </w:r>
    </w:p>
    <w:p w14:paraId="746CD2B0" w14:textId="77777777" w:rsidR="00074267" w:rsidRPr="00074267" w:rsidRDefault="00074267" w:rsidP="000213A9">
      <w:pPr>
        <w:rPr>
          <w:lang w:eastAsia="en-GB"/>
        </w:rPr>
      </w:pPr>
      <w:r w:rsidRPr="00074267">
        <w:rPr>
          <w:b/>
          <w:bCs/>
          <w:lang w:eastAsia="en-GB"/>
        </w:rPr>
        <w:t>“Problem-oriented policing”</w:t>
      </w:r>
      <w:r w:rsidRPr="00074267">
        <w:rPr>
          <w:lang w:eastAsia="en-GB"/>
        </w:rPr>
        <w:t xml:space="preserve"> (POP) is the police innovations which are operated to enhance the effectiveness of police fairness, effectiveness and efficiency. The POP theory is popularly termed problem-solving policing (</w:t>
      </w:r>
      <w:r w:rsidRPr="00074267">
        <w:rPr>
          <w:color w:val="222222"/>
          <w:shd w:val="clear" w:color="auto" w:fill="FFFFFF"/>
          <w:lang w:eastAsia="en-GB"/>
        </w:rPr>
        <w:t xml:space="preserve">Jonathan-Zamir </w:t>
      </w:r>
      <w:r w:rsidRPr="00074267">
        <w:rPr>
          <w:i/>
          <w:iCs/>
          <w:color w:val="222222"/>
          <w:shd w:val="clear" w:color="auto" w:fill="FFFFFF"/>
          <w:lang w:eastAsia="en-GB"/>
        </w:rPr>
        <w:t>et al</w:t>
      </w:r>
      <w:r w:rsidRPr="00074267">
        <w:rPr>
          <w:color w:val="222222"/>
          <w:shd w:val="clear" w:color="auto" w:fill="FFFFFF"/>
          <w:lang w:eastAsia="en-GB"/>
        </w:rPr>
        <w:t>., 2019)</w:t>
      </w:r>
      <w:r w:rsidRPr="00074267">
        <w:rPr>
          <w:lang w:eastAsia="en-GB"/>
        </w:rPr>
        <w:t>. These policies help mitigate and tackle criminals' behaviours, crimes and criminality. The process of problem-oriented policing consists of the identification of a particular problem, analysing the problem to understand the crime scene better and creating an effective and tailored response.</w:t>
      </w:r>
    </w:p>
    <w:p w14:paraId="0DDB9E61" w14:textId="77777777" w:rsidR="00074267" w:rsidRPr="00074267" w:rsidRDefault="00074267" w:rsidP="000213A9">
      <w:pPr>
        <w:rPr>
          <w:lang w:eastAsia="en-GB"/>
        </w:rPr>
      </w:pPr>
      <w:r w:rsidRPr="00074267">
        <w:rPr>
          <w:b/>
          <w:bCs/>
          <w:lang w:eastAsia="en-GB"/>
        </w:rPr>
        <w:t xml:space="preserve">“SARA model” </w:t>
      </w:r>
      <w:r w:rsidRPr="00074267">
        <w:rPr>
          <w:lang w:eastAsia="en-GB"/>
        </w:rPr>
        <w:t>of evidence-based policing is abbreviated for scanning, analysis, response and assessment (</w:t>
      </w:r>
      <w:proofErr w:type="spellStart"/>
      <w:r w:rsidRPr="00074267">
        <w:rPr>
          <w:color w:val="222222"/>
          <w:shd w:val="clear" w:color="auto" w:fill="FFFFFF"/>
          <w:lang w:eastAsia="en-GB"/>
        </w:rPr>
        <w:t>Piza</w:t>
      </w:r>
      <w:proofErr w:type="spellEnd"/>
      <w:r w:rsidRPr="00074267">
        <w:rPr>
          <w:color w:val="222222"/>
          <w:shd w:val="clear" w:color="auto" w:fill="FFFFFF"/>
          <w:lang w:eastAsia="en-GB"/>
        </w:rPr>
        <w:t xml:space="preserve"> </w:t>
      </w:r>
      <w:r w:rsidRPr="00074267">
        <w:rPr>
          <w:i/>
          <w:iCs/>
          <w:color w:val="222222"/>
          <w:shd w:val="clear" w:color="auto" w:fill="FFFFFF"/>
          <w:lang w:eastAsia="en-GB"/>
        </w:rPr>
        <w:t>et al</w:t>
      </w:r>
      <w:r w:rsidRPr="00074267">
        <w:rPr>
          <w:color w:val="222222"/>
          <w:shd w:val="clear" w:color="auto" w:fill="FFFFFF"/>
          <w:lang w:eastAsia="en-GB"/>
        </w:rPr>
        <w:t>., 2021)</w:t>
      </w:r>
      <w:r w:rsidRPr="00074267">
        <w:rPr>
          <w:lang w:eastAsia="en-GB"/>
        </w:rPr>
        <w:t>. The model of evidence-based policing has formed the basis of problem-solving efforts and training curricula of police agencies in suspecting crime activities and behaviour. The model is effective for police practice as it supports operating collaboratively and creatively with the communities and partners experiencing problems.</w:t>
      </w:r>
    </w:p>
    <w:p w14:paraId="3D57AD34" w14:textId="77777777" w:rsidR="00074267" w:rsidRPr="00074267" w:rsidRDefault="00074267" w:rsidP="000213A9">
      <w:pPr>
        <w:rPr>
          <w:lang w:eastAsia="en-GB"/>
        </w:rPr>
      </w:pPr>
      <w:r w:rsidRPr="00074267">
        <w:rPr>
          <w:b/>
          <w:bCs/>
          <w:lang w:eastAsia="en-GB"/>
        </w:rPr>
        <w:t>The “</w:t>
      </w:r>
      <w:proofErr w:type="spellStart"/>
      <w:r w:rsidRPr="00074267">
        <w:rPr>
          <w:b/>
          <w:bCs/>
          <w:lang w:eastAsia="en-GB"/>
        </w:rPr>
        <w:t>HotSpot</w:t>
      </w:r>
      <w:proofErr w:type="spellEnd"/>
      <w:r w:rsidRPr="00074267">
        <w:rPr>
          <w:b/>
          <w:bCs/>
          <w:lang w:eastAsia="en-GB"/>
        </w:rPr>
        <w:t xml:space="preserve"> model” </w:t>
      </w:r>
      <w:r w:rsidRPr="00074267">
        <w:rPr>
          <w:lang w:eastAsia="en-GB"/>
        </w:rPr>
        <w:t xml:space="preserve">of evidence-based policing focuses on reducing crime strategy. It targets activities and resources in hotspots. The strategy of Hotspot policing is associated with the idea of disorder and crime which are huddled in small locations. This policing theory is highly focused on solving problems which lead to an increase in crime risk in areas where </w:t>
      </w:r>
      <w:r w:rsidRPr="00074267">
        <w:rPr>
          <w:lang w:eastAsia="en-GB"/>
        </w:rPr>
        <w:lastRenderedPageBreak/>
        <w:t>the crime rate is comparatively high. The model suggests that this mode of policing helps to lower violence, crime, property offence and a drug offence.</w:t>
      </w:r>
    </w:p>
    <w:p w14:paraId="679C860B" w14:textId="77777777" w:rsidR="00074267" w:rsidRPr="00074267" w:rsidRDefault="00074267" w:rsidP="000213A9">
      <w:pPr>
        <w:pStyle w:val="Titlu1"/>
        <w:rPr>
          <w:rFonts w:eastAsia="Times New Roman"/>
          <w:lang w:eastAsia="en-GB"/>
        </w:rPr>
      </w:pPr>
      <w:bookmarkStart w:id="5" w:name="_Toc129289202"/>
      <w:r w:rsidRPr="00074267">
        <w:rPr>
          <w:rFonts w:eastAsia="Times New Roman"/>
          <w:lang w:eastAsia="en-GB"/>
        </w:rPr>
        <w:t>4. “Discuss how classical criminology is used to understand the reasoning behind these methods”.</w:t>
      </w:r>
      <w:bookmarkEnd w:id="5"/>
      <w:r w:rsidRPr="00074267">
        <w:rPr>
          <w:rFonts w:eastAsia="Times New Roman"/>
          <w:lang w:eastAsia="en-GB"/>
        </w:rPr>
        <w:t xml:space="preserve">  </w:t>
      </w:r>
    </w:p>
    <w:p w14:paraId="7ACF523F" w14:textId="77777777" w:rsidR="00074267" w:rsidRPr="00074267" w:rsidRDefault="00074267" w:rsidP="000213A9">
      <w:pPr>
        <w:rPr>
          <w:lang w:eastAsia="en-GB"/>
        </w:rPr>
      </w:pPr>
      <w:r w:rsidRPr="00074267">
        <w:rPr>
          <w:lang w:eastAsia="en-GB"/>
        </w:rPr>
        <w:t xml:space="preserve">Classical criminology defines crime as the free will for making decisions to build a criminal choice. The choice of crime is done involving the principle of pain-pleasure in which people act in a way which minimises pain and maximises pleasure. The framework of Problem-oriented policing can identify core causes of criminal behaviour, this model of strategy helps to prevent illegal activities and criminal behaviours. Since the police and agents will be able to monitor, find, analyse and collaboratively respond to the situation which causes disorder and crime in society, thus the person who attempted crime on force can be partially justified and the core root of crime can be identified. The model of SARA highly focuses on scanning, analysis, response and assessment. This policing is highly effective as it can help to deter crime and help to identify the effective solution to the crime. These also support the effective response associated with classical criminology. The person can be justified as the crime and community problems can tackle the root cause of criminal behaviour, disorder and offence by treating the effective solution with the support of four effective steps which involve “scanning, analysis, response and assessment”. The hotspots model is highly effective as it is a systematic review which collaborates all the policing aspects of relevant studies and the effectiveness of hotspot policies as it helps in the reduction of all crime aspects of disorder and crime in its areas. The strategy of the hotspot model is effective in reducing the aspects of violence and crime such as theft, violence, terrorism and drug crime. Further, the policy of Hotspot also enhances public confidence which will help outline the aspects of crime. Thus </w:t>
      </w:r>
      <w:proofErr w:type="gramStart"/>
      <w:r w:rsidRPr="00074267">
        <w:rPr>
          <w:lang w:eastAsia="en-GB"/>
        </w:rPr>
        <w:t>overall</w:t>
      </w:r>
      <w:proofErr w:type="gramEnd"/>
      <w:r w:rsidRPr="00074267">
        <w:rPr>
          <w:lang w:eastAsia="en-GB"/>
        </w:rPr>
        <w:t xml:space="preserve"> it increases problem-solving and community engagement.</w:t>
      </w:r>
    </w:p>
    <w:p w14:paraId="7E933D8F" w14:textId="77777777" w:rsidR="00074267" w:rsidRPr="00074267" w:rsidRDefault="00074267" w:rsidP="00074267">
      <w:pPr>
        <w:spacing w:line="240" w:lineRule="auto"/>
        <w:rPr>
          <w:rFonts w:eastAsia="Times New Roman" w:cs="Times New Roman"/>
          <w:szCs w:val="24"/>
          <w:lang w:eastAsia="en-GB"/>
        </w:rPr>
      </w:pPr>
      <w:bookmarkStart w:id="6" w:name="_Toc129289203"/>
      <w:r w:rsidRPr="000213A9">
        <w:rPr>
          <w:rStyle w:val="Titlu1Caracter"/>
          <w:lang w:eastAsia="en-GB"/>
        </w:rPr>
        <w:t>5. “Pick a criminal activity of your choice (drug crime, terrorism, violence, theft etc.) and apply the ideas of evidence-based policing and classical criminology”</w:t>
      </w:r>
      <w:bookmarkEnd w:id="6"/>
      <w:r w:rsidRPr="00074267">
        <w:rPr>
          <w:rFonts w:eastAsia="Times New Roman" w:cs="Times New Roman"/>
          <w:color w:val="0E101A"/>
          <w:szCs w:val="24"/>
          <w:lang w:eastAsia="en-GB"/>
        </w:rPr>
        <w:t>.</w:t>
      </w:r>
    </w:p>
    <w:p w14:paraId="71AD8EC2" w14:textId="77777777" w:rsidR="00074267" w:rsidRPr="00074267" w:rsidRDefault="00074267" w:rsidP="000213A9">
      <w:pPr>
        <w:rPr>
          <w:lang w:eastAsia="en-GB"/>
        </w:rPr>
      </w:pPr>
      <w:r w:rsidRPr="00074267">
        <w:rPr>
          <w:lang w:eastAsia="en-GB"/>
        </w:rPr>
        <w:t>The most common cause of criminal activity is due to drug crime. Drugs are associated with crimes in various ways, its problem can be associated with physical, emotional, mental, social and job-related problems. The crime associated with the drugs is associated with manufacturing and distributing drugs for abuse (</w:t>
      </w:r>
      <w:r w:rsidRPr="00074267">
        <w:rPr>
          <w:color w:val="222222"/>
          <w:shd w:val="clear" w:color="auto" w:fill="FFFFFF"/>
          <w:lang w:eastAsia="en-GB"/>
        </w:rPr>
        <w:t>Sherman, 2020)</w:t>
      </w:r>
      <w:r w:rsidRPr="00074267">
        <w:rPr>
          <w:lang w:eastAsia="en-GB"/>
        </w:rPr>
        <w:t xml:space="preserve">. The </w:t>
      </w:r>
      <w:proofErr w:type="gramStart"/>
      <w:r w:rsidRPr="00074267">
        <w:rPr>
          <w:lang w:eastAsia="en-GB"/>
        </w:rPr>
        <w:t>drugs</w:t>
      </w:r>
      <w:proofErr w:type="gramEnd"/>
      <w:r w:rsidRPr="00074267">
        <w:rPr>
          <w:lang w:eastAsia="en-GB"/>
        </w:rPr>
        <w:t xml:space="preserve"> related issues are all controlled and monitored by criminal gangs, drug cartels and organised crime for drug production and trafficking of drugs. The issues and consequences associated with drug trafficking and abuse can lead to imprisonment, the death penalty, forfeiting individual assets, influence the national economy and security, and the image of the nation on a global level. </w:t>
      </w:r>
      <w:r w:rsidRPr="00074267">
        <w:rPr>
          <w:lang w:eastAsia="en-GB"/>
        </w:rPr>
        <w:lastRenderedPageBreak/>
        <w:t xml:space="preserve">Further, drug crime leads to experiences challenging issues such as academic difficulties, and physical and mental health issues that affect family, peers and partner relationships. To identify this crime and tackle the issues of criminal activities associated with drugs the policy method of the hotspot can be applied as an effective strategy for lowering the issues of crime in the areas of crimes. The agencies and police can use these by targeting the activities and resources associated with a drug crime in hot spots. This strategy can be helpful for the agencies and police as the model of strategy is associated with the idea and perception of disorder and crime are not just equally spread within society rather it is clustered in specific small locations. </w:t>
      </w:r>
      <w:proofErr w:type="gramStart"/>
      <w:r w:rsidRPr="00074267">
        <w:rPr>
          <w:lang w:eastAsia="en-GB"/>
        </w:rPr>
        <w:t>Thus</w:t>
      </w:r>
      <w:proofErr w:type="gramEnd"/>
      <w:r w:rsidRPr="00074267">
        <w:rPr>
          <w:lang w:eastAsia="en-GB"/>
        </w:rPr>
        <w:t xml:space="preserve"> by spotting these hot spots are the criminal can be caught by the hand of police and the legal justice system. </w:t>
      </w:r>
      <w:proofErr w:type="gramStart"/>
      <w:r w:rsidRPr="00074267">
        <w:rPr>
          <w:lang w:eastAsia="en-GB"/>
        </w:rPr>
        <w:t>Thus</w:t>
      </w:r>
      <w:proofErr w:type="gramEnd"/>
      <w:r w:rsidRPr="00074267">
        <w:rPr>
          <w:lang w:eastAsia="en-GB"/>
        </w:rPr>
        <w:t xml:space="preserve"> these ideas of classical criminology and evidence-based policing help to reduce the crime risk associated with drug crimes and the consequences of crime.</w:t>
      </w:r>
    </w:p>
    <w:p w14:paraId="2A4A9367" w14:textId="77777777" w:rsidR="00074267" w:rsidRPr="00074267" w:rsidRDefault="00074267" w:rsidP="000213A9">
      <w:pPr>
        <w:pStyle w:val="Titlu1"/>
        <w:rPr>
          <w:rFonts w:eastAsia="Times New Roman"/>
          <w:lang w:eastAsia="en-GB"/>
        </w:rPr>
      </w:pPr>
      <w:bookmarkStart w:id="7" w:name="_Toc129289204"/>
      <w:r w:rsidRPr="00074267">
        <w:rPr>
          <w:rFonts w:eastAsia="Times New Roman"/>
          <w:lang w:eastAsia="en-GB"/>
        </w:rPr>
        <w:t>6. “Evaluate the strengths and weaknesses of classical criminology and evidence-based policing”.</w:t>
      </w:r>
      <w:bookmarkEnd w:id="7"/>
      <w:r w:rsidRPr="00074267">
        <w:rPr>
          <w:rFonts w:eastAsia="Times New Roman"/>
          <w:lang w:eastAsia="en-GB"/>
        </w:rPr>
        <w:t> </w:t>
      </w:r>
    </w:p>
    <w:p w14:paraId="0A0591B1" w14:textId="77777777" w:rsidR="00074267" w:rsidRPr="00074267" w:rsidRDefault="00074267" w:rsidP="000213A9">
      <w:pPr>
        <w:rPr>
          <w:lang w:eastAsia="en-GB"/>
        </w:rPr>
      </w:pPr>
      <w:r w:rsidRPr="00074267">
        <w:rPr>
          <w:lang w:eastAsia="en-GB"/>
        </w:rPr>
        <w:t>The strength factors associated with evidence-based policing and classical criminal lead to reducing the rate of crime and a lower speed of gangs for criminal activities associated with drug abuse, violence, theft, physical violence, abuse and rape (</w:t>
      </w:r>
      <w:r w:rsidRPr="00074267">
        <w:rPr>
          <w:color w:val="222222"/>
          <w:shd w:val="clear" w:color="auto" w:fill="FFFFFF"/>
          <w:lang w:eastAsia="en-GB"/>
        </w:rPr>
        <w:t xml:space="preserve">Boulton </w:t>
      </w:r>
      <w:r w:rsidRPr="00074267">
        <w:rPr>
          <w:i/>
          <w:iCs/>
          <w:color w:val="222222"/>
          <w:shd w:val="clear" w:color="auto" w:fill="FFFFFF"/>
          <w:lang w:eastAsia="en-GB"/>
        </w:rPr>
        <w:t>et al</w:t>
      </w:r>
      <w:r w:rsidRPr="00074267">
        <w:rPr>
          <w:color w:val="222222"/>
          <w:shd w:val="clear" w:color="auto" w:fill="FFFFFF"/>
          <w:lang w:eastAsia="en-GB"/>
        </w:rPr>
        <w:t>., 2021)</w:t>
      </w:r>
      <w:r w:rsidRPr="00074267">
        <w:rPr>
          <w:lang w:eastAsia="en-GB"/>
        </w:rPr>
        <w:t>. The effectiveness of these evidence-based policing and classical theory leads to the spread of positivity in society and increases the factors of safety for the community’s women, men and children. The strength of the evidence-based strategy of policing is that it can be applied by everyone, and the approach is supported by professionals and academic partners as well (</w:t>
      </w:r>
      <w:r w:rsidRPr="00074267">
        <w:rPr>
          <w:color w:val="222222"/>
          <w:shd w:val="clear" w:color="auto" w:fill="FFFFFF"/>
          <w:lang w:eastAsia="en-GB"/>
        </w:rPr>
        <w:t xml:space="preserve">Windle </w:t>
      </w:r>
      <w:r w:rsidRPr="00074267">
        <w:rPr>
          <w:i/>
          <w:iCs/>
          <w:color w:val="222222"/>
          <w:shd w:val="clear" w:color="auto" w:fill="FFFFFF"/>
          <w:lang w:eastAsia="en-GB"/>
        </w:rPr>
        <w:t>et al</w:t>
      </w:r>
      <w:r w:rsidRPr="00074267">
        <w:rPr>
          <w:color w:val="222222"/>
          <w:shd w:val="clear" w:color="auto" w:fill="FFFFFF"/>
          <w:lang w:eastAsia="en-GB"/>
        </w:rPr>
        <w:t>., 2022)</w:t>
      </w:r>
      <w:r w:rsidRPr="00074267">
        <w:rPr>
          <w:lang w:eastAsia="en-GB"/>
        </w:rPr>
        <w:t>. This policing strategy helps to find out the best and most effective evidence associated with the crime and helps the agencies and policies to effectively make decisions and practices to reduce the crime. </w:t>
      </w:r>
    </w:p>
    <w:p w14:paraId="12B2DA6B" w14:textId="77777777" w:rsidR="00074267" w:rsidRPr="00074267" w:rsidRDefault="00074267" w:rsidP="000213A9">
      <w:pPr>
        <w:rPr>
          <w:lang w:eastAsia="en-GB"/>
        </w:rPr>
      </w:pPr>
      <w:r w:rsidRPr="00074267">
        <w:rPr>
          <w:lang w:eastAsia="en-GB"/>
        </w:rPr>
        <w:t>Further, its negative impacts are associated with overstating the effects of crimes and penalties on humans. In criminal justice, deterrence is the weak influencer as apprehension of odds is usually. The weakness and disadvantages of these factors are that the evidence-based practice involves a lack of evidence, challenges in searching the associated difficulty for valid evidence, oversight of usual sense and a long span of time. The barrier which leads to the weakness of this strategy is associated with the time limitations, changes in work patterns and issues associated with the cost.</w:t>
      </w:r>
    </w:p>
    <w:p w14:paraId="7271E74D" w14:textId="77777777" w:rsidR="000213A9" w:rsidRDefault="000213A9">
      <w:pPr>
        <w:spacing w:after="200" w:line="276" w:lineRule="auto"/>
        <w:jc w:val="left"/>
        <w:rPr>
          <w:rFonts w:eastAsia="Times New Roman" w:cs="Times New Roman"/>
          <w:b/>
          <w:bCs/>
          <w:color w:val="0E101A"/>
          <w:szCs w:val="24"/>
          <w:lang w:eastAsia="en-GB"/>
        </w:rPr>
      </w:pPr>
      <w:r>
        <w:rPr>
          <w:rFonts w:eastAsia="Times New Roman" w:cs="Times New Roman"/>
          <w:b/>
          <w:bCs/>
          <w:color w:val="0E101A"/>
          <w:szCs w:val="24"/>
          <w:lang w:eastAsia="en-GB"/>
        </w:rPr>
        <w:br w:type="page"/>
      </w:r>
    </w:p>
    <w:p w14:paraId="16C36A2A" w14:textId="77777777" w:rsidR="00074267" w:rsidRPr="00074267" w:rsidRDefault="00074267" w:rsidP="000213A9">
      <w:pPr>
        <w:pStyle w:val="Titlu1"/>
        <w:rPr>
          <w:rFonts w:eastAsia="Times New Roman"/>
          <w:lang w:eastAsia="en-GB"/>
        </w:rPr>
      </w:pPr>
      <w:bookmarkStart w:id="8" w:name="_Toc129289205"/>
      <w:r w:rsidRPr="00074267">
        <w:rPr>
          <w:rFonts w:eastAsia="Times New Roman"/>
          <w:lang w:eastAsia="en-GB"/>
        </w:rPr>
        <w:lastRenderedPageBreak/>
        <w:t>Conclusion</w:t>
      </w:r>
      <w:bookmarkEnd w:id="8"/>
    </w:p>
    <w:p w14:paraId="61CC8407" w14:textId="77777777" w:rsidR="00074267" w:rsidRPr="00074267" w:rsidRDefault="00074267" w:rsidP="000213A9">
      <w:pPr>
        <w:rPr>
          <w:lang w:eastAsia="en-GB"/>
        </w:rPr>
      </w:pPr>
      <w:r w:rsidRPr="00074267">
        <w:rPr>
          <w:lang w:eastAsia="en-GB"/>
        </w:rPr>
        <w:t xml:space="preserve">The study shed light on the notions of decision-making in evidence-based policing. The study will outline the core theories and ideas of classical criminology. Further, the study will highlight the term criminality and crime aspects with the support of various core ideas and theories. Additionally, the study will describe the models of </w:t>
      </w:r>
      <w:proofErr w:type="spellStart"/>
      <w:r w:rsidRPr="00074267">
        <w:rPr>
          <w:lang w:eastAsia="en-GB"/>
        </w:rPr>
        <w:t>HotSpot</w:t>
      </w:r>
      <w:proofErr w:type="spellEnd"/>
      <w:r w:rsidRPr="00074267">
        <w:rPr>
          <w:lang w:eastAsia="en-GB"/>
        </w:rPr>
        <w:t>, POP and SARA for evidence-based policing. It will include a discussion of classical criminology. Additionally, the study has outlined the chosen criminal activity as chosen for the report which has outlined the drug crime. The study will conclude by evaluating the weakness and strengths of evidence-based policing and classical criminology.</w:t>
      </w:r>
    </w:p>
    <w:p w14:paraId="7DF1F846" w14:textId="77777777" w:rsidR="00074267" w:rsidRPr="00074267" w:rsidRDefault="00074267" w:rsidP="00074267">
      <w:pPr>
        <w:spacing w:after="240" w:line="240" w:lineRule="auto"/>
        <w:jc w:val="left"/>
        <w:rPr>
          <w:rFonts w:eastAsia="Times New Roman" w:cs="Times New Roman"/>
          <w:szCs w:val="24"/>
          <w:lang w:eastAsia="en-GB"/>
        </w:rPr>
      </w:pPr>
    </w:p>
    <w:p w14:paraId="46CE9FAC" w14:textId="77777777" w:rsidR="00074267" w:rsidRDefault="00074267">
      <w:pPr>
        <w:spacing w:after="200" w:line="276" w:lineRule="auto"/>
        <w:jc w:val="left"/>
        <w:rPr>
          <w:rFonts w:eastAsia="Times New Roman" w:cs="Times New Roman"/>
          <w:color w:val="0E101A"/>
          <w:szCs w:val="24"/>
          <w:lang w:eastAsia="en-GB"/>
        </w:rPr>
      </w:pPr>
      <w:r>
        <w:rPr>
          <w:rFonts w:eastAsia="Times New Roman" w:cs="Times New Roman"/>
          <w:color w:val="0E101A"/>
          <w:szCs w:val="24"/>
          <w:lang w:eastAsia="en-GB"/>
        </w:rPr>
        <w:br w:type="page"/>
      </w:r>
    </w:p>
    <w:p w14:paraId="7FD06844" w14:textId="77777777" w:rsidR="00074267" w:rsidRPr="00074267" w:rsidRDefault="00074267" w:rsidP="000213A9">
      <w:pPr>
        <w:pStyle w:val="Titlu1"/>
        <w:rPr>
          <w:rFonts w:eastAsia="Times New Roman"/>
          <w:lang w:eastAsia="en-GB"/>
        </w:rPr>
      </w:pPr>
      <w:bookmarkStart w:id="9" w:name="_Toc129289206"/>
      <w:r w:rsidRPr="00074267">
        <w:rPr>
          <w:rFonts w:eastAsia="Times New Roman"/>
          <w:lang w:eastAsia="en-GB"/>
        </w:rPr>
        <w:lastRenderedPageBreak/>
        <w:t>References</w:t>
      </w:r>
      <w:bookmarkEnd w:id="9"/>
    </w:p>
    <w:p w14:paraId="793CF049" w14:textId="77777777" w:rsidR="000213A9" w:rsidRPr="000213A9" w:rsidRDefault="000213A9" w:rsidP="000213A9">
      <w:pPr>
        <w:rPr>
          <w:lang w:eastAsia="en-GB"/>
        </w:rPr>
      </w:pPr>
      <w:r w:rsidRPr="000213A9">
        <w:rPr>
          <w:shd w:val="clear" w:color="auto" w:fill="FFFFFF"/>
          <w:lang w:eastAsia="en-GB"/>
        </w:rPr>
        <w:t xml:space="preserve">Boulton, L., </w:t>
      </w:r>
      <w:proofErr w:type="spellStart"/>
      <w:r w:rsidRPr="000213A9">
        <w:rPr>
          <w:shd w:val="clear" w:color="auto" w:fill="FFFFFF"/>
          <w:lang w:eastAsia="en-GB"/>
        </w:rPr>
        <w:t>Phythian</w:t>
      </w:r>
      <w:proofErr w:type="spellEnd"/>
      <w:r w:rsidRPr="000213A9">
        <w:rPr>
          <w:shd w:val="clear" w:color="auto" w:fill="FFFFFF"/>
          <w:lang w:eastAsia="en-GB"/>
        </w:rPr>
        <w:t xml:space="preserve">, R., Kirby, S. and Dawson, I., 2021. Taking an evidence-based approach to evidence-based policing research. </w:t>
      </w:r>
      <w:r w:rsidRPr="000213A9">
        <w:rPr>
          <w:iCs/>
          <w:shd w:val="clear" w:color="auto" w:fill="FFFFFF"/>
          <w:lang w:eastAsia="en-GB"/>
        </w:rPr>
        <w:t>Policing: A Journal of Policy and Practice</w:t>
      </w:r>
      <w:r w:rsidRPr="000213A9">
        <w:rPr>
          <w:shd w:val="clear" w:color="auto" w:fill="FFFFFF"/>
          <w:lang w:eastAsia="en-GB"/>
        </w:rPr>
        <w:t xml:space="preserve">, </w:t>
      </w:r>
      <w:r w:rsidRPr="000213A9">
        <w:rPr>
          <w:iCs/>
          <w:shd w:val="clear" w:color="auto" w:fill="FFFFFF"/>
          <w:lang w:eastAsia="en-GB"/>
        </w:rPr>
        <w:t>15</w:t>
      </w:r>
      <w:r w:rsidRPr="000213A9">
        <w:rPr>
          <w:shd w:val="clear" w:color="auto" w:fill="FFFFFF"/>
          <w:lang w:eastAsia="en-GB"/>
        </w:rPr>
        <w:t>(2), pp.1290-1305.</w:t>
      </w:r>
    </w:p>
    <w:p w14:paraId="31DB1CD4" w14:textId="77777777" w:rsidR="000213A9" w:rsidRPr="000213A9" w:rsidRDefault="000213A9" w:rsidP="000213A9">
      <w:pPr>
        <w:rPr>
          <w:lang w:eastAsia="en-GB"/>
        </w:rPr>
      </w:pPr>
      <w:r w:rsidRPr="000213A9">
        <w:rPr>
          <w:shd w:val="clear" w:color="auto" w:fill="FFFFFF"/>
          <w:lang w:eastAsia="en-GB"/>
        </w:rPr>
        <w:t xml:space="preserve">Jonathan-Zamir, T., Weisburd, D., Dayan, M. and </w:t>
      </w:r>
      <w:proofErr w:type="spellStart"/>
      <w:r w:rsidRPr="000213A9">
        <w:rPr>
          <w:shd w:val="clear" w:color="auto" w:fill="FFFFFF"/>
          <w:lang w:eastAsia="en-GB"/>
        </w:rPr>
        <w:t>Zisso</w:t>
      </w:r>
      <w:proofErr w:type="spellEnd"/>
      <w:r w:rsidRPr="000213A9">
        <w:rPr>
          <w:shd w:val="clear" w:color="auto" w:fill="FFFFFF"/>
          <w:lang w:eastAsia="en-GB"/>
        </w:rPr>
        <w:t xml:space="preserve">, M., 2019. The proclivity to rely on professional experience and evidence-based policing: Findings from a survey of high-ranking officers in the Israel Police. </w:t>
      </w:r>
      <w:r w:rsidRPr="000213A9">
        <w:rPr>
          <w:iCs/>
          <w:shd w:val="clear" w:color="auto" w:fill="FFFFFF"/>
          <w:lang w:eastAsia="en-GB"/>
        </w:rPr>
        <w:t xml:space="preserve">Criminal Justice and </w:t>
      </w:r>
      <w:proofErr w:type="spellStart"/>
      <w:r w:rsidRPr="000213A9">
        <w:rPr>
          <w:iCs/>
          <w:shd w:val="clear" w:color="auto" w:fill="FFFFFF"/>
          <w:lang w:eastAsia="en-GB"/>
        </w:rPr>
        <w:t>Behavior</w:t>
      </w:r>
      <w:proofErr w:type="spellEnd"/>
      <w:r w:rsidRPr="000213A9">
        <w:rPr>
          <w:shd w:val="clear" w:color="auto" w:fill="FFFFFF"/>
          <w:lang w:eastAsia="en-GB"/>
        </w:rPr>
        <w:t xml:space="preserve">, </w:t>
      </w:r>
      <w:r w:rsidRPr="000213A9">
        <w:rPr>
          <w:iCs/>
          <w:shd w:val="clear" w:color="auto" w:fill="FFFFFF"/>
          <w:lang w:eastAsia="en-GB"/>
        </w:rPr>
        <w:t>46</w:t>
      </w:r>
      <w:r w:rsidRPr="000213A9">
        <w:rPr>
          <w:shd w:val="clear" w:color="auto" w:fill="FFFFFF"/>
          <w:lang w:eastAsia="en-GB"/>
        </w:rPr>
        <w:t>(10), pp.1456-1474.</w:t>
      </w:r>
    </w:p>
    <w:p w14:paraId="3DEDB1AE" w14:textId="77777777" w:rsidR="000213A9" w:rsidRPr="000213A9" w:rsidRDefault="000213A9" w:rsidP="000213A9">
      <w:pPr>
        <w:rPr>
          <w:lang w:eastAsia="en-GB"/>
        </w:rPr>
      </w:pPr>
      <w:proofErr w:type="spellStart"/>
      <w:r w:rsidRPr="000213A9">
        <w:rPr>
          <w:shd w:val="clear" w:color="auto" w:fill="FFFFFF"/>
          <w:lang w:eastAsia="en-GB"/>
        </w:rPr>
        <w:t>Koziarski</w:t>
      </w:r>
      <w:proofErr w:type="spellEnd"/>
      <w:r w:rsidRPr="000213A9">
        <w:rPr>
          <w:shd w:val="clear" w:color="auto" w:fill="FFFFFF"/>
          <w:lang w:eastAsia="en-GB"/>
        </w:rPr>
        <w:t xml:space="preserve">, J. and Lee, J.R., 2020. Connecting evidence-based policing and cybercrime. </w:t>
      </w:r>
      <w:r w:rsidRPr="000213A9">
        <w:rPr>
          <w:iCs/>
          <w:shd w:val="clear" w:color="auto" w:fill="FFFFFF"/>
          <w:lang w:eastAsia="en-GB"/>
        </w:rPr>
        <w:t>Policing: An International Journal</w:t>
      </w:r>
      <w:r w:rsidRPr="000213A9">
        <w:rPr>
          <w:shd w:val="clear" w:color="auto" w:fill="FFFFFF"/>
          <w:lang w:eastAsia="en-GB"/>
        </w:rPr>
        <w:t>.</w:t>
      </w:r>
    </w:p>
    <w:p w14:paraId="62C630AF" w14:textId="77777777" w:rsidR="000213A9" w:rsidRPr="000213A9" w:rsidRDefault="000213A9" w:rsidP="000213A9">
      <w:pPr>
        <w:rPr>
          <w:lang w:eastAsia="en-GB"/>
        </w:rPr>
      </w:pPr>
      <w:r w:rsidRPr="000213A9">
        <w:rPr>
          <w:shd w:val="clear" w:color="auto" w:fill="FFFFFF"/>
          <w:lang w:eastAsia="en-GB"/>
        </w:rPr>
        <w:t xml:space="preserve">McGee, T.R. and Farrington, D.P., 2019. Developmental and life-course explanations of offending. </w:t>
      </w:r>
      <w:r w:rsidRPr="000213A9">
        <w:rPr>
          <w:iCs/>
          <w:shd w:val="clear" w:color="auto" w:fill="FFFFFF"/>
          <w:lang w:eastAsia="en-GB"/>
        </w:rPr>
        <w:t>Psychology, Crime &amp; Law</w:t>
      </w:r>
      <w:r w:rsidRPr="000213A9">
        <w:rPr>
          <w:shd w:val="clear" w:color="auto" w:fill="FFFFFF"/>
          <w:lang w:eastAsia="en-GB"/>
        </w:rPr>
        <w:t xml:space="preserve">, </w:t>
      </w:r>
      <w:r w:rsidRPr="000213A9">
        <w:rPr>
          <w:iCs/>
          <w:shd w:val="clear" w:color="auto" w:fill="FFFFFF"/>
          <w:lang w:eastAsia="en-GB"/>
        </w:rPr>
        <w:t>25</w:t>
      </w:r>
      <w:r w:rsidRPr="000213A9">
        <w:rPr>
          <w:shd w:val="clear" w:color="auto" w:fill="FFFFFF"/>
          <w:lang w:eastAsia="en-GB"/>
        </w:rPr>
        <w:t>(6), pp.609-625.</w:t>
      </w:r>
    </w:p>
    <w:p w14:paraId="6846868F" w14:textId="77777777" w:rsidR="000213A9" w:rsidRPr="000213A9" w:rsidRDefault="000213A9" w:rsidP="000213A9">
      <w:pPr>
        <w:rPr>
          <w:lang w:eastAsia="en-GB"/>
        </w:rPr>
      </w:pPr>
      <w:proofErr w:type="spellStart"/>
      <w:r w:rsidRPr="000213A9">
        <w:rPr>
          <w:shd w:val="clear" w:color="auto" w:fill="FFFFFF"/>
          <w:lang w:eastAsia="en-GB"/>
        </w:rPr>
        <w:t>Meško</w:t>
      </w:r>
      <w:proofErr w:type="spellEnd"/>
      <w:r w:rsidRPr="000213A9">
        <w:rPr>
          <w:shd w:val="clear" w:color="auto" w:fill="FFFFFF"/>
          <w:lang w:eastAsia="en-GB"/>
        </w:rPr>
        <w:t xml:space="preserve">, G., 2020. Rural criminology–A challenge for the future. </w:t>
      </w:r>
      <w:r w:rsidRPr="000213A9">
        <w:rPr>
          <w:iCs/>
          <w:shd w:val="clear" w:color="auto" w:fill="FFFFFF"/>
          <w:lang w:eastAsia="en-GB"/>
        </w:rPr>
        <w:t>European journal of crime, criminal law and criminal justice</w:t>
      </w:r>
      <w:r w:rsidRPr="000213A9">
        <w:rPr>
          <w:shd w:val="clear" w:color="auto" w:fill="FFFFFF"/>
          <w:lang w:eastAsia="en-GB"/>
        </w:rPr>
        <w:t xml:space="preserve">, </w:t>
      </w:r>
      <w:r w:rsidRPr="000213A9">
        <w:rPr>
          <w:iCs/>
          <w:shd w:val="clear" w:color="auto" w:fill="FFFFFF"/>
          <w:lang w:eastAsia="en-GB"/>
        </w:rPr>
        <w:t>28</w:t>
      </w:r>
      <w:r w:rsidRPr="000213A9">
        <w:rPr>
          <w:shd w:val="clear" w:color="auto" w:fill="FFFFFF"/>
          <w:lang w:eastAsia="en-GB"/>
        </w:rPr>
        <w:t>(1), pp.3-13.</w:t>
      </w:r>
    </w:p>
    <w:p w14:paraId="74A505BF" w14:textId="77777777" w:rsidR="000213A9" w:rsidRPr="000213A9" w:rsidRDefault="000213A9" w:rsidP="000213A9">
      <w:pPr>
        <w:rPr>
          <w:lang w:eastAsia="en-GB"/>
        </w:rPr>
      </w:pPr>
      <w:r w:rsidRPr="000213A9">
        <w:rPr>
          <w:shd w:val="clear" w:color="auto" w:fill="FFFFFF"/>
          <w:lang w:eastAsia="en-GB"/>
        </w:rPr>
        <w:t xml:space="preserve">Nobles, M.R., 2019. Environmental crime and contemporary criminology: Making a difference. </w:t>
      </w:r>
      <w:r w:rsidRPr="000213A9">
        <w:rPr>
          <w:iCs/>
          <w:shd w:val="clear" w:color="auto" w:fill="FFFFFF"/>
          <w:lang w:eastAsia="en-GB"/>
        </w:rPr>
        <w:t>American Journal of Criminal Justice</w:t>
      </w:r>
      <w:r w:rsidRPr="000213A9">
        <w:rPr>
          <w:shd w:val="clear" w:color="auto" w:fill="FFFFFF"/>
          <w:lang w:eastAsia="en-GB"/>
        </w:rPr>
        <w:t xml:space="preserve">, </w:t>
      </w:r>
      <w:r w:rsidRPr="000213A9">
        <w:rPr>
          <w:iCs/>
          <w:shd w:val="clear" w:color="auto" w:fill="FFFFFF"/>
          <w:lang w:eastAsia="en-GB"/>
        </w:rPr>
        <w:t>44</w:t>
      </w:r>
      <w:r w:rsidRPr="000213A9">
        <w:rPr>
          <w:shd w:val="clear" w:color="auto" w:fill="FFFFFF"/>
          <w:lang w:eastAsia="en-GB"/>
        </w:rPr>
        <w:t>, pp.656-669.</w:t>
      </w:r>
    </w:p>
    <w:p w14:paraId="79DA5C81" w14:textId="77777777" w:rsidR="000213A9" w:rsidRPr="000213A9" w:rsidRDefault="000213A9" w:rsidP="000213A9">
      <w:pPr>
        <w:rPr>
          <w:lang w:eastAsia="en-GB"/>
        </w:rPr>
      </w:pPr>
      <w:proofErr w:type="spellStart"/>
      <w:r w:rsidRPr="000213A9">
        <w:rPr>
          <w:shd w:val="clear" w:color="auto" w:fill="FFFFFF"/>
          <w:lang w:eastAsia="en-GB"/>
        </w:rPr>
        <w:t>Piza</w:t>
      </w:r>
      <w:proofErr w:type="spellEnd"/>
      <w:r w:rsidRPr="000213A9">
        <w:rPr>
          <w:shd w:val="clear" w:color="auto" w:fill="FFFFFF"/>
          <w:lang w:eastAsia="en-GB"/>
        </w:rPr>
        <w:t xml:space="preserve">, E.L., </w:t>
      </w:r>
      <w:proofErr w:type="spellStart"/>
      <w:r w:rsidRPr="000213A9">
        <w:rPr>
          <w:shd w:val="clear" w:color="auto" w:fill="FFFFFF"/>
          <w:lang w:eastAsia="en-GB"/>
        </w:rPr>
        <w:t>Szkola</w:t>
      </w:r>
      <w:proofErr w:type="spellEnd"/>
      <w:r w:rsidRPr="000213A9">
        <w:rPr>
          <w:shd w:val="clear" w:color="auto" w:fill="FFFFFF"/>
          <w:lang w:eastAsia="en-GB"/>
        </w:rPr>
        <w:t xml:space="preserve">, J. and Blount-Hill, K.L., 2021. How can embedded criminologists, police pracademics, and crime analysts help increase police-led program evaluations? A survey of authors cited in the evidence-based policing matrix. </w:t>
      </w:r>
      <w:r w:rsidRPr="000213A9">
        <w:rPr>
          <w:iCs/>
          <w:shd w:val="clear" w:color="auto" w:fill="FFFFFF"/>
          <w:lang w:eastAsia="en-GB"/>
        </w:rPr>
        <w:t>Policing: A Journal of Policy and Practice</w:t>
      </w:r>
      <w:r w:rsidRPr="000213A9">
        <w:rPr>
          <w:shd w:val="clear" w:color="auto" w:fill="FFFFFF"/>
          <w:lang w:eastAsia="en-GB"/>
        </w:rPr>
        <w:t xml:space="preserve">, </w:t>
      </w:r>
      <w:r w:rsidRPr="000213A9">
        <w:rPr>
          <w:iCs/>
          <w:shd w:val="clear" w:color="auto" w:fill="FFFFFF"/>
          <w:lang w:eastAsia="en-GB"/>
        </w:rPr>
        <w:t>15</w:t>
      </w:r>
      <w:r w:rsidRPr="000213A9">
        <w:rPr>
          <w:shd w:val="clear" w:color="auto" w:fill="FFFFFF"/>
          <w:lang w:eastAsia="en-GB"/>
        </w:rPr>
        <w:t>(2), pp.1217-1231.</w:t>
      </w:r>
    </w:p>
    <w:p w14:paraId="491BC543" w14:textId="77777777" w:rsidR="000213A9" w:rsidRPr="000213A9" w:rsidRDefault="000213A9" w:rsidP="000213A9">
      <w:pPr>
        <w:rPr>
          <w:lang w:eastAsia="en-GB"/>
        </w:rPr>
      </w:pPr>
      <w:proofErr w:type="spellStart"/>
      <w:r w:rsidRPr="000213A9">
        <w:rPr>
          <w:shd w:val="clear" w:color="auto" w:fill="FFFFFF"/>
          <w:lang w:eastAsia="en-GB"/>
        </w:rPr>
        <w:t>Ranaweera</w:t>
      </w:r>
      <w:proofErr w:type="spellEnd"/>
      <w:r w:rsidRPr="000213A9">
        <w:rPr>
          <w:shd w:val="clear" w:color="auto" w:fill="FFFFFF"/>
          <w:lang w:eastAsia="en-GB"/>
        </w:rPr>
        <w:t>, K.G.N.U., 2020. Evolution of the criminological theory: A short overview.</w:t>
      </w:r>
    </w:p>
    <w:p w14:paraId="496B73AE" w14:textId="77777777" w:rsidR="000213A9" w:rsidRPr="000213A9" w:rsidRDefault="000213A9" w:rsidP="000213A9">
      <w:pPr>
        <w:rPr>
          <w:lang w:eastAsia="en-GB"/>
        </w:rPr>
      </w:pPr>
      <w:r w:rsidRPr="000213A9">
        <w:rPr>
          <w:shd w:val="clear" w:color="auto" w:fill="FFFFFF"/>
          <w:lang w:eastAsia="en-GB"/>
        </w:rPr>
        <w:t xml:space="preserve">Sherman, L.W., 2020. Evidence-based policing and fatal police shootings: Promise, problems, and prospects. </w:t>
      </w:r>
      <w:r w:rsidRPr="000213A9">
        <w:rPr>
          <w:iCs/>
          <w:shd w:val="clear" w:color="auto" w:fill="FFFFFF"/>
          <w:lang w:eastAsia="en-GB"/>
        </w:rPr>
        <w:t>The ANNALS of the American Academy of Political and Social Science</w:t>
      </w:r>
      <w:r w:rsidRPr="000213A9">
        <w:rPr>
          <w:shd w:val="clear" w:color="auto" w:fill="FFFFFF"/>
          <w:lang w:eastAsia="en-GB"/>
        </w:rPr>
        <w:t xml:space="preserve">, </w:t>
      </w:r>
      <w:r w:rsidRPr="000213A9">
        <w:rPr>
          <w:iCs/>
          <w:shd w:val="clear" w:color="auto" w:fill="FFFFFF"/>
          <w:lang w:eastAsia="en-GB"/>
        </w:rPr>
        <w:t>687</w:t>
      </w:r>
      <w:r w:rsidRPr="000213A9">
        <w:rPr>
          <w:shd w:val="clear" w:color="auto" w:fill="FFFFFF"/>
          <w:lang w:eastAsia="en-GB"/>
        </w:rPr>
        <w:t>(1), pp.8-26.</w:t>
      </w:r>
    </w:p>
    <w:p w14:paraId="3A41B9F8" w14:textId="77777777" w:rsidR="000213A9" w:rsidRPr="000213A9" w:rsidRDefault="000213A9" w:rsidP="000213A9">
      <w:pPr>
        <w:rPr>
          <w:color w:val="0E101A"/>
          <w:lang w:eastAsia="en-GB"/>
        </w:rPr>
      </w:pPr>
      <w:r w:rsidRPr="000213A9">
        <w:rPr>
          <w:shd w:val="clear" w:color="auto" w:fill="FFFFFF"/>
          <w:lang w:eastAsia="en-GB"/>
        </w:rPr>
        <w:t xml:space="preserve">Staller, M.S. and Koerner, S., 2021. Evidence-based policing or reflexive policing: a commentary on </w:t>
      </w:r>
      <w:proofErr w:type="spellStart"/>
      <w:r w:rsidRPr="000213A9">
        <w:rPr>
          <w:shd w:val="clear" w:color="auto" w:fill="FFFFFF"/>
          <w:lang w:eastAsia="en-GB"/>
        </w:rPr>
        <w:t>Koziarski</w:t>
      </w:r>
      <w:proofErr w:type="spellEnd"/>
      <w:r w:rsidRPr="000213A9">
        <w:rPr>
          <w:shd w:val="clear" w:color="auto" w:fill="FFFFFF"/>
          <w:lang w:eastAsia="en-GB"/>
        </w:rPr>
        <w:t xml:space="preserve"> and Huey. </w:t>
      </w:r>
      <w:r w:rsidRPr="000213A9">
        <w:rPr>
          <w:iCs/>
          <w:shd w:val="clear" w:color="auto" w:fill="FFFFFF"/>
          <w:lang w:eastAsia="en-GB"/>
        </w:rPr>
        <w:t>International journal of comparative and applied criminal justice</w:t>
      </w:r>
      <w:r w:rsidRPr="000213A9">
        <w:rPr>
          <w:shd w:val="clear" w:color="auto" w:fill="FFFFFF"/>
          <w:lang w:eastAsia="en-GB"/>
        </w:rPr>
        <w:t xml:space="preserve">, </w:t>
      </w:r>
      <w:r w:rsidRPr="000213A9">
        <w:rPr>
          <w:iCs/>
          <w:shd w:val="clear" w:color="auto" w:fill="FFFFFF"/>
          <w:lang w:eastAsia="en-GB"/>
        </w:rPr>
        <w:t>45</w:t>
      </w:r>
      <w:r w:rsidRPr="000213A9">
        <w:rPr>
          <w:shd w:val="clear" w:color="auto" w:fill="FFFFFF"/>
          <w:lang w:eastAsia="en-GB"/>
        </w:rPr>
        <w:t>(4), pp.423-426.</w:t>
      </w:r>
    </w:p>
    <w:p w14:paraId="06883E2E" w14:textId="77777777" w:rsidR="000213A9" w:rsidRPr="000213A9" w:rsidRDefault="000213A9" w:rsidP="000213A9">
      <w:pPr>
        <w:rPr>
          <w:lang w:eastAsia="en-GB"/>
        </w:rPr>
      </w:pPr>
      <w:r w:rsidRPr="000213A9">
        <w:rPr>
          <w:shd w:val="clear" w:color="auto" w:fill="FFFFFF"/>
          <w:lang w:eastAsia="en-GB"/>
        </w:rPr>
        <w:t xml:space="preserve">Wilson, J.R., 2019. Macbeth and Criminology. </w:t>
      </w:r>
      <w:r w:rsidRPr="000213A9">
        <w:rPr>
          <w:iCs/>
          <w:shd w:val="clear" w:color="auto" w:fill="FFFFFF"/>
          <w:lang w:eastAsia="en-GB"/>
        </w:rPr>
        <w:t>College Literature</w:t>
      </w:r>
      <w:r w:rsidRPr="000213A9">
        <w:rPr>
          <w:shd w:val="clear" w:color="auto" w:fill="FFFFFF"/>
          <w:lang w:eastAsia="en-GB"/>
        </w:rPr>
        <w:t xml:space="preserve">, </w:t>
      </w:r>
      <w:r w:rsidRPr="000213A9">
        <w:rPr>
          <w:iCs/>
          <w:shd w:val="clear" w:color="auto" w:fill="FFFFFF"/>
          <w:lang w:eastAsia="en-GB"/>
        </w:rPr>
        <w:t>46</w:t>
      </w:r>
      <w:r w:rsidRPr="000213A9">
        <w:rPr>
          <w:shd w:val="clear" w:color="auto" w:fill="FFFFFF"/>
          <w:lang w:eastAsia="en-GB"/>
        </w:rPr>
        <w:t>(2), pp.453-485.</w:t>
      </w:r>
    </w:p>
    <w:p w14:paraId="33C63172" w14:textId="77777777" w:rsidR="000213A9" w:rsidRPr="000213A9" w:rsidRDefault="000213A9" w:rsidP="000213A9">
      <w:pPr>
        <w:rPr>
          <w:lang w:eastAsia="en-GB"/>
        </w:rPr>
      </w:pPr>
      <w:r w:rsidRPr="000213A9">
        <w:rPr>
          <w:shd w:val="clear" w:color="auto" w:fill="FFFFFF"/>
          <w:lang w:eastAsia="en-GB"/>
        </w:rPr>
        <w:t xml:space="preserve">Windle, J., Lynch, O., Sweeney, K., O'Neill, M., </w:t>
      </w:r>
      <w:proofErr w:type="spellStart"/>
      <w:r w:rsidRPr="000213A9">
        <w:rPr>
          <w:shd w:val="clear" w:color="auto" w:fill="FFFFFF"/>
          <w:lang w:eastAsia="en-GB"/>
        </w:rPr>
        <w:t>Donson</w:t>
      </w:r>
      <w:proofErr w:type="spellEnd"/>
      <w:r w:rsidRPr="000213A9">
        <w:rPr>
          <w:shd w:val="clear" w:color="auto" w:fill="FFFFFF"/>
          <w:lang w:eastAsia="en-GB"/>
        </w:rPr>
        <w:t xml:space="preserve">, F. and Cuffe, J., 2022. </w:t>
      </w:r>
      <w:r w:rsidRPr="000213A9">
        <w:rPr>
          <w:iCs/>
          <w:shd w:val="clear" w:color="auto" w:fill="FFFFFF"/>
          <w:lang w:eastAsia="en-GB"/>
        </w:rPr>
        <w:t>Criminology, Crime and Justice in Ireland: An Introduction</w:t>
      </w:r>
      <w:r w:rsidRPr="000213A9">
        <w:rPr>
          <w:shd w:val="clear" w:color="auto" w:fill="FFFFFF"/>
          <w:lang w:eastAsia="en-GB"/>
        </w:rPr>
        <w:t>. Taylor &amp; Francis.</w:t>
      </w:r>
    </w:p>
    <w:p w14:paraId="5563A7DF" w14:textId="77777777" w:rsidR="00E07F58" w:rsidRDefault="00074267" w:rsidP="00074267">
      <w:r w:rsidRPr="00074267">
        <w:rPr>
          <w:rFonts w:eastAsia="Times New Roman" w:cs="Times New Roman"/>
          <w:szCs w:val="24"/>
          <w:lang w:eastAsia="en-GB"/>
        </w:rPr>
        <w:br/>
      </w:r>
      <w:r w:rsidRPr="00074267">
        <w:rPr>
          <w:rFonts w:eastAsia="Times New Roman" w:cs="Times New Roman"/>
          <w:szCs w:val="24"/>
          <w:lang w:eastAsia="en-GB"/>
        </w:rPr>
        <w:br/>
      </w:r>
    </w:p>
    <w:sectPr w:rsidR="00E07F58" w:rsidSect="00E07F58">
      <w:foot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04071A" w14:textId="77777777" w:rsidR="00D56A6A" w:rsidRDefault="00D56A6A" w:rsidP="000213A9">
      <w:pPr>
        <w:spacing w:line="240" w:lineRule="auto"/>
      </w:pPr>
      <w:r>
        <w:separator/>
      </w:r>
    </w:p>
  </w:endnote>
  <w:endnote w:type="continuationSeparator" w:id="0">
    <w:p w14:paraId="2D93C76D" w14:textId="77777777" w:rsidR="00D56A6A" w:rsidRDefault="00D56A6A" w:rsidP="000213A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96936"/>
      <w:docPartObj>
        <w:docPartGallery w:val="Page Numbers (Bottom of Page)"/>
        <w:docPartUnique/>
      </w:docPartObj>
    </w:sdtPr>
    <w:sdtContent>
      <w:p w14:paraId="39AE5742" w14:textId="77777777" w:rsidR="000213A9" w:rsidRDefault="00000000">
        <w:pPr>
          <w:pStyle w:val="Subsol"/>
          <w:jc w:val="right"/>
        </w:pPr>
        <w:r>
          <w:fldChar w:fldCharType="begin"/>
        </w:r>
        <w:r>
          <w:instrText xml:space="preserve"> PAGE   \* MERGEFORMAT </w:instrText>
        </w:r>
        <w:r>
          <w:fldChar w:fldCharType="separate"/>
        </w:r>
        <w:r w:rsidR="00B94F3F">
          <w:rPr>
            <w:noProof/>
          </w:rPr>
          <w:t>1</w:t>
        </w:r>
        <w:r>
          <w:rPr>
            <w:noProof/>
          </w:rPr>
          <w:fldChar w:fldCharType="end"/>
        </w:r>
      </w:p>
    </w:sdtContent>
  </w:sdt>
  <w:p w14:paraId="70564FD2" w14:textId="77777777" w:rsidR="000213A9" w:rsidRDefault="000213A9">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80EC16" w14:textId="77777777" w:rsidR="00D56A6A" w:rsidRDefault="00D56A6A" w:rsidP="000213A9">
      <w:pPr>
        <w:spacing w:line="240" w:lineRule="auto"/>
      </w:pPr>
      <w:r>
        <w:separator/>
      </w:r>
    </w:p>
  </w:footnote>
  <w:footnote w:type="continuationSeparator" w:id="0">
    <w:p w14:paraId="63901374" w14:textId="77777777" w:rsidR="00D56A6A" w:rsidRDefault="00D56A6A" w:rsidP="000213A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4ED2B71"/>
    <w:multiLevelType w:val="multilevel"/>
    <w:tmpl w:val="6B260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307778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74267"/>
    <w:rsid w:val="000213A9"/>
    <w:rsid w:val="00074267"/>
    <w:rsid w:val="00111B48"/>
    <w:rsid w:val="00B94F3F"/>
    <w:rsid w:val="00BA0D8A"/>
    <w:rsid w:val="00D56A6A"/>
    <w:rsid w:val="00E07F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6C7FA"/>
  <w15:docId w15:val="{CD754246-38F4-4CFC-BBC4-2938D646D1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4267"/>
    <w:pPr>
      <w:spacing w:after="0" w:line="360" w:lineRule="auto"/>
      <w:jc w:val="both"/>
    </w:pPr>
    <w:rPr>
      <w:rFonts w:ascii="Times New Roman" w:hAnsi="Times New Roman"/>
      <w:sz w:val="24"/>
    </w:rPr>
  </w:style>
  <w:style w:type="paragraph" w:styleId="Titlu1">
    <w:name w:val="heading 1"/>
    <w:basedOn w:val="Normal"/>
    <w:next w:val="Normal"/>
    <w:link w:val="Titlu1Caracter"/>
    <w:uiPriority w:val="9"/>
    <w:qFormat/>
    <w:rsid w:val="00074267"/>
    <w:pPr>
      <w:keepNext/>
      <w:keepLines/>
      <w:outlineLvl w:val="0"/>
    </w:pPr>
    <w:rPr>
      <w:rFonts w:eastAsiaTheme="majorEastAsia" w:cstheme="majorBidi"/>
      <w:b/>
      <w:bCs/>
      <w:color w:val="000000" w:themeColor="text1"/>
      <w:szCs w:val="28"/>
    </w:rPr>
  </w:style>
  <w:style w:type="paragraph" w:styleId="Titlu2">
    <w:name w:val="heading 2"/>
    <w:basedOn w:val="Normal"/>
    <w:next w:val="Normal"/>
    <w:link w:val="Titlu2Caracter"/>
    <w:uiPriority w:val="9"/>
    <w:semiHidden/>
    <w:unhideWhenUsed/>
    <w:qFormat/>
    <w:rsid w:val="00074267"/>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074267"/>
    <w:rPr>
      <w:rFonts w:ascii="Times New Roman" w:eastAsiaTheme="majorEastAsia" w:hAnsi="Times New Roman" w:cstheme="majorBidi"/>
      <w:b/>
      <w:bCs/>
      <w:color w:val="000000" w:themeColor="text1"/>
      <w:sz w:val="24"/>
      <w:szCs w:val="28"/>
    </w:rPr>
  </w:style>
  <w:style w:type="paragraph" w:styleId="Titlu">
    <w:name w:val="Title"/>
    <w:basedOn w:val="Normal"/>
    <w:next w:val="Normal"/>
    <w:link w:val="TitluCaracter"/>
    <w:uiPriority w:val="10"/>
    <w:qFormat/>
    <w:rsid w:val="00074267"/>
    <w:pPr>
      <w:pBdr>
        <w:bottom w:val="single" w:sz="8" w:space="4" w:color="4F81BD" w:themeColor="accent1"/>
      </w:pBdr>
      <w:contextualSpacing/>
      <w:jc w:val="center"/>
    </w:pPr>
    <w:rPr>
      <w:rFonts w:eastAsiaTheme="majorEastAsia" w:cstheme="majorBidi"/>
      <w:b/>
      <w:color w:val="000000" w:themeColor="text1"/>
      <w:spacing w:val="5"/>
      <w:kern w:val="28"/>
      <w:sz w:val="28"/>
      <w:szCs w:val="52"/>
    </w:rPr>
  </w:style>
  <w:style w:type="character" w:customStyle="1" w:styleId="TitluCaracter">
    <w:name w:val="Titlu Caracter"/>
    <w:basedOn w:val="Fontdeparagrafimplicit"/>
    <w:link w:val="Titlu"/>
    <w:uiPriority w:val="10"/>
    <w:rsid w:val="00074267"/>
    <w:rPr>
      <w:rFonts w:ascii="Times New Roman" w:eastAsiaTheme="majorEastAsia" w:hAnsi="Times New Roman" w:cstheme="majorBidi"/>
      <w:b/>
      <w:color w:val="000000" w:themeColor="text1"/>
      <w:spacing w:val="5"/>
      <w:kern w:val="28"/>
      <w:sz w:val="28"/>
      <w:szCs w:val="52"/>
    </w:rPr>
  </w:style>
  <w:style w:type="paragraph" w:styleId="NormalWeb">
    <w:name w:val="Normal (Web)"/>
    <w:basedOn w:val="Normal"/>
    <w:uiPriority w:val="99"/>
    <w:semiHidden/>
    <w:unhideWhenUsed/>
    <w:rsid w:val="00074267"/>
    <w:pPr>
      <w:spacing w:before="100" w:beforeAutospacing="1" w:after="100" w:afterAutospacing="1" w:line="240" w:lineRule="auto"/>
      <w:jc w:val="left"/>
    </w:pPr>
    <w:rPr>
      <w:rFonts w:eastAsia="Times New Roman" w:cs="Times New Roman"/>
      <w:szCs w:val="24"/>
      <w:lang w:eastAsia="en-GB"/>
    </w:rPr>
  </w:style>
  <w:style w:type="character" w:customStyle="1" w:styleId="Titlu2Caracter">
    <w:name w:val="Titlu 2 Caracter"/>
    <w:basedOn w:val="Fontdeparagrafimplicit"/>
    <w:link w:val="Titlu2"/>
    <w:uiPriority w:val="9"/>
    <w:semiHidden/>
    <w:rsid w:val="00074267"/>
    <w:rPr>
      <w:rFonts w:asciiTheme="majorHAnsi" w:eastAsiaTheme="majorEastAsia" w:hAnsiTheme="majorHAnsi" w:cstheme="majorBidi"/>
      <w:b/>
      <w:bCs/>
      <w:color w:val="4F81BD" w:themeColor="accent1"/>
      <w:sz w:val="26"/>
      <w:szCs w:val="26"/>
    </w:rPr>
  </w:style>
  <w:style w:type="paragraph" w:styleId="Titlucuprins">
    <w:name w:val="TOC Heading"/>
    <w:basedOn w:val="Titlu1"/>
    <w:next w:val="Normal"/>
    <w:uiPriority w:val="39"/>
    <w:semiHidden/>
    <w:unhideWhenUsed/>
    <w:qFormat/>
    <w:rsid w:val="000213A9"/>
    <w:pPr>
      <w:spacing w:before="480" w:line="276" w:lineRule="auto"/>
      <w:jc w:val="left"/>
      <w:outlineLvl w:val="9"/>
    </w:pPr>
    <w:rPr>
      <w:rFonts w:asciiTheme="majorHAnsi" w:hAnsiTheme="majorHAnsi"/>
      <w:color w:val="365F91" w:themeColor="accent1" w:themeShade="BF"/>
      <w:sz w:val="28"/>
      <w:lang w:val="en-US"/>
    </w:rPr>
  </w:style>
  <w:style w:type="paragraph" w:styleId="Cuprins1">
    <w:name w:val="toc 1"/>
    <w:basedOn w:val="Normal"/>
    <w:next w:val="Normal"/>
    <w:autoRedefine/>
    <w:uiPriority w:val="39"/>
    <w:unhideWhenUsed/>
    <w:rsid w:val="000213A9"/>
    <w:pPr>
      <w:spacing w:after="100"/>
    </w:pPr>
  </w:style>
  <w:style w:type="character" w:styleId="Hyperlink">
    <w:name w:val="Hyperlink"/>
    <w:basedOn w:val="Fontdeparagrafimplicit"/>
    <w:uiPriority w:val="99"/>
    <w:unhideWhenUsed/>
    <w:rsid w:val="000213A9"/>
    <w:rPr>
      <w:color w:val="0000FF" w:themeColor="hyperlink"/>
      <w:u w:val="single"/>
    </w:rPr>
  </w:style>
  <w:style w:type="paragraph" w:styleId="TextnBalon">
    <w:name w:val="Balloon Text"/>
    <w:basedOn w:val="Normal"/>
    <w:link w:val="TextnBalonCaracter"/>
    <w:uiPriority w:val="99"/>
    <w:semiHidden/>
    <w:unhideWhenUsed/>
    <w:rsid w:val="000213A9"/>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0213A9"/>
    <w:rPr>
      <w:rFonts w:ascii="Tahoma" w:hAnsi="Tahoma" w:cs="Tahoma"/>
      <w:sz w:val="16"/>
      <w:szCs w:val="16"/>
    </w:rPr>
  </w:style>
  <w:style w:type="paragraph" w:styleId="Antet">
    <w:name w:val="header"/>
    <w:basedOn w:val="Normal"/>
    <w:link w:val="AntetCaracter"/>
    <w:uiPriority w:val="99"/>
    <w:semiHidden/>
    <w:unhideWhenUsed/>
    <w:rsid w:val="000213A9"/>
    <w:pPr>
      <w:tabs>
        <w:tab w:val="center" w:pos="4513"/>
        <w:tab w:val="right" w:pos="9026"/>
      </w:tabs>
      <w:spacing w:line="240" w:lineRule="auto"/>
    </w:pPr>
  </w:style>
  <w:style w:type="character" w:customStyle="1" w:styleId="AntetCaracter">
    <w:name w:val="Antet Caracter"/>
    <w:basedOn w:val="Fontdeparagrafimplicit"/>
    <w:link w:val="Antet"/>
    <w:uiPriority w:val="99"/>
    <w:semiHidden/>
    <w:rsid w:val="000213A9"/>
    <w:rPr>
      <w:rFonts w:ascii="Times New Roman" w:hAnsi="Times New Roman"/>
      <w:sz w:val="24"/>
    </w:rPr>
  </w:style>
  <w:style w:type="paragraph" w:styleId="Subsol">
    <w:name w:val="footer"/>
    <w:basedOn w:val="Normal"/>
    <w:link w:val="SubsolCaracter"/>
    <w:uiPriority w:val="99"/>
    <w:unhideWhenUsed/>
    <w:rsid w:val="000213A9"/>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0213A9"/>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6993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3F83CC-60E6-419B-8EF2-20D5209307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9</Pages>
  <Words>2521</Words>
  <Characters>14375</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RT 09</dc:creator>
  <cp:lastModifiedBy>dinu.viorel33@gmail.com</cp:lastModifiedBy>
  <cp:revision>2</cp:revision>
  <dcterms:created xsi:type="dcterms:W3CDTF">2023-03-09T15:45:00Z</dcterms:created>
  <dcterms:modified xsi:type="dcterms:W3CDTF">2023-03-10T10:48:00Z</dcterms:modified>
</cp:coreProperties>
</file>