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85AFFE1" w14:textId="77777777" w:rsidR="00972B36" w:rsidRDefault="00972B36" w:rsidP="00972B36">
      <w:pPr>
        <w:pStyle w:val="PreformattedText"/>
        <w:rPr>
          <w:rFonts w:ascii="open sansregular" w:eastAsia="open sansregular" w:hAnsi="open sansregular" w:cs="open sansregular"/>
          <w:color w:val="333333"/>
          <w:sz w:val="24"/>
          <w:szCs w:val="24"/>
          <w:shd w:val="clear" w:color="auto" w:fill="FFFFFF"/>
        </w:rPr>
      </w:pPr>
      <w:r>
        <w:rPr>
          <w:rFonts w:ascii="open sansregular" w:eastAsia="open sansregular" w:hAnsi="open sansregular" w:cs="open sansregular"/>
          <w:color w:val="333333"/>
          <w:sz w:val="24"/>
          <w:szCs w:val="24"/>
          <w:shd w:val="clear" w:color="auto" w:fill="FFFFFF"/>
        </w:rPr>
        <w:t xml:space="preserve">Student: Henrietta </w:t>
      </w:r>
      <w:proofErr w:type="spellStart"/>
      <w:r>
        <w:rPr>
          <w:rFonts w:ascii="open sansregular" w:eastAsia="open sansregular" w:hAnsi="open sansregular" w:cs="open sansregular"/>
          <w:color w:val="333333"/>
          <w:sz w:val="24"/>
          <w:szCs w:val="24"/>
          <w:shd w:val="clear" w:color="auto" w:fill="FFFFFF"/>
        </w:rPr>
        <w:t>Duleba</w:t>
      </w:r>
      <w:proofErr w:type="spellEnd"/>
    </w:p>
    <w:p w14:paraId="22976A0F" w14:textId="4B593E47" w:rsidR="000A48BE" w:rsidRDefault="00972B36" w:rsidP="00972B36">
      <w:pPr>
        <w:pStyle w:val="PreformattedText"/>
        <w:rPr>
          <w:rFonts w:ascii="open sansregular" w:eastAsia="open sansregular" w:hAnsi="open sansregular" w:cs="open sansregular"/>
          <w:color w:val="333333"/>
          <w:sz w:val="24"/>
          <w:szCs w:val="24"/>
          <w:shd w:val="clear" w:color="auto" w:fill="FFFFFF"/>
        </w:rPr>
      </w:pPr>
      <w:r>
        <w:rPr>
          <w:rFonts w:ascii="open sansregular" w:eastAsia="open sansregular" w:hAnsi="open sansregular" w:cs="open sansregular"/>
          <w:color w:val="333333"/>
          <w:sz w:val="24"/>
          <w:szCs w:val="24"/>
          <w:shd w:val="clear" w:color="auto" w:fill="FFFFFF"/>
        </w:rPr>
        <w:t>Student number: 2212712</w:t>
      </w:r>
    </w:p>
    <w:p w14:paraId="430B4533" w14:textId="37B7DE03" w:rsidR="00972B36" w:rsidRDefault="00972B36" w:rsidP="00972B36">
      <w:pPr>
        <w:pStyle w:val="PreformattedText"/>
        <w:rPr>
          <w:rFonts w:ascii="open sansregular" w:eastAsia="open sansregular" w:hAnsi="open sansregular" w:cs="open sansregular"/>
          <w:color w:val="333333"/>
          <w:sz w:val="24"/>
          <w:szCs w:val="24"/>
          <w:shd w:val="clear" w:color="auto" w:fill="FFFFFF"/>
        </w:rPr>
      </w:pPr>
      <w:r>
        <w:rPr>
          <w:rFonts w:ascii="open sansregular" w:eastAsia="open sansregular" w:hAnsi="open sansregular" w:cs="open sansregular"/>
          <w:color w:val="333333"/>
          <w:sz w:val="24"/>
          <w:szCs w:val="24"/>
          <w:shd w:val="clear" w:color="auto" w:fill="FFFFFF"/>
        </w:rPr>
        <w:t xml:space="preserve">Tutor: Christopher </w:t>
      </w:r>
      <w:proofErr w:type="spellStart"/>
      <w:r>
        <w:rPr>
          <w:rFonts w:ascii="open sansregular" w:eastAsia="open sansregular" w:hAnsi="open sansregular" w:cs="open sansregular"/>
          <w:color w:val="333333"/>
          <w:sz w:val="24"/>
          <w:szCs w:val="24"/>
          <w:shd w:val="clear" w:color="auto" w:fill="FFFFFF"/>
        </w:rPr>
        <w:t>Willkin</w:t>
      </w:r>
      <w:proofErr w:type="spellEnd"/>
    </w:p>
    <w:p w14:paraId="0586075E" w14:textId="3C13CD3B" w:rsidR="008813C9" w:rsidRDefault="008813C9" w:rsidP="00972B36">
      <w:pPr>
        <w:pStyle w:val="PreformattedText"/>
        <w:rPr>
          <w:rFonts w:ascii="open sansregular" w:eastAsia="open sansregular" w:hAnsi="open sansregular" w:cs="open sansregular"/>
          <w:color w:val="333333"/>
          <w:sz w:val="24"/>
          <w:szCs w:val="24"/>
          <w:shd w:val="clear" w:color="auto" w:fill="FFFFFF"/>
        </w:rPr>
      </w:pPr>
      <w:r>
        <w:rPr>
          <w:rFonts w:ascii="open sansregular" w:eastAsia="open sansregular" w:hAnsi="open sansregular" w:cs="open sansregular"/>
          <w:color w:val="333333"/>
          <w:sz w:val="24"/>
          <w:szCs w:val="24"/>
          <w:shd w:val="clear" w:color="auto" w:fill="FFFFFF"/>
        </w:rPr>
        <w:t>Words: 1445</w:t>
      </w:r>
    </w:p>
    <w:p w14:paraId="06687EF8" w14:textId="77777777" w:rsidR="00972B36" w:rsidRDefault="00972B36" w:rsidP="00972B36">
      <w:pPr>
        <w:pStyle w:val="PreformattedText"/>
        <w:rPr>
          <w:rFonts w:ascii="Times New Roman" w:hAnsi="Times New Roman" w:cs="Times New Roman"/>
          <w:sz w:val="96"/>
          <w:szCs w:val="96"/>
        </w:rPr>
      </w:pPr>
    </w:p>
    <w:p w14:paraId="25CC7DD8" w14:textId="77777777" w:rsidR="000A48BE" w:rsidRDefault="000A48BE">
      <w:pPr>
        <w:pStyle w:val="PreformattedText"/>
        <w:jc w:val="center"/>
        <w:rPr>
          <w:rFonts w:ascii="Times New Roman" w:hAnsi="Times New Roman" w:cs="Times New Roman"/>
          <w:sz w:val="96"/>
          <w:szCs w:val="96"/>
        </w:rPr>
      </w:pPr>
    </w:p>
    <w:p w14:paraId="163D8CF3" w14:textId="77777777" w:rsidR="000A48BE" w:rsidRDefault="000A48BE">
      <w:pPr>
        <w:pStyle w:val="NoSpacing"/>
        <w:pageBreakBefore/>
        <w:jc w:val="center"/>
        <w:rPr>
          <w:rFonts w:ascii="Times New Roman" w:hAnsi="Times New Roman" w:cs="Times New Roman"/>
          <w:sz w:val="96"/>
          <w:szCs w:val="96"/>
        </w:rPr>
      </w:pPr>
    </w:p>
    <w:p w14:paraId="0A75983B" w14:textId="77777777" w:rsidR="001A616E" w:rsidRDefault="001A616E" w:rsidP="001A616E">
      <w:pPr>
        <w:pStyle w:val="NoSpacing"/>
        <w:jc w:val="center"/>
        <w:rPr>
          <w:rFonts w:ascii="Times New Roman" w:hAnsi="Times New Roman" w:cs="Times New Roman"/>
          <w:sz w:val="96"/>
          <w:szCs w:val="96"/>
        </w:rPr>
      </w:pPr>
      <w:r>
        <w:rPr>
          <w:rFonts w:ascii="Times New Roman" w:hAnsi="Times New Roman" w:cs="Times New Roman"/>
          <w:sz w:val="96"/>
          <w:szCs w:val="96"/>
        </w:rPr>
        <w:t>A comparison of the marketing methods of two multinational hotel chains</w:t>
      </w:r>
    </w:p>
    <w:p w14:paraId="5254F45C" w14:textId="77777777" w:rsidR="000A48BE" w:rsidRDefault="000A48BE">
      <w:pPr>
        <w:jc w:val="center"/>
        <w:rPr>
          <w:rFonts w:ascii="Times" w:hAnsi="Times" w:cs="Times"/>
          <w:b/>
          <w:bCs/>
          <w:sz w:val="72"/>
          <w:szCs w:val="72"/>
        </w:rPr>
      </w:pPr>
    </w:p>
    <w:p w14:paraId="4DDB9E08" w14:textId="77777777" w:rsidR="000A48BE" w:rsidRDefault="006C5458" w:rsidP="001A616E">
      <w:pPr>
        <w:pStyle w:val="Heading1"/>
        <w:pageBreakBefore/>
        <w:rPr>
          <w:color w:val="7030A0"/>
        </w:rPr>
      </w:pPr>
      <w:bookmarkStart w:id="0" w:name="__RefHeading___Toc136098304"/>
      <w:bookmarkStart w:id="1" w:name="__RefHeading___Toc136098305"/>
      <w:bookmarkEnd w:id="0"/>
      <w:bookmarkEnd w:id="1"/>
      <w:r>
        <w:lastRenderedPageBreak/>
        <w:t>INTRODUCTION</w:t>
      </w:r>
    </w:p>
    <w:p w14:paraId="7D4A816E" w14:textId="5C5DC95A" w:rsidR="000A48BE" w:rsidRPr="00972B36" w:rsidRDefault="006C5458">
      <w:pPr>
        <w:pStyle w:val="Normal1"/>
        <w:spacing w:line="360" w:lineRule="auto"/>
        <w:jc w:val="both"/>
      </w:pPr>
      <w:bookmarkStart w:id="2" w:name="__RefHeading___Toc136098306"/>
      <w:r w:rsidRPr="00972B36">
        <w:rPr>
          <w:rFonts w:ascii="Times New Roman" w:hAnsi="Times New Roman" w:cs="Times New Roman"/>
        </w:rPr>
        <w:t xml:space="preserve">The international hotel brands Six Senses and Moxy were chosen due to their strong brand identities and unique characteristics. The luxurious resorts and spas operated by Six Senses are widely renowned for emphasising sustainability </w:t>
      </w:r>
      <w:r w:rsidRPr="00972B36">
        <w:rPr>
          <w:rFonts w:ascii="Times New Roman" w:hAnsi="Times New Roman" w:cs="Times New Roman"/>
          <w:shd w:val="clear" w:color="auto" w:fill="FFFFFF"/>
        </w:rPr>
        <w:t>(Pride and Ferrell, 2019)</w:t>
      </w:r>
      <w:r w:rsidRPr="00972B36">
        <w:rPr>
          <w:rFonts w:ascii="Times New Roman" w:hAnsi="Times New Roman" w:cs="Times New Roman"/>
        </w:rPr>
        <w:t xml:space="preserve">. Six Senses resorts are created to provide visitors revitalising holidays in spectacular settings across the world with an emphasis on health and immersive experiences. Six Senses offers a special fusion of unspoiled nature, eco-friendly practises and individualised care at its </w:t>
      </w:r>
      <w:proofErr w:type="gramStart"/>
      <w:r w:rsidRPr="00972B36">
        <w:rPr>
          <w:rFonts w:ascii="Times New Roman" w:hAnsi="Times New Roman" w:cs="Times New Roman"/>
        </w:rPr>
        <w:t>resorts.</w:t>
      </w:r>
      <w:r w:rsidR="00972B36">
        <w:rPr>
          <w:rFonts w:ascii="Times New Roman" w:hAnsi="Times New Roman" w:cs="Times New Roman"/>
        </w:rPr>
        <w:t>(</w:t>
      </w:r>
      <w:proofErr w:type="gramEnd"/>
      <w:r w:rsidR="00972B36">
        <w:rPr>
          <w:rFonts w:ascii="Times New Roman" w:hAnsi="Times New Roman" w:cs="Times New Roman"/>
        </w:rPr>
        <w:t xml:space="preserve"> Six senses 2023)</w:t>
      </w:r>
      <w:r w:rsidRPr="00972B36">
        <w:rPr>
          <w:rFonts w:ascii="Times New Roman" w:hAnsi="Times New Roman" w:cs="Times New Roman"/>
        </w:rPr>
        <w:t xml:space="preserve"> On the other hand, Moxy is a modern, energetic hotel chain that accepts younger visitors. Modern conveniences, fashionable guest rooms, and public areas that encourage interaction are all features of Moxy hotels. They also contribute to the atmosphere's positive energy. Moxy has a cutting-edge and reasonably priced approach to hospitality, appealing to tourists looking for a lively and unique hotel experience in urban centres and emerging tourist destinations</w:t>
      </w:r>
      <w:r w:rsidR="001A616E">
        <w:rPr>
          <w:rFonts w:ascii="Times New Roman" w:hAnsi="Times New Roman" w:cs="Times New Roman"/>
        </w:rPr>
        <w:t xml:space="preserve"> (Marriott, 2023)</w:t>
      </w:r>
      <w:r w:rsidRPr="00972B36">
        <w:rPr>
          <w:rFonts w:ascii="Times New Roman" w:hAnsi="Times New Roman" w:cs="Times New Roman"/>
        </w:rPr>
        <w:t xml:space="preserve">. </w:t>
      </w:r>
    </w:p>
    <w:bookmarkEnd w:id="2"/>
    <w:p w14:paraId="2E5441B6" w14:textId="093C7ADA" w:rsidR="000A48BE" w:rsidRDefault="000A48BE" w:rsidP="00972B36">
      <w:pPr>
        <w:pStyle w:val="Heading1"/>
        <w:ind w:left="432" w:hanging="432"/>
      </w:pPr>
    </w:p>
    <w:p w14:paraId="7169BA8E" w14:textId="77777777" w:rsidR="000A48BE" w:rsidRPr="00972B36" w:rsidRDefault="006C5458">
      <w:pPr>
        <w:pStyle w:val="Heading2"/>
        <w:rPr>
          <w:color w:val="auto"/>
        </w:rPr>
      </w:pPr>
      <w:bookmarkStart w:id="3" w:name="__RefHeading___Toc136098307"/>
      <w:bookmarkEnd w:id="3"/>
      <w:r w:rsidRPr="00972B36">
        <w:rPr>
          <w:color w:val="auto"/>
        </w:rPr>
        <w:t xml:space="preserve">Marketing choice made by both </w:t>
      </w:r>
      <w:proofErr w:type="gramStart"/>
      <w:r w:rsidRPr="00972B36">
        <w:rPr>
          <w:color w:val="auto"/>
        </w:rPr>
        <w:t>companies</w:t>
      </w:r>
      <w:proofErr w:type="gramEnd"/>
    </w:p>
    <w:p w14:paraId="0026D8D2" w14:textId="77777777" w:rsidR="000A48BE" w:rsidRPr="00972B36" w:rsidRDefault="006C5458">
      <w:r w:rsidRPr="00972B36">
        <w:t>A prestigious hotel chain known for emphasising wellness, sustainability and immersive experiences is called Six Senses. The business has made smart marketing decisions throughout the years to appeal to its target demographic and retain its brand values.</w:t>
      </w:r>
    </w:p>
    <w:p w14:paraId="6D588DE2" w14:textId="77777777" w:rsidR="000A48BE" w:rsidRPr="00972B36" w:rsidRDefault="006C5458">
      <w:r w:rsidRPr="00972B36">
        <w:t>Six Senses has previously emphasised its dedication to sustainability and practises that promote holistic wellness. The usage of organic and locally produced items, actions to use renewable energy and environmental integration have all been highlighted in the company's marketing campaigns. Six Senses has gained popularity among travellers who care about the environment by publicising its green practises.</w:t>
      </w:r>
    </w:p>
    <w:p w14:paraId="79480DA3" w14:textId="77777777" w:rsidR="000A48BE" w:rsidRPr="00972B36" w:rsidRDefault="006C5458">
      <w:r w:rsidRPr="00972B36">
        <w:t xml:space="preserve">Six Senses has recently increased its marketing initiatives </w:t>
      </w:r>
      <w:proofErr w:type="gramStart"/>
      <w:r w:rsidRPr="00972B36">
        <w:t>in an effort to</w:t>
      </w:r>
      <w:proofErr w:type="gramEnd"/>
      <w:r w:rsidRPr="00972B36">
        <w:t xml:space="preserve"> capitalise on the expanding wellness tourism trend </w:t>
      </w:r>
      <w:r w:rsidRPr="00972B36">
        <w:rPr>
          <w:szCs w:val="24"/>
          <w:shd w:val="clear" w:color="auto" w:fill="FFFFFF"/>
        </w:rPr>
        <w:t>(Ferrell, Hartline and Hochstein, 2021)</w:t>
      </w:r>
      <w:r w:rsidRPr="00972B36">
        <w:t>. The business has created tailored advertising and partnered with health influencers to sell its wellness services, which include yoga retreats, spa treatments and mindfulness classes. These programmes have aided Six Senses in luring visitors who value their health and seek out downtime and renewal.</w:t>
      </w:r>
    </w:p>
    <w:p w14:paraId="5C401C13" w14:textId="11F60398" w:rsidR="000A48BE" w:rsidRPr="00972B36" w:rsidRDefault="006C5458">
      <w:r w:rsidRPr="00972B36">
        <w:t>As part of adjustments to its marketing plan, Six Senses has embraced digital marketing techniques to reach a wider audience. They have also employed search engine optimisation (SEO) techniques to improve their online visibility and generate organic traffic to their website.</w:t>
      </w:r>
    </w:p>
    <w:p w14:paraId="2A27B1FC" w14:textId="77777777" w:rsidR="001A616E" w:rsidRDefault="006C5458">
      <w:r w:rsidRPr="00972B36">
        <w:t xml:space="preserve">Additionally, Six Senses recognises the importance of customised marketing and has implemented CRM systems to gather visitor information and adjust their marketing communications accordingly </w:t>
      </w:r>
      <w:r w:rsidRPr="00972B36">
        <w:rPr>
          <w:szCs w:val="24"/>
          <w:shd w:val="clear" w:color="auto" w:fill="FFFFFF"/>
        </w:rPr>
        <w:t>(Desai and Vidyapeeth, 2019)</w:t>
      </w:r>
      <w:r w:rsidRPr="00972B36">
        <w:t>. Due to the ability to customise suggestions and offers based on customer preferences, the business may enhance the user experience and promote repeat business.</w:t>
      </w:r>
    </w:p>
    <w:p w14:paraId="6F7280D8" w14:textId="4FE3D40E" w:rsidR="000A48BE" w:rsidRPr="00972B36" w:rsidRDefault="006C5458">
      <w:r w:rsidRPr="00972B36">
        <w:lastRenderedPageBreak/>
        <w:t xml:space="preserve"> Moxy is a contemporary hotel brand that appeals to millennial and Gen Z tourists seeking a cool and fun hotel experience. </w:t>
      </w:r>
    </w:p>
    <w:p w14:paraId="16C5C19A" w14:textId="77777777" w:rsidR="000A48BE" w:rsidRPr="00972B36" w:rsidRDefault="006C5458">
      <w:pPr>
        <w:pStyle w:val="Normal1"/>
        <w:spacing w:line="360" w:lineRule="auto"/>
        <w:jc w:val="both"/>
        <w:rPr>
          <w:rFonts w:ascii="Times New Roman" w:hAnsi="Times New Roman" w:cs="Times New Roman"/>
        </w:rPr>
      </w:pPr>
      <w:bookmarkStart w:id="4" w:name="__RefHeading___Toc136098308"/>
      <w:r w:rsidRPr="00972B36">
        <w:rPr>
          <w:rFonts w:ascii="Times New Roman" w:hAnsi="Times New Roman" w:cs="Times New Roman"/>
        </w:rPr>
        <w:t xml:space="preserve">Building a positive and passionate environment is the cornerstone of Moxy's marketing plan. The business has taken on a unique and enjoyable persona and prioritises eye-catching visuals in </w:t>
      </w:r>
      <w:proofErr w:type="gramStart"/>
      <w:r w:rsidRPr="00972B36">
        <w:rPr>
          <w:rFonts w:ascii="Times New Roman" w:hAnsi="Times New Roman" w:cs="Times New Roman"/>
        </w:rPr>
        <w:t>all of</w:t>
      </w:r>
      <w:proofErr w:type="gramEnd"/>
      <w:r w:rsidRPr="00972B36">
        <w:rPr>
          <w:rFonts w:ascii="Times New Roman" w:hAnsi="Times New Roman" w:cs="Times New Roman"/>
        </w:rPr>
        <w:t xml:space="preserve"> its marketing initiatives. Their advertising usually radiates a mood of humour, spontaneity, and community, appealing to the target market's demand for interpersonal connections and life-altering experiences </w:t>
      </w:r>
      <w:r w:rsidRPr="00972B36">
        <w:rPr>
          <w:rFonts w:ascii="Times New Roman" w:hAnsi="Times New Roman" w:cs="Times New Roman"/>
          <w:shd w:val="clear" w:color="auto" w:fill="FFFFFF"/>
        </w:rPr>
        <w:t>(Dolega, Rowe and Branagan, 2021)</w:t>
      </w:r>
      <w:r w:rsidRPr="00972B36">
        <w:rPr>
          <w:rFonts w:ascii="Times New Roman" w:hAnsi="Times New Roman" w:cs="Times New Roman"/>
        </w:rPr>
        <w:t>.</w:t>
      </w:r>
    </w:p>
    <w:p w14:paraId="3BA0F069" w14:textId="724B102C" w:rsidR="000A48BE" w:rsidRPr="00972B36" w:rsidRDefault="006C5458">
      <w:pPr>
        <w:pStyle w:val="Normal1"/>
        <w:spacing w:line="360" w:lineRule="auto"/>
        <w:jc w:val="both"/>
        <w:rPr>
          <w:rFonts w:ascii="Times New Roman" w:hAnsi="Times New Roman" w:cs="Times New Roman"/>
        </w:rPr>
      </w:pPr>
      <w:r w:rsidRPr="00972B36">
        <w:rPr>
          <w:rFonts w:ascii="Times New Roman" w:hAnsi="Times New Roman" w:cs="Times New Roman"/>
        </w:rPr>
        <w:t xml:space="preserve">One significant change in Moxy's marketing strategy has been the focus on experiential marketing and social media participation. The company aggressively encourages visitors to share their experiences on social media platforms using hashtags and user-generated content </w:t>
      </w:r>
      <w:proofErr w:type="gramStart"/>
      <w:r w:rsidRPr="00972B36">
        <w:rPr>
          <w:rFonts w:ascii="Times New Roman" w:hAnsi="Times New Roman" w:cs="Times New Roman"/>
        </w:rPr>
        <w:t>in order to</w:t>
      </w:r>
      <w:proofErr w:type="gramEnd"/>
      <w:r w:rsidRPr="00972B36">
        <w:rPr>
          <w:rFonts w:ascii="Times New Roman" w:hAnsi="Times New Roman" w:cs="Times New Roman"/>
        </w:rPr>
        <w:t xml:space="preserve"> promote the Moxy way of life and develop a sense of community. </w:t>
      </w:r>
    </w:p>
    <w:p w14:paraId="1B5CAA6F" w14:textId="77777777" w:rsidR="001A616E" w:rsidRDefault="006C5458" w:rsidP="001A616E">
      <w:pPr>
        <w:pStyle w:val="Normal1"/>
        <w:spacing w:line="360" w:lineRule="auto"/>
        <w:jc w:val="both"/>
        <w:rPr>
          <w:rFonts w:ascii="Times New Roman" w:hAnsi="Times New Roman" w:cs="Times New Roman"/>
        </w:rPr>
      </w:pPr>
      <w:r w:rsidRPr="00972B36">
        <w:rPr>
          <w:rFonts w:ascii="Times New Roman" w:hAnsi="Times New Roman" w:cs="Times New Roman"/>
        </w:rPr>
        <w:t xml:space="preserve">Moxy has also accelerated marketing campaigns and enhanced the tourist experience via the use of technology. For instance, they've included keyless entry and mobile check-in to make the check-in process quick and simple for visitors. </w:t>
      </w:r>
    </w:p>
    <w:p w14:paraId="0E1EBDD5" w14:textId="77777777" w:rsidR="001A616E" w:rsidRDefault="001A616E" w:rsidP="001A616E">
      <w:pPr>
        <w:pStyle w:val="Normal1"/>
        <w:spacing w:line="360" w:lineRule="auto"/>
        <w:jc w:val="both"/>
        <w:rPr>
          <w:rFonts w:ascii="Times New Roman" w:hAnsi="Times New Roman" w:cs="Times New Roman"/>
        </w:rPr>
      </w:pPr>
    </w:p>
    <w:p w14:paraId="6461D02D" w14:textId="7181CB2E" w:rsidR="000A48BE" w:rsidRPr="00972B36" w:rsidRDefault="006C5458" w:rsidP="001A616E">
      <w:pPr>
        <w:pStyle w:val="Normal1"/>
        <w:spacing w:line="360" w:lineRule="auto"/>
        <w:jc w:val="both"/>
      </w:pPr>
      <w:r w:rsidRPr="00972B36">
        <w:t xml:space="preserve">Their current market </w:t>
      </w:r>
      <w:proofErr w:type="gramStart"/>
      <w:r w:rsidRPr="00972B36">
        <w:t>positions</w:t>
      </w:r>
      <w:bookmarkEnd w:id="4"/>
      <w:proofErr w:type="gramEnd"/>
    </w:p>
    <w:p w14:paraId="506C51F6" w14:textId="77777777" w:rsidR="000A48BE" w:rsidRPr="00972B36" w:rsidRDefault="006C5458">
      <w:r w:rsidRPr="00972B36">
        <w:rPr>
          <w:b/>
        </w:rPr>
        <w:t>Moxy</w:t>
      </w:r>
      <w:r w:rsidRPr="00972B36">
        <w:t>:</w:t>
      </w:r>
    </w:p>
    <w:p w14:paraId="66912BFF" w14:textId="77777777" w:rsidR="000A48BE" w:rsidRPr="00972B36" w:rsidRDefault="006C5458">
      <w:r w:rsidRPr="00972B36">
        <w:t>Targeting travellers in the millennial and Gen Z generations, Moxy divides its market into categories based on demographic and psychographic characteristics. They serve travellers looking for reasonably priced, stylish lodgings with a lively social scene. Moxy draws visitors who place a high value on design, entertainment, and social connection when travelling.</w:t>
      </w:r>
    </w:p>
    <w:p w14:paraId="6A51C979" w14:textId="77777777" w:rsidR="000A48BE" w:rsidRPr="00972B36" w:rsidRDefault="006C5458">
      <w:r w:rsidRPr="00972B36">
        <w:t>Targeting: Young, tech-savvy, socially engaged travellers who value unique experiences make up Moxy's target demographic. They want to draw visitors who are looking for a vibrant and distinctive hotel experience, one with contemporary facilities, public areas, and chances for networking.</w:t>
      </w:r>
    </w:p>
    <w:p w14:paraId="5EAB201D" w14:textId="77777777" w:rsidR="000A48BE" w:rsidRPr="00972B36" w:rsidRDefault="006C5458">
      <w:r w:rsidRPr="00972B36">
        <w:t>Positioning: Moxy prides itself on being a daring and energetic hotel brand that satisfies the requirements and tastes of the contemporary, socially connected traveller. Focusing on modern design, social gatherings, and digital integration, they create a lively and vivacious ambiance</w:t>
      </w:r>
      <w:proofErr w:type="gramStart"/>
      <w:r w:rsidRPr="00972B36">
        <w:t xml:space="preserve"> ..</w:t>
      </w:r>
      <w:proofErr w:type="gramEnd"/>
      <w:r w:rsidRPr="00972B36">
        <w:t xml:space="preserve"> Moxy aspires to offer a trendy and budget-friendly option for travellers looking for an enjoyable stay, while simultaneously emphasising convenience through technological elements.</w:t>
      </w:r>
    </w:p>
    <w:p w14:paraId="65FBEDB9" w14:textId="77777777" w:rsidR="000A48BE" w:rsidRPr="00972B36" w:rsidRDefault="000A48BE"/>
    <w:p w14:paraId="0CDBAF59" w14:textId="77777777" w:rsidR="000A48BE" w:rsidRPr="00972B36" w:rsidRDefault="006C5458">
      <w:r w:rsidRPr="00972B36">
        <w:lastRenderedPageBreak/>
        <w:t>Moxy and Six Senses both hold unique market positions that set them apart from their rivals. With a focus on luxury, sustainability, and health, Six Senses caters to wealthy and environmentally aware tourists looking for life-changing experiences. Moxy, on the other hand, offers a distinctive and reasonably priced lodging choice and caters to a younger clientele with its stylish and sociable atmosphere.</w:t>
      </w:r>
    </w:p>
    <w:p w14:paraId="62E29457" w14:textId="77777777" w:rsidR="000A48BE" w:rsidRPr="00972B36" w:rsidRDefault="000A48BE"/>
    <w:p w14:paraId="2961B17D" w14:textId="77777777" w:rsidR="000A48BE" w:rsidRPr="00972B36" w:rsidRDefault="006C5458">
      <w:r w:rsidRPr="00972B36">
        <w:t>Both Six Senses and Moxy have created strong market positions that appeal to their respective target consumers by successfully segmenting their markets, focusing on the proper audience, and positioning themselves based on their distinctive value propositions.</w:t>
      </w:r>
    </w:p>
    <w:p w14:paraId="23E2C0C2" w14:textId="77777777" w:rsidR="000A48BE" w:rsidRPr="00972B36" w:rsidRDefault="006C5458">
      <w:pPr>
        <w:pStyle w:val="Heading2"/>
        <w:rPr>
          <w:b/>
          <w:i/>
          <w:color w:val="auto"/>
        </w:rPr>
      </w:pPr>
      <w:bookmarkStart w:id="5" w:name="__RefHeading___Toc136098309"/>
      <w:bookmarkEnd w:id="5"/>
      <w:r w:rsidRPr="00972B36">
        <w:rPr>
          <w:color w:val="auto"/>
        </w:rPr>
        <w:t>What marketing strategies they use now</w:t>
      </w:r>
    </w:p>
    <w:p w14:paraId="4D099CBB" w14:textId="77777777" w:rsidR="000A48BE" w:rsidRPr="00972B36" w:rsidRDefault="006C5458">
      <w:pPr>
        <w:rPr>
          <w:b/>
        </w:rPr>
      </w:pPr>
      <w:r w:rsidRPr="00972B36">
        <w:rPr>
          <w:b/>
          <w:i/>
          <w:u w:val="single"/>
        </w:rPr>
        <w:t>Senses: six</w:t>
      </w:r>
    </w:p>
    <w:p w14:paraId="04CE8C00" w14:textId="77777777" w:rsidR="000A48BE" w:rsidRPr="00972B36" w:rsidRDefault="006C5458">
      <w:pPr>
        <w:rPr>
          <w:b/>
        </w:rPr>
      </w:pPr>
      <w:r w:rsidRPr="00972B36">
        <w:rPr>
          <w:b/>
        </w:rPr>
        <w:t>Product</w:t>
      </w:r>
      <w:r w:rsidRPr="00972B36">
        <w:t>: Six Senses provides upscale hotels and spas that promote holistic wellbeing. They emphasise eco-friendly procedures, regionally sourced food, and immersive experiences. To improve the visitor experience, the company constantly innovates by launching fresh wellness programmes, spa services, and eco-friendly projects.</w:t>
      </w:r>
    </w:p>
    <w:p w14:paraId="02DD9C38" w14:textId="77777777" w:rsidR="000A48BE" w:rsidRPr="00972B36" w:rsidRDefault="006C5458">
      <w:pPr>
        <w:rPr>
          <w:b/>
        </w:rPr>
      </w:pPr>
      <w:r w:rsidRPr="00972B36">
        <w:rPr>
          <w:b/>
        </w:rPr>
        <w:t>Price</w:t>
      </w:r>
      <w:r w:rsidRPr="00972B36">
        <w:t xml:space="preserve">: Because Six Senses portrays itself as a premium brand, it can charge more for its opulent lodging and wellness offerings. The pricing policy reflects the worth and exclusivity of their goods. </w:t>
      </w:r>
      <w:proofErr w:type="gramStart"/>
      <w:r w:rsidRPr="00972B36">
        <w:t>In order to</w:t>
      </w:r>
      <w:proofErr w:type="gramEnd"/>
      <w:r w:rsidRPr="00972B36">
        <w:t xml:space="preserve"> defend the premium cost, they emphasise the special perks and experiences that visitors obtain.</w:t>
      </w:r>
    </w:p>
    <w:p w14:paraId="0ABEB703" w14:textId="77777777" w:rsidR="000A48BE" w:rsidRPr="00972B36" w:rsidRDefault="006C5458">
      <w:pPr>
        <w:rPr>
          <w:b/>
        </w:rPr>
      </w:pPr>
      <w:r w:rsidRPr="00972B36">
        <w:rPr>
          <w:b/>
        </w:rPr>
        <w:t>Place</w:t>
      </w:r>
      <w:r w:rsidRPr="00972B36">
        <w:t>: Six Senses carefully chooses areas in untouched natural environments, such remote islands or tranquil mountain ranges. Their buildings frequently include environmental-integrated designs that provide visitors a special connection to nature. The brand's branding as a high-end health resort is strengthened by this placement approach.</w:t>
      </w:r>
    </w:p>
    <w:p w14:paraId="517F9714" w14:textId="77777777" w:rsidR="000A48BE" w:rsidRPr="00972B36" w:rsidRDefault="006C5458">
      <w:pPr>
        <w:rPr>
          <w:b/>
        </w:rPr>
      </w:pPr>
      <w:r w:rsidRPr="00972B36">
        <w:rPr>
          <w:b/>
        </w:rPr>
        <w:t>Promotion</w:t>
      </w:r>
      <w:r w:rsidRPr="00972B36">
        <w:t>- Six Senses advertises its properties and brand values through a combination of traditional and internet marketing platforms. They use social media channels to share visitor experiences, highlight their environmental initiatives, and display beautiful images. To raise awareness and draw in their target demographic, they also use public relations, influencer relationships, and targeted digital advertising.</w:t>
      </w:r>
    </w:p>
    <w:p w14:paraId="26D3B273" w14:textId="77777777" w:rsidR="000A48BE" w:rsidRPr="00972B36" w:rsidRDefault="006C5458">
      <w:pPr>
        <w:rPr>
          <w:b/>
        </w:rPr>
      </w:pPr>
      <w:r w:rsidRPr="00972B36">
        <w:rPr>
          <w:b/>
        </w:rPr>
        <w:t>Moxy</w:t>
      </w:r>
      <w:r w:rsidRPr="00972B36">
        <w:t>:</w:t>
      </w:r>
    </w:p>
    <w:p w14:paraId="2271A851" w14:textId="77777777" w:rsidR="000A48BE" w:rsidRPr="00972B36" w:rsidRDefault="006C5458">
      <w:pPr>
        <w:rPr>
          <w:b/>
        </w:rPr>
      </w:pPr>
      <w:r w:rsidRPr="00972B36">
        <w:rPr>
          <w:b/>
        </w:rPr>
        <w:t>Product</w:t>
      </w:r>
      <w:r w:rsidRPr="00972B36">
        <w:t>: Moxy markets itself as a hip and energetic hotel brand that caters to millennial and Gen Z tourists. They include lodgings that are contemporary and fashionable, social gathering places, and technological amenities like smartphone check-in and keyless entry. To remain relevant to its target market, Moxy regularly refreshes its interior and facilities.</w:t>
      </w:r>
    </w:p>
    <w:p w14:paraId="7D52EA4A" w14:textId="77777777" w:rsidR="000A48BE" w:rsidRPr="00972B36" w:rsidRDefault="006C5458">
      <w:pPr>
        <w:rPr>
          <w:b/>
        </w:rPr>
      </w:pPr>
      <w:r w:rsidRPr="00972B36">
        <w:rPr>
          <w:b/>
        </w:rPr>
        <w:t>Price</w:t>
      </w:r>
      <w:r w:rsidRPr="00972B36">
        <w:t>: To appeal to travellers on a tight budget, Moxy uses an economical price approach. They provide affordable prices while preserving the brand's distinctive ambiance and aesthetic aspects. The pricing approach is in line with the value promise of a hip and sociable hotel stay at a reasonable cost.</w:t>
      </w:r>
    </w:p>
    <w:p w14:paraId="70F301EE" w14:textId="77777777" w:rsidR="000A48BE" w:rsidRPr="00972B36" w:rsidRDefault="006C5458">
      <w:pPr>
        <w:rPr>
          <w:b/>
        </w:rPr>
      </w:pPr>
      <w:r w:rsidRPr="00972B36">
        <w:rPr>
          <w:b/>
        </w:rPr>
        <w:t>Place</w:t>
      </w:r>
      <w:r w:rsidRPr="00972B36">
        <w:t xml:space="preserve">: Moxy carefully chooses metropolitan areas and up-and-coming tourist sites that appeal to their target audience </w:t>
      </w:r>
      <w:r w:rsidRPr="00972B36">
        <w:rPr>
          <w:szCs w:val="24"/>
          <w:shd w:val="clear" w:color="auto" w:fill="FFFFFF"/>
        </w:rPr>
        <w:t>(Ye and et. al., 2021)</w:t>
      </w:r>
      <w:r w:rsidRPr="00972B36">
        <w:t xml:space="preserve">. They strive to have a central location that makes it simple to go to </w:t>
      </w:r>
      <w:r w:rsidRPr="00972B36">
        <w:lastRenderedPageBreak/>
        <w:t>nearby landmarks, nightlife, and transit hubs. The positioning approach enables visitors to feel the lively vitality of the neighbourhood.</w:t>
      </w:r>
    </w:p>
    <w:p w14:paraId="359DFAC7" w14:textId="77777777" w:rsidR="000A48BE" w:rsidRPr="00972B36" w:rsidRDefault="006C5458">
      <w:r w:rsidRPr="00972B36">
        <w:rPr>
          <w:b/>
        </w:rPr>
        <w:t>Promotion</w:t>
      </w:r>
      <w:r w:rsidRPr="00972B36">
        <w:t>: To interact with its target audience, Moxy largely relies on social media marketing. Through competitions and hashtags, they promote user-generated content, engage with followers, and produce aesthetically attractive material. To increase brand awareness and promote a feeling of community, Moxy also plans social events and works with regional artists and influencers.</w:t>
      </w:r>
    </w:p>
    <w:p w14:paraId="08AA6CC1" w14:textId="7646D190" w:rsidR="000A48BE" w:rsidRPr="00972B36" w:rsidRDefault="008813C9">
      <w:pPr>
        <w:pStyle w:val="Heading2"/>
        <w:rPr>
          <w:color w:val="auto"/>
        </w:rPr>
      </w:pPr>
      <w:bookmarkStart w:id="6" w:name="__RefHeading___Toc136098310"/>
      <w:bookmarkEnd w:id="6"/>
      <w:r>
        <w:rPr>
          <w:color w:val="auto"/>
        </w:rPr>
        <w:t>Green message</w:t>
      </w:r>
    </w:p>
    <w:p w14:paraId="0D1ACE08" w14:textId="77777777" w:rsidR="000A48BE" w:rsidRPr="00972B36" w:rsidRDefault="006C5458">
      <w:r w:rsidRPr="00972B36">
        <w:t xml:space="preserve">Throughout </w:t>
      </w:r>
      <w:proofErr w:type="gramStart"/>
      <w:r w:rsidRPr="00972B36">
        <w:t>all of</w:t>
      </w:r>
      <w:proofErr w:type="gramEnd"/>
      <w:r w:rsidRPr="00972B36">
        <w:t xml:space="preserve"> its marketing initiatives, Six Senses has placed a strong focus on sustainability and green message. The company emphasises its dedication to environmental stewardship by employing foods that are organic and locally produced, utilising renewable energy sources, and engaging in waste minimization and recycling. Through its website, social media platforms, and other marketing channels, Six Senses efficiently informs prospective visitors about their sustainable practises. Six Senses attracts eco-aware tourists that value ecologically friendly lodging alternatives by promoting their green activities.</w:t>
      </w:r>
    </w:p>
    <w:p w14:paraId="585EB8EF" w14:textId="77777777" w:rsidR="000A48BE" w:rsidRPr="00972B36" w:rsidRDefault="006C5458">
      <w:r w:rsidRPr="00972B36">
        <w:t xml:space="preserve">Despite not being mainly positioned as an environmentally conscious business, Moxy understands the value of sustainability and uses green message in its marketing </w:t>
      </w:r>
      <w:r w:rsidRPr="00972B36">
        <w:rPr>
          <w:szCs w:val="24"/>
          <w:shd w:val="clear" w:color="auto" w:fill="FFFFFF"/>
        </w:rPr>
        <w:t xml:space="preserve">(Kumar, Shankar and </w:t>
      </w:r>
      <w:proofErr w:type="spellStart"/>
      <w:r w:rsidRPr="00972B36">
        <w:rPr>
          <w:szCs w:val="24"/>
          <w:shd w:val="clear" w:color="auto" w:fill="FFFFFF"/>
        </w:rPr>
        <w:t>Aljohani</w:t>
      </w:r>
      <w:proofErr w:type="spellEnd"/>
      <w:r w:rsidRPr="00972B36">
        <w:rPr>
          <w:szCs w:val="24"/>
          <w:shd w:val="clear" w:color="auto" w:fill="FFFFFF"/>
        </w:rPr>
        <w:t>, 2020)</w:t>
      </w:r>
      <w:r w:rsidRPr="00972B36">
        <w:t>. The company emphasises its dedication to ethical behaviour, including energy saving, waste minimization, and the use of eco-friendly products when practical. To demonstrate their dedication to sustainability, Moxy may publicise these initiatives through social media campaigns or collaborations with neighbourhood environmental organisations. Green messaging helps Moxy appeal to their target audience's environmental preferences even if it isn't as fundamental to their marketing as it is in the case of Six Senses.</w:t>
      </w:r>
    </w:p>
    <w:p w14:paraId="44E99339" w14:textId="77777777" w:rsidR="000A48BE" w:rsidRPr="00972B36" w:rsidRDefault="000A48BE"/>
    <w:p w14:paraId="4FC1C8D9" w14:textId="77777777" w:rsidR="000A48BE" w:rsidRPr="00972B36" w:rsidRDefault="006C5458">
      <w:pPr>
        <w:pStyle w:val="Heading1"/>
        <w:rPr>
          <w:color w:val="auto"/>
        </w:rPr>
      </w:pPr>
      <w:bookmarkStart w:id="7" w:name="__RefHeading___Toc136098311"/>
      <w:bookmarkEnd w:id="7"/>
      <w:r w:rsidRPr="00972B36">
        <w:rPr>
          <w:color w:val="auto"/>
        </w:rPr>
        <w:t>CONCLUSION</w:t>
      </w:r>
    </w:p>
    <w:p w14:paraId="58431030" w14:textId="15E28171" w:rsidR="000A48BE" w:rsidRPr="00972B36" w:rsidRDefault="006C5458">
      <w:r w:rsidRPr="00972B36">
        <w:t xml:space="preserve">In conclusion, two international hotel chains, Six Senses and Moxy, have each used a unique marketing approach to position themselves in the cutthroat hospitality sector. With a focus on luxury, sustainability, and wellness, Six Senses caters to wealthy tourists looking for life-changing experiences. The stylish and convivial ambiance of Moxy, on the other hand, appeals to millennial and Gen Z travellers while yet being reasonably priced. Both companies have included green message into their marketing strategies </w:t>
      </w:r>
      <w:proofErr w:type="gramStart"/>
      <w:r w:rsidRPr="00972B36">
        <w:t>in an effort to</w:t>
      </w:r>
      <w:proofErr w:type="gramEnd"/>
      <w:r w:rsidRPr="00972B36">
        <w:t xml:space="preserve"> appeal to consumers who are concerned about the environment. </w:t>
      </w:r>
    </w:p>
    <w:p w14:paraId="1FD0D5BC" w14:textId="77777777" w:rsidR="000A48BE" w:rsidRPr="00972B36" w:rsidRDefault="006C5458">
      <w:pPr>
        <w:pStyle w:val="Heading1"/>
        <w:pageBreakBefore/>
        <w:rPr>
          <w:color w:val="auto"/>
          <w:u w:val="single"/>
        </w:rPr>
      </w:pPr>
      <w:bookmarkStart w:id="8" w:name="__RefHeading___Toc136098312"/>
      <w:bookmarkEnd w:id="8"/>
      <w:r w:rsidRPr="00972B36">
        <w:rPr>
          <w:color w:val="auto"/>
        </w:rPr>
        <w:lastRenderedPageBreak/>
        <w:t>REFERENCES</w:t>
      </w:r>
    </w:p>
    <w:p w14:paraId="29A44E09" w14:textId="04455639" w:rsidR="000A48BE" w:rsidRDefault="00972B36">
      <w:r w:rsidRPr="00972B36">
        <w:t xml:space="preserve">Six senses, 20123, </w:t>
      </w:r>
      <w:hyperlink r:id="rId7" w:history="1">
        <w:r w:rsidR="001A616E" w:rsidRPr="001A616E">
          <w:rPr>
            <w:color w:val="0000FF"/>
            <w:u w:val="single"/>
          </w:rPr>
          <w:t>Luxury Resorts, Wellness Spas, and Five Star Hotels | Six Senses</w:t>
        </w:r>
      </w:hyperlink>
      <w:r w:rsidR="001A616E">
        <w:t xml:space="preserve"> [Accessed 22.05.2023]</w:t>
      </w:r>
    </w:p>
    <w:p w14:paraId="4BE5A027" w14:textId="3B9146D2" w:rsidR="001A616E" w:rsidRPr="00972B36" w:rsidRDefault="001A616E">
      <w:pPr>
        <w:rPr>
          <w:szCs w:val="24"/>
          <w:shd w:val="clear" w:color="auto" w:fill="FFFFFF"/>
        </w:rPr>
      </w:pPr>
      <w:r>
        <w:t xml:space="preserve">Marriott, 2023, </w:t>
      </w:r>
      <w:hyperlink r:id="rId8" w:history="1">
        <w:r w:rsidRPr="001A616E">
          <w:rPr>
            <w:color w:val="0000FF"/>
            <w:u w:val="single"/>
          </w:rPr>
          <w:t>The official site for hotel reservations for Marriott hotels and beach resorts at Marriott.com</w:t>
        </w:r>
      </w:hyperlink>
      <w:r>
        <w:t xml:space="preserve"> [Accessed 18.05.2023.]</w:t>
      </w:r>
    </w:p>
    <w:p w14:paraId="1F5286B7" w14:textId="77777777" w:rsidR="000A48BE" w:rsidRPr="00972B36" w:rsidRDefault="006C5458">
      <w:pPr>
        <w:spacing w:line="100" w:lineRule="atLeast"/>
        <w:ind w:left="860" w:hanging="860"/>
        <w:rPr>
          <w:szCs w:val="24"/>
          <w:shd w:val="clear" w:color="auto" w:fill="FFFFFF"/>
        </w:rPr>
      </w:pPr>
      <w:r w:rsidRPr="00972B36">
        <w:rPr>
          <w:szCs w:val="24"/>
          <w:shd w:val="clear" w:color="auto" w:fill="FFFFFF"/>
        </w:rPr>
        <w:t>Pride, W.M. and Ferrell, O.C., 2019. </w:t>
      </w:r>
      <w:r w:rsidRPr="00972B36">
        <w:rPr>
          <w:i/>
          <w:szCs w:val="24"/>
          <w:shd w:val="clear" w:color="auto" w:fill="FFFFFF"/>
        </w:rPr>
        <w:t>Marketing</w:t>
      </w:r>
      <w:r w:rsidRPr="00972B36">
        <w:rPr>
          <w:szCs w:val="24"/>
          <w:shd w:val="clear" w:color="auto" w:fill="FFFFFF"/>
        </w:rPr>
        <w:t>. Cengage Learning.</w:t>
      </w:r>
    </w:p>
    <w:p w14:paraId="3C06CCFC" w14:textId="1F492A42" w:rsidR="000A48BE" w:rsidRPr="00972B36" w:rsidRDefault="006C5458">
      <w:pPr>
        <w:spacing w:line="100" w:lineRule="atLeast"/>
        <w:ind w:left="860" w:hanging="860"/>
        <w:rPr>
          <w:szCs w:val="24"/>
          <w:shd w:val="clear" w:color="auto" w:fill="FFFFFF"/>
        </w:rPr>
      </w:pPr>
      <w:r w:rsidRPr="00972B36">
        <w:rPr>
          <w:szCs w:val="24"/>
          <w:shd w:val="clear" w:color="auto" w:fill="FFFFFF"/>
        </w:rPr>
        <w:t xml:space="preserve">Ferrell, O. Hartline, </w:t>
      </w:r>
      <w:proofErr w:type="gramStart"/>
      <w:r w:rsidRPr="00972B36">
        <w:rPr>
          <w:szCs w:val="24"/>
          <w:shd w:val="clear" w:color="auto" w:fill="FFFFFF"/>
        </w:rPr>
        <w:t>M.</w:t>
      </w:r>
      <w:proofErr w:type="gramEnd"/>
      <w:r w:rsidRPr="00972B36">
        <w:rPr>
          <w:szCs w:val="24"/>
          <w:shd w:val="clear" w:color="auto" w:fill="FFFFFF"/>
        </w:rPr>
        <w:t xml:space="preserve"> and Hochstein, B.W., 2021. </w:t>
      </w:r>
      <w:r w:rsidRPr="00972B36">
        <w:rPr>
          <w:i/>
          <w:szCs w:val="24"/>
          <w:shd w:val="clear" w:color="auto" w:fill="FFFFFF"/>
        </w:rPr>
        <w:t>Marketing strategy</w:t>
      </w:r>
      <w:r w:rsidRPr="00972B36">
        <w:rPr>
          <w:szCs w:val="24"/>
          <w:shd w:val="clear" w:color="auto" w:fill="FFFFFF"/>
        </w:rPr>
        <w:t>. Cengage Learning.</w:t>
      </w:r>
    </w:p>
    <w:p w14:paraId="6BF2A35B" w14:textId="77777777" w:rsidR="000A48BE" w:rsidRPr="00972B36" w:rsidRDefault="006C5458">
      <w:pPr>
        <w:spacing w:line="100" w:lineRule="atLeast"/>
        <w:ind w:left="860" w:hanging="860"/>
        <w:rPr>
          <w:szCs w:val="24"/>
          <w:shd w:val="clear" w:color="auto" w:fill="FFFFFF"/>
        </w:rPr>
      </w:pPr>
      <w:r w:rsidRPr="00972B36">
        <w:rPr>
          <w:szCs w:val="24"/>
          <w:shd w:val="clear" w:color="auto" w:fill="FFFFFF"/>
        </w:rPr>
        <w:t>Desai, V. and Vidyapeeth, B., 2019. Digital marketing: A review. </w:t>
      </w:r>
      <w:r w:rsidRPr="00972B36">
        <w:rPr>
          <w:i/>
          <w:szCs w:val="24"/>
          <w:shd w:val="clear" w:color="auto" w:fill="FFFFFF"/>
        </w:rPr>
        <w:t>International Journal of Trend in Scientific Research and Development</w:t>
      </w:r>
      <w:r w:rsidRPr="00972B36">
        <w:rPr>
          <w:szCs w:val="24"/>
          <w:shd w:val="clear" w:color="auto" w:fill="FFFFFF"/>
        </w:rPr>
        <w:t>, </w:t>
      </w:r>
      <w:r w:rsidRPr="00972B36">
        <w:rPr>
          <w:i/>
          <w:szCs w:val="24"/>
          <w:shd w:val="clear" w:color="auto" w:fill="FFFFFF"/>
        </w:rPr>
        <w:t>5</w:t>
      </w:r>
      <w:r w:rsidRPr="00972B36">
        <w:rPr>
          <w:szCs w:val="24"/>
          <w:shd w:val="clear" w:color="auto" w:fill="FFFFFF"/>
        </w:rPr>
        <w:t>(5), pp.196-200.</w:t>
      </w:r>
    </w:p>
    <w:p w14:paraId="5671C2A8" w14:textId="77777777" w:rsidR="000A48BE" w:rsidRPr="00972B36" w:rsidRDefault="006C5458">
      <w:pPr>
        <w:spacing w:line="100" w:lineRule="atLeast"/>
        <w:ind w:left="860" w:hanging="860"/>
        <w:rPr>
          <w:szCs w:val="24"/>
          <w:shd w:val="clear" w:color="auto" w:fill="FFFFFF"/>
        </w:rPr>
      </w:pPr>
      <w:r w:rsidRPr="00972B36">
        <w:rPr>
          <w:szCs w:val="24"/>
          <w:shd w:val="clear" w:color="auto" w:fill="FFFFFF"/>
        </w:rPr>
        <w:t xml:space="preserve">Dolega, L., Rowe, F. and Branagan, E., 2021. Going digital? The impact of social media marketing on retail website traffic, </w:t>
      </w:r>
      <w:proofErr w:type="gramStart"/>
      <w:r w:rsidRPr="00972B36">
        <w:rPr>
          <w:szCs w:val="24"/>
          <w:shd w:val="clear" w:color="auto" w:fill="FFFFFF"/>
        </w:rPr>
        <w:t>orders</w:t>
      </w:r>
      <w:proofErr w:type="gramEnd"/>
      <w:r w:rsidRPr="00972B36">
        <w:rPr>
          <w:szCs w:val="24"/>
          <w:shd w:val="clear" w:color="auto" w:fill="FFFFFF"/>
        </w:rPr>
        <w:t xml:space="preserve"> and sales. </w:t>
      </w:r>
      <w:r w:rsidRPr="00972B36">
        <w:rPr>
          <w:i/>
          <w:szCs w:val="24"/>
          <w:shd w:val="clear" w:color="auto" w:fill="FFFFFF"/>
        </w:rPr>
        <w:t>Journal of Retailing and Consumer Services</w:t>
      </w:r>
      <w:r w:rsidRPr="00972B36">
        <w:rPr>
          <w:szCs w:val="24"/>
          <w:shd w:val="clear" w:color="auto" w:fill="FFFFFF"/>
        </w:rPr>
        <w:t>, </w:t>
      </w:r>
      <w:r w:rsidRPr="00972B36">
        <w:rPr>
          <w:i/>
          <w:szCs w:val="24"/>
          <w:shd w:val="clear" w:color="auto" w:fill="FFFFFF"/>
        </w:rPr>
        <w:t>60</w:t>
      </w:r>
      <w:r w:rsidRPr="00972B36">
        <w:rPr>
          <w:szCs w:val="24"/>
          <w:shd w:val="clear" w:color="auto" w:fill="FFFFFF"/>
        </w:rPr>
        <w:t>, p.102501.</w:t>
      </w:r>
    </w:p>
    <w:p w14:paraId="654596BF" w14:textId="77777777" w:rsidR="000A48BE" w:rsidRPr="00972B36" w:rsidRDefault="006C5458">
      <w:pPr>
        <w:spacing w:line="100" w:lineRule="atLeast"/>
        <w:ind w:left="860" w:hanging="860"/>
        <w:rPr>
          <w:szCs w:val="24"/>
          <w:shd w:val="clear" w:color="auto" w:fill="FFFFFF"/>
        </w:rPr>
      </w:pPr>
      <w:r w:rsidRPr="00972B36">
        <w:rPr>
          <w:szCs w:val="24"/>
          <w:shd w:val="clear" w:color="auto" w:fill="FFFFFF"/>
        </w:rPr>
        <w:t xml:space="preserve">Gillespie, </w:t>
      </w:r>
      <w:proofErr w:type="gramStart"/>
      <w:r w:rsidRPr="00972B36">
        <w:rPr>
          <w:szCs w:val="24"/>
          <w:shd w:val="clear" w:color="auto" w:fill="FFFFFF"/>
        </w:rPr>
        <w:t>K.</w:t>
      </w:r>
      <w:proofErr w:type="gramEnd"/>
      <w:r w:rsidRPr="00972B36">
        <w:rPr>
          <w:szCs w:val="24"/>
          <w:shd w:val="clear" w:color="auto" w:fill="FFFFFF"/>
        </w:rPr>
        <w:t xml:space="preserve"> and Swan, K.S., 2021. </w:t>
      </w:r>
      <w:r w:rsidRPr="00972B36">
        <w:rPr>
          <w:i/>
          <w:szCs w:val="24"/>
          <w:shd w:val="clear" w:color="auto" w:fill="FFFFFF"/>
        </w:rPr>
        <w:t>Global marketing</w:t>
      </w:r>
      <w:r w:rsidRPr="00972B36">
        <w:rPr>
          <w:szCs w:val="24"/>
          <w:shd w:val="clear" w:color="auto" w:fill="FFFFFF"/>
        </w:rPr>
        <w:t>. Routledge.</w:t>
      </w:r>
    </w:p>
    <w:p w14:paraId="39B516EC" w14:textId="77777777" w:rsidR="000A48BE" w:rsidRPr="00972B36" w:rsidRDefault="006C5458">
      <w:pPr>
        <w:spacing w:line="100" w:lineRule="atLeast"/>
        <w:ind w:left="860" w:hanging="860"/>
        <w:rPr>
          <w:szCs w:val="24"/>
          <w:shd w:val="clear" w:color="auto" w:fill="FFFFFF"/>
        </w:rPr>
      </w:pPr>
      <w:r w:rsidRPr="00972B36">
        <w:rPr>
          <w:szCs w:val="24"/>
          <w:shd w:val="clear" w:color="auto" w:fill="FFFFFF"/>
        </w:rPr>
        <w:t>Deepak, R.K.A. and Jeyakumar, S., 2019. </w:t>
      </w:r>
      <w:r w:rsidRPr="00972B36">
        <w:rPr>
          <w:i/>
          <w:szCs w:val="24"/>
          <w:shd w:val="clear" w:color="auto" w:fill="FFFFFF"/>
        </w:rPr>
        <w:t>Marketing management</w:t>
      </w:r>
      <w:r w:rsidRPr="00972B36">
        <w:rPr>
          <w:szCs w:val="24"/>
          <w:shd w:val="clear" w:color="auto" w:fill="FFFFFF"/>
        </w:rPr>
        <w:t xml:space="preserve">. </w:t>
      </w:r>
      <w:proofErr w:type="spellStart"/>
      <w:r w:rsidRPr="00972B36">
        <w:rPr>
          <w:szCs w:val="24"/>
          <w:shd w:val="clear" w:color="auto" w:fill="FFFFFF"/>
        </w:rPr>
        <w:t>Educreation</w:t>
      </w:r>
      <w:proofErr w:type="spellEnd"/>
      <w:r w:rsidRPr="00972B36">
        <w:rPr>
          <w:szCs w:val="24"/>
          <w:shd w:val="clear" w:color="auto" w:fill="FFFFFF"/>
        </w:rPr>
        <w:t xml:space="preserve"> Publishing.</w:t>
      </w:r>
    </w:p>
    <w:p w14:paraId="733D2709" w14:textId="77777777" w:rsidR="000A48BE" w:rsidRPr="00972B36" w:rsidRDefault="006C5458">
      <w:pPr>
        <w:spacing w:line="100" w:lineRule="atLeast"/>
        <w:ind w:left="860" w:hanging="860"/>
        <w:rPr>
          <w:szCs w:val="24"/>
          <w:shd w:val="clear" w:color="auto" w:fill="FFFFFF"/>
        </w:rPr>
      </w:pPr>
      <w:r w:rsidRPr="00972B36">
        <w:rPr>
          <w:szCs w:val="24"/>
          <w:shd w:val="clear" w:color="auto" w:fill="FFFFFF"/>
        </w:rPr>
        <w:t xml:space="preserve">Kumar, A., Shankar, R. and </w:t>
      </w:r>
      <w:proofErr w:type="spellStart"/>
      <w:r w:rsidRPr="00972B36">
        <w:rPr>
          <w:szCs w:val="24"/>
          <w:shd w:val="clear" w:color="auto" w:fill="FFFFFF"/>
        </w:rPr>
        <w:t>Aljohani</w:t>
      </w:r>
      <w:proofErr w:type="spellEnd"/>
      <w:r w:rsidRPr="00972B36">
        <w:rPr>
          <w:szCs w:val="24"/>
          <w:shd w:val="clear" w:color="auto" w:fill="FFFFFF"/>
        </w:rPr>
        <w:t>, N.R., 2020. A big data driven framework for demand-driven forecasting with effects of marketing-mix variables. </w:t>
      </w:r>
      <w:r w:rsidRPr="00972B36">
        <w:rPr>
          <w:i/>
          <w:szCs w:val="24"/>
          <w:shd w:val="clear" w:color="auto" w:fill="FFFFFF"/>
        </w:rPr>
        <w:t>Industrial marketing management</w:t>
      </w:r>
      <w:r w:rsidRPr="00972B36">
        <w:rPr>
          <w:szCs w:val="24"/>
          <w:shd w:val="clear" w:color="auto" w:fill="FFFFFF"/>
        </w:rPr>
        <w:t>, </w:t>
      </w:r>
      <w:r w:rsidRPr="00972B36">
        <w:rPr>
          <w:i/>
          <w:szCs w:val="24"/>
          <w:shd w:val="clear" w:color="auto" w:fill="FFFFFF"/>
        </w:rPr>
        <w:t>90</w:t>
      </w:r>
      <w:r w:rsidRPr="00972B36">
        <w:rPr>
          <w:szCs w:val="24"/>
          <w:shd w:val="clear" w:color="auto" w:fill="FFFFFF"/>
        </w:rPr>
        <w:t>, pp.493-507.</w:t>
      </w:r>
    </w:p>
    <w:p w14:paraId="0C0F732B" w14:textId="5E49299D" w:rsidR="000A48BE" w:rsidRPr="00972B36" w:rsidRDefault="006C5458">
      <w:pPr>
        <w:spacing w:line="100" w:lineRule="atLeast"/>
        <w:ind w:left="860" w:hanging="860"/>
        <w:rPr>
          <w:szCs w:val="24"/>
          <w:shd w:val="clear" w:color="auto" w:fill="FFFFFF"/>
        </w:rPr>
      </w:pPr>
      <w:r w:rsidRPr="00972B36">
        <w:rPr>
          <w:szCs w:val="24"/>
          <w:shd w:val="clear" w:color="auto" w:fill="FFFFFF"/>
        </w:rPr>
        <w:t>Ye, G.</w:t>
      </w:r>
      <w:r w:rsidR="001A616E">
        <w:rPr>
          <w:szCs w:val="24"/>
          <w:shd w:val="clear" w:color="auto" w:fill="FFFFFF"/>
        </w:rPr>
        <w:t>,</w:t>
      </w:r>
      <w:r w:rsidRPr="00972B36">
        <w:rPr>
          <w:szCs w:val="24"/>
          <w:shd w:val="clear" w:color="auto" w:fill="FFFFFF"/>
        </w:rPr>
        <w:t xml:space="preserve"> 2021. The value of influencer marketing for business: A bibliometric analysis and managerial implications. </w:t>
      </w:r>
      <w:r w:rsidRPr="00972B36">
        <w:rPr>
          <w:i/>
          <w:szCs w:val="24"/>
          <w:shd w:val="clear" w:color="auto" w:fill="FFFFFF"/>
        </w:rPr>
        <w:t>Journal of Advertising</w:t>
      </w:r>
      <w:r w:rsidRPr="00972B36">
        <w:rPr>
          <w:szCs w:val="24"/>
          <w:shd w:val="clear" w:color="auto" w:fill="FFFFFF"/>
        </w:rPr>
        <w:t>, </w:t>
      </w:r>
      <w:r w:rsidRPr="00972B36">
        <w:rPr>
          <w:i/>
          <w:szCs w:val="24"/>
          <w:shd w:val="clear" w:color="auto" w:fill="FFFFFF"/>
        </w:rPr>
        <w:t>50</w:t>
      </w:r>
      <w:r w:rsidRPr="00972B36">
        <w:rPr>
          <w:szCs w:val="24"/>
          <w:shd w:val="clear" w:color="auto" w:fill="FFFFFF"/>
        </w:rPr>
        <w:t>(2), pp.160-178.</w:t>
      </w:r>
    </w:p>
    <w:p w14:paraId="47C1E581" w14:textId="77777777" w:rsidR="000A48BE" w:rsidRPr="00972B36" w:rsidRDefault="000A48BE">
      <w:pPr>
        <w:ind w:left="860" w:hanging="860"/>
      </w:pPr>
    </w:p>
    <w:sectPr w:rsidR="000A48BE" w:rsidRPr="00972B36">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657C9" w14:textId="77777777" w:rsidR="007C3C4E" w:rsidRDefault="007C3C4E">
      <w:pPr>
        <w:spacing w:line="240" w:lineRule="auto"/>
      </w:pPr>
      <w:r>
        <w:separator/>
      </w:r>
    </w:p>
  </w:endnote>
  <w:endnote w:type="continuationSeparator" w:id="0">
    <w:p w14:paraId="46D56876" w14:textId="77777777" w:rsidR="007C3C4E" w:rsidRDefault="007C3C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0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Arial"/>
    <w:charset w:val="00"/>
    <w:family w:val="swiss"/>
    <w:pitch w:val="variable"/>
  </w:font>
  <w:font w:name="DejaVu Sans Mono">
    <w:charset w:val="80"/>
    <w:family w:val="modern"/>
    <w:pitch w:val="default"/>
  </w:font>
  <w:font w:name="Tinos">
    <w:altName w:val="Yu Gothic"/>
    <w:charset w:val="80"/>
    <w:family w:val="roman"/>
    <w:pitch w:val="variable"/>
  </w:font>
  <w:font w:name="open sansregular">
    <w:altName w:val="MS Gothic"/>
    <w:charset w:val="80"/>
    <w:family w:val="auto"/>
    <w:pitch w:val="default"/>
  </w:font>
  <w:font w:name="Times">
    <w:altName w:val="Times New Roman"/>
    <w:panose1 w:val="020206030504050203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DE224" w14:textId="77777777" w:rsidR="006C5458" w:rsidRDefault="006C54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F922D" w14:textId="77777777" w:rsidR="000A48BE" w:rsidRDefault="006C5458">
    <w:pPr>
      <w:pStyle w:val="Footer"/>
      <w:jc w:val="center"/>
    </w:pPr>
    <w:r>
      <w:fldChar w:fldCharType="begin"/>
    </w:r>
    <w:r>
      <w:instrText xml:space="preserve"> PAGE </w:instrText>
    </w:r>
    <w:r>
      <w:fldChar w:fldCharType="separate"/>
    </w:r>
    <w:r>
      <w:t>9</w:t>
    </w:r>
    <w:r>
      <w:fldChar w:fldCharType="end"/>
    </w:r>
  </w:p>
  <w:p w14:paraId="35A76DD0" w14:textId="77777777" w:rsidR="000A48BE" w:rsidRDefault="000A48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AB8B3" w14:textId="77777777" w:rsidR="006C5458" w:rsidRDefault="006C5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18998B" w14:textId="77777777" w:rsidR="007C3C4E" w:rsidRDefault="007C3C4E">
      <w:pPr>
        <w:spacing w:line="240" w:lineRule="auto"/>
      </w:pPr>
      <w:r>
        <w:separator/>
      </w:r>
    </w:p>
  </w:footnote>
  <w:footnote w:type="continuationSeparator" w:id="0">
    <w:p w14:paraId="4E69A331" w14:textId="77777777" w:rsidR="007C3C4E" w:rsidRDefault="007C3C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6EB33" w14:textId="77777777" w:rsidR="006C5458" w:rsidRDefault="006C54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B2FD7" w14:textId="77777777" w:rsidR="006C5458" w:rsidRDefault="006C54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D32FE" w14:textId="77777777" w:rsidR="006C5458" w:rsidRDefault="006C54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989943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458"/>
    <w:rsid w:val="000A48BE"/>
    <w:rsid w:val="001A616E"/>
    <w:rsid w:val="006C5458"/>
    <w:rsid w:val="007C3C4E"/>
    <w:rsid w:val="008813C9"/>
    <w:rsid w:val="00972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5B2555BE"/>
  <w15:chartTrackingRefBased/>
  <w15:docId w15:val="{E4E73489-3D7D-0348-871D-C63AC7659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3C9"/>
  </w:style>
  <w:style w:type="paragraph" w:styleId="Heading1">
    <w:name w:val="heading 1"/>
    <w:basedOn w:val="Normal"/>
    <w:next w:val="Normal"/>
    <w:link w:val="Heading1Char"/>
    <w:uiPriority w:val="9"/>
    <w:qFormat/>
    <w:rsid w:val="008813C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8813C9"/>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813C9"/>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13C9"/>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813C9"/>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813C9"/>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813C9"/>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813C9"/>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813C9"/>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3">
    <w:name w:val="WW8Num2z3"/>
    <w:rPr>
      <w:rFonts w:ascii="Symbol" w:hAnsi="Symbol" w:cs="Symbol"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1">
    <w:name w:val="Default Paragraph Font1"/>
  </w:style>
  <w:style w:type="character" w:customStyle="1" w:styleId="WW-DefaultParagraphFont">
    <w:name w:val="WW-Default Paragraph Font"/>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basedOn w:val="DefaultParagraphFont"/>
    <w:link w:val="Heading1"/>
    <w:uiPriority w:val="9"/>
    <w:rsid w:val="008813C9"/>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8813C9"/>
    <w:rPr>
      <w:rFonts w:asciiTheme="majorHAnsi" w:eastAsiaTheme="majorEastAsia" w:hAnsiTheme="majorHAnsi" w:cstheme="majorBidi"/>
      <w:color w:val="2F5496" w:themeColor="accent1" w:themeShade="BF"/>
      <w:sz w:val="32"/>
      <w:szCs w:val="32"/>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rsid w:val="008813C9"/>
    <w:pPr>
      <w:spacing w:after="0" w:line="240" w:lineRule="auto"/>
    </w:p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Normal1">
    <w:name w:val="Normal1"/>
    <w:pPr>
      <w:widowControl w:val="0"/>
      <w:suppressAutoHyphens/>
    </w:pPr>
    <w:rPr>
      <w:rFonts w:ascii="Tinos" w:eastAsia="DejaVu Sans Mono" w:hAnsi="Tinos" w:cs="DejaVu Sans"/>
      <w:sz w:val="24"/>
      <w:szCs w:val="24"/>
      <w:lang w:eastAsia="hi-IN" w:bidi="hi-IN"/>
    </w:rPr>
  </w:style>
  <w:style w:type="paragraph" w:styleId="TOCHeading">
    <w:name w:val="TOC Heading"/>
    <w:basedOn w:val="Heading1"/>
    <w:next w:val="Normal"/>
    <w:uiPriority w:val="39"/>
    <w:unhideWhenUsed/>
    <w:qFormat/>
    <w:rsid w:val="008813C9"/>
    <w:pPr>
      <w:outlineLvl w:val="9"/>
    </w:p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sid w:val="008813C9"/>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813C9"/>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813C9"/>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813C9"/>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813C9"/>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813C9"/>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813C9"/>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8813C9"/>
    <w:pPr>
      <w:spacing w:line="240" w:lineRule="auto"/>
    </w:pPr>
    <w:rPr>
      <w:b/>
      <w:bCs/>
      <w:smallCaps/>
      <w:color w:val="44546A" w:themeColor="text2"/>
    </w:rPr>
  </w:style>
  <w:style w:type="paragraph" w:styleId="Title">
    <w:name w:val="Title"/>
    <w:basedOn w:val="Normal"/>
    <w:next w:val="Normal"/>
    <w:link w:val="TitleChar"/>
    <w:uiPriority w:val="10"/>
    <w:qFormat/>
    <w:rsid w:val="008813C9"/>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813C9"/>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813C9"/>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813C9"/>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813C9"/>
    <w:rPr>
      <w:b/>
      <w:bCs/>
    </w:rPr>
  </w:style>
  <w:style w:type="character" w:styleId="Emphasis">
    <w:name w:val="Emphasis"/>
    <w:basedOn w:val="DefaultParagraphFont"/>
    <w:uiPriority w:val="20"/>
    <w:qFormat/>
    <w:rsid w:val="008813C9"/>
    <w:rPr>
      <w:i/>
      <w:iCs/>
    </w:rPr>
  </w:style>
  <w:style w:type="paragraph" w:styleId="Quote">
    <w:name w:val="Quote"/>
    <w:basedOn w:val="Normal"/>
    <w:next w:val="Normal"/>
    <w:link w:val="QuoteChar"/>
    <w:uiPriority w:val="29"/>
    <w:qFormat/>
    <w:rsid w:val="008813C9"/>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813C9"/>
    <w:rPr>
      <w:color w:val="44546A" w:themeColor="text2"/>
      <w:sz w:val="24"/>
      <w:szCs w:val="24"/>
    </w:rPr>
  </w:style>
  <w:style w:type="paragraph" w:styleId="IntenseQuote">
    <w:name w:val="Intense Quote"/>
    <w:basedOn w:val="Normal"/>
    <w:next w:val="Normal"/>
    <w:link w:val="IntenseQuoteChar"/>
    <w:uiPriority w:val="30"/>
    <w:qFormat/>
    <w:rsid w:val="008813C9"/>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813C9"/>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813C9"/>
    <w:rPr>
      <w:i/>
      <w:iCs/>
      <w:color w:val="595959" w:themeColor="text1" w:themeTint="A6"/>
    </w:rPr>
  </w:style>
  <w:style w:type="character" w:styleId="IntenseEmphasis">
    <w:name w:val="Intense Emphasis"/>
    <w:basedOn w:val="DefaultParagraphFont"/>
    <w:uiPriority w:val="21"/>
    <w:qFormat/>
    <w:rsid w:val="008813C9"/>
    <w:rPr>
      <w:b/>
      <w:bCs/>
      <w:i/>
      <w:iCs/>
    </w:rPr>
  </w:style>
  <w:style w:type="character" w:styleId="SubtleReference">
    <w:name w:val="Subtle Reference"/>
    <w:basedOn w:val="DefaultParagraphFont"/>
    <w:uiPriority w:val="31"/>
    <w:qFormat/>
    <w:rsid w:val="008813C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813C9"/>
    <w:rPr>
      <w:b/>
      <w:bCs/>
      <w:smallCaps/>
      <w:color w:val="44546A" w:themeColor="text2"/>
      <w:u w:val="single"/>
    </w:rPr>
  </w:style>
  <w:style w:type="character" w:styleId="BookTitle">
    <w:name w:val="Book Title"/>
    <w:basedOn w:val="DefaultParagraphFont"/>
    <w:uiPriority w:val="33"/>
    <w:qFormat/>
    <w:rsid w:val="008813C9"/>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search/findHotels.mi?scid=3c3e93a7-c1c5-4293-8b25-c3d06adc3245&amp;gclid=5e8eb9276fb31003e4a4dd50d4e97234&amp;gclsrc=3p.ds"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sixsenses.com/en"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1836</Words>
  <Characters>10470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bduleba123@gmail.com</cp:lastModifiedBy>
  <cp:revision>2</cp:revision>
  <cp:lastPrinted>1900-01-01T00:00:00Z</cp:lastPrinted>
  <dcterms:created xsi:type="dcterms:W3CDTF">2023-05-31T21:38:00Z</dcterms:created>
  <dcterms:modified xsi:type="dcterms:W3CDTF">2023-05-31T21:38:00Z</dcterms:modified>
</cp:coreProperties>
</file>