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0EA7E" w14:textId="341FD5CE" w:rsidR="008B7BF2" w:rsidRDefault="00E165BE" w:rsidP="008B7BF2">
      <w:pPr>
        <w:jc w:val="center"/>
        <w:rPr>
          <w:rFonts w:ascii="Arial" w:hAnsi="Arial" w:cs="Arial"/>
          <w:b/>
          <w:bCs/>
          <w:sz w:val="36"/>
          <w:szCs w:val="36"/>
        </w:rPr>
      </w:pPr>
      <w:r w:rsidRPr="00E165BE">
        <w:rPr>
          <w:rFonts w:ascii="Arial" w:hAnsi="Arial" w:cs="Arial"/>
          <w:b/>
          <w:bCs/>
          <w:sz w:val="36"/>
          <w:szCs w:val="36"/>
        </w:rPr>
        <w:t>Balancing Automation and Empathy: The Future of Work through AI-Human Collaboration in the Hotel and Hospitality Sector</w:t>
      </w:r>
    </w:p>
    <w:p w14:paraId="544512EE" w14:textId="77777777" w:rsidR="00593F11" w:rsidRDefault="00593F11">
      <w:pPr>
        <w:rPr>
          <w:rFonts w:ascii="Arial" w:hAnsi="Arial" w:cs="Arial"/>
          <w:b/>
          <w:bCs/>
          <w:sz w:val="36"/>
          <w:szCs w:val="36"/>
        </w:rPr>
      </w:pPr>
    </w:p>
    <w:p w14:paraId="1F474A35" w14:textId="0EC16289" w:rsidR="00593F11" w:rsidRPr="00593F11" w:rsidRDefault="00593F11" w:rsidP="008510F4">
      <w:pPr>
        <w:jc w:val="center"/>
        <w:rPr>
          <w:rFonts w:ascii="Arial" w:hAnsi="Arial" w:cs="Arial"/>
          <w:b/>
          <w:bCs/>
          <w:sz w:val="32"/>
          <w:szCs w:val="32"/>
        </w:rPr>
      </w:pPr>
      <w:r w:rsidRPr="00593F11">
        <w:rPr>
          <w:rFonts w:ascii="Arial" w:hAnsi="Arial" w:cs="Arial"/>
          <w:b/>
          <w:bCs/>
          <w:sz w:val="32"/>
          <w:szCs w:val="32"/>
        </w:rPr>
        <w:t>Contemporary Themes in the Hotel and Hospitality Sector</w:t>
      </w:r>
    </w:p>
    <w:p w14:paraId="0C6A2F60" w14:textId="77777777" w:rsidR="008B7BF2" w:rsidRDefault="00593F11" w:rsidP="008510F4">
      <w:pPr>
        <w:jc w:val="center"/>
        <w:rPr>
          <w:rFonts w:ascii="Arial" w:hAnsi="Arial" w:cs="Arial"/>
          <w:b/>
          <w:bCs/>
          <w:sz w:val="32"/>
          <w:szCs w:val="32"/>
        </w:rPr>
      </w:pPr>
      <w:r w:rsidRPr="00593F11">
        <w:rPr>
          <w:rFonts w:ascii="Arial" w:hAnsi="Arial" w:cs="Arial"/>
          <w:b/>
          <w:bCs/>
          <w:sz w:val="32"/>
          <w:szCs w:val="32"/>
        </w:rPr>
        <w:t>BMIH6001</w:t>
      </w:r>
    </w:p>
    <w:p w14:paraId="3AA1C1C9" w14:textId="4751139C" w:rsidR="008B7BF2" w:rsidRDefault="008B7BF2" w:rsidP="008510F4">
      <w:pPr>
        <w:jc w:val="center"/>
        <w:rPr>
          <w:rFonts w:ascii="Arial" w:hAnsi="Arial" w:cs="Arial"/>
          <w:b/>
          <w:bCs/>
          <w:sz w:val="32"/>
          <w:szCs w:val="32"/>
        </w:rPr>
      </w:pPr>
      <w:r w:rsidRPr="008B7BF2">
        <w:rPr>
          <w:rFonts w:ascii="Arial" w:hAnsi="Arial" w:cs="Arial"/>
          <w:b/>
          <w:bCs/>
          <w:sz w:val="32"/>
          <w:szCs w:val="32"/>
        </w:rPr>
        <w:t>Dr. Ernest Balutie Wavei</w:t>
      </w:r>
    </w:p>
    <w:p w14:paraId="3711481E" w14:textId="031F569B" w:rsidR="008B7BF2" w:rsidRDefault="008B7BF2" w:rsidP="008510F4">
      <w:pPr>
        <w:jc w:val="center"/>
        <w:rPr>
          <w:rFonts w:ascii="Arial" w:hAnsi="Arial" w:cs="Arial"/>
          <w:b/>
          <w:bCs/>
          <w:sz w:val="32"/>
          <w:szCs w:val="32"/>
        </w:rPr>
      </w:pPr>
      <w:r>
        <w:rPr>
          <w:rFonts w:ascii="Arial" w:hAnsi="Arial" w:cs="Arial"/>
          <w:b/>
          <w:bCs/>
          <w:sz w:val="32"/>
          <w:szCs w:val="32"/>
        </w:rPr>
        <w:t>Alina Grigore</w:t>
      </w:r>
    </w:p>
    <w:p w14:paraId="0E9DD741" w14:textId="142E5779" w:rsidR="008B7BF2" w:rsidRPr="00593F11" w:rsidRDefault="004674A2" w:rsidP="008510F4">
      <w:pPr>
        <w:jc w:val="center"/>
        <w:rPr>
          <w:rFonts w:ascii="Arial" w:hAnsi="Arial" w:cs="Arial"/>
          <w:b/>
          <w:bCs/>
          <w:sz w:val="32"/>
          <w:szCs w:val="32"/>
        </w:rPr>
      </w:pPr>
      <w:r>
        <w:rPr>
          <w:rFonts w:ascii="Arial" w:hAnsi="Arial" w:cs="Arial"/>
          <w:b/>
          <w:bCs/>
          <w:sz w:val="32"/>
          <w:szCs w:val="32"/>
        </w:rPr>
        <w:t>2209836</w:t>
      </w:r>
    </w:p>
    <w:p w14:paraId="19A46AF0" w14:textId="77777777" w:rsidR="00DA43D5" w:rsidRDefault="00DA43D5" w:rsidP="00A0399A">
      <w:pPr>
        <w:jc w:val="both"/>
        <w:rPr>
          <w:rFonts w:ascii="Arial" w:hAnsi="Arial" w:cs="Arial"/>
          <w:b/>
          <w:bCs/>
          <w:sz w:val="36"/>
          <w:szCs w:val="36"/>
        </w:rPr>
      </w:pPr>
    </w:p>
    <w:p w14:paraId="50777B46" w14:textId="77777777" w:rsidR="00DA43D5" w:rsidRDefault="00DA43D5" w:rsidP="00A0399A">
      <w:pPr>
        <w:jc w:val="both"/>
        <w:rPr>
          <w:rFonts w:ascii="Arial" w:hAnsi="Arial" w:cs="Arial"/>
          <w:b/>
          <w:bCs/>
          <w:sz w:val="36"/>
          <w:szCs w:val="36"/>
        </w:rPr>
      </w:pPr>
    </w:p>
    <w:p w14:paraId="11795DFC" w14:textId="77777777" w:rsidR="00DA43D5" w:rsidRDefault="00DA43D5" w:rsidP="00A0399A">
      <w:pPr>
        <w:jc w:val="both"/>
        <w:rPr>
          <w:rFonts w:ascii="Arial" w:hAnsi="Arial" w:cs="Arial"/>
          <w:b/>
          <w:bCs/>
          <w:sz w:val="36"/>
          <w:szCs w:val="36"/>
        </w:rPr>
      </w:pPr>
    </w:p>
    <w:p w14:paraId="2F05B798" w14:textId="77777777" w:rsidR="00DA43D5" w:rsidRDefault="00DA43D5" w:rsidP="00A0399A">
      <w:pPr>
        <w:jc w:val="both"/>
        <w:rPr>
          <w:rFonts w:ascii="Arial" w:hAnsi="Arial" w:cs="Arial"/>
          <w:b/>
          <w:bCs/>
          <w:sz w:val="36"/>
          <w:szCs w:val="36"/>
        </w:rPr>
      </w:pPr>
    </w:p>
    <w:p w14:paraId="6C30CC1F" w14:textId="77777777" w:rsidR="00DA43D5" w:rsidRDefault="00DA43D5" w:rsidP="00A0399A">
      <w:pPr>
        <w:jc w:val="both"/>
        <w:rPr>
          <w:rFonts w:ascii="Arial" w:hAnsi="Arial" w:cs="Arial"/>
          <w:b/>
          <w:bCs/>
          <w:sz w:val="36"/>
          <w:szCs w:val="36"/>
        </w:rPr>
      </w:pPr>
    </w:p>
    <w:p w14:paraId="38C72873" w14:textId="77777777" w:rsidR="00DA43D5" w:rsidRDefault="00DA43D5" w:rsidP="00A0399A">
      <w:pPr>
        <w:jc w:val="both"/>
        <w:rPr>
          <w:rFonts w:ascii="Arial" w:hAnsi="Arial" w:cs="Arial"/>
          <w:b/>
          <w:bCs/>
          <w:sz w:val="36"/>
          <w:szCs w:val="36"/>
        </w:rPr>
      </w:pPr>
    </w:p>
    <w:p w14:paraId="1A40666C" w14:textId="2E2406F2" w:rsidR="001D0E19" w:rsidRPr="001D0E19" w:rsidRDefault="001D0E19" w:rsidP="001D0E19">
      <w:pPr>
        <w:jc w:val="both"/>
        <w:rPr>
          <w:rFonts w:ascii="Arial" w:hAnsi="Arial" w:cs="Arial"/>
          <w:b/>
          <w:bCs/>
        </w:rPr>
      </w:pPr>
      <w:r w:rsidRPr="001D0E19">
        <w:rPr>
          <w:rFonts w:ascii="Arial" w:hAnsi="Arial" w:cs="Arial"/>
          <w:b/>
          <w:bCs/>
        </w:rPr>
        <w:t xml:space="preserve">I acknowledge the use of Grammarly (https://www.grammarly.com/) on </w:t>
      </w:r>
      <w:r w:rsidR="003706CD">
        <w:rPr>
          <w:rFonts w:ascii="Arial" w:hAnsi="Arial" w:cs="Arial"/>
          <w:b/>
          <w:bCs/>
        </w:rPr>
        <w:t>19</w:t>
      </w:r>
      <w:r w:rsidR="00F71DE1">
        <w:rPr>
          <w:rFonts w:ascii="Arial" w:hAnsi="Arial" w:cs="Arial"/>
          <w:b/>
          <w:bCs/>
        </w:rPr>
        <w:t xml:space="preserve"> May 2025</w:t>
      </w:r>
      <w:r w:rsidR="00411217">
        <w:rPr>
          <w:rFonts w:ascii="Arial" w:hAnsi="Arial" w:cs="Arial"/>
          <w:b/>
          <w:bCs/>
        </w:rPr>
        <w:t xml:space="preserve"> </w:t>
      </w:r>
      <w:r w:rsidRPr="001D0E19">
        <w:rPr>
          <w:rFonts w:ascii="Arial" w:hAnsi="Arial" w:cs="Arial"/>
          <w:b/>
          <w:bCs/>
        </w:rPr>
        <w:t xml:space="preserve">to check my work using the prompt(s) </w:t>
      </w:r>
    </w:p>
    <w:p w14:paraId="5E000BA2" w14:textId="00B86061" w:rsidR="00DA43D5" w:rsidRPr="001D0E19" w:rsidRDefault="001D0E19" w:rsidP="001D0E19">
      <w:pPr>
        <w:jc w:val="both"/>
        <w:rPr>
          <w:rFonts w:ascii="Arial" w:hAnsi="Arial" w:cs="Arial"/>
          <w:b/>
          <w:bCs/>
        </w:rPr>
      </w:pPr>
      <w:r w:rsidRPr="001D0E19">
        <w:rPr>
          <w:rFonts w:ascii="Arial" w:hAnsi="Arial" w:cs="Arial"/>
          <w:b/>
          <w:bCs/>
        </w:rPr>
        <w:t>I confirm that I have not presented any AI generated text as my own work. I confirm I have copies of my drafts, notes, and other resources I used before, and after the use of AI tools which I may be asked to provide in evidence.</w:t>
      </w:r>
    </w:p>
    <w:p w14:paraId="089697EE" w14:textId="77777777" w:rsidR="00DA43D5" w:rsidRDefault="00DA43D5" w:rsidP="00A0399A">
      <w:pPr>
        <w:jc w:val="both"/>
        <w:rPr>
          <w:rFonts w:ascii="Arial" w:hAnsi="Arial" w:cs="Arial"/>
          <w:b/>
          <w:bCs/>
          <w:sz w:val="36"/>
          <w:szCs w:val="36"/>
        </w:rPr>
      </w:pPr>
    </w:p>
    <w:p w14:paraId="3D930902" w14:textId="77777777" w:rsidR="00DA43D5" w:rsidRDefault="00DA43D5" w:rsidP="00A0399A">
      <w:pPr>
        <w:jc w:val="both"/>
        <w:rPr>
          <w:rFonts w:ascii="Arial" w:hAnsi="Arial" w:cs="Arial"/>
          <w:b/>
          <w:bCs/>
          <w:sz w:val="36"/>
          <w:szCs w:val="36"/>
        </w:rPr>
      </w:pPr>
    </w:p>
    <w:p w14:paraId="7E3D1B83" w14:textId="77777777" w:rsidR="00DA43D5" w:rsidRDefault="00DA43D5" w:rsidP="00A0399A">
      <w:pPr>
        <w:jc w:val="both"/>
        <w:rPr>
          <w:rFonts w:ascii="Arial" w:hAnsi="Arial" w:cs="Arial"/>
          <w:b/>
          <w:bCs/>
          <w:sz w:val="36"/>
          <w:szCs w:val="36"/>
        </w:rPr>
      </w:pPr>
    </w:p>
    <w:p w14:paraId="1F928E72" w14:textId="77777777" w:rsidR="00411217" w:rsidRDefault="00411217" w:rsidP="00A0399A">
      <w:pPr>
        <w:jc w:val="both"/>
        <w:rPr>
          <w:rFonts w:ascii="Arial" w:hAnsi="Arial" w:cs="Arial"/>
          <w:b/>
          <w:bCs/>
          <w:sz w:val="36"/>
          <w:szCs w:val="36"/>
        </w:rPr>
      </w:pPr>
    </w:p>
    <w:p w14:paraId="63067398" w14:textId="77777777" w:rsidR="00A55D75" w:rsidRDefault="00A55D75" w:rsidP="00A0399A">
      <w:pPr>
        <w:jc w:val="both"/>
        <w:rPr>
          <w:rFonts w:ascii="Arial" w:hAnsi="Arial" w:cs="Arial"/>
          <w:b/>
          <w:bCs/>
          <w:sz w:val="36"/>
          <w:szCs w:val="36"/>
        </w:rPr>
      </w:pPr>
    </w:p>
    <w:p w14:paraId="256FFDA3" w14:textId="0C70EB7B" w:rsidR="00C7546C" w:rsidRDefault="00C7546C" w:rsidP="00A0399A">
      <w:pPr>
        <w:jc w:val="both"/>
        <w:rPr>
          <w:rFonts w:ascii="Arial" w:hAnsi="Arial" w:cs="Arial"/>
          <w:b/>
          <w:bCs/>
          <w:sz w:val="36"/>
          <w:szCs w:val="36"/>
        </w:rPr>
      </w:pPr>
      <w:r w:rsidRPr="00D8548A">
        <w:rPr>
          <w:rFonts w:ascii="Arial" w:hAnsi="Arial" w:cs="Arial"/>
          <w:b/>
          <w:bCs/>
          <w:sz w:val="36"/>
          <w:szCs w:val="36"/>
        </w:rPr>
        <w:lastRenderedPageBreak/>
        <w:t>Abstract</w:t>
      </w:r>
    </w:p>
    <w:p w14:paraId="5F48AEE4" w14:textId="34ECEC0C" w:rsidR="00C7546C" w:rsidRPr="00A55D75" w:rsidRDefault="00A55D75" w:rsidP="00A55D75">
      <w:pPr>
        <w:spacing w:line="360" w:lineRule="auto"/>
        <w:jc w:val="both"/>
        <w:rPr>
          <w:rFonts w:ascii="Arial" w:hAnsi="Arial" w:cs="Arial"/>
        </w:rPr>
      </w:pPr>
      <w:r w:rsidRPr="00A55D75">
        <w:rPr>
          <w:rFonts w:ascii="Arial" w:hAnsi="Arial" w:cs="Arial"/>
        </w:rPr>
        <w:t xml:space="preserve">This research explores the evolving role of Artificial Intelligence (AI) and its collaborative potential with human staff in the hotel and hospitality sector. The study critically evaluates how AI is transforming operational efficiency, service personalization, and </w:t>
      </w:r>
      <w:r w:rsidR="005D6A96" w:rsidRPr="00A55D75">
        <w:rPr>
          <w:rFonts w:ascii="Arial" w:hAnsi="Arial" w:cs="Arial"/>
        </w:rPr>
        <w:t>labour</w:t>
      </w:r>
      <w:r w:rsidRPr="00A55D75">
        <w:rPr>
          <w:rFonts w:ascii="Arial" w:hAnsi="Arial" w:cs="Arial"/>
        </w:rPr>
        <w:t xml:space="preserve"> structures while emphasizing the irreplaceable value of human empathy and decision-making. Drawing on current literature and industry examples, the paper investigates AI applications in guest services, smart room technologies, chatbots, and digital marketing. A PEST analysis provides insights into the external influences shaping AI adoption, while qualitative data and secondary case study analysis offer a balanced view of practical implications. Findings suggest that although AI enhances productivity and consistency, over-automation may risk undermining emotional intelligence and brand authenticity. The study concludes with recommendations that advocate for responsible AI integration, continuous staff training, and adaptive human-machine collaboration strategies to future-proof the industry while preserving its human core.</w:t>
      </w:r>
    </w:p>
    <w:p w14:paraId="42353E6D" w14:textId="77777777" w:rsidR="00C7546C" w:rsidRDefault="00C7546C" w:rsidP="00C7546C"/>
    <w:p w14:paraId="58001E72" w14:textId="77777777" w:rsidR="00C7546C" w:rsidRDefault="00C7546C" w:rsidP="00C7546C"/>
    <w:p w14:paraId="77E18272" w14:textId="77777777" w:rsidR="00C7546C" w:rsidRDefault="00C7546C" w:rsidP="00C7546C"/>
    <w:p w14:paraId="0450B392" w14:textId="77777777" w:rsidR="00C7546C" w:rsidRDefault="00C7546C" w:rsidP="00C7546C"/>
    <w:p w14:paraId="1C15152C" w14:textId="77777777" w:rsidR="00C7546C" w:rsidRDefault="00C7546C" w:rsidP="00C7546C"/>
    <w:p w14:paraId="18AA0183" w14:textId="77777777" w:rsidR="00C7546C" w:rsidRDefault="00C7546C" w:rsidP="00C7546C"/>
    <w:p w14:paraId="64BD6427" w14:textId="77777777" w:rsidR="00C7546C" w:rsidRDefault="00C7546C" w:rsidP="00C7546C"/>
    <w:p w14:paraId="40BF75E5" w14:textId="77777777" w:rsidR="00C7546C" w:rsidRDefault="00C7546C" w:rsidP="00C7546C"/>
    <w:p w14:paraId="77FB6CEB" w14:textId="77777777" w:rsidR="00C7546C" w:rsidRDefault="00C7546C" w:rsidP="00C7546C"/>
    <w:p w14:paraId="090076A8" w14:textId="77777777" w:rsidR="00C7546C" w:rsidRDefault="00C7546C" w:rsidP="00C7546C"/>
    <w:p w14:paraId="08D13C16" w14:textId="77777777" w:rsidR="00C7546C" w:rsidRDefault="00C7546C" w:rsidP="00C7546C"/>
    <w:p w14:paraId="7729259C" w14:textId="77777777" w:rsidR="00C7546C" w:rsidRDefault="00C7546C" w:rsidP="00C7546C"/>
    <w:p w14:paraId="68838D46" w14:textId="77777777" w:rsidR="00C7546C" w:rsidRDefault="00C7546C" w:rsidP="00C7546C"/>
    <w:p w14:paraId="5CAD35EF" w14:textId="77777777" w:rsidR="000C0777" w:rsidRDefault="000C0777" w:rsidP="00C7546C"/>
    <w:p w14:paraId="44FE06DE" w14:textId="22FE993B" w:rsidR="00FC42FD" w:rsidRPr="005C09BA" w:rsidRDefault="00FC42FD" w:rsidP="00A0399A">
      <w:pPr>
        <w:spacing w:line="360" w:lineRule="auto"/>
        <w:jc w:val="both"/>
        <w:rPr>
          <w:rFonts w:ascii="Arial" w:hAnsi="Arial" w:cs="Arial"/>
          <w:b/>
          <w:bCs/>
          <w:sz w:val="36"/>
          <w:szCs w:val="36"/>
        </w:rPr>
      </w:pPr>
      <w:r w:rsidRPr="00A0399A">
        <w:rPr>
          <w:rFonts w:ascii="Arial" w:hAnsi="Arial" w:cs="Arial"/>
          <w:b/>
          <w:bCs/>
          <w:sz w:val="36"/>
          <w:szCs w:val="36"/>
        </w:rPr>
        <w:lastRenderedPageBreak/>
        <w:t>1. Introduction</w:t>
      </w:r>
    </w:p>
    <w:p w14:paraId="6E56181B" w14:textId="29548CE9" w:rsidR="00445BE9" w:rsidRPr="00445BE9" w:rsidRDefault="00445BE9" w:rsidP="00445BE9">
      <w:pPr>
        <w:spacing w:line="360" w:lineRule="auto"/>
        <w:jc w:val="both"/>
        <w:rPr>
          <w:rFonts w:ascii="Arial" w:hAnsi="Arial" w:cs="Arial"/>
        </w:rPr>
      </w:pPr>
      <w:r w:rsidRPr="00445BE9">
        <w:rPr>
          <w:rFonts w:ascii="Arial" w:hAnsi="Arial" w:cs="Arial"/>
        </w:rPr>
        <w:t>The integration of Artificial Intelligence (AI) into the hotel and hospitality industry is redefining the future of work. From automating routine operations to personalizing the guest experience, AI technologies are reshaping traditional service models and employee roles (Ivanov &amp; Webster, 2021). As digital transformation accelerates in a post-pandemic landscape, the need for sustainable and efficient solutions is paramount. However, the hospitality industry is inherently human-centric, reliant on emotional intelligence, cultural awareness, and interpersonal service—qualities machines cannot replicate (Tuominen &amp; Ascenção, 2023). Therefore, understanding how AI can complement rather than replace human workers is critical for shaping resilient, innovative, and inclusive workplaces.</w:t>
      </w:r>
    </w:p>
    <w:p w14:paraId="533E4309" w14:textId="7F20A98F" w:rsidR="00FC42FD" w:rsidRPr="00A0399A" w:rsidRDefault="00445BE9" w:rsidP="00445BE9">
      <w:pPr>
        <w:spacing w:line="360" w:lineRule="auto"/>
        <w:jc w:val="both"/>
        <w:rPr>
          <w:rFonts w:ascii="Arial" w:hAnsi="Arial" w:cs="Arial"/>
        </w:rPr>
      </w:pPr>
      <w:r w:rsidRPr="00445BE9">
        <w:rPr>
          <w:rFonts w:ascii="Arial" w:hAnsi="Arial" w:cs="Arial"/>
        </w:rPr>
        <w:t xml:space="preserve">This paper explores AI-human collaboration in key hotel functions, such as front desk automation, housekeeping efficiency, guest personalization, and marketing communication. It also addresses broader concerns around job displacement, staff retraining, and ethical data use. A PEST analysis provides a macro-environmental perspective, while real-world examples from hotel chains such as Marriott, Hilton, and Accor offer practical insights. </w:t>
      </w:r>
      <w:r w:rsidR="00925C7C" w:rsidRPr="00445BE9">
        <w:rPr>
          <w:rFonts w:ascii="Arial" w:hAnsi="Arial" w:cs="Arial"/>
        </w:rPr>
        <w:t>This</w:t>
      </w:r>
      <w:r w:rsidRPr="00445BE9">
        <w:rPr>
          <w:rFonts w:ascii="Arial" w:hAnsi="Arial" w:cs="Arial"/>
        </w:rPr>
        <w:t xml:space="preserve"> paper aims to present actionable strategies that balance technological innovation with the essential human touch in hospitality, aligning with the industry's long-standing ethos of service excellence.</w:t>
      </w:r>
    </w:p>
    <w:p w14:paraId="5A1CB1BE" w14:textId="77777777" w:rsidR="00FC42FD" w:rsidRPr="00A0399A" w:rsidRDefault="00FC42FD" w:rsidP="00A0399A">
      <w:pPr>
        <w:spacing w:line="360" w:lineRule="auto"/>
        <w:jc w:val="both"/>
        <w:rPr>
          <w:rFonts w:ascii="Arial" w:hAnsi="Arial" w:cs="Arial"/>
        </w:rPr>
      </w:pPr>
    </w:p>
    <w:p w14:paraId="18D2FB7F" w14:textId="77777777" w:rsidR="00FC42FD" w:rsidRPr="00A0399A" w:rsidRDefault="00FC42FD" w:rsidP="00A0399A">
      <w:pPr>
        <w:spacing w:line="360" w:lineRule="auto"/>
        <w:jc w:val="both"/>
        <w:rPr>
          <w:rFonts w:ascii="Arial" w:hAnsi="Arial" w:cs="Arial"/>
        </w:rPr>
      </w:pPr>
    </w:p>
    <w:p w14:paraId="31D65589" w14:textId="77777777" w:rsidR="00FC42FD" w:rsidRPr="00A0399A" w:rsidRDefault="00FC42FD" w:rsidP="00A0399A">
      <w:pPr>
        <w:spacing w:line="360" w:lineRule="auto"/>
        <w:jc w:val="both"/>
        <w:rPr>
          <w:rFonts w:ascii="Arial" w:hAnsi="Arial" w:cs="Arial"/>
        </w:rPr>
      </w:pPr>
    </w:p>
    <w:p w14:paraId="31F3C085" w14:textId="77777777" w:rsidR="00FC42FD" w:rsidRPr="00A0399A" w:rsidRDefault="00FC42FD" w:rsidP="00A0399A">
      <w:pPr>
        <w:spacing w:line="360" w:lineRule="auto"/>
        <w:jc w:val="both"/>
        <w:rPr>
          <w:rFonts w:ascii="Arial" w:hAnsi="Arial" w:cs="Arial"/>
        </w:rPr>
      </w:pPr>
    </w:p>
    <w:p w14:paraId="3F578904" w14:textId="77777777" w:rsidR="00FC42FD" w:rsidRPr="00A0399A" w:rsidRDefault="00FC42FD" w:rsidP="00A0399A">
      <w:pPr>
        <w:spacing w:line="360" w:lineRule="auto"/>
        <w:jc w:val="both"/>
        <w:rPr>
          <w:rFonts w:ascii="Arial" w:hAnsi="Arial" w:cs="Arial"/>
        </w:rPr>
      </w:pPr>
    </w:p>
    <w:p w14:paraId="00A76A07" w14:textId="77777777" w:rsidR="00FC42FD" w:rsidRPr="00A0399A" w:rsidRDefault="00FC42FD" w:rsidP="00A0399A">
      <w:pPr>
        <w:spacing w:line="360" w:lineRule="auto"/>
        <w:jc w:val="both"/>
        <w:rPr>
          <w:rFonts w:ascii="Arial" w:hAnsi="Arial" w:cs="Arial"/>
        </w:rPr>
      </w:pPr>
    </w:p>
    <w:p w14:paraId="57DCE3B1" w14:textId="77777777" w:rsidR="00FC42FD" w:rsidRPr="00A0399A" w:rsidRDefault="00FC42FD" w:rsidP="00A0399A">
      <w:pPr>
        <w:spacing w:line="360" w:lineRule="auto"/>
        <w:jc w:val="both"/>
        <w:rPr>
          <w:rFonts w:ascii="Arial" w:hAnsi="Arial" w:cs="Arial"/>
        </w:rPr>
      </w:pPr>
    </w:p>
    <w:p w14:paraId="6255C8FD" w14:textId="77777777" w:rsidR="00445BE9" w:rsidRDefault="00445BE9" w:rsidP="00A0399A">
      <w:pPr>
        <w:spacing w:line="360" w:lineRule="auto"/>
        <w:jc w:val="both"/>
        <w:rPr>
          <w:rFonts w:ascii="Arial" w:hAnsi="Arial" w:cs="Arial"/>
          <w:b/>
          <w:bCs/>
          <w:sz w:val="36"/>
          <w:szCs w:val="36"/>
        </w:rPr>
      </w:pPr>
    </w:p>
    <w:p w14:paraId="4A2C384A" w14:textId="77777777" w:rsidR="00445BE9" w:rsidRDefault="00445BE9" w:rsidP="00A0399A">
      <w:pPr>
        <w:spacing w:line="360" w:lineRule="auto"/>
        <w:jc w:val="both"/>
        <w:rPr>
          <w:rFonts w:ascii="Arial" w:hAnsi="Arial" w:cs="Arial"/>
          <w:b/>
          <w:bCs/>
          <w:sz w:val="36"/>
          <w:szCs w:val="36"/>
        </w:rPr>
      </w:pPr>
    </w:p>
    <w:p w14:paraId="53979A93" w14:textId="100C7D36" w:rsidR="002A3FFA" w:rsidRPr="00566D2D" w:rsidRDefault="002A3FFA" w:rsidP="00A0399A">
      <w:pPr>
        <w:spacing w:line="360" w:lineRule="auto"/>
        <w:jc w:val="both"/>
        <w:rPr>
          <w:rFonts w:ascii="Arial" w:hAnsi="Arial" w:cs="Arial"/>
          <w:b/>
          <w:bCs/>
          <w:sz w:val="36"/>
          <w:szCs w:val="36"/>
        </w:rPr>
      </w:pPr>
      <w:r w:rsidRPr="00A0399A">
        <w:rPr>
          <w:rFonts w:ascii="Arial" w:hAnsi="Arial" w:cs="Arial"/>
          <w:b/>
          <w:bCs/>
          <w:sz w:val="36"/>
          <w:szCs w:val="36"/>
        </w:rPr>
        <w:lastRenderedPageBreak/>
        <w:t>2. Literature Review</w:t>
      </w:r>
    </w:p>
    <w:p w14:paraId="12F4AE41" w14:textId="77777777" w:rsidR="009D32CA" w:rsidRPr="009D32CA" w:rsidRDefault="009D32CA" w:rsidP="009D32CA">
      <w:pPr>
        <w:spacing w:line="360" w:lineRule="auto"/>
        <w:jc w:val="both"/>
        <w:rPr>
          <w:rFonts w:ascii="Arial" w:hAnsi="Arial" w:cs="Arial"/>
          <w:b/>
          <w:bCs/>
        </w:rPr>
      </w:pPr>
      <w:r w:rsidRPr="009D32CA">
        <w:rPr>
          <w:rFonts w:ascii="Arial" w:hAnsi="Arial" w:cs="Arial"/>
          <w:b/>
          <w:bCs/>
        </w:rPr>
        <w:t>AI and Human Collaboration in the Hotel and Hospitality Industry</w:t>
      </w:r>
    </w:p>
    <w:p w14:paraId="4FCDADF2" w14:textId="77777777" w:rsidR="009D32CA" w:rsidRPr="009D32CA" w:rsidRDefault="009D32CA" w:rsidP="009D32CA">
      <w:pPr>
        <w:spacing w:line="360" w:lineRule="auto"/>
        <w:jc w:val="both"/>
        <w:rPr>
          <w:rFonts w:ascii="Arial" w:hAnsi="Arial" w:cs="Arial"/>
        </w:rPr>
      </w:pPr>
      <w:r w:rsidRPr="009D32CA">
        <w:rPr>
          <w:rFonts w:ascii="Arial" w:hAnsi="Arial" w:cs="Arial"/>
        </w:rPr>
        <w:t>The literature surrounding Artificial Intelligence (AI) in hospitality highlights both transformative potential and critical concerns. The integration of AI is not merely about automation—it represents a shift in workforce dynamics, service expectations, and guest engagement (Gretzel et al., 2020). While early discussions focused on robotics and automation in front-office roles (Murphy et al., 2019), recent literature places greater emphasis on collaborative intelligence, where machines enhance—not replace—human capabilities (Wilson &amp; Daugherty, 2018).</w:t>
      </w:r>
    </w:p>
    <w:p w14:paraId="2096F332" w14:textId="77777777" w:rsidR="009D32CA" w:rsidRPr="009D32CA" w:rsidRDefault="009D32CA" w:rsidP="009D32CA">
      <w:pPr>
        <w:spacing w:line="360" w:lineRule="auto"/>
        <w:jc w:val="both"/>
        <w:rPr>
          <w:rFonts w:ascii="Arial" w:hAnsi="Arial" w:cs="Arial"/>
        </w:rPr>
      </w:pPr>
    </w:p>
    <w:p w14:paraId="59FC91E4" w14:textId="43CB0587" w:rsidR="009D32CA" w:rsidRPr="009D32CA" w:rsidRDefault="009D32CA" w:rsidP="009D32CA">
      <w:pPr>
        <w:pStyle w:val="ListParagraph"/>
        <w:numPr>
          <w:ilvl w:val="0"/>
          <w:numId w:val="3"/>
        </w:numPr>
        <w:spacing w:line="360" w:lineRule="auto"/>
        <w:jc w:val="both"/>
        <w:rPr>
          <w:rFonts w:ascii="Arial" w:hAnsi="Arial" w:cs="Arial"/>
          <w:b/>
          <w:bCs/>
          <w:sz w:val="28"/>
          <w:szCs w:val="28"/>
        </w:rPr>
      </w:pPr>
      <w:r w:rsidRPr="009D32CA">
        <w:rPr>
          <w:rFonts w:ascii="Arial" w:hAnsi="Arial" w:cs="Arial"/>
          <w:b/>
          <w:bCs/>
          <w:sz w:val="28"/>
          <w:szCs w:val="28"/>
        </w:rPr>
        <w:t>AI in Guest Services and Front-of-House Operations</w:t>
      </w:r>
    </w:p>
    <w:p w14:paraId="432DBECB" w14:textId="3064B06F" w:rsidR="009D32CA" w:rsidRPr="009D32CA" w:rsidRDefault="009D32CA" w:rsidP="009D32CA">
      <w:pPr>
        <w:spacing w:line="360" w:lineRule="auto"/>
        <w:jc w:val="both"/>
        <w:rPr>
          <w:rFonts w:ascii="Arial" w:hAnsi="Arial" w:cs="Arial"/>
        </w:rPr>
      </w:pPr>
      <w:r w:rsidRPr="009D32CA">
        <w:rPr>
          <w:rFonts w:ascii="Arial" w:hAnsi="Arial" w:cs="Arial"/>
        </w:rPr>
        <w:t>One of the most prominent applications of AI in hospitality is guest service automation. AI-powered chatbots, for instance, now handle FAQs, booking confirmations, and basic customer support across platforms (Pillai &amp; Sivathanu, 2020). Marriott International uses “</w:t>
      </w:r>
      <w:r w:rsidR="00541943" w:rsidRPr="009D32CA">
        <w:rPr>
          <w:rFonts w:ascii="Arial" w:hAnsi="Arial" w:cs="Arial"/>
        </w:rPr>
        <w:t>Chatbot</w:t>
      </w:r>
      <w:r w:rsidRPr="009D32CA">
        <w:rPr>
          <w:rFonts w:ascii="Arial" w:hAnsi="Arial" w:cs="Arial"/>
        </w:rPr>
        <w:t>,” a virtual concierge, which has improved customer response times and satisfaction levels (Lemon et al., 2021). However, while chatbots enhance availability, they lack emotional nuance—a key differentiator in guest satisfaction (Bowen &amp; Morosan, 2018).</w:t>
      </w:r>
    </w:p>
    <w:p w14:paraId="4CFD4B23" w14:textId="77777777" w:rsidR="009D32CA" w:rsidRPr="009D32CA" w:rsidRDefault="009D32CA" w:rsidP="009D32CA">
      <w:pPr>
        <w:spacing w:line="360" w:lineRule="auto"/>
        <w:jc w:val="both"/>
        <w:rPr>
          <w:rFonts w:ascii="Arial" w:hAnsi="Arial" w:cs="Arial"/>
        </w:rPr>
      </w:pPr>
      <w:r w:rsidRPr="009D32CA">
        <w:rPr>
          <w:rFonts w:ascii="Arial" w:hAnsi="Arial" w:cs="Arial"/>
        </w:rPr>
        <w:t>This limitation has sparked a growing consensus that AI should serve as an augmenting tool. AI manages repetitive or data-heavy tasks, freeing human staff to deliver emotionally intelligent interactions (Melián-González &amp; Bulchand-Gidumal, 2022). This is particularly evident in luxury hotels where guest expectations require a combination of high-tech convenience and high-touch care.</w:t>
      </w:r>
    </w:p>
    <w:p w14:paraId="2C384BF1" w14:textId="77777777" w:rsidR="009D32CA" w:rsidRDefault="009D32CA" w:rsidP="009D32CA">
      <w:pPr>
        <w:spacing w:line="360" w:lineRule="auto"/>
        <w:jc w:val="both"/>
        <w:rPr>
          <w:rFonts w:ascii="Arial" w:hAnsi="Arial" w:cs="Arial"/>
        </w:rPr>
      </w:pPr>
    </w:p>
    <w:p w14:paraId="0746DAB5" w14:textId="77777777" w:rsidR="00BC2978" w:rsidRDefault="00BC2978" w:rsidP="009D32CA">
      <w:pPr>
        <w:spacing w:line="360" w:lineRule="auto"/>
        <w:jc w:val="both"/>
        <w:rPr>
          <w:rFonts w:ascii="Arial" w:hAnsi="Arial" w:cs="Arial"/>
        </w:rPr>
      </w:pPr>
    </w:p>
    <w:p w14:paraId="0C25091C" w14:textId="77777777" w:rsidR="00BC2978" w:rsidRDefault="00BC2978" w:rsidP="009D32CA">
      <w:pPr>
        <w:spacing w:line="360" w:lineRule="auto"/>
        <w:jc w:val="both"/>
        <w:rPr>
          <w:rFonts w:ascii="Arial" w:hAnsi="Arial" w:cs="Arial"/>
        </w:rPr>
      </w:pPr>
    </w:p>
    <w:p w14:paraId="0C95163C" w14:textId="77777777" w:rsidR="00BC2978" w:rsidRDefault="00BC2978" w:rsidP="009D32CA">
      <w:pPr>
        <w:spacing w:line="360" w:lineRule="auto"/>
        <w:jc w:val="both"/>
        <w:rPr>
          <w:rFonts w:ascii="Arial" w:hAnsi="Arial" w:cs="Arial"/>
        </w:rPr>
      </w:pPr>
    </w:p>
    <w:p w14:paraId="1148752B" w14:textId="77777777" w:rsidR="00BC2978" w:rsidRPr="009D32CA" w:rsidRDefault="00BC2978" w:rsidP="009D32CA">
      <w:pPr>
        <w:spacing w:line="360" w:lineRule="auto"/>
        <w:jc w:val="both"/>
        <w:rPr>
          <w:rFonts w:ascii="Arial" w:hAnsi="Arial" w:cs="Arial"/>
        </w:rPr>
      </w:pPr>
    </w:p>
    <w:p w14:paraId="06C6284F" w14:textId="306E03ED" w:rsidR="009D32CA" w:rsidRPr="009D32CA" w:rsidRDefault="009D32CA" w:rsidP="009D32CA">
      <w:pPr>
        <w:pStyle w:val="ListParagraph"/>
        <w:numPr>
          <w:ilvl w:val="0"/>
          <w:numId w:val="3"/>
        </w:numPr>
        <w:spacing w:line="360" w:lineRule="auto"/>
        <w:jc w:val="both"/>
        <w:rPr>
          <w:rFonts w:ascii="Arial" w:hAnsi="Arial" w:cs="Arial"/>
          <w:b/>
          <w:bCs/>
          <w:sz w:val="28"/>
          <w:szCs w:val="28"/>
        </w:rPr>
      </w:pPr>
      <w:r w:rsidRPr="009D32CA">
        <w:rPr>
          <w:rFonts w:ascii="Arial" w:hAnsi="Arial" w:cs="Arial"/>
          <w:b/>
          <w:bCs/>
          <w:sz w:val="28"/>
          <w:szCs w:val="28"/>
        </w:rPr>
        <w:lastRenderedPageBreak/>
        <w:t>Personalization and Predictive Analytics</w:t>
      </w:r>
    </w:p>
    <w:p w14:paraId="0A8351F3" w14:textId="425C6E1C" w:rsidR="009D32CA" w:rsidRPr="009D32CA" w:rsidRDefault="009D32CA" w:rsidP="009D32CA">
      <w:pPr>
        <w:spacing w:line="360" w:lineRule="auto"/>
        <w:jc w:val="both"/>
        <w:rPr>
          <w:rFonts w:ascii="Arial" w:hAnsi="Arial" w:cs="Arial"/>
        </w:rPr>
      </w:pPr>
      <w:r w:rsidRPr="009D32CA">
        <w:rPr>
          <w:rFonts w:ascii="Arial" w:hAnsi="Arial" w:cs="Arial"/>
        </w:rPr>
        <w:t xml:space="preserve">AI has revolutionized personalization in hospitality through machine learning algorithms that anticipate guest preferences. Hotels now use AI to tailor recommendations for room settings, dining options, and local activities based on historical </w:t>
      </w:r>
      <w:r w:rsidR="00CF6A0C" w:rsidRPr="009D32CA">
        <w:rPr>
          <w:rFonts w:ascii="Arial" w:hAnsi="Arial" w:cs="Arial"/>
        </w:rPr>
        <w:t>behaviour</w:t>
      </w:r>
      <w:r w:rsidRPr="009D32CA">
        <w:rPr>
          <w:rFonts w:ascii="Arial" w:hAnsi="Arial" w:cs="Arial"/>
        </w:rPr>
        <w:t xml:space="preserve"> (Tussyadiah, 2020). Hilton’s Connected Room technology enables guests to control lighting, temperature, and entertainment from their mobile device, thereby enhancing comfort and control (Hilton, 2021).</w:t>
      </w:r>
    </w:p>
    <w:p w14:paraId="6AEB8581" w14:textId="603F70BD" w:rsidR="009D32CA" w:rsidRPr="009D32CA" w:rsidRDefault="009D32CA" w:rsidP="009D32CA">
      <w:pPr>
        <w:spacing w:line="360" w:lineRule="auto"/>
        <w:jc w:val="both"/>
        <w:rPr>
          <w:rFonts w:ascii="Arial" w:hAnsi="Arial" w:cs="Arial"/>
        </w:rPr>
      </w:pPr>
      <w:r w:rsidRPr="009D32CA">
        <w:rPr>
          <w:rFonts w:ascii="Arial" w:hAnsi="Arial" w:cs="Arial"/>
        </w:rPr>
        <w:t xml:space="preserve">The implementation of such technologies is driven by big data analytics and AI algorithms that capture, </w:t>
      </w:r>
      <w:r w:rsidR="00CF6A0C" w:rsidRPr="009D32CA">
        <w:rPr>
          <w:rFonts w:ascii="Arial" w:hAnsi="Arial" w:cs="Arial"/>
        </w:rPr>
        <w:t>analyse</w:t>
      </w:r>
      <w:r w:rsidRPr="009D32CA">
        <w:rPr>
          <w:rFonts w:ascii="Arial" w:hAnsi="Arial" w:cs="Arial"/>
        </w:rPr>
        <w:t>, and apply consumer data in real-time (Mariani et al., 2018). However, scholars caution against over-personalization without clear consent, warning that invasive data practices may jeopardize trust and violate GDPR regulations (Kaplan &amp; Haenlein, 2019). This raises the need for ethical AI frameworks that support transparency, accountability, and user empowerment.</w:t>
      </w:r>
    </w:p>
    <w:p w14:paraId="686DA8D6" w14:textId="77777777" w:rsidR="009D32CA" w:rsidRPr="009D32CA" w:rsidRDefault="009D32CA" w:rsidP="009D32CA">
      <w:pPr>
        <w:spacing w:line="360" w:lineRule="auto"/>
        <w:jc w:val="both"/>
        <w:rPr>
          <w:rFonts w:ascii="Arial" w:hAnsi="Arial" w:cs="Arial"/>
        </w:rPr>
      </w:pPr>
    </w:p>
    <w:p w14:paraId="51F30710" w14:textId="0E242B16" w:rsidR="009D32CA" w:rsidRPr="00BC2978" w:rsidRDefault="009D32CA" w:rsidP="00BC2978">
      <w:pPr>
        <w:pStyle w:val="ListParagraph"/>
        <w:numPr>
          <w:ilvl w:val="0"/>
          <w:numId w:val="3"/>
        </w:numPr>
        <w:spacing w:line="360" w:lineRule="auto"/>
        <w:jc w:val="both"/>
        <w:rPr>
          <w:rFonts w:ascii="Arial" w:hAnsi="Arial" w:cs="Arial"/>
          <w:b/>
          <w:bCs/>
          <w:sz w:val="28"/>
          <w:szCs w:val="28"/>
        </w:rPr>
      </w:pPr>
      <w:r w:rsidRPr="00BC2978">
        <w:rPr>
          <w:rFonts w:ascii="Arial" w:hAnsi="Arial" w:cs="Arial"/>
          <w:b/>
          <w:bCs/>
          <w:sz w:val="28"/>
          <w:szCs w:val="28"/>
        </w:rPr>
        <w:t>Automation in Housekeeping and Maintenance</w:t>
      </w:r>
    </w:p>
    <w:p w14:paraId="30195970" w14:textId="77298A31" w:rsidR="009D32CA" w:rsidRPr="009D32CA" w:rsidRDefault="009D32CA" w:rsidP="009D32CA">
      <w:pPr>
        <w:spacing w:line="360" w:lineRule="auto"/>
        <w:jc w:val="both"/>
        <w:rPr>
          <w:rFonts w:ascii="Arial" w:hAnsi="Arial" w:cs="Arial"/>
        </w:rPr>
      </w:pPr>
      <w:r w:rsidRPr="009D32CA">
        <w:rPr>
          <w:rFonts w:ascii="Arial" w:hAnsi="Arial" w:cs="Arial"/>
        </w:rPr>
        <w:t>Beyond guest-facing roles, AI-powered solutions such as IoT sensors, predictive maintenance, and smart housekeeping schedules are revolutionizing back-of-house efficiency (Kuo et al., 2019). For example, some hotels use occupancy sensors to inform real-time cleaning needs, optimizing staff deployment and energy use (Park et al., 2021). While beneficial for operational efficiency, such automation could lead to job displacement or deskilling, particularly among low-wage workers (Tuominen &amp; Ascenção, 2023).</w:t>
      </w:r>
    </w:p>
    <w:p w14:paraId="5788DA4E" w14:textId="483FA1E6" w:rsidR="009D32CA" w:rsidRPr="009D32CA" w:rsidRDefault="009D32CA" w:rsidP="009D32CA">
      <w:pPr>
        <w:spacing w:line="360" w:lineRule="auto"/>
        <w:jc w:val="both"/>
        <w:rPr>
          <w:rFonts w:ascii="Arial" w:hAnsi="Arial" w:cs="Arial"/>
        </w:rPr>
      </w:pPr>
      <w:r w:rsidRPr="009D32CA">
        <w:rPr>
          <w:rFonts w:ascii="Arial" w:hAnsi="Arial" w:cs="Arial"/>
        </w:rPr>
        <w:t xml:space="preserve">Nevertheless, the literature suggests opportunities for reskilling and role evolution. As AI takes over routine tasks, human workers are increasingly expected to deliver emotional </w:t>
      </w:r>
      <w:r w:rsidR="00CF6A0C" w:rsidRPr="009D32CA">
        <w:rPr>
          <w:rFonts w:ascii="Arial" w:hAnsi="Arial" w:cs="Arial"/>
        </w:rPr>
        <w:t>labour</w:t>
      </w:r>
      <w:r w:rsidRPr="009D32CA">
        <w:rPr>
          <w:rFonts w:ascii="Arial" w:hAnsi="Arial" w:cs="Arial"/>
        </w:rPr>
        <w:t>, creative services, and cultural intelligence—skills that remain uniquely human (Demir et al., 2021). Investing in staff development is therefore essential for successful AI-human collaboration.</w:t>
      </w:r>
    </w:p>
    <w:p w14:paraId="382BBA27" w14:textId="77777777" w:rsidR="009D32CA" w:rsidRPr="009D32CA" w:rsidRDefault="009D32CA" w:rsidP="009D32CA">
      <w:pPr>
        <w:spacing w:line="360" w:lineRule="auto"/>
        <w:jc w:val="both"/>
        <w:rPr>
          <w:rFonts w:ascii="Arial" w:hAnsi="Arial" w:cs="Arial"/>
        </w:rPr>
      </w:pPr>
    </w:p>
    <w:p w14:paraId="25BE6F86" w14:textId="77777777" w:rsidR="00BC2978" w:rsidRDefault="00BC2978" w:rsidP="009D32CA">
      <w:pPr>
        <w:spacing w:line="360" w:lineRule="auto"/>
        <w:jc w:val="both"/>
        <w:rPr>
          <w:rFonts w:ascii="Arial" w:hAnsi="Arial" w:cs="Arial"/>
        </w:rPr>
      </w:pPr>
    </w:p>
    <w:p w14:paraId="63A44B57" w14:textId="77777777" w:rsidR="00BC2978" w:rsidRDefault="00BC2978" w:rsidP="009D32CA">
      <w:pPr>
        <w:spacing w:line="360" w:lineRule="auto"/>
        <w:jc w:val="both"/>
        <w:rPr>
          <w:rFonts w:ascii="Arial" w:hAnsi="Arial" w:cs="Arial"/>
        </w:rPr>
      </w:pPr>
    </w:p>
    <w:p w14:paraId="00913F84" w14:textId="62D39E41" w:rsidR="009D32CA" w:rsidRPr="00BC2978" w:rsidRDefault="009D32CA" w:rsidP="00BC2978">
      <w:pPr>
        <w:pStyle w:val="ListParagraph"/>
        <w:numPr>
          <w:ilvl w:val="0"/>
          <w:numId w:val="3"/>
        </w:numPr>
        <w:spacing w:line="360" w:lineRule="auto"/>
        <w:jc w:val="both"/>
        <w:rPr>
          <w:rFonts w:ascii="Arial" w:hAnsi="Arial" w:cs="Arial"/>
          <w:b/>
          <w:bCs/>
          <w:sz w:val="28"/>
          <w:szCs w:val="28"/>
        </w:rPr>
      </w:pPr>
      <w:r w:rsidRPr="00BC2978">
        <w:rPr>
          <w:rFonts w:ascii="Arial" w:hAnsi="Arial" w:cs="Arial"/>
          <w:b/>
          <w:bCs/>
          <w:sz w:val="28"/>
          <w:szCs w:val="28"/>
        </w:rPr>
        <w:lastRenderedPageBreak/>
        <w:t>Human-AI Collaboration: A New Work Paradigm</w:t>
      </w:r>
    </w:p>
    <w:p w14:paraId="76159B01" w14:textId="7C30928D" w:rsidR="009D32CA" w:rsidRPr="009D32CA" w:rsidRDefault="009D32CA" w:rsidP="009D32CA">
      <w:pPr>
        <w:spacing w:line="360" w:lineRule="auto"/>
        <w:jc w:val="both"/>
        <w:rPr>
          <w:rFonts w:ascii="Arial" w:hAnsi="Arial" w:cs="Arial"/>
        </w:rPr>
      </w:pPr>
      <w:r w:rsidRPr="009D32CA">
        <w:rPr>
          <w:rFonts w:ascii="Arial" w:hAnsi="Arial" w:cs="Arial"/>
        </w:rPr>
        <w:t>Wilson and Daugherty (2018) describe the evolving model of “collaborative intelligence,” where humans train, explain, and sustain AI systems, while AI amplifies decision-making and efficiency. In hospitality, this approach is evident in revenue management systems where AI forecasts demand and optimizes pricing, but final decisions are validated by experienced human managers (Chiang &amp; Zhang, 2022).</w:t>
      </w:r>
    </w:p>
    <w:p w14:paraId="35E85EF0" w14:textId="77777777" w:rsidR="009D32CA" w:rsidRPr="009D32CA" w:rsidRDefault="009D32CA" w:rsidP="009D32CA">
      <w:pPr>
        <w:spacing w:line="360" w:lineRule="auto"/>
        <w:jc w:val="both"/>
        <w:rPr>
          <w:rFonts w:ascii="Arial" w:hAnsi="Arial" w:cs="Arial"/>
        </w:rPr>
      </w:pPr>
      <w:r w:rsidRPr="009D32CA">
        <w:rPr>
          <w:rFonts w:ascii="Arial" w:hAnsi="Arial" w:cs="Arial"/>
        </w:rPr>
        <w:t>Furthermore, AI assists in workforce scheduling, language translation, and customer sentiment analysis, supporting staff rather than replacing them (Shafiee et al., 2021). However, research stresses the importance of inclusive implementation strategies, where employees are involved in tech onboarding to reduce resistance and build confidence (Demirkan et al., 2020). Change management, communication, and digital training are thus emerging as essential enablers of AI-human synergy.</w:t>
      </w:r>
    </w:p>
    <w:p w14:paraId="2E8EF47B" w14:textId="77777777" w:rsidR="009D32CA" w:rsidRPr="009D32CA" w:rsidRDefault="009D32CA" w:rsidP="009D32CA">
      <w:pPr>
        <w:spacing w:line="360" w:lineRule="auto"/>
        <w:jc w:val="both"/>
        <w:rPr>
          <w:rFonts w:ascii="Arial" w:hAnsi="Arial" w:cs="Arial"/>
        </w:rPr>
      </w:pPr>
    </w:p>
    <w:p w14:paraId="3D45DD9D" w14:textId="135D52A9" w:rsidR="009D32CA" w:rsidRPr="00BC2978" w:rsidRDefault="009D32CA" w:rsidP="00BC2978">
      <w:pPr>
        <w:pStyle w:val="ListParagraph"/>
        <w:numPr>
          <w:ilvl w:val="0"/>
          <w:numId w:val="3"/>
        </w:numPr>
        <w:spacing w:line="360" w:lineRule="auto"/>
        <w:jc w:val="both"/>
        <w:rPr>
          <w:rFonts w:ascii="Arial" w:hAnsi="Arial" w:cs="Arial"/>
          <w:b/>
          <w:bCs/>
          <w:sz w:val="28"/>
          <w:szCs w:val="28"/>
        </w:rPr>
      </w:pPr>
      <w:r w:rsidRPr="00BC2978">
        <w:rPr>
          <w:rFonts w:ascii="Arial" w:hAnsi="Arial" w:cs="Arial"/>
          <w:b/>
          <w:bCs/>
          <w:sz w:val="28"/>
          <w:szCs w:val="28"/>
        </w:rPr>
        <w:t>Ethical and Sociotechnical Considerations</w:t>
      </w:r>
    </w:p>
    <w:p w14:paraId="6E97DFD7" w14:textId="36E395EE" w:rsidR="009D32CA" w:rsidRPr="009D32CA" w:rsidRDefault="009D32CA" w:rsidP="009D32CA">
      <w:pPr>
        <w:spacing w:line="360" w:lineRule="auto"/>
        <w:jc w:val="both"/>
        <w:rPr>
          <w:rFonts w:ascii="Arial" w:hAnsi="Arial" w:cs="Arial"/>
        </w:rPr>
      </w:pPr>
      <w:r w:rsidRPr="009D32CA">
        <w:rPr>
          <w:rFonts w:ascii="Arial" w:hAnsi="Arial" w:cs="Arial"/>
        </w:rPr>
        <w:t>Several scholars urge a critical approach to AI deployment, emphasizing ethical considerations and unintended consequences. For instance, AI systems risk encoding bias, leading to discriminatory service recommendations or job screening outcomes (Crawford &amp; Paglen, 2021). Additionally, the psychological toll of working alongside machines, particularly in emotionally demanding environments, is under-researched.</w:t>
      </w:r>
    </w:p>
    <w:p w14:paraId="69C46A47" w14:textId="537331DE" w:rsidR="00273DDF" w:rsidRPr="00A0399A" w:rsidRDefault="009D32CA" w:rsidP="009D32CA">
      <w:pPr>
        <w:spacing w:line="360" w:lineRule="auto"/>
        <w:jc w:val="both"/>
        <w:rPr>
          <w:rFonts w:ascii="Arial" w:hAnsi="Arial" w:cs="Arial"/>
        </w:rPr>
      </w:pPr>
      <w:r w:rsidRPr="009D32CA">
        <w:rPr>
          <w:rFonts w:ascii="Arial" w:hAnsi="Arial" w:cs="Arial"/>
        </w:rPr>
        <w:t>Tussyadiah et al. (2021) note that employees may experience “AI-induced stress”, especially when performance metrics are algorithmically tracked. To mitigate such risks, researchers advocate for human-in-the-loop frameworks that retain human oversight, foster ethical reasoning, and ensure fairness in algorithmic processes (Caliskan, Bryson &amp; Narayanan, 2017).</w:t>
      </w:r>
    </w:p>
    <w:p w14:paraId="18B3B677" w14:textId="77777777" w:rsidR="00273DDF" w:rsidRPr="00A0399A" w:rsidRDefault="00273DDF" w:rsidP="00A0399A">
      <w:pPr>
        <w:spacing w:line="360" w:lineRule="auto"/>
        <w:jc w:val="both"/>
        <w:rPr>
          <w:rFonts w:ascii="Arial" w:hAnsi="Arial" w:cs="Arial"/>
        </w:rPr>
      </w:pPr>
    </w:p>
    <w:p w14:paraId="5D7F160A" w14:textId="77777777" w:rsidR="00273DDF" w:rsidRPr="00A0399A" w:rsidRDefault="00273DDF" w:rsidP="00A0399A">
      <w:pPr>
        <w:spacing w:line="360" w:lineRule="auto"/>
        <w:jc w:val="both"/>
        <w:rPr>
          <w:rFonts w:ascii="Arial" w:hAnsi="Arial" w:cs="Arial"/>
        </w:rPr>
      </w:pPr>
    </w:p>
    <w:p w14:paraId="3A182605" w14:textId="77777777" w:rsidR="00273DDF" w:rsidRPr="00A0399A" w:rsidRDefault="00273DDF" w:rsidP="00A0399A">
      <w:pPr>
        <w:spacing w:line="360" w:lineRule="auto"/>
        <w:jc w:val="both"/>
        <w:rPr>
          <w:rFonts w:ascii="Arial" w:hAnsi="Arial" w:cs="Arial"/>
        </w:rPr>
      </w:pPr>
    </w:p>
    <w:p w14:paraId="404BD8A2" w14:textId="77777777" w:rsidR="00273DDF" w:rsidRPr="00A0399A" w:rsidRDefault="00273DDF" w:rsidP="00A0399A">
      <w:pPr>
        <w:spacing w:line="360" w:lineRule="auto"/>
        <w:jc w:val="both"/>
        <w:rPr>
          <w:rFonts w:ascii="Arial" w:hAnsi="Arial" w:cs="Arial"/>
        </w:rPr>
      </w:pPr>
    </w:p>
    <w:p w14:paraId="4C7038B0" w14:textId="77777777" w:rsidR="00BC2978" w:rsidRDefault="00BC2978" w:rsidP="00A0399A">
      <w:pPr>
        <w:spacing w:line="360" w:lineRule="auto"/>
        <w:jc w:val="both"/>
        <w:rPr>
          <w:rFonts w:ascii="Arial" w:hAnsi="Arial" w:cs="Arial"/>
        </w:rPr>
      </w:pPr>
    </w:p>
    <w:p w14:paraId="1AA0B23B" w14:textId="4AAC3B6A" w:rsidR="0025268D" w:rsidRPr="00346D77" w:rsidRDefault="0025268D" w:rsidP="00A0399A">
      <w:pPr>
        <w:spacing w:line="360" w:lineRule="auto"/>
        <w:jc w:val="both"/>
        <w:rPr>
          <w:rFonts w:ascii="Arial" w:hAnsi="Arial" w:cs="Arial"/>
          <w:b/>
          <w:bCs/>
          <w:sz w:val="36"/>
          <w:szCs w:val="36"/>
        </w:rPr>
      </w:pPr>
      <w:r w:rsidRPr="00346D77">
        <w:rPr>
          <w:rFonts w:ascii="Arial" w:hAnsi="Arial" w:cs="Arial"/>
          <w:b/>
          <w:bCs/>
          <w:sz w:val="36"/>
          <w:szCs w:val="36"/>
        </w:rPr>
        <w:lastRenderedPageBreak/>
        <w:t>3. Method</w:t>
      </w:r>
    </w:p>
    <w:p w14:paraId="770BCC3E" w14:textId="06BFC84B" w:rsidR="008521C0" w:rsidRPr="008521C0" w:rsidRDefault="008521C0" w:rsidP="008521C0">
      <w:pPr>
        <w:spacing w:line="360" w:lineRule="auto"/>
        <w:jc w:val="both"/>
        <w:rPr>
          <w:rFonts w:ascii="Arial" w:hAnsi="Arial" w:cs="Arial"/>
        </w:rPr>
      </w:pPr>
      <w:r w:rsidRPr="008521C0">
        <w:rPr>
          <w:rFonts w:ascii="Arial" w:hAnsi="Arial" w:cs="Arial"/>
        </w:rPr>
        <w:t>This research adopts a qualitative secondary data analysis approach, utilizing existing academic literature, industry reports, and case studies to evaluate the collaborative role of Artificial Intelligence and human workers in the hotel and hospitality industry. Secondary sources were selected from peer-reviewed journals (e.g., International Journal of Hospitality Management, Tourism Management), trade publications, and corporate reports from hospitality brands such as Marriott, Hilton, and Accor. Data was chosen based on credibility, relevance, and recency—specifically, materials published within the last five years.</w:t>
      </w:r>
    </w:p>
    <w:p w14:paraId="22286A63" w14:textId="4601CF55" w:rsidR="008521C0" w:rsidRPr="008521C0" w:rsidRDefault="008521C0" w:rsidP="008521C0">
      <w:pPr>
        <w:spacing w:line="360" w:lineRule="auto"/>
        <w:jc w:val="both"/>
        <w:rPr>
          <w:rFonts w:ascii="Arial" w:hAnsi="Arial" w:cs="Arial"/>
        </w:rPr>
      </w:pPr>
      <w:r w:rsidRPr="008521C0">
        <w:rPr>
          <w:rFonts w:ascii="Arial" w:hAnsi="Arial" w:cs="Arial"/>
        </w:rPr>
        <w:t xml:space="preserve">To </w:t>
      </w:r>
      <w:r w:rsidRPr="008521C0">
        <w:rPr>
          <w:rFonts w:ascii="Arial" w:hAnsi="Arial" w:cs="Arial"/>
        </w:rPr>
        <w:t>analyse</w:t>
      </w:r>
      <w:r w:rsidRPr="008521C0">
        <w:rPr>
          <w:rFonts w:ascii="Arial" w:hAnsi="Arial" w:cs="Arial"/>
        </w:rPr>
        <w:t xml:space="preserve"> macro-environmental influences, the study uses a PEST framework—assessing Political, Economic, Social, and Technological factors that affect the implementation of AI in the hospitality sector. This model was selected due to its effectiveness in capturing external drivers and barriers influencing innovation adoption (Yüksel, 2012).</w:t>
      </w:r>
    </w:p>
    <w:p w14:paraId="3732F23C" w14:textId="03861DF4" w:rsidR="00273DDF" w:rsidRPr="00A0399A" w:rsidRDefault="008521C0" w:rsidP="008521C0">
      <w:pPr>
        <w:spacing w:line="360" w:lineRule="auto"/>
        <w:jc w:val="both"/>
        <w:rPr>
          <w:rFonts w:ascii="Arial" w:hAnsi="Arial" w:cs="Arial"/>
        </w:rPr>
      </w:pPr>
      <w:r w:rsidRPr="008521C0">
        <w:rPr>
          <w:rFonts w:ascii="Arial" w:hAnsi="Arial" w:cs="Arial"/>
        </w:rPr>
        <w:t>In addition, thematic analysis was applied to the qualitative findings, identifying recurring trends in how AI supports or challenges workforce dynamics and guest experience. Ethical considerations, such as data privacy and employee well-being, were also included as cross-cutting themes. While this method does not include primary data collection, its strength lies in synthesizing a wide spectrum of existing knowledge to generate actionable insights relevant to industry practitioners and scholars.</w:t>
      </w:r>
    </w:p>
    <w:p w14:paraId="52F29012" w14:textId="77777777" w:rsidR="0025268D" w:rsidRPr="00A0399A" w:rsidRDefault="0025268D" w:rsidP="00A0399A">
      <w:pPr>
        <w:spacing w:line="360" w:lineRule="auto"/>
        <w:jc w:val="both"/>
        <w:rPr>
          <w:rFonts w:ascii="Arial" w:hAnsi="Arial" w:cs="Arial"/>
        </w:rPr>
      </w:pPr>
    </w:p>
    <w:p w14:paraId="6340C76D" w14:textId="77777777" w:rsidR="0025268D" w:rsidRPr="00A0399A" w:rsidRDefault="0025268D" w:rsidP="00A0399A">
      <w:pPr>
        <w:spacing w:line="360" w:lineRule="auto"/>
        <w:jc w:val="both"/>
        <w:rPr>
          <w:rFonts w:ascii="Arial" w:hAnsi="Arial" w:cs="Arial"/>
        </w:rPr>
      </w:pPr>
    </w:p>
    <w:p w14:paraId="05E010B0" w14:textId="77777777" w:rsidR="0025268D" w:rsidRPr="00A0399A" w:rsidRDefault="0025268D" w:rsidP="00A0399A">
      <w:pPr>
        <w:spacing w:line="360" w:lineRule="auto"/>
        <w:jc w:val="both"/>
        <w:rPr>
          <w:rFonts w:ascii="Arial" w:hAnsi="Arial" w:cs="Arial"/>
        </w:rPr>
      </w:pPr>
    </w:p>
    <w:p w14:paraId="3DDD2B2E" w14:textId="77777777" w:rsidR="0025268D" w:rsidRPr="00A0399A" w:rsidRDefault="0025268D" w:rsidP="00A0399A">
      <w:pPr>
        <w:spacing w:line="360" w:lineRule="auto"/>
        <w:jc w:val="both"/>
        <w:rPr>
          <w:rFonts w:ascii="Arial" w:hAnsi="Arial" w:cs="Arial"/>
        </w:rPr>
      </w:pPr>
    </w:p>
    <w:p w14:paraId="4FDC3C69" w14:textId="77777777" w:rsidR="0025268D" w:rsidRPr="00A0399A" w:rsidRDefault="0025268D" w:rsidP="00A0399A">
      <w:pPr>
        <w:spacing w:line="360" w:lineRule="auto"/>
        <w:jc w:val="both"/>
        <w:rPr>
          <w:rFonts w:ascii="Arial" w:hAnsi="Arial" w:cs="Arial"/>
        </w:rPr>
      </w:pPr>
    </w:p>
    <w:p w14:paraId="56FABA76" w14:textId="77777777" w:rsidR="0025268D" w:rsidRPr="00A0399A" w:rsidRDefault="0025268D" w:rsidP="00A0399A">
      <w:pPr>
        <w:spacing w:line="360" w:lineRule="auto"/>
        <w:jc w:val="both"/>
        <w:rPr>
          <w:rFonts w:ascii="Arial" w:hAnsi="Arial" w:cs="Arial"/>
        </w:rPr>
      </w:pPr>
    </w:p>
    <w:p w14:paraId="6642D169" w14:textId="77777777" w:rsidR="008521C0" w:rsidRDefault="008521C0" w:rsidP="00A0399A">
      <w:pPr>
        <w:spacing w:line="360" w:lineRule="auto"/>
        <w:jc w:val="both"/>
        <w:rPr>
          <w:rFonts w:ascii="Arial" w:hAnsi="Arial" w:cs="Arial"/>
          <w:b/>
          <w:bCs/>
          <w:sz w:val="36"/>
          <w:szCs w:val="36"/>
        </w:rPr>
      </w:pPr>
    </w:p>
    <w:p w14:paraId="70901231" w14:textId="527B7BA2" w:rsidR="00BB412A" w:rsidRPr="001D771D" w:rsidRDefault="00BB412A" w:rsidP="00A0399A">
      <w:pPr>
        <w:spacing w:line="360" w:lineRule="auto"/>
        <w:jc w:val="both"/>
        <w:rPr>
          <w:rFonts w:ascii="Arial" w:hAnsi="Arial" w:cs="Arial"/>
          <w:b/>
          <w:bCs/>
          <w:sz w:val="36"/>
          <w:szCs w:val="36"/>
        </w:rPr>
      </w:pPr>
      <w:r w:rsidRPr="001D771D">
        <w:rPr>
          <w:rFonts w:ascii="Arial" w:hAnsi="Arial" w:cs="Arial"/>
          <w:b/>
          <w:bCs/>
          <w:sz w:val="36"/>
          <w:szCs w:val="36"/>
        </w:rPr>
        <w:lastRenderedPageBreak/>
        <w:t>4. Theme Impact Analysis</w:t>
      </w:r>
    </w:p>
    <w:p w14:paraId="291A45EB" w14:textId="77777777" w:rsidR="00294953" w:rsidRPr="00294953" w:rsidRDefault="00294953" w:rsidP="00294953">
      <w:pPr>
        <w:spacing w:line="360" w:lineRule="auto"/>
        <w:jc w:val="both"/>
        <w:rPr>
          <w:rFonts w:ascii="Arial" w:hAnsi="Arial" w:cs="Arial"/>
          <w:b/>
          <w:bCs/>
        </w:rPr>
      </w:pPr>
      <w:r w:rsidRPr="00294953">
        <w:rPr>
          <w:rFonts w:ascii="Arial" w:hAnsi="Arial" w:cs="Arial"/>
          <w:b/>
          <w:bCs/>
        </w:rPr>
        <w:t>Using the PEST Framework to Evaluate the Impact of AI-Human Collaboration in Hospitality</w:t>
      </w:r>
    </w:p>
    <w:p w14:paraId="3F5DF46F" w14:textId="725D2419" w:rsidR="00294953" w:rsidRDefault="00294953" w:rsidP="00294953">
      <w:pPr>
        <w:spacing w:line="360" w:lineRule="auto"/>
        <w:jc w:val="both"/>
        <w:rPr>
          <w:rFonts w:ascii="Arial" w:hAnsi="Arial" w:cs="Arial"/>
        </w:rPr>
      </w:pPr>
      <w:r w:rsidRPr="00294953">
        <w:rPr>
          <w:rFonts w:ascii="Arial" w:hAnsi="Arial" w:cs="Arial"/>
        </w:rPr>
        <w:t>To critically assess the implications of AI-human collaboration in the hospitality sector, this section applies the PEST framework, examining how Political, Economic, Social, and Technological factors shape the adoption and impact of Artificial Intelligence.</w:t>
      </w:r>
    </w:p>
    <w:p w14:paraId="56173675" w14:textId="77777777" w:rsidR="00294953" w:rsidRPr="00294953" w:rsidRDefault="00294953" w:rsidP="00294953">
      <w:pPr>
        <w:spacing w:line="360" w:lineRule="auto"/>
        <w:jc w:val="both"/>
        <w:rPr>
          <w:rFonts w:ascii="Arial" w:hAnsi="Arial" w:cs="Arial"/>
        </w:rPr>
      </w:pPr>
    </w:p>
    <w:p w14:paraId="127718F9" w14:textId="295DBBA2" w:rsidR="00294953" w:rsidRPr="00294953" w:rsidRDefault="00294953" w:rsidP="00294953">
      <w:pPr>
        <w:pStyle w:val="ListParagraph"/>
        <w:numPr>
          <w:ilvl w:val="0"/>
          <w:numId w:val="3"/>
        </w:numPr>
        <w:spacing w:line="360" w:lineRule="auto"/>
        <w:jc w:val="both"/>
        <w:rPr>
          <w:rFonts w:ascii="Arial" w:hAnsi="Arial" w:cs="Arial"/>
          <w:b/>
          <w:bCs/>
          <w:sz w:val="28"/>
          <w:szCs w:val="28"/>
        </w:rPr>
      </w:pPr>
      <w:r w:rsidRPr="00294953">
        <w:rPr>
          <w:rFonts w:ascii="Arial" w:hAnsi="Arial" w:cs="Arial"/>
          <w:b/>
          <w:bCs/>
          <w:sz w:val="28"/>
          <w:szCs w:val="28"/>
        </w:rPr>
        <w:t>Political Factors</w:t>
      </w:r>
    </w:p>
    <w:p w14:paraId="7E05C957" w14:textId="77777777" w:rsidR="00294953" w:rsidRPr="00294953" w:rsidRDefault="00294953" w:rsidP="00294953">
      <w:pPr>
        <w:spacing w:line="360" w:lineRule="auto"/>
        <w:jc w:val="both"/>
        <w:rPr>
          <w:rFonts w:ascii="Arial" w:hAnsi="Arial" w:cs="Arial"/>
        </w:rPr>
      </w:pPr>
      <w:r w:rsidRPr="00294953">
        <w:rPr>
          <w:rFonts w:ascii="Arial" w:hAnsi="Arial" w:cs="Arial"/>
        </w:rPr>
        <w:t>Governments and regulators play a crucial role in shaping the pace and direction of AI adoption. In Europe, stringent data protection regulations such as the General Data Protection Regulation (GDPR) have forced hotels to rethink how guest data is collected, stored, and used by AI systems (Panchal et al., 2021). Hotels using AI-driven personalization tools must now ensure transparent consent and data minimization practices.</w:t>
      </w:r>
    </w:p>
    <w:p w14:paraId="2F78936F" w14:textId="5D5364C4" w:rsidR="00294953" w:rsidRPr="00294953" w:rsidRDefault="00294953" w:rsidP="00294953">
      <w:pPr>
        <w:spacing w:line="360" w:lineRule="auto"/>
        <w:jc w:val="both"/>
        <w:rPr>
          <w:rFonts w:ascii="Arial" w:hAnsi="Arial" w:cs="Arial"/>
        </w:rPr>
      </w:pPr>
      <w:r w:rsidRPr="00294953">
        <w:rPr>
          <w:rFonts w:ascii="Arial" w:hAnsi="Arial" w:cs="Arial"/>
        </w:rPr>
        <w:t>At the same time, policymakers are beginning to explore ethical AI frameworks to promote safe and inclusive implementation. The EU Artificial Intelligence Act (2023) proposes risk-based classification for AI tools, which could affect applications like facial recognition or employee surveillance used in hotel security systems (Floridi, 2023). These legal developments signal a growing expectation for responsible innovation within hospitality businesses, where compliance and accountability are not optional but strategic imperatives.</w:t>
      </w:r>
    </w:p>
    <w:p w14:paraId="3FBCE6C3" w14:textId="55F843A7" w:rsidR="00294953" w:rsidRPr="00294953" w:rsidRDefault="00294953" w:rsidP="00294953">
      <w:pPr>
        <w:spacing w:line="360" w:lineRule="auto"/>
        <w:jc w:val="both"/>
        <w:rPr>
          <w:rFonts w:ascii="Arial" w:hAnsi="Arial" w:cs="Arial"/>
        </w:rPr>
      </w:pPr>
      <w:r w:rsidRPr="00294953">
        <w:rPr>
          <w:rFonts w:ascii="Arial" w:hAnsi="Arial" w:cs="Arial"/>
        </w:rPr>
        <w:t xml:space="preserve">Furthermore, political instability—such as Brexit or Middle Eastern tensions—has disrupted global </w:t>
      </w:r>
      <w:r w:rsidR="00CF6A0C" w:rsidRPr="00294953">
        <w:rPr>
          <w:rFonts w:ascii="Arial" w:hAnsi="Arial" w:cs="Arial"/>
        </w:rPr>
        <w:t>labour</w:t>
      </w:r>
      <w:r w:rsidRPr="00294953">
        <w:rPr>
          <w:rFonts w:ascii="Arial" w:hAnsi="Arial" w:cs="Arial"/>
        </w:rPr>
        <w:t xml:space="preserve"> mobility. As staff shortages persist, especially in the UK and Europe, hotels are increasingly turning to AI for labour supplementation rather than replacement (Baum et al., 2020). This political climate underscores the importance of designing AI systems that support and empower human workers rather than displace them.</w:t>
      </w:r>
    </w:p>
    <w:p w14:paraId="4CED9939" w14:textId="77777777" w:rsidR="00294953" w:rsidRDefault="00294953" w:rsidP="00294953">
      <w:pPr>
        <w:spacing w:line="360" w:lineRule="auto"/>
        <w:jc w:val="both"/>
        <w:rPr>
          <w:rFonts w:ascii="Arial" w:hAnsi="Arial" w:cs="Arial"/>
        </w:rPr>
      </w:pPr>
    </w:p>
    <w:p w14:paraId="31A1823E" w14:textId="77777777" w:rsidR="00294953" w:rsidRPr="00294953" w:rsidRDefault="00294953" w:rsidP="00294953">
      <w:pPr>
        <w:spacing w:line="360" w:lineRule="auto"/>
        <w:jc w:val="both"/>
        <w:rPr>
          <w:rFonts w:ascii="Arial" w:hAnsi="Arial" w:cs="Arial"/>
        </w:rPr>
      </w:pPr>
    </w:p>
    <w:p w14:paraId="218B4FF9" w14:textId="43BC3AAB" w:rsidR="00294953" w:rsidRPr="00294953" w:rsidRDefault="00294953" w:rsidP="00294953">
      <w:pPr>
        <w:pStyle w:val="ListParagraph"/>
        <w:numPr>
          <w:ilvl w:val="0"/>
          <w:numId w:val="3"/>
        </w:numPr>
        <w:spacing w:line="360" w:lineRule="auto"/>
        <w:jc w:val="both"/>
        <w:rPr>
          <w:rFonts w:ascii="Arial" w:hAnsi="Arial" w:cs="Arial"/>
          <w:b/>
          <w:bCs/>
          <w:sz w:val="28"/>
          <w:szCs w:val="28"/>
        </w:rPr>
      </w:pPr>
      <w:r w:rsidRPr="00294953">
        <w:rPr>
          <w:rFonts w:ascii="Arial" w:hAnsi="Arial" w:cs="Arial"/>
          <w:b/>
          <w:bCs/>
          <w:sz w:val="28"/>
          <w:szCs w:val="28"/>
        </w:rPr>
        <w:lastRenderedPageBreak/>
        <w:t>Economic Factors</w:t>
      </w:r>
    </w:p>
    <w:p w14:paraId="5476EDE1" w14:textId="40A1468C" w:rsidR="00294953" w:rsidRPr="00294953" w:rsidRDefault="00294953" w:rsidP="00294953">
      <w:pPr>
        <w:spacing w:line="360" w:lineRule="auto"/>
        <w:jc w:val="both"/>
        <w:rPr>
          <w:rFonts w:ascii="Arial" w:hAnsi="Arial" w:cs="Arial"/>
        </w:rPr>
      </w:pPr>
      <w:r w:rsidRPr="00294953">
        <w:rPr>
          <w:rFonts w:ascii="Arial" w:hAnsi="Arial" w:cs="Arial"/>
        </w:rPr>
        <w:t xml:space="preserve">The financial rationale behind AI implementation is clear: hotels aim to reduce operating costs, optimize resource allocation, and maximize returns (Deloitte, 2022). AI enables predictive maintenance, dynamic pricing, and real-time service delivery, all of which contribute to economic efficiency. For example, Hyatt has employed AI in revenue management systems that </w:t>
      </w:r>
      <w:r w:rsidR="00F26BBA" w:rsidRPr="00294953">
        <w:rPr>
          <w:rFonts w:ascii="Arial" w:hAnsi="Arial" w:cs="Arial"/>
        </w:rPr>
        <w:t>analyse</w:t>
      </w:r>
      <w:r w:rsidRPr="00294953">
        <w:rPr>
          <w:rFonts w:ascii="Arial" w:hAnsi="Arial" w:cs="Arial"/>
        </w:rPr>
        <w:t xml:space="preserve"> market trends and adjust pricing with greater accuracy than traditional methods (Singh &amp; Mehraj, 2023).</w:t>
      </w:r>
    </w:p>
    <w:p w14:paraId="548E1137" w14:textId="7DFCC074" w:rsidR="00294953" w:rsidRPr="00294953" w:rsidRDefault="00294953" w:rsidP="00294953">
      <w:pPr>
        <w:spacing w:line="360" w:lineRule="auto"/>
        <w:jc w:val="both"/>
        <w:rPr>
          <w:rFonts w:ascii="Arial" w:hAnsi="Arial" w:cs="Arial"/>
        </w:rPr>
      </w:pPr>
      <w:r w:rsidRPr="00294953">
        <w:rPr>
          <w:rFonts w:ascii="Arial" w:hAnsi="Arial" w:cs="Arial"/>
        </w:rPr>
        <w:t>However, the economic advantages are not evenly distributed. Large multinational chains with digital infrastructure have adopted AI more rapidly than small independent hotels, risking a digital divide (Buhalis &amp; Leung, 2018). The upfront costs of AI—technology procurement, integration, and training—can be prohibitively high for SMEs. This could lead to sector fragmentation where tech-savvy brands dominate while smaller players struggle to keep up.</w:t>
      </w:r>
    </w:p>
    <w:p w14:paraId="6937486A" w14:textId="77777777" w:rsidR="00294953" w:rsidRPr="00294953" w:rsidRDefault="00294953" w:rsidP="00294953">
      <w:pPr>
        <w:spacing w:line="360" w:lineRule="auto"/>
        <w:jc w:val="both"/>
        <w:rPr>
          <w:rFonts w:ascii="Arial" w:hAnsi="Arial" w:cs="Arial"/>
        </w:rPr>
      </w:pPr>
      <w:r w:rsidRPr="00294953">
        <w:rPr>
          <w:rFonts w:ascii="Arial" w:hAnsi="Arial" w:cs="Arial"/>
        </w:rPr>
        <w:t>Moreover, the long-term economic impact on employment is complex. While AI creates demand for digital skills and analytics, it can render traditional service roles obsolete. Yet, the World Economic Forum (2023) projects that AI will also create new hybrid roles such as “robotics concierge managers” or “AI experience supervisors”—positions that blend technical oversight with customer service, aligning well with hospitality values.</w:t>
      </w:r>
    </w:p>
    <w:p w14:paraId="08E1F7C2" w14:textId="77777777" w:rsidR="00294953" w:rsidRDefault="00294953" w:rsidP="00294953">
      <w:pPr>
        <w:spacing w:line="360" w:lineRule="auto"/>
        <w:jc w:val="both"/>
        <w:rPr>
          <w:rFonts w:ascii="Arial" w:hAnsi="Arial" w:cs="Arial"/>
        </w:rPr>
      </w:pPr>
    </w:p>
    <w:p w14:paraId="03B13321" w14:textId="77777777" w:rsidR="00294953" w:rsidRDefault="00294953" w:rsidP="00294953">
      <w:pPr>
        <w:spacing w:line="360" w:lineRule="auto"/>
        <w:jc w:val="both"/>
        <w:rPr>
          <w:rFonts w:ascii="Arial" w:hAnsi="Arial" w:cs="Arial"/>
        </w:rPr>
      </w:pPr>
    </w:p>
    <w:p w14:paraId="564ED192" w14:textId="77777777" w:rsidR="00294953" w:rsidRDefault="00294953" w:rsidP="00294953">
      <w:pPr>
        <w:spacing w:line="360" w:lineRule="auto"/>
        <w:jc w:val="both"/>
        <w:rPr>
          <w:rFonts w:ascii="Arial" w:hAnsi="Arial" w:cs="Arial"/>
        </w:rPr>
      </w:pPr>
    </w:p>
    <w:p w14:paraId="05010D19" w14:textId="77777777" w:rsidR="00294953" w:rsidRDefault="00294953" w:rsidP="00294953">
      <w:pPr>
        <w:spacing w:line="360" w:lineRule="auto"/>
        <w:jc w:val="both"/>
        <w:rPr>
          <w:rFonts w:ascii="Arial" w:hAnsi="Arial" w:cs="Arial"/>
        </w:rPr>
      </w:pPr>
    </w:p>
    <w:p w14:paraId="4A5C88A3" w14:textId="77777777" w:rsidR="00294953" w:rsidRDefault="00294953" w:rsidP="00294953">
      <w:pPr>
        <w:spacing w:line="360" w:lineRule="auto"/>
        <w:jc w:val="both"/>
        <w:rPr>
          <w:rFonts w:ascii="Arial" w:hAnsi="Arial" w:cs="Arial"/>
        </w:rPr>
      </w:pPr>
    </w:p>
    <w:p w14:paraId="29A00FDD" w14:textId="77777777" w:rsidR="00294953" w:rsidRDefault="00294953" w:rsidP="00294953">
      <w:pPr>
        <w:spacing w:line="360" w:lineRule="auto"/>
        <w:jc w:val="both"/>
        <w:rPr>
          <w:rFonts w:ascii="Arial" w:hAnsi="Arial" w:cs="Arial"/>
        </w:rPr>
      </w:pPr>
    </w:p>
    <w:p w14:paraId="587BBA7C" w14:textId="77777777" w:rsidR="00294953" w:rsidRDefault="00294953" w:rsidP="00294953">
      <w:pPr>
        <w:spacing w:line="360" w:lineRule="auto"/>
        <w:jc w:val="both"/>
        <w:rPr>
          <w:rFonts w:ascii="Arial" w:hAnsi="Arial" w:cs="Arial"/>
        </w:rPr>
      </w:pPr>
    </w:p>
    <w:p w14:paraId="3A2DB611" w14:textId="77777777" w:rsidR="00294953" w:rsidRPr="00294953" w:rsidRDefault="00294953" w:rsidP="00294953">
      <w:pPr>
        <w:spacing w:line="360" w:lineRule="auto"/>
        <w:jc w:val="both"/>
        <w:rPr>
          <w:rFonts w:ascii="Arial" w:hAnsi="Arial" w:cs="Arial"/>
        </w:rPr>
      </w:pPr>
    </w:p>
    <w:p w14:paraId="1A24A963" w14:textId="77777777" w:rsidR="00294953" w:rsidRPr="00294953" w:rsidRDefault="00294953" w:rsidP="00294953">
      <w:pPr>
        <w:spacing w:line="360" w:lineRule="auto"/>
        <w:jc w:val="both"/>
        <w:rPr>
          <w:rFonts w:ascii="Arial" w:hAnsi="Arial" w:cs="Arial"/>
          <w:b/>
          <w:bCs/>
          <w:sz w:val="28"/>
          <w:szCs w:val="28"/>
        </w:rPr>
      </w:pPr>
    </w:p>
    <w:p w14:paraId="5FEA7A82" w14:textId="27238EA9" w:rsidR="00294953" w:rsidRPr="00294953" w:rsidRDefault="00294953" w:rsidP="00294953">
      <w:pPr>
        <w:pStyle w:val="ListParagraph"/>
        <w:numPr>
          <w:ilvl w:val="0"/>
          <w:numId w:val="3"/>
        </w:numPr>
        <w:spacing w:line="360" w:lineRule="auto"/>
        <w:jc w:val="both"/>
        <w:rPr>
          <w:rFonts w:ascii="Arial" w:hAnsi="Arial" w:cs="Arial"/>
          <w:b/>
          <w:bCs/>
          <w:sz w:val="28"/>
          <w:szCs w:val="28"/>
        </w:rPr>
      </w:pPr>
      <w:r w:rsidRPr="00294953">
        <w:rPr>
          <w:rFonts w:ascii="Arial" w:hAnsi="Arial" w:cs="Arial"/>
          <w:b/>
          <w:bCs/>
          <w:sz w:val="28"/>
          <w:szCs w:val="28"/>
        </w:rPr>
        <w:lastRenderedPageBreak/>
        <w:t>Social Factors</w:t>
      </w:r>
    </w:p>
    <w:p w14:paraId="348C5DDB" w14:textId="6EA9F0C9" w:rsidR="00294953" w:rsidRPr="00294953" w:rsidRDefault="00294953" w:rsidP="00294953">
      <w:pPr>
        <w:spacing w:line="360" w:lineRule="auto"/>
        <w:jc w:val="both"/>
        <w:rPr>
          <w:rFonts w:ascii="Arial" w:hAnsi="Arial" w:cs="Arial"/>
        </w:rPr>
      </w:pPr>
      <w:r w:rsidRPr="00294953">
        <w:rPr>
          <w:rFonts w:ascii="Arial" w:hAnsi="Arial" w:cs="Arial"/>
        </w:rPr>
        <w:t>The hotel industry is deeply social in nature, making human interaction a key pillar of guest satisfaction. Research shows that although guests appreciate the speed and convenience of AI-enabled services (e.g., self-check-ins, mobile keys), many still prefer human interaction for complex requests, emotional support, and personalised experiences (Sharma &amp; Upneja, 2020).</w:t>
      </w:r>
    </w:p>
    <w:p w14:paraId="0721682C" w14:textId="6161B896" w:rsidR="00294953" w:rsidRPr="00294953" w:rsidRDefault="00294953" w:rsidP="00294953">
      <w:pPr>
        <w:spacing w:line="360" w:lineRule="auto"/>
        <w:jc w:val="both"/>
        <w:rPr>
          <w:rFonts w:ascii="Arial" w:hAnsi="Arial" w:cs="Arial"/>
        </w:rPr>
      </w:pPr>
      <w:r w:rsidRPr="00294953">
        <w:rPr>
          <w:rFonts w:ascii="Arial" w:hAnsi="Arial" w:cs="Arial"/>
        </w:rPr>
        <w:t xml:space="preserve">Cultural factors also influence AI acceptance. For instance, guests in technologically advanced countries like Japan or South Korea may embrace robot concierges more readily than those in traditionally service-oriented cultures like Italy or France (Tuominen &amp; Ascenção, 2023). Staff responses also </w:t>
      </w:r>
      <w:r w:rsidR="00527071" w:rsidRPr="00294953">
        <w:rPr>
          <w:rFonts w:ascii="Arial" w:hAnsi="Arial" w:cs="Arial"/>
        </w:rPr>
        <w:t>vary</w:t>
      </w:r>
      <w:r w:rsidRPr="00294953">
        <w:rPr>
          <w:rFonts w:ascii="Arial" w:hAnsi="Arial" w:cs="Arial"/>
        </w:rPr>
        <w:t xml:space="preserve"> while younger employees view AI as a skill development opportunity, older workers often feel threatened by automation, leading to resistance and morale issues (Huang &amp; Rust, 2021).</w:t>
      </w:r>
    </w:p>
    <w:p w14:paraId="284B52CB" w14:textId="6C2D2BBD" w:rsidR="00294953" w:rsidRPr="00294953" w:rsidRDefault="00294953" w:rsidP="00294953">
      <w:pPr>
        <w:spacing w:line="360" w:lineRule="auto"/>
        <w:jc w:val="both"/>
        <w:rPr>
          <w:rFonts w:ascii="Arial" w:hAnsi="Arial" w:cs="Arial"/>
        </w:rPr>
      </w:pPr>
      <w:r w:rsidRPr="00294953">
        <w:rPr>
          <w:rFonts w:ascii="Arial" w:hAnsi="Arial" w:cs="Arial"/>
        </w:rPr>
        <w:t>To address these concerns, hospitality leaders must focus on digital inclusion and emotional intelligence training. Initiatives such as Marriott’s “Digital Learning Hub” aim to reskill staff in areas like digital hospitality and AI-system support, fostering a collaborative environment where humans and machines co-create value (Marriott International, 2022).</w:t>
      </w:r>
    </w:p>
    <w:p w14:paraId="6CB3F608" w14:textId="0C8432FC" w:rsidR="00294953" w:rsidRPr="00294953" w:rsidRDefault="00294953" w:rsidP="00294953">
      <w:pPr>
        <w:spacing w:line="360" w:lineRule="auto"/>
        <w:jc w:val="both"/>
        <w:rPr>
          <w:rFonts w:ascii="Arial" w:hAnsi="Arial" w:cs="Arial"/>
        </w:rPr>
      </w:pPr>
      <w:r w:rsidRPr="00294953">
        <w:rPr>
          <w:rFonts w:ascii="Arial" w:hAnsi="Arial" w:cs="Arial"/>
        </w:rPr>
        <w:t xml:space="preserve">Social sustainability is another key factor. As the industry faces scrutiny over fair </w:t>
      </w:r>
      <w:r w:rsidR="00F26BBA" w:rsidRPr="00294953">
        <w:rPr>
          <w:rFonts w:ascii="Arial" w:hAnsi="Arial" w:cs="Arial"/>
        </w:rPr>
        <w:t>labour</w:t>
      </w:r>
      <w:r w:rsidRPr="00294953">
        <w:rPr>
          <w:rFonts w:ascii="Arial" w:hAnsi="Arial" w:cs="Arial"/>
        </w:rPr>
        <w:t xml:space="preserve"> practices, hotels must ensure that AI deployment does not exacerbate inequalities or exploit vulnerable workers (Ivanov et al., 2020). Human-AI collaboration models must thus prioritize well-being, autonomy, and dignity in work.</w:t>
      </w:r>
    </w:p>
    <w:p w14:paraId="4EF28B43" w14:textId="77777777" w:rsidR="00294953" w:rsidRDefault="00294953" w:rsidP="00294953">
      <w:pPr>
        <w:spacing w:line="360" w:lineRule="auto"/>
        <w:jc w:val="both"/>
        <w:rPr>
          <w:rFonts w:ascii="Arial" w:hAnsi="Arial" w:cs="Arial"/>
        </w:rPr>
      </w:pPr>
    </w:p>
    <w:p w14:paraId="7645379E" w14:textId="77777777" w:rsidR="00294953" w:rsidRDefault="00294953" w:rsidP="00294953">
      <w:pPr>
        <w:spacing w:line="360" w:lineRule="auto"/>
        <w:jc w:val="both"/>
        <w:rPr>
          <w:rFonts w:ascii="Arial" w:hAnsi="Arial" w:cs="Arial"/>
        </w:rPr>
      </w:pPr>
    </w:p>
    <w:p w14:paraId="647D3747" w14:textId="77777777" w:rsidR="00294953" w:rsidRDefault="00294953" w:rsidP="00294953">
      <w:pPr>
        <w:spacing w:line="360" w:lineRule="auto"/>
        <w:jc w:val="both"/>
        <w:rPr>
          <w:rFonts w:ascii="Arial" w:hAnsi="Arial" w:cs="Arial"/>
        </w:rPr>
      </w:pPr>
    </w:p>
    <w:p w14:paraId="54F2194D" w14:textId="77777777" w:rsidR="00294953" w:rsidRDefault="00294953" w:rsidP="00294953">
      <w:pPr>
        <w:spacing w:line="360" w:lineRule="auto"/>
        <w:jc w:val="both"/>
        <w:rPr>
          <w:rFonts w:ascii="Arial" w:hAnsi="Arial" w:cs="Arial"/>
        </w:rPr>
      </w:pPr>
    </w:p>
    <w:p w14:paraId="27F3ED59" w14:textId="77777777" w:rsidR="00294953" w:rsidRDefault="00294953" w:rsidP="00294953">
      <w:pPr>
        <w:spacing w:line="360" w:lineRule="auto"/>
        <w:jc w:val="both"/>
        <w:rPr>
          <w:rFonts w:ascii="Arial" w:hAnsi="Arial" w:cs="Arial"/>
        </w:rPr>
      </w:pPr>
    </w:p>
    <w:p w14:paraId="1AF63409" w14:textId="77777777" w:rsidR="00294953" w:rsidRDefault="00294953" w:rsidP="00294953">
      <w:pPr>
        <w:spacing w:line="360" w:lineRule="auto"/>
        <w:jc w:val="both"/>
        <w:rPr>
          <w:rFonts w:ascii="Arial" w:hAnsi="Arial" w:cs="Arial"/>
        </w:rPr>
      </w:pPr>
    </w:p>
    <w:p w14:paraId="40EF7EDC" w14:textId="77777777" w:rsidR="00294953" w:rsidRDefault="00294953" w:rsidP="00294953">
      <w:pPr>
        <w:spacing w:line="360" w:lineRule="auto"/>
        <w:jc w:val="both"/>
        <w:rPr>
          <w:rFonts w:ascii="Arial" w:hAnsi="Arial" w:cs="Arial"/>
        </w:rPr>
      </w:pPr>
    </w:p>
    <w:p w14:paraId="16D65AA7" w14:textId="77777777" w:rsidR="00294953" w:rsidRPr="00294953" w:rsidRDefault="00294953" w:rsidP="00294953">
      <w:pPr>
        <w:spacing w:line="360" w:lineRule="auto"/>
        <w:jc w:val="both"/>
        <w:rPr>
          <w:rFonts w:ascii="Arial" w:hAnsi="Arial" w:cs="Arial"/>
        </w:rPr>
      </w:pPr>
    </w:p>
    <w:p w14:paraId="49D57B01" w14:textId="7BE703E5" w:rsidR="00294953" w:rsidRPr="00294953" w:rsidRDefault="00294953" w:rsidP="00294953">
      <w:pPr>
        <w:pStyle w:val="ListParagraph"/>
        <w:numPr>
          <w:ilvl w:val="0"/>
          <w:numId w:val="3"/>
        </w:numPr>
        <w:spacing w:line="360" w:lineRule="auto"/>
        <w:jc w:val="both"/>
        <w:rPr>
          <w:rFonts w:ascii="Arial" w:hAnsi="Arial" w:cs="Arial"/>
          <w:b/>
          <w:bCs/>
          <w:sz w:val="28"/>
          <w:szCs w:val="28"/>
        </w:rPr>
      </w:pPr>
      <w:r w:rsidRPr="00294953">
        <w:rPr>
          <w:rFonts w:ascii="Arial" w:hAnsi="Arial" w:cs="Arial"/>
          <w:b/>
          <w:bCs/>
          <w:sz w:val="28"/>
          <w:szCs w:val="28"/>
        </w:rPr>
        <w:lastRenderedPageBreak/>
        <w:t>Technological Factors</w:t>
      </w:r>
    </w:p>
    <w:p w14:paraId="3961EB39" w14:textId="1C7686AD" w:rsidR="00294953" w:rsidRPr="00294953" w:rsidRDefault="00294953" w:rsidP="00294953">
      <w:pPr>
        <w:spacing w:line="360" w:lineRule="auto"/>
        <w:jc w:val="both"/>
        <w:rPr>
          <w:rFonts w:ascii="Arial" w:hAnsi="Arial" w:cs="Arial"/>
        </w:rPr>
      </w:pPr>
      <w:r w:rsidRPr="00294953">
        <w:rPr>
          <w:rFonts w:ascii="Arial" w:hAnsi="Arial" w:cs="Arial"/>
        </w:rPr>
        <w:t>AI advancements continue to accelerate, driven by machine learning, natural language processing (NLP), and computer vision. In hospitality, these technologies enable intelligent chatbots, facial recognition check-ins, and voice-controlled room environments (Lu et al., 2019). Notably, Accor’s partnership with Google Cloud supports real-time guest feedback analysis, enabling immediate service recovery actions (Accor, 2022).</w:t>
      </w:r>
    </w:p>
    <w:p w14:paraId="4AFD5098" w14:textId="3DBF3133" w:rsidR="00294953" w:rsidRPr="00294953" w:rsidRDefault="00294953" w:rsidP="00294953">
      <w:pPr>
        <w:spacing w:line="360" w:lineRule="auto"/>
        <w:jc w:val="both"/>
        <w:rPr>
          <w:rFonts w:ascii="Arial" w:hAnsi="Arial" w:cs="Arial"/>
        </w:rPr>
      </w:pPr>
      <w:r w:rsidRPr="00294953">
        <w:rPr>
          <w:rFonts w:ascii="Arial" w:hAnsi="Arial" w:cs="Arial"/>
        </w:rPr>
        <w:t>However, technological success is not solely determined by functionality. It depends on interoperability, security, and user experience. Many hotels struggle to integrate legacy systems with AI platforms, leading to fragmented guest experiences and staff frustration (Cheng &amp; Jin, 2022). Cybersecurity is also a growing concern, as connected systems increase the risk of data breaches and operational downtime.</w:t>
      </w:r>
    </w:p>
    <w:p w14:paraId="54EEA8BA" w14:textId="5A5EB261" w:rsidR="00294953" w:rsidRPr="00294953" w:rsidRDefault="00294953" w:rsidP="00294953">
      <w:pPr>
        <w:spacing w:line="360" w:lineRule="auto"/>
        <w:jc w:val="both"/>
        <w:rPr>
          <w:rFonts w:ascii="Arial" w:hAnsi="Arial" w:cs="Arial"/>
        </w:rPr>
      </w:pPr>
      <w:r w:rsidRPr="00294953">
        <w:rPr>
          <w:rFonts w:ascii="Arial" w:hAnsi="Arial" w:cs="Arial"/>
        </w:rPr>
        <w:t xml:space="preserve">Moreover, algorithmic bias presents a hidden technological risk. If not </w:t>
      </w:r>
      <w:r w:rsidR="00105745" w:rsidRPr="00294953">
        <w:rPr>
          <w:rFonts w:ascii="Arial" w:hAnsi="Arial" w:cs="Arial"/>
        </w:rPr>
        <w:t>professionally trained</w:t>
      </w:r>
      <w:r w:rsidRPr="00294953">
        <w:rPr>
          <w:rFonts w:ascii="Arial" w:hAnsi="Arial" w:cs="Arial"/>
        </w:rPr>
        <w:t>, AI systems can reinforce stereotypes—such as gender or cultural assumptions in guest preferences (Crawford, 2021). Therefore, hoteliers must invest not only in software but also in ethical governance mechanisms and algorithmic transparency.</w:t>
      </w:r>
    </w:p>
    <w:p w14:paraId="41EC3527" w14:textId="15752663" w:rsidR="00BB412A" w:rsidRDefault="00294953" w:rsidP="00A0399A">
      <w:pPr>
        <w:spacing w:line="360" w:lineRule="auto"/>
        <w:jc w:val="both"/>
        <w:rPr>
          <w:rFonts w:ascii="Arial" w:hAnsi="Arial" w:cs="Arial"/>
        </w:rPr>
      </w:pPr>
      <w:r w:rsidRPr="00294953">
        <w:rPr>
          <w:rFonts w:ascii="Arial" w:hAnsi="Arial" w:cs="Arial"/>
        </w:rPr>
        <w:t xml:space="preserve">Technological innovation also brings opportunities for hyper-personalization and immersive experiences through AI and augmented reality (AR). These tools can differentiate brands and enhance guest loyalty, but only when embedded within a customer-centric strategy that includes </w:t>
      </w:r>
      <w:r w:rsidR="00925C7C" w:rsidRPr="00294953">
        <w:rPr>
          <w:rFonts w:ascii="Arial" w:hAnsi="Arial" w:cs="Arial"/>
        </w:rPr>
        <w:t>human</w:t>
      </w:r>
      <w:r w:rsidRPr="00294953">
        <w:rPr>
          <w:rFonts w:ascii="Arial" w:hAnsi="Arial" w:cs="Arial"/>
        </w:rPr>
        <w:t xml:space="preserve"> oversight (Tussyadiah et al., 2021).</w:t>
      </w:r>
    </w:p>
    <w:p w14:paraId="7D99F18B" w14:textId="77777777" w:rsidR="005F2F89" w:rsidRDefault="005F2F89" w:rsidP="00A0399A">
      <w:pPr>
        <w:spacing w:line="360" w:lineRule="auto"/>
        <w:jc w:val="both"/>
        <w:rPr>
          <w:rFonts w:ascii="Arial" w:hAnsi="Arial" w:cs="Arial"/>
        </w:rPr>
      </w:pPr>
    </w:p>
    <w:p w14:paraId="0D0300D1" w14:textId="77777777" w:rsidR="005F2F89" w:rsidRDefault="005F2F89" w:rsidP="00A0399A">
      <w:pPr>
        <w:spacing w:line="360" w:lineRule="auto"/>
        <w:jc w:val="both"/>
        <w:rPr>
          <w:rFonts w:ascii="Arial" w:hAnsi="Arial" w:cs="Arial"/>
        </w:rPr>
      </w:pPr>
    </w:p>
    <w:p w14:paraId="70EB3552" w14:textId="77777777" w:rsidR="005F2F89" w:rsidRDefault="005F2F89" w:rsidP="00A0399A">
      <w:pPr>
        <w:spacing w:line="360" w:lineRule="auto"/>
        <w:jc w:val="both"/>
        <w:rPr>
          <w:rFonts w:ascii="Arial" w:hAnsi="Arial" w:cs="Arial"/>
        </w:rPr>
      </w:pPr>
    </w:p>
    <w:p w14:paraId="0C25F98C" w14:textId="77777777" w:rsidR="005F2F89" w:rsidRDefault="005F2F89" w:rsidP="00A0399A">
      <w:pPr>
        <w:spacing w:line="360" w:lineRule="auto"/>
        <w:jc w:val="both"/>
        <w:rPr>
          <w:rFonts w:ascii="Arial" w:hAnsi="Arial" w:cs="Arial"/>
        </w:rPr>
      </w:pPr>
    </w:p>
    <w:p w14:paraId="4F6510B3" w14:textId="77777777" w:rsidR="005F2F89" w:rsidRDefault="005F2F89" w:rsidP="00A0399A">
      <w:pPr>
        <w:spacing w:line="360" w:lineRule="auto"/>
        <w:jc w:val="both"/>
        <w:rPr>
          <w:rFonts w:ascii="Arial" w:hAnsi="Arial" w:cs="Arial"/>
        </w:rPr>
      </w:pPr>
    </w:p>
    <w:p w14:paraId="3F1284C7" w14:textId="77777777" w:rsidR="005F2F89" w:rsidRDefault="005F2F89" w:rsidP="00A0399A">
      <w:pPr>
        <w:spacing w:line="360" w:lineRule="auto"/>
        <w:jc w:val="both"/>
        <w:rPr>
          <w:rFonts w:ascii="Arial" w:hAnsi="Arial" w:cs="Arial"/>
        </w:rPr>
      </w:pPr>
    </w:p>
    <w:p w14:paraId="7C4607F3" w14:textId="77777777" w:rsidR="005F2F89" w:rsidRDefault="005F2F89" w:rsidP="00A0399A">
      <w:pPr>
        <w:spacing w:line="360" w:lineRule="auto"/>
        <w:jc w:val="both"/>
        <w:rPr>
          <w:rFonts w:ascii="Arial" w:hAnsi="Arial" w:cs="Arial"/>
        </w:rPr>
      </w:pPr>
    </w:p>
    <w:p w14:paraId="5281EF95" w14:textId="77777777" w:rsidR="005F2F89" w:rsidRDefault="005F2F89" w:rsidP="00A0399A">
      <w:pPr>
        <w:spacing w:line="360" w:lineRule="auto"/>
        <w:jc w:val="both"/>
        <w:rPr>
          <w:rFonts w:ascii="Arial" w:hAnsi="Arial" w:cs="Arial"/>
        </w:rPr>
      </w:pPr>
    </w:p>
    <w:p w14:paraId="381BC4E0" w14:textId="33579305" w:rsidR="005F2F89" w:rsidRPr="00141905" w:rsidRDefault="00141905" w:rsidP="00A0399A">
      <w:pPr>
        <w:spacing w:line="360" w:lineRule="auto"/>
        <w:jc w:val="both"/>
        <w:rPr>
          <w:rFonts w:ascii="Arial" w:hAnsi="Arial" w:cs="Arial"/>
          <w:b/>
          <w:bCs/>
          <w:sz w:val="32"/>
          <w:szCs w:val="32"/>
        </w:rPr>
      </w:pPr>
      <w:r w:rsidRPr="00141905">
        <w:rPr>
          <w:rFonts w:ascii="Arial" w:hAnsi="Arial" w:cs="Arial"/>
          <w:b/>
          <w:bCs/>
          <w:sz w:val="32"/>
          <w:szCs w:val="32"/>
        </w:rPr>
        <w:lastRenderedPageBreak/>
        <w:t>Summary of PEST Analysis Findings</w:t>
      </w:r>
    </w:p>
    <w:tbl>
      <w:tblPr>
        <w:tblStyle w:val="TableGrid"/>
        <w:tblW w:w="0" w:type="auto"/>
        <w:tblLook w:val="04A0" w:firstRow="1" w:lastRow="0" w:firstColumn="1" w:lastColumn="0" w:noHBand="0" w:noVBand="1"/>
      </w:tblPr>
      <w:tblGrid>
        <w:gridCol w:w="3005"/>
        <w:gridCol w:w="3005"/>
        <w:gridCol w:w="3006"/>
      </w:tblGrid>
      <w:tr w:rsidR="00BF3ECB" w14:paraId="01B2D0DE" w14:textId="77777777" w:rsidTr="00BF3ECB">
        <w:tc>
          <w:tcPr>
            <w:tcW w:w="3005" w:type="dxa"/>
          </w:tcPr>
          <w:p w14:paraId="7C584396" w14:textId="5E429AC9" w:rsidR="00BF3ECB" w:rsidRPr="0036547B" w:rsidRDefault="00232E6C" w:rsidP="00A0399A">
            <w:pPr>
              <w:spacing w:line="360" w:lineRule="auto"/>
              <w:jc w:val="both"/>
              <w:rPr>
                <w:rFonts w:ascii="Arial" w:hAnsi="Arial" w:cs="Arial"/>
                <w:b/>
                <w:bCs/>
                <w:sz w:val="32"/>
                <w:szCs w:val="32"/>
              </w:rPr>
            </w:pPr>
            <w:r w:rsidRPr="0036547B">
              <w:rPr>
                <w:rFonts w:ascii="Arial" w:hAnsi="Arial" w:cs="Arial"/>
                <w:b/>
                <w:bCs/>
                <w:sz w:val="32"/>
                <w:szCs w:val="32"/>
              </w:rPr>
              <w:t>Factor</w:t>
            </w:r>
          </w:p>
        </w:tc>
        <w:tc>
          <w:tcPr>
            <w:tcW w:w="3005" w:type="dxa"/>
          </w:tcPr>
          <w:p w14:paraId="6125DD02" w14:textId="08CC647C" w:rsidR="00BF3ECB" w:rsidRPr="0036547B" w:rsidRDefault="00232E6C" w:rsidP="00A0399A">
            <w:pPr>
              <w:spacing w:line="360" w:lineRule="auto"/>
              <w:jc w:val="both"/>
              <w:rPr>
                <w:rFonts w:ascii="Arial" w:hAnsi="Arial" w:cs="Arial"/>
                <w:b/>
                <w:bCs/>
                <w:sz w:val="32"/>
                <w:szCs w:val="32"/>
              </w:rPr>
            </w:pPr>
            <w:r w:rsidRPr="0036547B">
              <w:rPr>
                <w:rFonts w:ascii="Arial" w:hAnsi="Arial" w:cs="Arial"/>
                <w:b/>
                <w:bCs/>
                <w:sz w:val="32"/>
                <w:szCs w:val="32"/>
              </w:rPr>
              <w:t>Opportunities</w:t>
            </w:r>
          </w:p>
        </w:tc>
        <w:tc>
          <w:tcPr>
            <w:tcW w:w="3006" w:type="dxa"/>
          </w:tcPr>
          <w:p w14:paraId="049C77F6" w14:textId="36C49A6E" w:rsidR="00BF3ECB" w:rsidRPr="0036547B" w:rsidRDefault="00E153D1" w:rsidP="00A0399A">
            <w:pPr>
              <w:spacing w:line="360" w:lineRule="auto"/>
              <w:jc w:val="both"/>
              <w:rPr>
                <w:rFonts w:ascii="Arial" w:hAnsi="Arial" w:cs="Arial"/>
                <w:b/>
                <w:bCs/>
                <w:sz w:val="32"/>
                <w:szCs w:val="32"/>
              </w:rPr>
            </w:pPr>
            <w:r w:rsidRPr="0036547B">
              <w:rPr>
                <w:rFonts w:ascii="Arial" w:hAnsi="Arial" w:cs="Arial"/>
                <w:b/>
                <w:bCs/>
                <w:sz w:val="32"/>
                <w:szCs w:val="32"/>
              </w:rPr>
              <w:t>Challenges</w:t>
            </w:r>
          </w:p>
        </w:tc>
      </w:tr>
      <w:tr w:rsidR="00BF3ECB" w14:paraId="59DB780F" w14:textId="77777777" w:rsidTr="00BF3ECB">
        <w:tc>
          <w:tcPr>
            <w:tcW w:w="3005" w:type="dxa"/>
          </w:tcPr>
          <w:p w14:paraId="4403867A" w14:textId="1880D6F9" w:rsidR="00BF3ECB" w:rsidRPr="00E153D1" w:rsidRDefault="00E153D1" w:rsidP="00A0399A">
            <w:pPr>
              <w:spacing w:line="360" w:lineRule="auto"/>
              <w:jc w:val="both"/>
              <w:rPr>
                <w:rFonts w:ascii="Arial" w:hAnsi="Arial" w:cs="Arial"/>
                <w:b/>
                <w:bCs/>
              </w:rPr>
            </w:pPr>
            <w:r w:rsidRPr="00E153D1">
              <w:rPr>
                <w:rFonts w:ascii="Arial" w:hAnsi="Arial" w:cs="Arial"/>
                <w:b/>
                <w:bCs/>
              </w:rPr>
              <w:t>Political</w:t>
            </w:r>
          </w:p>
        </w:tc>
        <w:tc>
          <w:tcPr>
            <w:tcW w:w="3005" w:type="dxa"/>
          </w:tcPr>
          <w:p w14:paraId="564AC825" w14:textId="4A54EE5B" w:rsidR="00BF3ECB" w:rsidRDefault="0007220E" w:rsidP="00A0399A">
            <w:pPr>
              <w:spacing w:line="360" w:lineRule="auto"/>
              <w:jc w:val="both"/>
              <w:rPr>
                <w:rFonts w:ascii="Arial" w:hAnsi="Arial" w:cs="Arial"/>
              </w:rPr>
            </w:pPr>
            <w:r w:rsidRPr="0007220E">
              <w:rPr>
                <w:rFonts w:ascii="Arial" w:hAnsi="Arial" w:cs="Arial"/>
              </w:rPr>
              <w:t xml:space="preserve">Ethical AI laws, </w:t>
            </w:r>
            <w:r w:rsidR="00F26BBA" w:rsidRPr="0007220E">
              <w:rPr>
                <w:rFonts w:ascii="Arial" w:hAnsi="Arial" w:cs="Arial"/>
              </w:rPr>
              <w:t>labour</w:t>
            </w:r>
            <w:r w:rsidRPr="0007220E">
              <w:rPr>
                <w:rFonts w:ascii="Arial" w:hAnsi="Arial" w:cs="Arial"/>
              </w:rPr>
              <w:t xml:space="preserve"> policy alignment</w:t>
            </w:r>
          </w:p>
        </w:tc>
        <w:tc>
          <w:tcPr>
            <w:tcW w:w="3006" w:type="dxa"/>
          </w:tcPr>
          <w:p w14:paraId="0DED0B69" w14:textId="0115FB31" w:rsidR="00BF3ECB" w:rsidRDefault="00E162C2" w:rsidP="00A0399A">
            <w:pPr>
              <w:spacing w:line="360" w:lineRule="auto"/>
              <w:jc w:val="both"/>
              <w:rPr>
                <w:rFonts w:ascii="Arial" w:hAnsi="Arial" w:cs="Arial"/>
              </w:rPr>
            </w:pPr>
            <w:r w:rsidRPr="00E162C2">
              <w:rPr>
                <w:rFonts w:ascii="Arial" w:hAnsi="Arial" w:cs="Arial"/>
              </w:rPr>
              <w:t>Regulatory complexity, staff shortages</w:t>
            </w:r>
          </w:p>
        </w:tc>
      </w:tr>
      <w:tr w:rsidR="00BF3ECB" w14:paraId="14859801" w14:textId="77777777" w:rsidTr="00BF3ECB">
        <w:tc>
          <w:tcPr>
            <w:tcW w:w="3005" w:type="dxa"/>
          </w:tcPr>
          <w:p w14:paraId="5399CB23" w14:textId="22207BD3" w:rsidR="00BF3ECB" w:rsidRPr="0036547B" w:rsidRDefault="00615BF0" w:rsidP="00A0399A">
            <w:pPr>
              <w:spacing w:line="360" w:lineRule="auto"/>
              <w:jc w:val="both"/>
              <w:rPr>
                <w:rFonts w:ascii="Arial" w:hAnsi="Arial" w:cs="Arial"/>
                <w:b/>
                <w:bCs/>
              </w:rPr>
            </w:pPr>
            <w:r w:rsidRPr="0036547B">
              <w:rPr>
                <w:rFonts w:ascii="Arial" w:hAnsi="Arial" w:cs="Arial"/>
                <w:b/>
                <w:bCs/>
              </w:rPr>
              <w:t>Economic</w:t>
            </w:r>
          </w:p>
        </w:tc>
        <w:tc>
          <w:tcPr>
            <w:tcW w:w="3005" w:type="dxa"/>
          </w:tcPr>
          <w:p w14:paraId="4E12E8F0" w14:textId="513BF302" w:rsidR="00BF3ECB" w:rsidRDefault="0007220E" w:rsidP="00A0399A">
            <w:pPr>
              <w:spacing w:line="360" w:lineRule="auto"/>
              <w:jc w:val="both"/>
              <w:rPr>
                <w:rFonts w:ascii="Arial" w:hAnsi="Arial" w:cs="Arial"/>
              </w:rPr>
            </w:pPr>
            <w:r w:rsidRPr="0007220E">
              <w:rPr>
                <w:rFonts w:ascii="Arial" w:hAnsi="Arial" w:cs="Arial"/>
              </w:rPr>
              <w:t>Operational cost savings, new hybrid roles</w:t>
            </w:r>
          </w:p>
        </w:tc>
        <w:tc>
          <w:tcPr>
            <w:tcW w:w="3006" w:type="dxa"/>
          </w:tcPr>
          <w:p w14:paraId="467F1641" w14:textId="73B140F4" w:rsidR="00BF3ECB" w:rsidRDefault="00360EBB" w:rsidP="00A0399A">
            <w:pPr>
              <w:spacing w:line="360" w:lineRule="auto"/>
              <w:jc w:val="both"/>
              <w:rPr>
                <w:rFonts w:ascii="Arial" w:hAnsi="Arial" w:cs="Arial"/>
              </w:rPr>
            </w:pPr>
            <w:r w:rsidRPr="00360EBB">
              <w:rPr>
                <w:rFonts w:ascii="Arial" w:hAnsi="Arial" w:cs="Arial"/>
              </w:rPr>
              <w:t>High AI adoption costs, risk of workforce exclusion</w:t>
            </w:r>
          </w:p>
        </w:tc>
      </w:tr>
      <w:tr w:rsidR="00BF3ECB" w14:paraId="4A619919" w14:textId="77777777" w:rsidTr="00BF3ECB">
        <w:tc>
          <w:tcPr>
            <w:tcW w:w="3005" w:type="dxa"/>
          </w:tcPr>
          <w:p w14:paraId="6425106A" w14:textId="488ABD75" w:rsidR="00BF3ECB" w:rsidRPr="0036547B" w:rsidRDefault="00615BF0" w:rsidP="00A0399A">
            <w:pPr>
              <w:spacing w:line="360" w:lineRule="auto"/>
              <w:jc w:val="both"/>
              <w:rPr>
                <w:rFonts w:ascii="Arial" w:hAnsi="Arial" w:cs="Arial"/>
                <w:b/>
                <w:bCs/>
              </w:rPr>
            </w:pPr>
            <w:r w:rsidRPr="0036547B">
              <w:rPr>
                <w:rFonts w:ascii="Arial" w:hAnsi="Arial" w:cs="Arial"/>
                <w:b/>
                <w:bCs/>
              </w:rPr>
              <w:t>Social</w:t>
            </w:r>
          </w:p>
        </w:tc>
        <w:tc>
          <w:tcPr>
            <w:tcW w:w="3005" w:type="dxa"/>
          </w:tcPr>
          <w:p w14:paraId="7CF3993B" w14:textId="026207C5" w:rsidR="00BF3ECB" w:rsidRDefault="00E162C2" w:rsidP="00A0399A">
            <w:pPr>
              <w:spacing w:line="360" w:lineRule="auto"/>
              <w:jc w:val="both"/>
              <w:rPr>
                <w:rFonts w:ascii="Arial" w:hAnsi="Arial" w:cs="Arial"/>
              </w:rPr>
            </w:pPr>
            <w:r w:rsidRPr="00E162C2">
              <w:rPr>
                <w:rFonts w:ascii="Arial" w:hAnsi="Arial" w:cs="Arial"/>
              </w:rPr>
              <w:t>Enhanced service with hybrid models</w:t>
            </w:r>
          </w:p>
        </w:tc>
        <w:tc>
          <w:tcPr>
            <w:tcW w:w="3006" w:type="dxa"/>
          </w:tcPr>
          <w:p w14:paraId="284A6DC3" w14:textId="471A96B3" w:rsidR="00BF3ECB" w:rsidRDefault="00360EBB" w:rsidP="00A0399A">
            <w:pPr>
              <w:spacing w:line="360" w:lineRule="auto"/>
              <w:jc w:val="both"/>
              <w:rPr>
                <w:rFonts w:ascii="Arial" w:hAnsi="Arial" w:cs="Arial"/>
              </w:rPr>
            </w:pPr>
            <w:r w:rsidRPr="00360EBB">
              <w:rPr>
                <w:rFonts w:ascii="Arial" w:hAnsi="Arial" w:cs="Arial"/>
              </w:rPr>
              <w:t>Employee resistance, cultural sensitivity, trust erosion</w:t>
            </w:r>
          </w:p>
        </w:tc>
      </w:tr>
      <w:tr w:rsidR="00BF3ECB" w14:paraId="5713D63E" w14:textId="77777777" w:rsidTr="00BF3ECB">
        <w:tc>
          <w:tcPr>
            <w:tcW w:w="3005" w:type="dxa"/>
          </w:tcPr>
          <w:p w14:paraId="1D3B23F5" w14:textId="22297676" w:rsidR="00BF3ECB" w:rsidRPr="0036547B" w:rsidRDefault="0036547B" w:rsidP="00A0399A">
            <w:pPr>
              <w:spacing w:line="360" w:lineRule="auto"/>
              <w:jc w:val="both"/>
              <w:rPr>
                <w:rFonts w:ascii="Arial" w:hAnsi="Arial" w:cs="Arial"/>
                <w:b/>
                <w:bCs/>
              </w:rPr>
            </w:pPr>
            <w:r w:rsidRPr="0036547B">
              <w:rPr>
                <w:rFonts w:ascii="Arial" w:hAnsi="Arial" w:cs="Arial"/>
                <w:b/>
                <w:bCs/>
              </w:rPr>
              <w:t>Technological</w:t>
            </w:r>
          </w:p>
        </w:tc>
        <w:tc>
          <w:tcPr>
            <w:tcW w:w="3005" w:type="dxa"/>
          </w:tcPr>
          <w:p w14:paraId="00DF399C" w14:textId="4CA76175" w:rsidR="00BF3ECB" w:rsidRDefault="00E162C2" w:rsidP="00A0399A">
            <w:pPr>
              <w:spacing w:line="360" w:lineRule="auto"/>
              <w:jc w:val="both"/>
              <w:rPr>
                <w:rFonts w:ascii="Arial" w:hAnsi="Arial" w:cs="Arial"/>
              </w:rPr>
            </w:pPr>
            <w:r w:rsidRPr="00E162C2">
              <w:rPr>
                <w:rFonts w:ascii="Arial" w:hAnsi="Arial" w:cs="Arial"/>
              </w:rPr>
              <w:t>Real-time analytics, smart room integration</w:t>
            </w:r>
          </w:p>
        </w:tc>
        <w:tc>
          <w:tcPr>
            <w:tcW w:w="3006" w:type="dxa"/>
          </w:tcPr>
          <w:p w14:paraId="0EB1D3B7" w14:textId="19852D0A" w:rsidR="00BF3ECB" w:rsidRDefault="005F2F89" w:rsidP="00A0399A">
            <w:pPr>
              <w:spacing w:line="360" w:lineRule="auto"/>
              <w:jc w:val="both"/>
              <w:rPr>
                <w:rFonts w:ascii="Arial" w:hAnsi="Arial" w:cs="Arial"/>
              </w:rPr>
            </w:pPr>
            <w:r w:rsidRPr="005F2F89">
              <w:rPr>
                <w:rFonts w:ascii="Arial" w:hAnsi="Arial" w:cs="Arial"/>
              </w:rPr>
              <w:t>Data security, algorithm bias, system fragmentation</w:t>
            </w:r>
          </w:p>
        </w:tc>
      </w:tr>
    </w:tbl>
    <w:p w14:paraId="3D5EB6C5" w14:textId="32BBF39A" w:rsidR="00BB412A" w:rsidRPr="00141905" w:rsidRDefault="00E63D44" w:rsidP="00A0399A">
      <w:pPr>
        <w:spacing w:line="360" w:lineRule="auto"/>
        <w:jc w:val="both"/>
        <w:rPr>
          <w:rFonts w:ascii="Arial" w:hAnsi="Arial" w:cs="Arial"/>
          <w:b/>
          <w:bCs/>
          <w:i/>
          <w:iCs/>
          <w:sz w:val="20"/>
          <w:szCs w:val="20"/>
        </w:rPr>
      </w:pPr>
      <w:r>
        <w:rPr>
          <w:rFonts w:ascii="Arial" w:hAnsi="Arial" w:cs="Arial"/>
          <w:b/>
          <w:bCs/>
          <w:i/>
          <w:iCs/>
          <w:sz w:val="20"/>
          <w:szCs w:val="20"/>
        </w:rPr>
        <w:t xml:space="preserve">                                         </w:t>
      </w:r>
      <w:r w:rsidR="00141905">
        <w:rPr>
          <w:rFonts w:ascii="Arial" w:hAnsi="Arial" w:cs="Arial"/>
          <w:b/>
          <w:bCs/>
          <w:i/>
          <w:iCs/>
          <w:sz w:val="20"/>
          <w:szCs w:val="20"/>
        </w:rPr>
        <w:t>(Table 1</w:t>
      </w:r>
      <w:r w:rsidR="00F1195B">
        <w:rPr>
          <w:rFonts w:ascii="Arial" w:hAnsi="Arial" w:cs="Arial"/>
          <w:b/>
          <w:bCs/>
          <w:i/>
          <w:iCs/>
          <w:sz w:val="20"/>
          <w:szCs w:val="20"/>
        </w:rPr>
        <w:t xml:space="preserve"> PEST A</w:t>
      </w:r>
      <w:r>
        <w:rPr>
          <w:rFonts w:ascii="Arial" w:hAnsi="Arial" w:cs="Arial"/>
          <w:b/>
          <w:bCs/>
          <w:i/>
          <w:iCs/>
          <w:sz w:val="20"/>
          <w:szCs w:val="20"/>
        </w:rPr>
        <w:t>nalysis findings- Alina Grigore)</w:t>
      </w:r>
    </w:p>
    <w:p w14:paraId="2A3046A0" w14:textId="77777777" w:rsidR="00BB412A" w:rsidRPr="00A0399A" w:rsidRDefault="00BB412A" w:rsidP="00A0399A">
      <w:pPr>
        <w:spacing w:line="360" w:lineRule="auto"/>
        <w:jc w:val="both"/>
        <w:rPr>
          <w:rFonts w:ascii="Arial" w:hAnsi="Arial" w:cs="Arial"/>
        </w:rPr>
      </w:pPr>
    </w:p>
    <w:p w14:paraId="6B7C7DC8" w14:textId="77777777" w:rsidR="00BB412A" w:rsidRPr="00A0399A" w:rsidRDefault="00BB412A" w:rsidP="00A0399A">
      <w:pPr>
        <w:spacing w:line="360" w:lineRule="auto"/>
        <w:jc w:val="both"/>
        <w:rPr>
          <w:rFonts w:ascii="Arial" w:hAnsi="Arial" w:cs="Arial"/>
        </w:rPr>
      </w:pPr>
    </w:p>
    <w:p w14:paraId="676AEBA7" w14:textId="77777777" w:rsidR="00BB412A" w:rsidRPr="00A0399A" w:rsidRDefault="00BB412A" w:rsidP="00A0399A">
      <w:pPr>
        <w:spacing w:line="360" w:lineRule="auto"/>
        <w:jc w:val="both"/>
        <w:rPr>
          <w:rFonts w:ascii="Arial" w:hAnsi="Arial" w:cs="Arial"/>
        </w:rPr>
      </w:pPr>
    </w:p>
    <w:p w14:paraId="13B5D4CD" w14:textId="77777777" w:rsidR="00BB412A" w:rsidRPr="00A0399A" w:rsidRDefault="00BB412A" w:rsidP="00A0399A">
      <w:pPr>
        <w:spacing w:line="360" w:lineRule="auto"/>
        <w:jc w:val="both"/>
        <w:rPr>
          <w:rFonts w:ascii="Arial" w:hAnsi="Arial" w:cs="Arial"/>
        </w:rPr>
      </w:pPr>
    </w:p>
    <w:p w14:paraId="4E8835CE" w14:textId="77777777" w:rsidR="00BB412A" w:rsidRPr="00A0399A" w:rsidRDefault="00BB412A" w:rsidP="00A0399A">
      <w:pPr>
        <w:spacing w:line="360" w:lineRule="auto"/>
        <w:jc w:val="both"/>
        <w:rPr>
          <w:rFonts w:ascii="Arial" w:hAnsi="Arial" w:cs="Arial"/>
        </w:rPr>
      </w:pPr>
    </w:p>
    <w:p w14:paraId="3896A89A" w14:textId="77777777" w:rsidR="00BB412A" w:rsidRPr="00A0399A" w:rsidRDefault="00BB412A" w:rsidP="00A0399A">
      <w:pPr>
        <w:spacing w:line="360" w:lineRule="auto"/>
        <w:jc w:val="both"/>
        <w:rPr>
          <w:rFonts w:ascii="Arial" w:hAnsi="Arial" w:cs="Arial"/>
        </w:rPr>
      </w:pPr>
    </w:p>
    <w:p w14:paraId="49D532EE" w14:textId="77777777" w:rsidR="00BB412A" w:rsidRPr="00A0399A" w:rsidRDefault="00BB412A" w:rsidP="00A0399A">
      <w:pPr>
        <w:spacing w:line="360" w:lineRule="auto"/>
        <w:jc w:val="both"/>
        <w:rPr>
          <w:rFonts w:ascii="Arial" w:hAnsi="Arial" w:cs="Arial"/>
        </w:rPr>
      </w:pPr>
    </w:p>
    <w:p w14:paraId="594B8C6A" w14:textId="77777777" w:rsidR="00BB412A" w:rsidRPr="00A0399A" w:rsidRDefault="00BB412A" w:rsidP="00A0399A">
      <w:pPr>
        <w:spacing w:line="360" w:lineRule="auto"/>
        <w:jc w:val="both"/>
        <w:rPr>
          <w:rFonts w:ascii="Arial" w:hAnsi="Arial" w:cs="Arial"/>
        </w:rPr>
      </w:pPr>
    </w:p>
    <w:p w14:paraId="1069F122" w14:textId="77777777" w:rsidR="00BB412A" w:rsidRPr="00A0399A" w:rsidRDefault="00BB412A" w:rsidP="00A0399A">
      <w:pPr>
        <w:spacing w:line="360" w:lineRule="auto"/>
        <w:jc w:val="both"/>
        <w:rPr>
          <w:rFonts w:ascii="Arial" w:hAnsi="Arial" w:cs="Arial"/>
        </w:rPr>
      </w:pPr>
    </w:p>
    <w:p w14:paraId="2B520E03" w14:textId="77777777" w:rsidR="00BB412A" w:rsidRPr="00A0399A" w:rsidRDefault="00BB412A" w:rsidP="00A0399A">
      <w:pPr>
        <w:spacing w:line="360" w:lineRule="auto"/>
        <w:jc w:val="both"/>
        <w:rPr>
          <w:rFonts w:ascii="Arial" w:hAnsi="Arial" w:cs="Arial"/>
        </w:rPr>
      </w:pPr>
    </w:p>
    <w:p w14:paraId="31FC919B" w14:textId="77777777" w:rsidR="00E63D44" w:rsidRDefault="00E63D44" w:rsidP="00A0399A">
      <w:pPr>
        <w:spacing w:line="360" w:lineRule="auto"/>
        <w:jc w:val="both"/>
        <w:rPr>
          <w:rFonts w:ascii="Arial" w:hAnsi="Arial" w:cs="Arial"/>
          <w:b/>
          <w:bCs/>
          <w:sz w:val="36"/>
          <w:szCs w:val="36"/>
        </w:rPr>
      </w:pPr>
    </w:p>
    <w:p w14:paraId="354D39D3" w14:textId="77777777" w:rsidR="00E63D44" w:rsidRDefault="00E63D44" w:rsidP="00A0399A">
      <w:pPr>
        <w:spacing w:line="360" w:lineRule="auto"/>
        <w:jc w:val="both"/>
        <w:rPr>
          <w:rFonts w:ascii="Arial" w:hAnsi="Arial" w:cs="Arial"/>
          <w:b/>
          <w:bCs/>
          <w:sz w:val="36"/>
          <w:szCs w:val="36"/>
        </w:rPr>
      </w:pPr>
    </w:p>
    <w:p w14:paraId="780D4999" w14:textId="77777777" w:rsidR="00E63D44" w:rsidRDefault="00E63D44" w:rsidP="00A0399A">
      <w:pPr>
        <w:spacing w:line="360" w:lineRule="auto"/>
        <w:jc w:val="both"/>
        <w:rPr>
          <w:rFonts w:ascii="Arial" w:hAnsi="Arial" w:cs="Arial"/>
          <w:b/>
          <w:bCs/>
          <w:sz w:val="36"/>
          <w:szCs w:val="36"/>
        </w:rPr>
      </w:pPr>
    </w:p>
    <w:p w14:paraId="3E34B681" w14:textId="30CD6466" w:rsidR="00995476" w:rsidRPr="00CB1FA5" w:rsidRDefault="00995476" w:rsidP="00A0399A">
      <w:pPr>
        <w:spacing w:line="360" w:lineRule="auto"/>
        <w:jc w:val="both"/>
        <w:rPr>
          <w:rFonts w:ascii="Arial" w:hAnsi="Arial" w:cs="Arial"/>
          <w:b/>
          <w:bCs/>
          <w:sz w:val="36"/>
          <w:szCs w:val="36"/>
        </w:rPr>
      </w:pPr>
      <w:r w:rsidRPr="00CB1FA5">
        <w:rPr>
          <w:rFonts w:ascii="Arial" w:hAnsi="Arial" w:cs="Arial"/>
          <w:b/>
          <w:bCs/>
          <w:sz w:val="36"/>
          <w:szCs w:val="36"/>
        </w:rPr>
        <w:lastRenderedPageBreak/>
        <w:t>5. Conclusion</w:t>
      </w:r>
    </w:p>
    <w:p w14:paraId="3235AB52" w14:textId="61CC84CA" w:rsidR="00995476" w:rsidRPr="00A0399A" w:rsidRDefault="007C7D23" w:rsidP="00A0399A">
      <w:pPr>
        <w:spacing w:line="360" w:lineRule="auto"/>
        <w:jc w:val="both"/>
        <w:rPr>
          <w:rFonts w:ascii="Arial" w:hAnsi="Arial" w:cs="Arial"/>
        </w:rPr>
      </w:pPr>
      <w:r w:rsidRPr="007C7D23">
        <w:rPr>
          <w:rFonts w:ascii="Arial" w:hAnsi="Arial" w:cs="Arial"/>
        </w:rPr>
        <w:t>Artificial Intelligence is transforming the hospitality industry not by replacing human service, but by reshaping it. This paper has shown that the most sustainable and guest-centric model lies in collaborative intelligence—where AI handles data-heavy tasks while humans deliver emotional, cultural, and creative value. Through a PEST analysis, it is evident that while the benefits of AI adoption are significant, challenges such as digital inequality, ethical concerns, and cultural resistance must be proactively managed. The future of work in hospitality must strike a delicate balance between innovation and empathy, ensuring both operational excellence and human dignity.</w:t>
      </w:r>
    </w:p>
    <w:p w14:paraId="4C376A8D" w14:textId="77777777" w:rsidR="00995476" w:rsidRPr="00A0399A" w:rsidRDefault="00995476" w:rsidP="00A0399A">
      <w:pPr>
        <w:spacing w:line="360" w:lineRule="auto"/>
        <w:jc w:val="both"/>
        <w:rPr>
          <w:rFonts w:ascii="Arial" w:hAnsi="Arial" w:cs="Arial"/>
        </w:rPr>
      </w:pPr>
    </w:p>
    <w:p w14:paraId="59C3B118" w14:textId="77777777" w:rsidR="00995476" w:rsidRPr="00A0399A" w:rsidRDefault="00995476" w:rsidP="00A0399A">
      <w:pPr>
        <w:spacing w:line="360" w:lineRule="auto"/>
        <w:jc w:val="both"/>
        <w:rPr>
          <w:rFonts w:ascii="Arial" w:hAnsi="Arial" w:cs="Arial"/>
        </w:rPr>
      </w:pPr>
    </w:p>
    <w:p w14:paraId="6588750A" w14:textId="77777777" w:rsidR="00995476" w:rsidRPr="00A0399A" w:rsidRDefault="00995476" w:rsidP="00A0399A">
      <w:pPr>
        <w:spacing w:line="360" w:lineRule="auto"/>
        <w:jc w:val="both"/>
        <w:rPr>
          <w:rFonts w:ascii="Arial" w:hAnsi="Arial" w:cs="Arial"/>
        </w:rPr>
      </w:pPr>
    </w:p>
    <w:p w14:paraId="562396AF" w14:textId="77777777" w:rsidR="00995476" w:rsidRPr="00A0399A" w:rsidRDefault="00995476" w:rsidP="00A0399A">
      <w:pPr>
        <w:spacing w:line="360" w:lineRule="auto"/>
        <w:jc w:val="both"/>
        <w:rPr>
          <w:rFonts w:ascii="Arial" w:hAnsi="Arial" w:cs="Arial"/>
        </w:rPr>
      </w:pPr>
    </w:p>
    <w:p w14:paraId="16C6C192" w14:textId="77777777" w:rsidR="00995476" w:rsidRPr="00A0399A" w:rsidRDefault="00995476" w:rsidP="00A0399A">
      <w:pPr>
        <w:spacing w:line="360" w:lineRule="auto"/>
        <w:jc w:val="both"/>
        <w:rPr>
          <w:rFonts w:ascii="Arial" w:hAnsi="Arial" w:cs="Arial"/>
        </w:rPr>
      </w:pPr>
    </w:p>
    <w:p w14:paraId="37FBF210" w14:textId="77777777" w:rsidR="00995476" w:rsidRPr="00A0399A" w:rsidRDefault="00995476" w:rsidP="00A0399A">
      <w:pPr>
        <w:spacing w:line="360" w:lineRule="auto"/>
        <w:jc w:val="both"/>
        <w:rPr>
          <w:rFonts w:ascii="Arial" w:hAnsi="Arial" w:cs="Arial"/>
        </w:rPr>
      </w:pPr>
    </w:p>
    <w:p w14:paraId="36FDA36B" w14:textId="77777777" w:rsidR="00995476" w:rsidRPr="00A0399A" w:rsidRDefault="00995476" w:rsidP="00A0399A">
      <w:pPr>
        <w:spacing w:line="360" w:lineRule="auto"/>
        <w:jc w:val="both"/>
        <w:rPr>
          <w:rFonts w:ascii="Arial" w:hAnsi="Arial" w:cs="Arial"/>
        </w:rPr>
      </w:pPr>
    </w:p>
    <w:p w14:paraId="49E4CA55" w14:textId="77777777" w:rsidR="00995476" w:rsidRPr="00A0399A" w:rsidRDefault="00995476" w:rsidP="00A0399A">
      <w:pPr>
        <w:spacing w:line="360" w:lineRule="auto"/>
        <w:jc w:val="both"/>
        <w:rPr>
          <w:rFonts w:ascii="Arial" w:hAnsi="Arial" w:cs="Arial"/>
        </w:rPr>
      </w:pPr>
    </w:p>
    <w:p w14:paraId="632EE001" w14:textId="77777777" w:rsidR="00995476" w:rsidRPr="00A0399A" w:rsidRDefault="00995476" w:rsidP="00A0399A">
      <w:pPr>
        <w:spacing w:line="360" w:lineRule="auto"/>
        <w:jc w:val="both"/>
        <w:rPr>
          <w:rFonts w:ascii="Arial" w:hAnsi="Arial" w:cs="Arial"/>
        </w:rPr>
      </w:pPr>
    </w:p>
    <w:p w14:paraId="7D1761B7" w14:textId="77777777" w:rsidR="00995476" w:rsidRPr="00A0399A" w:rsidRDefault="00995476" w:rsidP="00A0399A">
      <w:pPr>
        <w:spacing w:line="360" w:lineRule="auto"/>
        <w:jc w:val="both"/>
        <w:rPr>
          <w:rFonts w:ascii="Arial" w:hAnsi="Arial" w:cs="Arial"/>
        </w:rPr>
      </w:pPr>
    </w:p>
    <w:p w14:paraId="527A48E0" w14:textId="77777777" w:rsidR="00995476" w:rsidRPr="00A0399A" w:rsidRDefault="00995476" w:rsidP="00A0399A">
      <w:pPr>
        <w:spacing w:line="360" w:lineRule="auto"/>
        <w:jc w:val="both"/>
        <w:rPr>
          <w:rFonts w:ascii="Arial" w:hAnsi="Arial" w:cs="Arial"/>
        </w:rPr>
      </w:pPr>
    </w:p>
    <w:p w14:paraId="1F381F94" w14:textId="77777777" w:rsidR="00995476" w:rsidRPr="00A0399A" w:rsidRDefault="00995476" w:rsidP="00A0399A">
      <w:pPr>
        <w:spacing w:line="360" w:lineRule="auto"/>
        <w:jc w:val="both"/>
        <w:rPr>
          <w:rFonts w:ascii="Arial" w:hAnsi="Arial" w:cs="Arial"/>
        </w:rPr>
      </w:pPr>
    </w:p>
    <w:p w14:paraId="396875AF" w14:textId="77777777" w:rsidR="00995476" w:rsidRPr="00A0399A" w:rsidRDefault="00995476" w:rsidP="00A0399A">
      <w:pPr>
        <w:spacing w:line="360" w:lineRule="auto"/>
        <w:jc w:val="both"/>
        <w:rPr>
          <w:rFonts w:ascii="Arial" w:hAnsi="Arial" w:cs="Arial"/>
        </w:rPr>
      </w:pPr>
    </w:p>
    <w:p w14:paraId="52425A73" w14:textId="77777777" w:rsidR="00BF32AD" w:rsidRDefault="00BF32AD" w:rsidP="00A0399A">
      <w:pPr>
        <w:spacing w:line="360" w:lineRule="auto"/>
        <w:jc w:val="both"/>
        <w:rPr>
          <w:rFonts w:ascii="Arial" w:hAnsi="Arial" w:cs="Arial"/>
        </w:rPr>
      </w:pPr>
    </w:p>
    <w:p w14:paraId="5556A6FE" w14:textId="77777777" w:rsidR="007C7D23" w:rsidRDefault="007C7D23" w:rsidP="00A0399A">
      <w:pPr>
        <w:spacing w:line="360" w:lineRule="auto"/>
        <w:jc w:val="both"/>
        <w:rPr>
          <w:rFonts w:ascii="Arial" w:hAnsi="Arial" w:cs="Arial"/>
          <w:b/>
          <w:bCs/>
          <w:sz w:val="36"/>
          <w:szCs w:val="36"/>
        </w:rPr>
      </w:pPr>
    </w:p>
    <w:p w14:paraId="62AE167E" w14:textId="77777777" w:rsidR="007C7D23" w:rsidRDefault="007C7D23" w:rsidP="00A0399A">
      <w:pPr>
        <w:spacing w:line="360" w:lineRule="auto"/>
        <w:jc w:val="both"/>
        <w:rPr>
          <w:rFonts w:ascii="Arial" w:hAnsi="Arial" w:cs="Arial"/>
          <w:b/>
          <w:bCs/>
          <w:sz w:val="36"/>
          <w:szCs w:val="36"/>
        </w:rPr>
      </w:pPr>
    </w:p>
    <w:p w14:paraId="639298DF" w14:textId="7851516F" w:rsidR="004F460C" w:rsidRPr="00942504" w:rsidRDefault="004F460C" w:rsidP="00A0399A">
      <w:pPr>
        <w:spacing w:line="360" w:lineRule="auto"/>
        <w:jc w:val="both"/>
        <w:rPr>
          <w:rFonts w:ascii="Arial" w:hAnsi="Arial" w:cs="Arial"/>
          <w:b/>
          <w:bCs/>
          <w:sz w:val="36"/>
          <w:szCs w:val="36"/>
        </w:rPr>
      </w:pPr>
      <w:r w:rsidRPr="00942504">
        <w:rPr>
          <w:rFonts w:ascii="Arial" w:hAnsi="Arial" w:cs="Arial"/>
          <w:b/>
          <w:bCs/>
          <w:sz w:val="36"/>
          <w:szCs w:val="36"/>
        </w:rPr>
        <w:lastRenderedPageBreak/>
        <w:t xml:space="preserve">6. </w:t>
      </w:r>
      <w:r w:rsidR="00942504" w:rsidRPr="00942504">
        <w:rPr>
          <w:rFonts w:ascii="Arial" w:hAnsi="Arial" w:cs="Arial"/>
          <w:b/>
          <w:bCs/>
          <w:sz w:val="36"/>
          <w:szCs w:val="36"/>
        </w:rPr>
        <w:t>Recommendations</w:t>
      </w:r>
    </w:p>
    <w:p w14:paraId="3731445A" w14:textId="2926BFE8" w:rsidR="00F56330" w:rsidRPr="00F56330" w:rsidRDefault="00F56330" w:rsidP="00F56330">
      <w:pPr>
        <w:spacing w:line="360" w:lineRule="auto"/>
        <w:jc w:val="both"/>
        <w:rPr>
          <w:rFonts w:ascii="Arial" w:hAnsi="Arial" w:cs="Arial"/>
        </w:rPr>
      </w:pPr>
      <w:r w:rsidRPr="00F56330">
        <w:rPr>
          <w:rFonts w:ascii="Arial" w:hAnsi="Arial" w:cs="Arial"/>
        </w:rPr>
        <w:t>Based on the critical analysis, the following recommendations are proposed to ensure AI implementation in hospitality supports sustainable and human-</w:t>
      </w:r>
      <w:r w:rsidR="00970D36" w:rsidRPr="00F56330">
        <w:rPr>
          <w:rFonts w:ascii="Arial" w:hAnsi="Arial" w:cs="Arial"/>
        </w:rPr>
        <w:t>cantered</w:t>
      </w:r>
      <w:r w:rsidRPr="00F56330">
        <w:rPr>
          <w:rFonts w:ascii="Arial" w:hAnsi="Arial" w:cs="Arial"/>
        </w:rPr>
        <w:t xml:space="preserve"> growth:</w:t>
      </w:r>
    </w:p>
    <w:p w14:paraId="7817F69A" w14:textId="36B37A1F"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t>Adopt Human-in-the-Loop AI Systems</w:t>
      </w:r>
    </w:p>
    <w:p w14:paraId="5488F086" w14:textId="050325C5" w:rsidR="00F56330" w:rsidRPr="00F56330" w:rsidRDefault="00F56330" w:rsidP="00F56330">
      <w:pPr>
        <w:spacing w:line="360" w:lineRule="auto"/>
        <w:jc w:val="both"/>
        <w:rPr>
          <w:rFonts w:ascii="Arial" w:hAnsi="Arial" w:cs="Arial"/>
        </w:rPr>
      </w:pPr>
      <w:r w:rsidRPr="00F56330">
        <w:rPr>
          <w:rFonts w:ascii="Arial" w:hAnsi="Arial" w:cs="Arial"/>
        </w:rPr>
        <w:t>Hotels should embed “human-in-the-loop” frameworks that maintain human oversight in decision-making processes—especially in areas like pricing, personalization, and guest feedback. This preserves ethical integrity, prevents bias, and enhances guest trust (Caliskan et al., 2017).</w:t>
      </w:r>
    </w:p>
    <w:p w14:paraId="24802258" w14:textId="0E756E7C"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t>Invest in Staff Upskilling and Digital Literacy</w:t>
      </w:r>
    </w:p>
    <w:p w14:paraId="6B36CCB9" w14:textId="1E0225BA" w:rsidR="00F56330" w:rsidRPr="00F56330" w:rsidRDefault="00F56330" w:rsidP="00F56330">
      <w:pPr>
        <w:spacing w:line="360" w:lineRule="auto"/>
        <w:jc w:val="both"/>
        <w:rPr>
          <w:rFonts w:ascii="Arial" w:hAnsi="Arial" w:cs="Arial"/>
        </w:rPr>
      </w:pPr>
      <w:r w:rsidRPr="00F56330">
        <w:rPr>
          <w:rFonts w:ascii="Arial" w:hAnsi="Arial" w:cs="Arial"/>
        </w:rPr>
        <w:t>Rather than viewing AI as a threat to employment, hotels should use it as an opportunity for workforce transformation. Staff training programs should focus on digital hospitality, emotional intelligence, AI ethics, and hybrid job functions (Demir et al., 2021). This ensures staff feel empowered, not replaced.</w:t>
      </w:r>
    </w:p>
    <w:p w14:paraId="3058B68A" w14:textId="0D254F91"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t>Promote Inclusive AI Implementation</w:t>
      </w:r>
    </w:p>
    <w:p w14:paraId="2E2A163C" w14:textId="1EB19DA0" w:rsidR="00F56330" w:rsidRPr="00F56330" w:rsidRDefault="00F56330" w:rsidP="00F56330">
      <w:pPr>
        <w:spacing w:line="360" w:lineRule="auto"/>
        <w:jc w:val="both"/>
        <w:rPr>
          <w:rFonts w:ascii="Arial" w:hAnsi="Arial" w:cs="Arial"/>
        </w:rPr>
      </w:pPr>
      <w:r w:rsidRPr="00F56330">
        <w:rPr>
          <w:rFonts w:ascii="Arial" w:hAnsi="Arial" w:cs="Arial"/>
        </w:rPr>
        <w:t>AI initiatives should be co-created with staff through workshops and pilot testing to ensure inclusivity and reduce resistance. Frontline employees should be involved early in the planning stages to improve usability and promote adoption (Shafiee et al., 2021).</w:t>
      </w:r>
    </w:p>
    <w:p w14:paraId="1FA3C501" w14:textId="41C3D423"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t>Ensure Ethical Data Practices</w:t>
      </w:r>
    </w:p>
    <w:p w14:paraId="14BDCD21" w14:textId="493580A0" w:rsidR="00F56330" w:rsidRPr="00F56330" w:rsidRDefault="00F56330" w:rsidP="00F56330">
      <w:pPr>
        <w:spacing w:line="360" w:lineRule="auto"/>
        <w:jc w:val="both"/>
        <w:rPr>
          <w:rFonts w:ascii="Arial" w:hAnsi="Arial" w:cs="Arial"/>
        </w:rPr>
      </w:pPr>
      <w:r w:rsidRPr="00F56330">
        <w:rPr>
          <w:rFonts w:ascii="Arial" w:hAnsi="Arial" w:cs="Arial"/>
        </w:rPr>
        <w:t>Hotels must prioritize transparent data policies, especially regarding AI-driven personalization. This includes clear consent processes, guest control over their data, and compliance with global standards like GDPR (Kaplan &amp; Haenlein, 2019). Ethical AI is not only a legal obligation—it is a brand differentiator.</w:t>
      </w:r>
    </w:p>
    <w:p w14:paraId="507332C5" w14:textId="17507006"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t>Leverage AI for Guest Empowerment, Not Just Efficiency</w:t>
      </w:r>
    </w:p>
    <w:p w14:paraId="6E6F89DA" w14:textId="77777777" w:rsidR="00F56330" w:rsidRPr="00F56330" w:rsidRDefault="00F56330" w:rsidP="00F56330">
      <w:pPr>
        <w:spacing w:line="360" w:lineRule="auto"/>
        <w:jc w:val="both"/>
        <w:rPr>
          <w:rFonts w:ascii="Arial" w:hAnsi="Arial" w:cs="Arial"/>
        </w:rPr>
      </w:pPr>
      <w:r w:rsidRPr="00F56330">
        <w:rPr>
          <w:rFonts w:ascii="Arial" w:hAnsi="Arial" w:cs="Arial"/>
        </w:rPr>
        <w:t>AI should not be used solely to cut costs. Instead, use it to enhance guest autonomy, such as voice-activated controls, AI-curated travel suggestions, and multi-language support services. When designed thoughtfully, AI can elevate the guest experience while allowing human staff to focus on empathy-rich tasks (Lu et al., 2019).</w:t>
      </w:r>
    </w:p>
    <w:p w14:paraId="48086BAD" w14:textId="77777777" w:rsidR="00F56330" w:rsidRPr="00F56330" w:rsidRDefault="00F56330" w:rsidP="00F56330">
      <w:pPr>
        <w:spacing w:line="360" w:lineRule="auto"/>
        <w:jc w:val="both"/>
        <w:rPr>
          <w:rFonts w:ascii="Arial" w:hAnsi="Arial" w:cs="Arial"/>
        </w:rPr>
      </w:pPr>
    </w:p>
    <w:p w14:paraId="0617B2E1" w14:textId="5E0C9E5F" w:rsidR="00F56330" w:rsidRPr="00F56330" w:rsidRDefault="00F56330" w:rsidP="00F56330">
      <w:pPr>
        <w:pStyle w:val="ListParagraph"/>
        <w:numPr>
          <w:ilvl w:val="0"/>
          <w:numId w:val="3"/>
        </w:numPr>
        <w:spacing w:line="360" w:lineRule="auto"/>
        <w:jc w:val="both"/>
        <w:rPr>
          <w:rFonts w:ascii="Arial" w:hAnsi="Arial" w:cs="Arial"/>
          <w:b/>
          <w:bCs/>
        </w:rPr>
      </w:pPr>
      <w:r w:rsidRPr="00F56330">
        <w:rPr>
          <w:rFonts w:ascii="Arial" w:hAnsi="Arial" w:cs="Arial"/>
          <w:b/>
          <w:bCs/>
        </w:rPr>
        <w:lastRenderedPageBreak/>
        <w:t>Encourage Cross-Sector Collaboration</w:t>
      </w:r>
    </w:p>
    <w:p w14:paraId="727160D1" w14:textId="53AB4B2F" w:rsidR="00F56330" w:rsidRPr="00F56330" w:rsidRDefault="00F56330" w:rsidP="00F56330">
      <w:pPr>
        <w:spacing w:line="360" w:lineRule="auto"/>
        <w:jc w:val="both"/>
        <w:rPr>
          <w:rFonts w:ascii="Arial" w:hAnsi="Arial" w:cs="Arial"/>
        </w:rPr>
      </w:pPr>
      <w:r w:rsidRPr="00F56330">
        <w:rPr>
          <w:rFonts w:ascii="Arial" w:hAnsi="Arial" w:cs="Arial"/>
        </w:rPr>
        <w:t>Partnerships with universities, tech startups, and hospitality associations can help hotels stay ahead of AI trends, evaluate risks, and develop best practices. Collaborative learning networks ensure innovation is guided by shared values and evidence-based strategies (Floridi, 2023).</w:t>
      </w:r>
    </w:p>
    <w:p w14:paraId="029C1BBB" w14:textId="44A12DA5" w:rsidR="00F56330" w:rsidRPr="00F56330" w:rsidRDefault="00925C7C" w:rsidP="00F56330">
      <w:pPr>
        <w:spacing w:line="360" w:lineRule="auto"/>
        <w:jc w:val="both"/>
        <w:rPr>
          <w:rFonts w:ascii="Arial" w:hAnsi="Arial" w:cs="Arial"/>
        </w:rPr>
      </w:pPr>
      <w:r w:rsidRPr="00F56330">
        <w:rPr>
          <w:rFonts w:ascii="Arial" w:hAnsi="Arial" w:cs="Arial"/>
        </w:rPr>
        <w:t>AI</w:t>
      </w:r>
      <w:r w:rsidR="00F56330" w:rsidRPr="00F56330">
        <w:rPr>
          <w:rFonts w:ascii="Arial" w:hAnsi="Arial" w:cs="Arial"/>
        </w:rPr>
        <w:t xml:space="preserve"> should not be seen as a replacement for hospitality’s human heart—but as a powerful tool to enhance service, empower employees, and future-proof the industry.</w:t>
      </w:r>
    </w:p>
    <w:p w14:paraId="09FF937C" w14:textId="77777777" w:rsidR="004F460C" w:rsidRPr="00A0399A" w:rsidRDefault="004F460C" w:rsidP="00A0399A">
      <w:pPr>
        <w:spacing w:line="360" w:lineRule="auto"/>
        <w:jc w:val="both"/>
        <w:rPr>
          <w:rFonts w:ascii="Arial" w:hAnsi="Arial" w:cs="Arial"/>
        </w:rPr>
      </w:pPr>
    </w:p>
    <w:p w14:paraId="32513314" w14:textId="77777777" w:rsidR="00441188" w:rsidRDefault="00441188" w:rsidP="00AF61BD">
      <w:pPr>
        <w:spacing w:after="0" w:line="360" w:lineRule="auto"/>
        <w:jc w:val="both"/>
        <w:rPr>
          <w:rFonts w:ascii="Arial" w:hAnsi="Arial" w:cs="Arial"/>
        </w:rPr>
      </w:pPr>
    </w:p>
    <w:p w14:paraId="66B181B7" w14:textId="77777777" w:rsidR="007C7D23" w:rsidRDefault="007C7D23" w:rsidP="00AF61BD">
      <w:pPr>
        <w:spacing w:after="0" w:line="360" w:lineRule="auto"/>
        <w:jc w:val="both"/>
        <w:rPr>
          <w:rFonts w:ascii="Arial" w:hAnsi="Arial" w:cs="Arial"/>
        </w:rPr>
      </w:pPr>
    </w:p>
    <w:p w14:paraId="61661F31" w14:textId="77777777" w:rsidR="007C7D23" w:rsidRDefault="007C7D23" w:rsidP="00AF61BD">
      <w:pPr>
        <w:spacing w:after="0" w:line="360" w:lineRule="auto"/>
        <w:jc w:val="both"/>
        <w:rPr>
          <w:rFonts w:ascii="Arial" w:hAnsi="Arial" w:cs="Arial"/>
        </w:rPr>
      </w:pPr>
    </w:p>
    <w:p w14:paraId="6FB8AA69" w14:textId="77777777" w:rsidR="007C7D23" w:rsidRDefault="007C7D23" w:rsidP="00AF61BD">
      <w:pPr>
        <w:spacing w:after="0" w:line="360" w:lineRule="auto"/>
        <w:jc w:val="both"/>
        <w:rPr>
          <w:rFonts w:ascii="Arial" w:hAnsi="Arial" w:cs="Arial"/>
        </w:rPr>
      </w:pPr>
    </w:p>
    <w:p w14:paraId="1BAFD0FB" w14:textId="77777777" w:rsidR="007C7D23" w:rsidRDefault="007C7D23" w:rsidP="00AF61BD">
      <w:pPr>
        <w:spacing w:after="0" w:line="360" w:lineRule="auto"/>
        <w:jc w:val="both"/>
        <w:rPr>
          <w:rFonts w:ascii="Arial" w:hAnsi="Arial" w:cs="Arial"/>
        </w:rPr>
      </w:pPr>
    </w:p>
    <w:p w14:paraId="308B06AD" w14:textId="77777777" w:rsidR="007C7D23" w:rsidRDefault="007C7D23" w:rsidP="00AF61BD">
      <w:pPr>
        <w:spacing w:after="0" w:line="360" w:lineRule="auto"/>
        <w:jc w:val="both"/>
        <w:rPr>
          <w:rFonts w:ascii="Arial" w:hAnsi="Arial" w:cs="Arial"/>
        </w:rPr>
      </w:pPr>
    </w:p>
    <w:p w14:paraId="72BE468C" w14:textId="77777777" w:rsidR="007C7D23" w:rsidRDefault="007C7D23" w:rsidP="00AF61BD">
      <w:pPr>
        <w:spacing w:after="0" w:line="360" w:lineRule="auto"/>
        <w:jc w:val="both"/>
        <w:rPr>
          <w:rFonts w:ascii="Arial" w:hAnsi="Arial" w:cs="Arial"/>
        </w:rPr>
      </w:pPr>
    </w:p>
    <w:p w14:paraId="4D1578A0" w14:textId="77777777" w:rsidR="007C7D23" w:rsidRDefault="007C7D23" w:rsidP="00AF61BD">
      <w:pPr>
        <w:spacing w:after="0" w:line="360" w:lineRule="auto"/>
        <w:jc w:val="both"/>
        <w:rPr>
          <w:rFonts w:ascii="Arial" w:hAnsi="Arial" w:cs="Arial"/>
        </w:rPr>
      </w:pPr>
    </w:p>
    <w:p w14:paraId="567752FB" w14:textId="77777777" w:rsidR="007C7D23" w:rsidRDefault="007C7D23" w:rsidP="00AF61BD">
      <w:pPr>
        <w:spacing w:after="0" w:line="360" w:lineRule="auto"/>
        <w:jc w:val="both"/>
        <w:rPr>
          <w:rFonts w:ascii="Arial" w:hAnsi="Arial" w:cs="Arial"/>
        </w:rPr>
      </w:pPr>
    </w:p>
    <w:p w14:paraId="2229C1A8" w14:textId="77777777" w:rsidR="007C7D23" w:rsidRDefault="007C7D23" w:rsidP="00AF61BD">
      <w:pPr>
        <w:spacing w:after="0" w:line="360" w:lineRule="auto"/>
        <w:jc w:val="both"/>
        <w:rPr>
          <w:rFonts w:ascii="Arial" w:hAnsi="Arial" w:cs="Arial"/>
        </w:rPr>
      </w:pPr>
    </w:p>
    <w:p w14:paraId="3FFD2CA5" w14:textId="77777777" w:rsidR="007C7D23" w:rsidRDefault="007C7D23" w:rsidP="00AF61BD">
      <w:pPr>
        <w:spacing w:after="0" w:line="360" w:lineRule="auto"/>
        <w:jc w:val="both"/>
        <w:rPr>
          <w:rFonts w:ascii="Arial" w:hAnsi="Arial" w:cs="Arial"/>
        </w:rPr>
      </w:pPr>
    </w:p>
    <w:p w14:paraId="054BAFD3" w14:textId="77777777" w:rsidR="007C7D23" w:rsidRDefault="007C7D23" w:rsidP="00AF61BD">
      <w:pPr>
        <w:spacing w:after="0" w:line="360" w:lineRule="auto"/>
        <w:jc w:val="both"/>
        <w:rPr>
          <w:rFonts w:ascii="Arial" w:hAnsi="Arial" w:cs="Arial"/>
        </w:rPr>
      </w:pPr>
    </w:p>
    <w:p w14:paraId="29FC5D62" w14:textId="77777777" w:rsidR="007C7D23" w:rsidRDefault="007C7D23" w:rsidP="00AF61BD">
      <w:pPr>
        <w:spacing w:after="0" w:line="360" w:lineRule="auto"/>
        <w:jc w:val="both"/>
        <w:rPr>
          <w:rFonts w:ascii="Arial" w:hAnsi="Arial" w:cs="Arial"/>
        </w:rPr>
      </w:pPr>
    </w:p>
    <w:p w14:paraId="3342E1BE" w14:textId="77777777" w:rsidR="007C7D23" w:rsidRDefault="007C7D23" w:rsidP="00AF61BD">
      <w:pPr>
        <w:spacing w:after="0" w:line="360" w:lineRule="auto"/>
        <w:jc w:val="both"/>
        <w:rPr>
          <w:rFonts w:ascii="Arial" w:hAnsi="Arial" w:cs="Arial"/>
        </w:rPr>
      </w:pPr>
    </w:p>
    <w:p w14:paraId="1A9D5BB8" w14:textId="77777777" w:rsidR="007C7D23" w:rsidRDefault="007C7D23" w:rsidP="00AF61BD">
      <w:pPr>
        <w:spacing w:after="0" w:line="360" w:lineRule="auto"/>
        <w:jc w:val="both"/>
        <w:rPr>
          <w:rFonts w:ascii="Arial" w:hAnsi="Arial" w:cs="Arial"/>
        </w:rPr>
      </w:pPr>
    </w:p>
    <w:p w14:paraId="69B1BE45" w14:textId="77777777" w:rsidR="007C7D23" w:rsidRDefault="007C7D23" w:rsidP="00AF61BD">
      <w:pPr>
        <w:spacing w:after="0" w:line="360" w:lineRule="auto"/>
        <w:jc w:val="both"/>
        <w:rPr>
          <w:rFonts w:ascii="Arial" w:hAnsi="Arial" w:cs="Arial"/>
        </w:rPr>
      </w:pPr>
    </w:p>
    <w:p w14:paraId="5E64935D" w14:textId="77777777" w:rsidR="007C7D23" w:rsidRDefault="007C7D23" w:rsidP="00AF61BD">
      <w:pPr>
        <w:spacing w:after="0" w:line="360" w:lineRule="auto"/>
        <w:jc w:val="both"/>
        <w:rPr>
          <w:rFonts w:ascii="Arial" w:hAnsi="Arial" w:cs="Arial"/>
        </w:rPr>
      </w:pPr>
    </w:p>
    <w:p w14:paraId="77BB813A" w14:textId="77777777" w:rsidR="007C7D23" w:rsidRDefault="007C7D23" w:rsidP="00AF61BD">
      <w:pPr>
        <w:spacing w:after="0" w:line="360" w:lineRule="auto"/>
        <w:jc w:val="both"/>
        <w:rPr>
          <w:rFonts w:ascii="Arial" w:hAnsi="Arial" w:cs="Arial"/>
        </w:rPr>
      </w:pPr>
    </w:p>
    <w:p w14:paraId="56D40648" w14:textId="77777777" w:rsidR="007C7D23" w:rsidRDefault="007C7D23" w:rsidP="00AF61BD">
      <w:pPr>
        <w:spacing w:after="0" w:line="360" w:lineRule="auto"/>
        <w:jc w:val="both"/>
        <w:rPr>
          <w:rFonts w:ascii="Arial" w:hAnsi="Arial" w:cs="Arial"/>
        </w:rPr>
      </w:pPr>
    </w:p>
    <w:p w14:paraId="27BEC8D3" w14:textId="77777777" w:rsidR="007C7D23" w:rsidRDefault="007C7D23" w:rsidP="00AF61BD">
      <w:pPr>
        <w:spacing w:after="0" w:line="360" w:lineRule="auto"/>
        <w:jc w:val="both"/>
        <w:rPr>
          <w:rFonts w:ascii="Arial" w:hAnsi="Arial" w:cs="Arial"/>
        </w:rPr>
      </w:pPr>
    </w:p>
    <w:p w14:paraId="54FE5355" w14:textId="77777777" w:rsidR="007C7D23" w:rsidRDefault="007C7D23" w:rsidP="00AF61BD">
      <w:pPr>
        <w:spacing w:after="0" w:line="360" w:lineRule="auto"/>
        <w:jc w:val="both"/>
        <w:rPr>
          <w:rFonts w:ascii="Arial" w:hAnsi="Arial" w:cs="Arial"/>
        </w:rPr>
      </w:pPr>
    </w:p>
    <w:p w14:paraId="2BFE89E5" w14:textId="77777777" w:rsidR="007C7D23" w:rsidRDefault="007C7D23" w:rsidP="00AF61BD">
      <w:pPr>
        <w:spacing w:after="0" w:line="360" w:lineRule="auto"/>
        <w:jc w:val="both"/>
        <w:rPr>
          <w:rFonts w:ascii="Arial" w:hAnsi="Arial" w:cs="Arial"/>
        </w:rPr>
      </w:pPr>
    </w:p>
    <w:p w14:paraId="166A8DFE" w14:textId="77777777" w:rsidR="00F56330" w:rsidRDefault="00F56330" w:rsidP="00AF61BD">
      <w:pPr>
        <w:spacing w:after="0" w:line="360" w:lineRule="auto"/>
        <w:jc w:val="both"/>
        <w:rPr>
          <w:rFonts w:ascii="Arial" w:hAnsi="Arial" w:cs="Arial"/>
        </w:rPr>
      </w:pPr>
    </w:p>
    <w:p w14:paraId="031BAD27" w14:textId="77777777" w:rsidR="003A0624" w:rsidRDefault="003A0624" w:rsidP="00AF61BD">
      <w:pPr>
        <w:spacing w:after="0" w:line="360" w:lineRule="auto"/>
        <w:jc w:val="both"/>
        <w:rPr>
          <w:rFonts w:ascii="Arial" w:hAnsi="Arial" w:cs="Arial"/>
          <w:b/>
          <w:bCs/>
          <w:sz w:val="32"/>
          <w:szCs w:val="32"/>
        </w:rPr>
      </w:pPr>
    </w:p>
    <w:p w14:paraId="06044332" w14:textId="57CE64B8" w:rsidR="003C7E5A" w:rsidRPr="00020DD9" w:rsidRDefault="003C7E5A" w:rsidP="00AF61BD">
      <w:pPr>
        <w:spacing w:after="0" w:line="360" w:lineRule="auto"/>
        <w:jc w:val="both"/>
        <w:rPr>
          <w:rFonts w:ascii="Arial" w:hAnsi="Arial" w:cs="Arial"/>
          <w:b/>
          <w:bCs/>
          <w:sz w:val="32"/>
          <w:szCs w:val="32"/>
        </w:rPr>
      </w:pPr>
      <w:r w:rsidRPr="00020DD9">
        <w:rPr>
          <w:rFonts w:ascii="Arial" w:hAnsi="Arial" w:cs="Arial"/>
          <w:b/>
          <w:bCs/>
          <w:sz w:val="32"/>
          <w:szCs w:val="32"/>
        </w:rPr>
        <w:lastRenderedPageBreak/>
        <w:t>7. References</w:t>
      </w:r>
    </w:p>
    <w:p w14:paraId="7FEB6429" w14:textId="7A3454D8" w:rsidR="0094445C" w:rsidRPr="0094445C" w:rsidRDefault="0094445C" w:rsidP="0094445C">
      <w:pPr>
        <w:spacing w:after="0" w:line="360" w:lineRule="auto"/>
        <w:jc w:val="both"/>
        <w:rPr>
          <w:rFonts w:ascii="Arial" w:hAnsi="Arial" w:cs="Arial"/>
        </w:rPr>
      </w:pPr>
      <w:r w:rsidRPr="0094445C">
        <w:rPr>
          <w:rFonts w:ascii="Arial" w:hAnsi="Arial" w:cs="Arial"/>
        </w:rPr>
        <w:t xml:space="preserve">Accor (2022) Accor and Google Cloud Partner to Drive Real-Time Personalised Hospitality. Available at: </w:t>
      </w:r>
      <w:hyperlink r:id="rId6" w:history="1">
        <w:r w:rsidR="00883364" w:rsidRPr="00327F45">
          <w:rPr>
            <w:rStyle w:val="Hyperlink"/>
            <w:rFonts w:ascii="Arial" w:hAnsi="Arial" w:cs="Arial"/>
          </w:rPr>
          <w:t>https://group.accor.com</w:t>
        </w:r>
      </w:hyperlink>
      <w:r w:rsidR="00883364">
        <w:rPr>
          <w:rFonts w:ascii="Arial" w:hAnsi="Arial" w:cs="Arial"/>
        </w:rPr>
        <w:t xml:space="preserve"> </w:t>
      </w:r>
      <w:r w:rsidRPr="0094445C">
        <w:rPr>
          <w:rFonts w:ascii="Arial" w:hAnsi="Arial" w:cs="Arial"/>
        </w:rPr>
        <w:t xml:space="preserve"> (Accessed:</w:t>
      </w:r>
      <w:r w:rsidR="00883364">
        <w:rPr>
          <w:rFonts w:ascii="Arial" w:hAnsi="Arial" w:cs="Arial"/>
        </w:rPr>
        <w:t xml:space="preserve"> 12 </w:t>
      </w:r>
      <w:r w:rsidRPr="0094445C">
        <w:rPr>
          <w:rFonts w:ascii="Arial" w:hAnsi="Arial" w:cs="Arial"/>
        </w:rPr>
        <w:t>May 2025).</w:t>
      </w:r>
    </w:p>
    <w:p w14:paraId="046E6DB6" w14:textId="77777777" w:rsidR="0094445C" w:rsidRPr="0094445C" w:rsidRDefault="0094445C" w:rsidP="0094445C">
      <w:pPr>
        <w:spacing w:after="0" w:line="360" w:lineRule="auto"/>
        <w:jc w:val="both"/>
        <w:rPr>
          <w:rFonts w:ascii="Arial" w:hAnsi="Arial" w:cs="Arial"/>
        </w:rPr>
      </w:pPr>
    </w:p>
    <w:p w14:paraId="1B73997D" w14:textId="77777777" w:rsidR="0094445C" w:rsidRPr="0094445C" w:rsidRDefault="0094445C" w:rsidP="0094445C">
      <w:pPr>
        <w:spacing w:after="0" w:line="360" w:lineRule="auto"/>
        <w:jc w:val="both"/>
        <w:rPr>
          <w:rFonts w:ascii="Arial" w:hAnsi="Arial" w:cs="Arial"/>
        </w:rPr>
      </w:pPr>
      <w:r w:rsidRPr="0094445C">
        <w:rPr>
          <w:rFonts w:ascii="Arial" w:hAnsi="Arial" w:cs="Arial"/>
        </w:rPr>
        <w:t>Baum, T., Mooney, S.K., Robinson, R.N.S. and Solnet, D. (2020) ‘COVID-19’s impact on the hospitality workforce: New crisis or amplification of existing challenges?’, International Journal of Contemporary Hospitality Management, 32(9), pp. 2813–2829.</w:t>
      </w:r>
    </w:p>
    <w:p w14:paraId="3CD416FE" w14:textId="77777777" w:rsidR="0094445C" w:rsidRPr="0094445C" w:rsidRDefault="0094445C" w:rsidP="0094445C">
      <w:pPr>
        <w:spacing w:after="0" w:line="360" w:lineRule="auto"/>
        <w:jc w:val="both"/>
        <w:rPr>
          <w:rFonts w:ascii="Arial" w:hAnsi="Arial" w:cs="Arial"/>
        </w:rPr>
      </w:pPr>
    </w:p>
    <w:p w14:paraId="2F82EC29" w14:textId="77777777" w:rsidR="0094445C" w:rsidRPr="0094445C" w:rsidRDefault="0094445C" w:rsidP="0094445C">
      <w:pPr>
        <w:spacing w:after="0" w:line="360" w:lineRule="auto"/>
        <w:jc w:val="both"/>
        <w:rPr>
          <w:rFonts w:ascii="Arial" w:hAnsi="Arial" w:cs="Arial"/>
        </w:rPr>
      </w:pPr>
      <w:r w:rsidRPr="0094445C">
        <w:rPr>
          <w:rFonts w:ascii="Arial" w:hAnsi="Arial" w:cs="Arial"/>
        </w:rPr>
        <w:t>Bowen, J.T. and Morosan, C. (2018) ‘Beware hospitality industry: The robots are coming’, Worldwide Hospitality and Tourism Themes, 10(6), pp. 726–733.</w:t>
      </w:r>
    </w:p>
    <w:p w14:paraId="4CAAAB39" w14:textId="77777777" w:rsidR="0094445C" w:rsidRPr="0094445C" w:rsidRDefault="0094445C" w:rsidP="0094445C">
      <w:pPr>
        <w:spacing w:after="0" w:line="360" w:lineRule="auto"/>
        <w:jc w:val="both"/>
        <w:rPr>
          <w:rFonts w:ascii="Arial" w:hAnsi="Arial" w:cs="Arial"/>
        </w:rPr>
      </w:pPr>
    </w:p>
    <w:p w14:paraId="4A778ABD" w14:textId="77777777" w:rsidR="0094445C" w:rsidRPr="0094445C" w:rsidRDefault="0094445C" w:rsidP="0094445C">
      <w:pPr>
        <w:spacing w:after="0" w:line="360" w:lineRule="auto"/>
        <w:jc w:val="both"/>
        <w:rPr>
          <w:rFonts w:ascii="Arial" w:hAnsi="Arial" w:cs="Arial"/>
        </w:rPr>
      </w:pPr>
      <w:r w:rsidRPr="0094445C">
        <w:rPr>
          <w:rFonts w:ascii="Arial" w:hAnsi="Arial" w:cs="Arial"/>
        </w:rPr>
        <w:t>Buhalis, D. and Leung, R. (2018) ‘Smart hospitality—Interconnectivity and interoperability towards an ecosystem’, International Journal of Hospitality Management, 71, pp. 41–50.</w:t>
      </w:r>
    </w:p>
    <w:p w14:paraId="6712571D" w14:textId="77777777" w:rsidR="0094445C" w:rsidRPr="0094445C" w:rsidRDefault="0094445C" w:rsidP="0094445C">
      <w:pPr>
        <w:spacing w:after="0" w:line="360" w:lineRule="auto"/>
        <w:jc w:val="both"/>
        <w:rPr>
          <w:rFonts w:ascii="Arial" w:hAnsi="Arial" w:cs="Arial"/>
        </w:rPr>
      </w:pPr>
    </w:p>
    <w:p w14:paraId="45A4E74D" w14:textId="77777777" w:rsidR="0094445C" w:rsidRPr="0094445C" w:rsidRDefault="0094445C" w:rsidP="0094445C">
      <w:pPr>
        <w:spacing w:after="0" w:line="360" w:lineRule="auto"/>
        <w:jc w:val="both"/>
        <w:rPr>
          <w:rFonts w:ascii="Arial" w:hAnsi="Arial" w:cs="Arial"/>
        </w:rPr>
      </w:pPr>
      <w:r w:rsidRPr="0094445C">
        <w:rPr>
          <w:rFonts w:ascii="Arial" w:hAnsi="Arial" w:cs="Arial"/>
        </w:rPr>
        <w:t>Caliskan, A., Bryson, J.J. and Narayanan, A. (2017) ‘Semantics derived automatically from language corpora contain human-like biases’, Science, 356(6334), pp. 183–186.</w:t>
      </w:r>
    </w:p>
    <w:p w14:paraId="624A40CC" w14:textId="77777777" w:rsidR="0094445C" w:rsidRPr="0094445C" w:rsidRDefault="0094445C" w:rsidP="0094445C">
      <w:pPr>
        <w:spacing w:after="0" w:line="360" w:lineRule="auto"/>
        <w:jc w:val="both"/>
        <w:rPr>
          <w:rFonts w:ascii="Arial" w:hAnsi="Arial" w:cs="Arial"/>
        </w:rPr>
      </w:pPr>
    </w:p>
    <w:p w14:paraId="55A4CB6B" w14:textId="77777777" w:rsidR="0094445C" w:rsidRPr="0094445C" w:rsidRDefault="0094445C" w:rsidP="0094445C">
      <w:pPr>
        <w:spacing w:after="0" w:line="360" w:lineRule="auto"/>
        <w:jc w:val="both"/>
        <w:rPr>
          <w:rFonts w:ascii="Arial" w:hAnsi="Arial" w:cs="Arial"/>
        </w:rPr>
      </w:pPr>
      <w:r w:rsidRPr="0094445C">
        <w:rPr>
          <w:rFonts w:ascii="Arial" w:hAnsi="Arial" w:cs="Arial"/>
        </w:rPr>
        <w:t>Cheng, M. and Jin, X. (2022) ‘Smart technologies in hotels: Development pathways for AI-driven service innovation’, Tourism Review, 77(4), pp. 974–991.</w:t>
      </w:r>
    </w:p>
    <w:p w14:paraId="2E1CA4A2" w14:textId="77777777" w:rsidR="0094445C" w:rsidRPr="0094445C" w:rsidRDefault="0094445C" w:rsidP="0094445C">
      <w:pPr>
        <w:spacing w:after="0" w:line="360" w:lineRule="auto"/>
        <w:jc w:val="both"/>
        <w:rPr>
          <w:rFonts w:ascii="Arial" w:hAnsi="Arial" w:cs="Arial"/>
        </w:rPr>
      </w:pPr>
    </w:p>
    <w:p w14:paraId="1BE4AFBF" w14:textId="77777777" w:rsidR="0094445C" w:rsidRPr="0094445C" w:rsidRDefault="0094445C" w:rsidP="0094445C">
      <w:pPr>
        <w:spacing w:after="0" w:line="360" w:lineRule="auto"/>
        <w:jc w:val="both"/>
        <w:rPr>
          <w:rFonts w:ascii="Arial" w:hAnsi="Arial" w:cs="Arial"/>
        </w:rPr>
      </w:pPr>
      <w:r w:rsidRPr="0094445C">
        <w:rPr>
          <w:rFonts w:ascii="Arial" w:hAnsi="Arial" w:cs="Arial"/>
        </w:rPr>
        <w:t>Chiang, L.C. and Zhang, Y. (2022) ‘Revenue management system development through artificial intelligence: A case study approach’, Tourism Economics, 28(4), pp. 963–979.</w:t>
      </w:r>
    </w:p>
    <w:p w14:paraId="2F370482" w14:textId="77777777" w:rsidR="0094445C" w:rsidRPr="0094445C" w:rsidRDefault="0094445C" w:rsidP="0094445C">
      <w:pPr>
        <w:spacing w:after="0" w:line="360" w:lineRule="auto"/>
        <w:jc w:val="both"/>
        <w:rPr>
          <w:rFonts w:ascii="Arial" w:hAnsi="Arial" w:cs="Arial"/>
        </w:rPr>
      </w:pPr>
    </w:p>
    <w:p w14:paraId="6CB4CC0F" w14:textId="77777777" w:rsidR="0094445C" w:rsidRPr="0094445C" w:rsidRDefault="0094445C" w:rsidP="0094445C">
      <w:pPr>
        <w:spacing w:after="0" w:line="360" w:lineRule="auto"/>
        <w:jc w:val="both"/>
        <w:rPr>
          <w:rFonts w:ascii="Arial" w:hAnsi="Arial" w:cs="Arial"/>
        </w:rPr>
      </w:pPr>
      <w:r w:rsidRPr="0094445C">
        <w:rPr>
          <w:rFonts w:ascii="Arial" w:hAnsi="Arial" w:cs="Arial"/>
        </w:rPr>
        <w:t>Crawford, K. (2021) Atlas of AI: Power, Politics, and the Planetary Costs of Artificial Intelligence. New Haven: Yale University Press.</w:t>
      </w:r>
    </w:p>
    <w:p w14:paraId="6F055DAC" w14:textId="77777777" w:rsidR="0094445C" w:rsidRPr="0094445C" w:rsidRDefault="0094445C" w:rsidP="0094445C">
      <w:pPr>
        <w:spacing w:after="0" w:line="360" w:lineRule="auto"/>
        <w:jc w:val="both"/>
        <w:rPr>
          <w:rFonts w:ascii="Arial" w:hAnsi="Arial" w:cs="Arial"/>
        </w:rPr>
      </w:pPr>
    </w:p>
    <w:p w14:paraId="3BE78400" w14:textId="74D66DBB" w:rsidR="0094445C" w:rsidRPr="0094445C" w:rsidRDefault="0094445C" w:rsidP="0094445C">
      <w:pPr>
        <w:spacing w:after="0" w:line="360" w:lineRule="auto"/>
        <w:jc w:val="both"/>
        <w:rPr>
          <w:rFonts w:ascii="Arial" w:hAnsi="Arial" w:cs="Arial"/>
        </w:rPr>
      </w:pPr>
      <w:r w:rsidRPr="0094445C">
        <w:rPr>
          <w:rFonts w:ascii="Arial" w:hAnsi="Arial" w:cs="Arial"/>
        </w:rPr>
        <w:t xml:space="preserve">Deloitte (2022) AI and the Future of Hospitality: Operational Efficiency through Smart Tech. Available at: </w:t>
      </w:r>
      <w:hyperlink r:id="rId7" w:history="1">
        <w:r w:rsidR="00883364" w:rsidRPr="00327F45">
          <w:rPr>
            <w:rStyle w:val="Hyperlink"/>
            <w:rFonts w:ascii="Arial" w:hAnsi="Arial" w:cs="Arial"/>
          </w:rPr>
          <w:t>https://www2.deloitte.com</w:t>
        </w:r>
      </w:hyperlink>
      <w:r w:rsidR="00883364">
        <w:rPr>
          <w:rFonts w:ascii="Arial" w:hAnsi="Arial" w:cs="Arial"/>
        </w:rPr>
        <w:t xml:space="preserve"> </w:t>
      </w:r>
      <w:r w:rsidRPr="0094445C">
        <w:rPr>
          <w:rFonts w:ascii="Arial" w:hAnsi="Arial" w:cs="Arial"/>
        </w:rPr>
        <w:t xml:space="preserve"> (Accessed: </w:t>
      </w:r>
      <w:r w:rsidR="00883364">
        <w:rPr>
          <w:rFonts w:ascii="Arial" w:hAnsi="Arial" w:cs="Arial"/>
        </w:rPr>
        <w:t>12</w:t>
      </w:r>
      <w:r w:rsidRPr="0094445C">
        <w:rPr>
          <w:rFonts w:ascii="Arial" w:hAnsi="Arial" w:cs="Arial"/>
        </w:rPr>
        <w:t xml:space="preserve"> May 2025).</w:t>
      </w:r>
    </w:p>
    <w:p w14:paraId="3BBFB8DC" w14:textId="77777777" w:rsidR="0094445C" w:rsidRPr="0094445C" w:rsidRDefault="0094445C" w:rsidP="0094445C">
      <w:pPr>
        <w:spacing w:after="0" w:line="360" w:lineRule="auto"/>
        <w:jc w:val="both"/>
        <w:rPr>
          <w:rFonts w:ascii="Arial" w:hAnsi="Arial" w:cs="Arial"/>
        </w:rPr>
      </w:pPr>
    </w:p>
    <w:p w14:paraId="4523A6FD" w14:textId="77777777" w:rsidR="0094445C" w:rsidRPr="0094445C" w:rsidRDefault="0094445C" w:rsidP="0094445C">
      <w:pPr>
        <w:spacing w:after="0" w:line="360" w:lineRule="auto"/>
        <w:jc w:val="both"/>
        <w:rPr>
          <w:rFonts w:ascii="Arial" w:hAnsi="Arial" w:cs="Arial"/>
        </w:rPr>
      </w:pPr>
      <w:r w:rsidRPr="0094445C">
        <w:rPr>
          <w:rFonts w:ascii="Arial" w:hAnsi="Arial" w:cs="Arial"/>
        </w:rPr>
        <w:lastRenderedPageBreak/>
        <w:t>Demir, M., Yolal, M. and Birdir, K. (2021) ‘Exploring employee attitudes toward service robots in hospitality: The mediating role of perceived job security’, Journal of Human Resources in Hospitality &amp; Tourism, 20(1), pp. 94–113.</w:t>
      </w:r>
    </w:p>
    <w:p w14:paraId="03CA144D" w14:textId="77777777" w:rsidR="0094445C" w:rsidRPr="0094445C" w:rsidRDefault="0094445C" w:rsidP="0094445C">
      <w:pPr>
        <w:spacing w:after="0" w:line="360" w:lineRule="auto"/>
        <w:jc w:val="both"/>
        <w:rPr>
          <w:rFonts w:ascii="Arial" w:hAnsi="Arial" w:cs="Arial"/>
        </w:rPr>
      </w:pPr>
    </w:p>
    <w:p w14:paraId="7A798006" w14:textId="77777777" w:rsidR="0094445C" w:rsidRPr="0094445C" w:rsidRDefault="0094445C" w:rsidP="0094445C">
      <w:pPr>
        <w:spacing w:after="0" w:line="360" w:lineRule="auto"/>
        <w:jc w:val="both"/>
        <w:rPr>
          <w:rFonts w:ascii="Arial" w:hAnsi="Arial" w:cs="Arial"/>
        </w:rPr>
      </w:pPr>
      <w:r w:rsidRPr="0094445C">
        <w:rPr>
          <w:rFonts w:ascii="Arial" w:hAnsi="Arial" w:cs="Arial"/>
        </w:rPr>
        <w:t>Demirkan, H., Spohrer, J.C. and Welser, J.J. (2020) ‘Digital transformation in service systems: AI and workforce augmentation’, Service Science, 12(3), pp. 203–217.</w:t>
      </w:r>
    </w:p>
    <w:p w14:paraId="22314CE9" w14:textId="77777777" w:rsidR="0094445C" w:rsidRPr="0094445C" w:rsidRDefault="0094445C" w:rsidP="0094445C">
      <w:pPr>
        <w:spacing w:after="0" w:line="360" w:lineRule="auto"/>
        <w:jc w:val="both"/>
        <w:rPr>
          <w:rFonts w:ascii="Arial" w:hAnsi="Arial" w:cs="Arial"/>
        </w:rPr>
      </w:pPr>
    </w:p>
    <w:p w14:paraId="58603B51" w14:textId="77777777" w:rsidR="0094445C" w:rsidRPr="0094445C" w:rsidRDefault="0094445C" w:rsidP="0094445C">
      <w:pPr>
        <w:spacing w:after="0" w:line="360" w:lineRule="auto"/>
        <w:jc w:val="both"/>
        <w:rPr>
          <w:rFonts w:ascii="Arial" w:hAnsi="Arial" w:cs="Arial"/>
        </w:rPr>
      </w:pPr>
      <w:r w:rsidRPr="0094445C">
        <w:rPr>
          <w:rFonts w:ascii="Arial" w:hAnsi="Arial" w:cs="Arial"/>
        </w:rPr>
        <w:t>Floridi, L. (2023) ‘Translating the EU Artificial Intelligence Act into practice: Key implications for service sectors’, AI and Ethics, 3(1), pp. 1–15.</w:t>
      </w:r>
    </w:p>
    <w:p w14:paraId="7ED086DC" w14:textId="77777777" w:rsidR="0094445C" w:rsidRPr="0094445C" w:rsidRDefault="0094445C" w:rsidP="0094445C">
      <w:pPr>
        <w:spacing w:after="0" w:line="360" w:lineRule="auto"/>
        <w:jc w:val="both"/>
        <w:rPr>
          <w:rFonts w:ascii="Arial" w:hAnsi="Arial" w:cs="Arial"/>
        </w:rPr>
      </w:pPr>
    </w:p>
    <w:p w14:paraId="20D2B077" w14:textId="77777777" w:rsidR="0094445C" w:rsidRPr="0094445C" w:rsidRDefault="0094445C" w:rsidP="0094445C">
      <w:pPr>
        <w:spacing w:after="0" w:line="360" w:lineRule="auto"/>
        <w:jc w:val="both"/>
        <w:rPr>
          <w:rFonts w:ascii="Arial" w:hAnsi="Arial" w:cs="Arial"/>
        </w:rPr>
      </w:pPr>
      <w:r w:rsidRPr="0094445C">
        <w:rPr>
          <w:rFonts w:ascii="Arial" w:hAnsi="Arial" w:cs="Arial"/>
        </w:rPr>
        <w:t>Gretzel, U., Sigala, M., Xiang, Z. and Koo, C. (2020) ‘Smart tourism: Foundations and developments’, Electronic Markets, 30(1), pp. 7–18.</w:t>
      </w:r>
    </w:p>
    <w:p w14:paraId="4DC89986" w14:textId="77777777" w:rsidR="0094445C" w:rsidRPr="0094445C" w:rsidRDefault="0094445C" w:rsidP="0094445C">
      <w:pPr>
        <w:spacing w:after="0" w:line="360" w:lineRule="auto"/>
        <w:jc w:val="both"/>
        <w:rPr>
          <w:rFonts w:ascii="Arial" w:hAnsi="Arial" w:cs="Arial"/>
        </w:rPr>
      </w:pPr>
    </w:p>
    <w:p w14:paraId="23B690C8" w14:textId="1E12513A" w:rsidR="0094445C" w:rsidRPr="0094445C" w:rsidRDefault="0094445C" w:rsidP="0094445C">
      <w:pPr>
        <w:spacing w:after="0" w:line="360" w:lineRule="auto"/>
        <w:jc w:val="both"/>
        <w:rPr>
          <w:rFonts w:ascii="Arial" w:hAnsi="Arial" w:cs="Arial"/>
        </w:rPr>
      </w:pPr>
      <w:r w:rsidRPr="0094445C">
        <w:rPr>
          <w:rFonts w:ascii="Arial" w:hAnsi="Arial" w:cs="Arial"/>
        </w:rPr>
        <w:t xml:space="preserve">Hilton (2021) Connected Room Technology: Personalizing Hospitality for the Modern Guest. Available at: </w:t>
      </w:r>
      <w:hyperlink r:id="rId8" w:history="1">
        <w:r w:rsidR="00603CE2" w:rsidRPr="00327F45">
          <w:rPr>
            <w:rStyle w:val="Hyperlink"/>
            <w:rFonts w:ascii="Arial" w:hAnsi="Arial" w:cs="Arial"/>
          </w:rPr>
          <w:t>https://newsroom.hilton.com</w:t>
        </w:r>
      </w:hyperlink>
      <w:r w:rsidR="00603CE2">
        <w:rPr>
          <w:rFonts w:ascii="Arial" w:hAnsi="Arial" w:cs="Arial"/>
        </w:rPr>
        <w:t xml:space="preserve"> </w:t>
      </w:r>
      <w:r w:rsidRPr="0094445C">
        <w:rPr>
          <w:rFonts w:ascii="Arial" w:hAnsi="Arial" w:cs="Arial"/>
        </w:rPr>
        <w:t xml:space="preserve"> (Accessed: </w:t>
      </w:r>
      <w:r w:rsidR="00603CE2">
        <w:rPr>
          <w:rFonts w:ascii="Arial" w:hAnsi="Arial" w:cs="Arial"/>
        </w:rPr>
        <w:t>13</w:t>
      </w:r>
      <w:r w:rsidRPr="0094445C">
        <w:rPr>
          <w:rFonts w:ascii="Arial" w:hAnsi="Arial" w:cs="Arial"/>
        </w:rPr>
        <w:t xml:space="preserve"> May 2025).</w:t>
      </w:r>
    </w:p>
    <w:p w14:paraId="2DDD2019" w14:textId="77777777" w:rsidR="0094445C" w:rsidRPr="0094445C" w:rsidRDefault="0094445C" w:rsidP="0094445C">
      <w:pPr>
        <w:spacing w:after="0" w:line="360" w:lineRule="auto"/>
        <w:jc w:val="both"/>
        <w:rPr>
          <w:rFonts w:ascii="Arial" w:hAnsi="Arial" w:cs="Arial"/>
        </w:rPr>
      </w:pPr>
    </w:p>
    <w:p w14:paraId="172537F3" w14:textId="77777777" w:rsidR="0094445C" w:rsidRPr="0094445C" w:rsidRDefault="0094445C" w:rsidP="0094445C">
      <w:pPr>
        <w:spacing w:after="0" w:line="360" w:lineRule="auto"/>
        <w:jc w:val="both"/>
        <w:rPr>
          <w:rFonts w:ascii="Arial" w:hAnsi="Arial" w:cs="Arial"/>
        </w:rPr>
      </w:pPr>
      <w:r w:rsidRPr="0094445C">
        <w:rPr>
          <w:rFonts w:ascii="Arial" w:hAnsi="Arial" w:cs="Arial"/>
        </w:rPr>
        <w:t>Huang, M.H. and Rust, R.T. (2021) ‘A strategic framework for artificial intelligence in marketing’, Journal of the Academy of Marketing Science, 49, pp. 30–50.</w:t>
      </w:r>
    </w:p>
    <w:p w14:paraId="09E02917" w14:textId="77777777" w:rsidR="0094445C" w:rsidRPr="0094445C" w:rsidRDefault="0094445C" w:rsidP="0094445C">
      <w:pPr>
        <w:spacing w:after="0" w:line="360" w:lineRule="auto"/>
        <w:jc w:val="both"/>
        <w:rPr>
          <w:rFonts w:ascii="Arial" w:hAnsi="Arial" w:cs="Arial"/>
        </w:rPr>
      </w:pPr>
    </w:p>
    <w:p w14:paraId="77951997" w14:textId="77777777" w:rsidR="0094445C" w:rsidRPr="0094445C" w:rsidRDefault="0094445C" w:rsidP="0094445C">
      <w:pPr>
        <w:spacing w:after="0" w:line="360" w:lineRule="auto"/>
        <w:jc w:val="both"/>
        <w:rPr>
          <w:rFonts w:ascii="Arial" w:hAnsi="Arial" w:cs="Arial"/>
        </w:rPr>
      </w:pPr>
      <w:r w:rsidRPr="0094445C">
        <w:rPr>
          <w:rFonts w:ascii="Arial" w:hAnsi="Arial" w:cs="Arial"/>
        </w:rPr>
        <w:t>Ivanov, S., Webster, C. and Berezina, K. (2020) ‘Adoption of robots and service automation by tourism and hospitality companies’, Revista Turismo &amp; Desenvolvimento, 34, pp. 67–77.</w:t>
      </w:r>
    </w:p>
    <w:p w14:paraId="2E03A593" w14:textId="77777777" w:rsidR="0094445C" w:rsidRPr="0094445C" w:rsidRDefault="0094445C" w:rsidP="0094445C">
      <w:pPr>
        <w:spacing w:after="0" w:line="360" w:lineRule="auto"/>
        <w:jc w:val="both"/>
        <w:rPr>
          <w:rFonts w:ascii="Arial" w:hAnsi="Arial" w:cs="Arial"/>
        </w:rPr>
      </w:pPr>
    </w:p>
    <w:p w14:paraId="5CF3CBA5" w14:textId="77777777" w:rsidR="0094445C" w:rsidRPr="0094445C" w:rsidRDefault="0094445C" w:rsidP="0094445C">
      <w:pPr>
        <w:spacing w:after="0" w:line="360" w:lineRule="auto"/>
        <w:jc w:val="both"/>
        <w:rPr>
          <w:rFonts w:ascii="Arial" w:hAnsi="Arial" w:cs="Arial"/>
        </w:rPr>
      </w:pPr>
      <w:r w:rsidRPr="0094445C">
        <w:rPr>
          <w:rFonts w:ascii="Arial" w:hAnsi="Arial" w:cs="Arial"/>
        </w:rPr>
        <w:t>Kaplan, A.M. and Haenlein, M. (2019) ‘Siri, Siri, in my hand: Who’s the fairest in the land? On the interpretations, illustrations, and implications of artificial intelligence’, Business Horizons, 62(1), pp. 15–25.</w:t>
      </w:r>
    </w:p>
    <w:p w14:paraId="0FD87194" w14:textId="77777777" w:rsidR="0094445C" w:rsidRPr="0094445C" w:rsidRDefault="0094445C" w:rsidP="0094445C">
      <w:pPr>
        <w:spacing w:after="0" w:line="360" w:lineRule="auto"/>
        <w:jc w:val="both"/>
        <w:rPr>
          <w:rFonts w:ascii="Arial" w:hAnsi="Arial" w:cs="Arial"/>
        </w:rPr>
      </w:pPr>
    </w:p>
    <w:p w14:paraId="7D89FF2C" w14:textId="77777777" w:rsidR="0094445C" w:rsidRPr="0094445C" w:rsidRDefault="0094445C" w:rsidP="0094445C">
      <w:pPr>
        <w:spacing w:after="0" w:line="360" w:lineRule="auto"/>
        <w:jc w:val="both"/>
        <w:rPr>
          <w:rFonts w:ascii="Arial" w:hAnsi="Arial" w:cs="Arial"/>
        </w:rPr>
      </w:pPr>
      <w:r w:rsidRPr="0094445C">
        <w:rPr>
          <w:rFonts w:ascii="Arial" w:hAnsi="Arial" w:cs="Arial"/>
        </w:rPr>
        <w:t>Kuo, C.M., Chen, L.C. and Tseng, C.Y. (2019) ‘Investigating an innovative service with hospitality robots’, International Journal of Contemporary Hospitality Management, 31(1), pp. 402–420.</w:t>
      </w:r>
    </w:p>
    <w:p w14:paraId="320F34F8" w14:textId="77777777" w:rsidR="0094445C" w:rsidRPr="0094445C" w:rsidRDefault="0094445C" w:rsidP="0094445C">
      <w:pPr>
        <w:spacing w:after="0" w:line="360" w:lineRule="auto"/>
        <w:jc w:val="both"/>
        <w:rPr>
          <w:rFonts w:ascii="Arial" w:hAnsi="Arial" w:cs="Arial"/>
        </w:rPr>
      </w:pPr>
    </w:p>
    <w:p w14:paraId="0C6FDCD9" w14:textId="77777777" w:rsidR="0094445C" w:rsidRPr="0094445C" w:rsidRDefault="0094445C" w:rsidP="0094445C">
      <w:pPr>
        <w:spacing w:after="0" w:line="360" w:lineRule="auto"/>
        <w:jc w:val="both"/>
        <w:rPr>
          <w:rFonts w:ascii="Arial" w:hAnsi="Arial" w:cs="Arial"/>
        </w:rPr>
      </w:pPr>
      <w:r w:rsidRPr="0094445C">
        <w:rPr>
          <w:rFonts w:ascii="Arial" w:hAnsi="Arial" w:cs="Arial"/>
        </w:rPr>
        <w:t>Lemon, K.N., Zeithaml, V.A. and Bitner, M.J. (2021) Services Marketing: Integrating Customer Focus Across the Firm. 8th edn. New York: McGraw-Hill Education.</w:t>
      </w:r>
    </w:p>
    <w:p w14:paraId="3A7820A3" w14:textId="77777777" w:rsidR="0094445C" w:rsidRPr="0094445C" w:rsidRDefault="0094445C" w:rsidP="0094445C">
      <w:pPr>
        <w:spacing w:after="0" w:line="360" w:lineRule="auto"/>
        <w:jc w:val="both"/>
        <w:rPr>
          <w:rFonts w:ascii="Arial" w:hAnsi="Arial" w:cs="Arial"/>
        </w:rPr>
      </w:pPr>
    </w:p>
    <w:p w14:paraId="2D88E2B6" w14:textId="77777777" w:rsidR="0094445C" w:rsidRPr="0094445C" w:rsidRDefault="0094445C" w:rsidP="0094445C">
      <w:pPr>
        <w:spacing w:after="0" w:line="360" w:lineRule="auto"/>
        <w:jc w:val="both"/>
        <w:rPr>
          <w:rFonts w:ascii="Arial" w:hAnsi="Arial" w:cs="Arial"/>
        </w:rPr>
      </w:pPr>
      <w:r w:rsidRPr="0094445C">
        <w:rPr>
          <w:rFonts w:ascii="Arial" w:hAnsi="Arial" w:cs="Arial"/>
        </w:rPr>
        <w:lastRenderedPageBreak/>
        <w:t>Lu, V.N., Wirtz, J. and Kunz, W.H. (2019) ‘Service robots, customers and service employees: What can we learn from the academic literature and where are the gaps?’, Journal of Service Theory and Practice, 29(5–6), pp. 775–797.</w:t>
      </w:r>
    </w:p>
    <w:p w14:paraId="776E1D41" w14:textId="77777777" w:rsidR="0094445C" w:rsidRPr="0094445C" w:rsidRDefault="0094445C" w:rsidP="0094445C">
      <w:pPr>
        <w:spacing w:after="0" w:line="360" w:lineRule="auto"/>
        <w:jc w:val="both"/>
        <w:rPr>
          <w:rFonts w:ascii="Arial" w:hAnsi="Arial" w:cs="Arial"/>
        </w:rPr>
      </w:pPr>
    </w:p>
    <w:p w14:paraId="56654F35" w14:textId="77777777" w:rsidR="0094445C" w:rsidRPr="0094445C" w:rsidRDefault="0094445C" w:rsidP="0094445C">
      <w:pPr>
        <w:spacing w:after="0" w:line="360" w:lineRule="auto"/>
        <w:jc w:val="both"/>
        <w:rPr>
          <w:rFonts w:ascii="Arial" w:hAnsi="Arial" w:cs="Arial"/>
        </w:rPr>
      </w:pPr>
      <w:r w:rsidRPr="0094445C">
        <w:rPr>
          <w:rFonts w:ascii="Arial" w:hAnsi="Arial" w:cs="Arial"/>
        </w:rPr>
        <w:t>Mariani, M., Borghi, M. and Cappa, F. (2018) ‘Online reviews and hotel performance: A meta-analysis of the industry literature’, Tourism Management, 66, pp. 301–317.</w:t>
      </w:r>
    </w:p>
    <w:p w14:paraId="079C8331" w14:textId="77777777" w:rsidR="0094445C" w:rsidRPr="0094445C" w:rsidRDefault="0094445C" w:rsidP="0094445C">
      <w:pPr>
        <w:spacing w:after="0" w:line="360" w:lineRule="auto"/>
        <w:jc w:val="both"/>
        <w:rPr>
          <w:rFonts w:ascii="Arial" w:hAnsi="Arial" w:cs="Arial"/>
        </w:rPr>
      </w:pPr>
    </w:p>
    <w:p w14:paraId="1A61A799" w14:textId="270E96B1" w:rsidR="0094445C" w:rsidRPr="0094445C" w:rsidRDefault="0094445C" w:rsidP="0094445C">
      <w:pPr>
        <w:spacing w:after="0" w:line="360" w:lineRule="auto"/>
        <w:jc w:val="both"/>
        <w:rPr>
          <w:rFonts w:ascii="Arial" w:hAnsi="Arial" w:cs="Arial"/>
        </w:rPr>
      </w:pPr>
      <w:r w:rsidRPr="0094445C">
        <w:rPr>
          <w:rFonts w:ascii="Arial" w:hAnsi="Arial" w:cs="Arial"/>
        </w:rPr>
        <w:t xml:space="preserve">Marriott International (2022) Marriott Digital Learning Hub Expands Staff AI Readiness. Available at: </w:t>
      </w:r>
      <w:hyperlink r:id="rId9" w:history="1">
        <w:r w:rsidR="00603CE2" w:rsidRPr="00327F45">
          <w:rPr>
            <w:rStyle w:val="Hyperlink"/>
            <w:rFonts w:ascii="Arial" w:hAnsi="Arial" w:cs="Arial"/>
          </w:rPr>
          <w:t>https://www.marriott.com</w:t>
        </w:r>
      </w:hyperlink>
      <w:r w:rsidR="00603CE2">
        <w:rPr>
          <w:rFonts w:ascii="Arial" w:hAnsi="Arial" w:cs="Arial"/>
        </w:rPr>
        <w:t xml:space="preserve"> </w:t>
      </w:r>
      <w:r w:rsidRPr="0094445C">
        <w:rPr>
          <w:rFonts w:ascii="Arial" w:hAnsi="Arial" w:cs="Arial"/>
        </w:rPr>
        <w:t xml:space="preserve"> (Accessed: </w:t>
      </w:r>
      <w:r w:rsidR="00603CE2">
        <w:rPr>
          <w:rFonts w:ascii="Arial" w:hAnsi="Arial" w:cs="Arial"/>
        </w:rPr>
        <w:t>14</w:t>
      </w:r>
      <w:r w:rsidRPr="0094445C">
        <w:rPr>
          <w:rFonts w:ascii="Arial" w:hAnsi="Arial" w:cs="Arial"/>
        </w:rPr>
        <w:t xml:space="preserve"> May 2025).</w:t>
      </w:r>
    </w:p>
    <w:p w14:paraId="2F676649" w14:textId="77777777" w:rsidR="0094445C" w:rsidRPr="0094445C" w:rsidRDefault="0094445C" w:rsidP="0094445C">
      <w:pPr>
        <w:spacing w:after="0" w:line="360" w:lineRule="auto"/>
        <w:jc w:val="both"/>
        <w:rPr>
          <w:rFonts w:ascii="Arial" w:hAnsi="Arial" w:cs="Arial"/>
        </w:rPr>
      </w:pPr>
    </w:p>
    <w:p w14:paraId="2CCBBFDC" w14:textId="77777777" w:rsidR="0094445C" w:rsidRPr="0094445C" w:rsidRDefault="0094445C" w:rsidP="0094445C">
      <w:pPr>
        <w:spacing w:after="0" w:line="360" w:lineRule="auto"/>
        <w:jc w:val="both"/>
        <w:rPr>
          <w:rFonts w:ascii="Arial" w:hAnsi="Arial" w:cs="Arial"/>
        </w:rPr>
      </w:pPr>
      <w:r w:rsidRPr="0094445C">
        <w:rPr>
          <w:rFonts w:ascii="Arial" w:hAnsi="Arial" w:cs="Arial"/>
        </w:rPr>
        <w:t>Melián-González, S. and Bulchand-Gidumal, J. (2022) ‘Artificial intelligence in hotels: What managers believe and what guests expect’, Technological Forecasting and Social Change, 174, 121289.</w:t>
      </w:r>
    </w:p>
    <w:p w14:paraId="1F8C1D63" w14:textId="77777777" w:rsidR="0094445C" w:rsidRPr="0094445C" w:rsidRDefault="0094445C" w:rsidP="0094445C">
      <w:pPr>
        <w:spacing w:after="0" w:line="360" w:lineRule="auto"/>
        <w:jc w:val="both"/>
        <w:rPr>
          <w:rFonts w:ascii="Arial" w:hAnsi="Arial" w:cs="Arial"/>
        </w:rPr>
      </w:pPr>
    </w:p>
    <w:p w14:paraId="5D5016DC" w14:textId="77777777" w:rsidR="0094445C" w:rsidRPr="0094445C" w:rsidRDefault="0094445C" w:rsidP="0094445C">
      <w:pPr>
        <w:spacing w:after="0" w:line="360" w:lineRule="auto"/>
        <w:jc w:val="both"/>
        <w:rPr>
          <w:rFonts w:ascii="Arial" w:hAnsi="Arial" w:cs="Arial"/>
        </w:rPr>
      </w:pPr>
      <w:r w:rsidRPr="0094445C">
        <w:rPr>
          <w:rFonts w:ascii="Arial" w:hAnsi="Arial" w:cs="Arial"/>
        </w:rPr>
        <w:t>Murphy, J., Hofacker, C.F. and Gretzel, U. (2019) ‘Dawning of the age of robots in hospitality and tourism: Challenges for teaching and research’, European Journal of Tourism Research, 21, pp. 7–13.</w:t>
      </w:r>
    </w:p>
    <w:p w14:paraId="6489E317" w14:textId="77777777" w:rsidR="0094445C" w:rsidRPr="0094445C" w:rsidRDefault="0094445C" w:rsidP="0094445C">
      <w:pPr>
        <w:spacing w:after="0" w:line="360" w:lineRule="auto"/>
        <w:jc w:val="both"/>
        <w:rPr>
          <w:rFonts w:ascii="Arial" w:hAnsi="Arial" w:cs="Arial"/>
        </w:rPr>
      </w:pPr>
    </w:p>
    <w:p w14:paraId="18D9DC26" w14:textId="77777777" w:rsidR="0094445C" w:rsidRPr="0094445C" w:rsidRDefault="0094445C" w:rsidP="0094445C">
      <w:pPr>
        <w:spacing w:after="0" w:line="360" w:lineRule="auto"/>
        <w:jc w:val="both"/>
        <w:rPr>
          <w:rFonts w:ascii="Arial" w:hAnsi="Arial" w:cs="Arial"/>
        </w:rPr>
      </w:pPr>
      <w:r w:rsidRPr="0094445C">
        <w:rPr>
          <w:rFonts w:ascii="Arial" w:hAnsi="Arial" w:cs="Arial"/>
        </w:rPr>
        <w:t>Panchal, R., Bansal, S. and Sharma, D. (2021) ‘Impact of GDPR compliance on service personalization in EU hospitality industry’, Journal of Law and Data Policy, 3(1), pp. 45–61.</w:t>
      </w:r>
    </w:p>
    <w:p w14:paraId="78DF5BC4" w14:textId="77777777" w:rsidR="0094445C" w:rsidRPr="0094445C" w:rsidRDefault="0094445C" w:rsidP="0094445C">
      <w:pPr>
        <w:spacing w:after="0" w:line="360" w:lineRule="auto"/>
        <w:jc w:val="both"/>
        <w:rPr>
          <w:rFonts w:ascii="Arial" w:hAnsi="Arial" w:cs="Arial"/>
        </w:rPr>
      </w:pPr>
    </w:p>
    <w:p w14:paraId="2BD076B9" w14:textId="77777777" w:rsidR="0094445C" w:rsidRPr="0094445C" w:rsidRDefault="0094445C" w:rsidP="0094445C">
      <w:pPr>
        <w:spacing w:after="0" w:line="360" w:lineRule="auto"/>
        <w:jc w:val="both"/>
        <w:rPr>
          <w:rFonts w:ascii="Arial" w:hAnsi="Arial" w:cs="Arial"/>
        </w:rPr>
      </w:pPr>
      <w:r w:rsidRPr="0094445C">
        <w:rPr>
          <w:rFonts w:ascii="Arial" w:hAnsi="Arial" w:cs="Arial"/>
        </w:rPr>
        <w:t>Park, S., Lee, H. and Kim, D. (2021) ‘Smart hospitality and housekeeping: Application of IoT in optimizing guest room service’, Journal of Smart Tourism, 2(2), pp. 44–56.</w:t>
      </w:r>
    </w:p>
    <w:p w14:paraId="77676F3F" w14:textId="77777777" w:rsidR="0094445C" w:rsidRPr="0094445C" w:rsidRDefault="0094445C" w:rsidP="0094445C">
      <w:pPr>
        <w:spacing w:after="0" w:line="360" w:lineRule="auto"/>
        <w:jc w:val="both"/>
        <w:rPr>
          <w:rFonts w:ascii="Arial" w:hAnsi="Arial" w:cs="Arial"/>
        </w:rPr>
      </w:pPr>
    </w:p>
    <w:p w14:paraId="5623AE22" w14:textId="77777777" w:rsidR="0094445C" w:rsidRPr="0094445C" w:rsidRDefault="0094445C" w:rsidP="0094445C">
      <w:pPr>
        <w:spacing w:after="0" w:line="360" w:lineRule="auto"/>
        <w:jc w:val="both"/>
        <w:rPr>
          <w:rFonts w:ascii="Arial" w:hAnsi="Arial" w:cs="Arial"/>
        </w:rPr>
      </w:pPr>
      <w:r w:rsidRPr="0094445C">
        <w:rPr>
          <w:rFonts w:ascii="Arial" w:hAnsi="Arial" w:cs="Arial"/>
        </w:rPr>
        <w:t>Pillai, R. and Sivathanu, B. (2020) ‘Adoption of AI-based chatbots for hospitality and tourism’, Benchmarking: An International Journal, 27(8), pp. 2551–2574.</w:t>
      </w:r>
    </w:p>
    <w:p w14:paraId="31DC3E12" w14:textId="77777777" w:rsidR="0094445C" w:rsidRPr="0094445C" w:rsidRDefault="0094445C" w:rsidP="0094445C">
      <w:pPr>
        <w:spacing w:after="0" w:line="360" w:lineRule="auto"/>
        <w:jc w:val="both"/>
        <w:rPr>
          <w:rFonts w:ascii="Arial" w:hAnsi="Arial" w:cs="Arial"/>
        </w:rPr>
      </w:pPr>
    </w:p>
    <w:p w14:paraId="69460BB5" w14:textId="77777777" w:rsidR="0094445C" w:rsidRPr="0094445C" w:rsidRDefault="0094445C" w:rsidP="0094445C">
      <w:pPr>
        <w:spacing w:after="0" w:line="360" w:lineRule="auto"/>
        <w:jc w:val="both"/>
        <w:rPr>
          <w:rFonts w:ascii="Arial" w:hAnsi="Arial" w:cs="Arial"/>
        </w:rPr>
      </w:pPr>
      <w:r w:rsidRPr="0094445C">
        <w:rPr>
          <w:rFonts w:ascii="Arial" w:hAnsi="Arial" w:cs="Arial"/>
        </w:rPr>
        <w:t>Shafiee, S., Ghatari, A. and Hasanzadeh, A. (2021) ‘Strategic implementation of AI in service industries: The role of organizational agility and employee engagement’, Service Industries Journal, 41(9-10), pp. 615–633.</w:t>
      </w:r>
    </w:p>
    <w:p w14:paraId="3F3C106C" w14:textId="77777777" w:rsidR="0094445C" w:rsidRPr="0094445C" w:rsidRDefault="0094445C" w:rsidP="0094445C">
      <w:pPr>
        <w:spacing w:after="0" w:line="360" w:lineRule="auto"/>
        <w:jc w:val="both"/>
        <w:rPr>
          <w:rFonts w:ascii="Arial" w:hAnsi="Arial" w:cs="Arial"/>
        </w:rPr>
      </w:pPr>
    </w:p>
    <w:p w14:paraId="7E4EC7C3" w14:textId="77777777" w:rsidR="0094445C" w:rsidRPr="0094445C" w:rsidRDefault="0094445C" w:rsidP="0094445C">
      <w:pPr>
        <w:spacing w:after="0" w:line="360" w:lineRule="auto"/>
        <w:jc w:val="both"/>
        <w:rPr>
          <w:rFonts w:ascii="Arial" w:hAnsi="Arial" w:cs="Arial"/>
        </w:rPr>
      </w:pPr>
      <w:r w:rsidRPr="0094445C">
        <w:rPr>
          <w:rFonts w:ascii="Arial" w:hAnsi="Arial" w:cs="Arial"/>
        </w:rPr>
        <w:lastRenderedPageBreak/>
        <w:t>Sharma, A. and Upneja, A. (2020) ‘Frontline employees’ adaptability to AI in hotels: A study of behavioral intention’, Journal of Hospitality and Tourism Technology, 11(4), pp. 647–663.</w:t>
      </w:r>
    </w:p>
    <w:p w14:paraId="2F527D73" w14:textId="77777777" w:rsidR="0094445C" w:rsidRPr="0094445C" w:rsidRDefault="0094445C" w:rsidP="0094445C">
      <w:pPr>
        <w:spacing w:after="0" w:line="360" w:lineRule="auto"/>
        <w:jc w:val="both"/>
        <w:rPr>
          <w:rFonts w:ascii="Arial" w:hAnsi="Arial" w:cs="Arial"/>
        </w:rPr>
      </w:pPr>
    </w:p>
    <w:p w14:paraId="0AA37721" w14:textId="77777777" w:rsidR="0094445C" w:rsidRPr="0094445C" w:rsidRDefault="0094445C" w:rsidP="0094445C">
      <w:pPr>
        <w:spacing w:after="0" w:line="360" w:lineRule="auto"/>
        <w:jc w:val="both"/>
        <w:rPr>
          <w:rFonts w:ascii="Arial" w:hAnsi="Arial" w:cs="Arial"/>
        </w:rPr>
      </w:pPr>
      <w:r w:rsidRPr="0094445C">
        <w:rPr>
          <w:rFonts w:ascii="Arial" w:hAnsi="Arial" w:cs="Arial"/>
        </w:rPr>
        <w:t>Singh, R. and Mehraj, R. (2023) ‘Revenue Management and AI: Future Growth Pillars for Global Hotel Chains’, Hospitality Insights, 15(1), pp. 22–30.</w:t>
      </w:r>
    </w:p>
    <w:p w14:paraId="3C1DD201" w14:textId="77777777" w:rsidR="0094445C" w:rsidRPr="0094445C" w:rsidRDefault="0094445C" w:rsidP="0094445C">
      <w:pPr>
        <w:spacing w:after="0" w:line="360" w:lineRule="auto"/>
        <w:jc w:val="both"/>
        <w:rPr>
          <w:rFonts w:ascii="Arial" w:hAnsi="Arial" w:cs="Arial"/>
        </w:rPr>
      </w:pPr>
    </w:p>
    <w:p w14:paraId="5F0E3FDC" w14:textId="77777777" w:rsidR="0094445C" w:rsidRPr="0094445C" w:rsidRDefault="0094445C" w:rsidP="0094445C">
      <w:pPr>
        <w:spacing w:after="0" w:line="360" w:lineRule="auto"/>
        <w:jc w:val="both"/>
        <w:rPr>
          <w:rFonts w:ascii="Arial" w:hAnsi="Arial" w:cs="Arial"/>
        </w:rPr>
      </w:pPr>
      <w:r w:rsidRPr="0094445C">
        <w:rPr>
          <w:rFonts w:ascii="Arial" w:hAnsi="Arial" w:cs="Arial"/>
        </w:rPr>
        <w:t>Tussyadiah, I.P. (2020) ‘A review of research into automation in tourism: Launching the Annals of Tourism Research curated collection on AI and Robotics in Tourism’, Annals of Tourism Research, 81, 102883.</w:t>
      </w:r>
    </w:p>
    <w:p w14:paraId="40B4D069" w14:textId="77777777" w:rsidR="0094445C" w:rsidRPr="0094445C" w:rsidRDefault="0094445C" w:rsidP="0094445C">
      <w:pPr>
        <w:spacing w:after="0" w:line="360" w:lineRule="auto"/>
        <w:jc w:val="both"/>
        <w:rPr>
          <w:rFonts w:ascii="Arial" w:hAnsi="Arial" w:cs="Arial"/>
        </w:rPr>
      </w:pPr>
    </w:p>
    <w:p w14:paraId="73AC1ECA" w14:textId="77777777" w:rsidR="0094445C" w:rsidRPr="0094445C" w:rsidRDefault="0094445C" w:rsidP="0094445C">
      <w:pPr>
        <w:spacing w:after="0" w:line="360" w:lineRule="auto"/>
        <w:jc w:val="both"/>
        <w:rPr>
          <w:rFonts w:ascii="Arial" w:hAnsi="Arial" w:cs="Arial"/>
        </w:rPr>
      </w:pPr>
      <w:r w:rsidRPr="0094445C">
        <w:rPr>
          <w:rFonts w:ascii="Arial" w:hAnsi="Arial" w:cs="Arial"/>
        </w:rPr>
        <w:t>Tussyadiah, I.P., Miller, G. and Pesonen, J. (2021) ‘Psychological implications of AI in hospitality: Staff perceptions and customer experience’, Tourism Recreation Research, 46(1), pp. 24–36.</w:t>
      </w:r>
    </w:p>
    <w:p w14:paraId="2D2612A3" w14:textId="77777777" w:rsidR="0094445C" w:rsidRPr="0094445C" w:rsidRDefault="0094445C" w:rsidP="0094445C">
      <w:pPr>
        <w:spacing w:after="0" w:line="360" w:lineRule="auto"/>
        <w:jc w:val="both"/>
        <w:rPr>
          <w:rFonts w:ascii="Arial" w:hAnsi="Arial" w:cs="Arial"/>
        </w:rPr>
      </w:pPr>
    </w:p>
    <w:p w14:paraId="28A5B662" w14:textId="77777777" w:rsidR="0094445C" w:rsidRPr="0094445C" w:rsidRDefault="0094445C" w:rsidP="0094445C">
      <w:pPr>
        <w:spacing w:after="0" w:line="360" w:lineRule="auto"/>
        <w:jc w:val="both"/>
        <w:rPr>
          <w:rFonts w:ascii="Arial" w:hAnsi="Arial" w:cs="Arial"/>
        </w:rPr>
      </w:pPr>
      <w:r w:rsidRPr="0094445C">
        <w:rPr>
          <w:rFonts w:ascii="Arial" w:hAnsi="Arial" w:cs="Arial"/>
        </w:rPr>
        <w:t>Tuominen, P. and Ascenção, M.P. (2023) ‘Digital transformation in tourism and hospitality: Ethical dilemmas and practical challenges’, Journal of Destination Marketing &amp; Management, 29, 100752.</w:t>
      </w:r>
    </w:p>
    <w:p w14:paraId="785285CB" w14:textId="77777777" w:rsidR="0094445C" w:rsidRPr="0094445C" w:rsidRDefault="0094445C" w:rsidP="0094445C">
      <w:pPr>
        <w:spacing w:after="0" w:line="360" w:lineRule="auto"/>
        <w:jc w:val="both"/>
        <w:rPr>
          <w:rFonts w:ascii="Arial" w:hAnsi="Arial" w:cs="Arial"/>
        </w:rPr>
      </w:pPr>
    </w:p>
    <w:p w14:paraId="10E3C5CB" w14:textId="77777777" w:rsidR="0094445C" w:rsidRPr="0094445C" w:rsidRDefault="0094445C" w:rsidP="0094445C">
      <w:pPr>
        <w:spacing w:after="0" w:line="360" w:lineRule="auto"/>
        <w:jc w:val="both"/>
        <w:rPr>
          <w:rFonts w:ascii="Arial" w:hAnsi="Arial" w:cs="Arial"/>
        </w:rPr>
      </w:pPr>
      <w:r w:rsidRPr="0094445C">
        <w:rPr>
          <w:rFonts w:ascii="Arial" w:hAnsi="Arial" w:cs="Arial"/>
        </w:rPr>
        <w:t>Wilson, H.J. and Daugherty, P.R. (2018) ‘Collaborative intelligence: Humans and AI are joining forces’, Harvard Business Review, 96(4), pp. 114–123.</w:t>
      </w:r>
    </w:p>
    <w:p w14:paraId="0D27B8C4" w14:textId="77777777" w:rsidR="0094445C" w:rsidRPr="0094445C" w:rsidRDefault="0094445C" w:rsidP="0094445C">
      <w:pPr>
        <w:spacing w:after="0" w:line="360" w:lineRule="auto"/>
        <w:jc w:val="both"/>
        <w:rPr>
          <w:rFonts w:ascii="Arial" w:hAnsi="Arial" w:cs="Arial"/>
        </w:rPr>
      </w:pPr>
    </w:p>
    <w:p w14:paraId="47E7FDA3" w14:textId="59A92B2C" w:rsidR="0094445C" w:rsidRPr="0094445C" w:rsidRDefault="0094445C" w:rsidP="0094445C">
      <w:pPr>
        <w:spacing w:after="0" w:line="360" w:lineRule="auto"/>
        <w:jc w:val="both"/>
        <w:rPr>
          <w:rFonts w:ascii="Arial" w:hAnsi="Arial" w:cs="Arial"/>
        </w:rPr>
      </w:pPr>
      <w:r w:rsidRPr="0094445C">
        <w:rPr>
          <w:rFonts w:ascii="Arial" w:hAnsi="Arial" w:cs="Arial"/>
        </w:rPr>
        <w:t xml:space="preserve">World Economic Forum (2023) Jobs of Tomorrow: AI and Human Collaboration in the Future Workplace. Available at: </w:t>
      </w:r>
      <w:hyperlink r:id="rId10" w:history="1">
        <w:r w:rsidR="009C50F8" w:rsidRPr="00327F45">
          <w:rPr>
            <w:rStyle w:val="Hyperlink"/>
            <w:rFonts w:ascii="Arial" w:hAnsi="Arial" w:cs="Arial"/>
          </w:rPr>
          <w:t>https://www.weforum.org</w:t>
        </w:r>
      </w:hyperlink>
      <w:r w:rsidR="009C50F8">
        <w:rPr>
          <w:rFonts w:ascii="Arial" w:hAnsi="Arial" w:cs="Arial"/>
        </w:rPr>
        <w:t xml:space="preserve"> </w:t>
      </w:r>
      <w:r w:rsidRPr="0094445C">
        <w:rPr>
          <w:rFonts w:ascii="Arial" w:hAnsi="Arial" w:cs="Arial"/>
        </w:rPr>
        <w:t xml:space="preserve"> (Accessed: </w:t>
      </w:r>
      <w:r w:rsidR="009C50F8">
        <w:rPr>
          <w:rFonts w:ascii="Arial" w:hAnsi="Arial" w:cs="Arial"/>
        </w:rPr>
        <w:t>13</w:t>
      </w:r>
      <w:r w:rsidRPr="0094445C">
        <w:rPr>
          <w:rFonts w:ascii="Arial" w:hAnsi="Arial" w:cs="Arial"/>
        </w:rPr>
        <w:t xml:space="preserve"> May 2025).</w:t>
      </w:r>
    </w:p>
    <w:p w14:paraId="29FA262A" w14:textId="77777777" w:rsidR="0094445C" w:rsidRPr="0094445C" w:rsidRDefault="0094445C" w:rsidP="0094445C">
      <w:pPr>
        <w:spacing w:after="0" w:line="360" w:lineRule="auto"/>
        <w:jc w:val="both"/>
        <w:rPr>
          <w:rFonts w:ascii="Arial" w:hAnsi="Arial" w:cs="Arial"/>
        </w:rPr>
      </w:pPr>
    </w:p>
    <w:p w14:paraId="7C96EBD3" w14:textId="77777777" w:rsidR="0094445C" w:rsidRPr="0094445C" w:rsidRDefault="0094445C" w:rsidP="0094445C">
      <w:pPr>
        <w:spacing w:after="0" w:line="360" w:lineRule="auto"/>
        <w:jc w:val="both"/>
        <w:rPr>
          <w:rFonts w:ascii="Arial" w:hAnsi="Arial" w:cs="Arial"/>
        </w:rPr>
      </w:pPr>
      <w:r w:rsidRPr="0094445C">
        <w:rPr>
          <w:rFonts w:ascii="Arial" w:hAnsi="Arial" w:cs="Arial"/>
        </w:rPr>
        <w:t>Yüksel, I. (2012) ‘Developing a multi-criteria decision making model for PESTEL analysis’, International Journal of Business and Management, 7(24), pp. 52–66.</w:t>
      </w:r>
    </w:p>
    <w:p w14:paraId="053A4F58" w14:textId="0D784159" w:rsidR="00C32675" w:rsidRPr="00A0399A" w:rsidRDefault="00C32675" w:rsidP="00AF61BD">
      <w:pPr>
        <w:spacing w:after="0" w:line="360" w:lineRule="auto"/>
        <w:jc w:val="both"/>
        <w:rPr>
          <w:rFonts w:ascii="Arial" w:hAnsi="Arial" w:cs="Arial"/>
        </w:rPr>
      </w:pPr>
    </w:p>
    <w:sectPr w:rsidR="00C32675" w:rsidRPr="00A03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6456B"/>
    <w:multiLevelType w:val="hybridMultilevel"/>
    <w:tmpl w:val="BBE25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B531E"/>
    <w:multiLevelType w:val="hybridMultilevel"/>
    <w:tmpl w:val="AD7E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41045C"/>
    <w:multiLevelType w:val="hybridMultilevel"/>
    <w:tmpl w:val="1A5E1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763123">
    <w:abstractNumId w:val="1"/>
  </w:num>
  <w:num w:numId="2" w16cid:durableId="1898737421">
    <w:abstractNumId w:val="0"/>
  </w:num>
  <w:num w:numId="3" w16cid:durableId="16685092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329"/>
    <w:rsid w:val="00020DD9"/>
    <w:rsid w:val="0007220E"/>
    <w:rsid w:val="000820D3"/>
    <w:rsid w:val="000C0777"/>
    <w:rsid w:val="00105745"/>
    <w:rsid w:val="001301C7"/>
    <w:rsid w:val="00141905"/>
    <w:rsid w:val="0017318C"/>
    <w:rsid w:val="001D0E19"/>
    <w:rsid w:val="001D771D"/>
    <w:rsid w:val="00215114"/>
    <w:rsid w:val="00232E6C"/>
    <w:rsid w:val="0025268D"/>
    <w:rsid w:val="00273DDF"/>
    <w:rsid w:val="00294953"/>
    <w:rsid w:val="002A3FFA"/>
    <w:rsid w:val="002C5C0F"/>
    <w:rsid w:val="002C7269"/>
    <w:rsid w:val="002D5CE4"/>
    <w:rsid w:val="00346D77"/>
    <w:rsid w:val="00360EBB"/>
    <w:rsid w:val="0036547B"/>
    <w:rsid w:val="003706CD"/>
    <w:rsid w:val="003A0624"/>
    <w:rsid w:val="003C7E5A"/>
    <w:rsid w:val="003E7B2C"/>
    <w:rsid w:val="00411217"/>
    <w:rsid w:val="00441188"/>
    <w:rsid w:val="00445BE9"/>
    <w:rsid w:val="004674A2"/>
    <w:rsid w:val="004F460C"/>
    <w:rsid w:val="00527071"/>
    <w:rsid w:val="00541943"/>
    <w:rsid w:val="00566D2D"/>
    <w:rsid w:val="00573AA4"/>
    <w:rsid w:val="00593F11"/>
    <w:rsid w:val="0059779F"/>
    <w:rsid w:val="005A0F34"/>
    <w:rsid w:val="005C09BA"/>
    <w:rsid w:val="005D6A96"/>
    <w:rsid w:val="005F2F89"/>
    <w:rsid w:val="00603CE2"/>
    <w:rsid w:val="00615BF0"/>
    <w:rsid w:val="00684AC2"/>
    <w:rsid w:val="0068746E"/>
    <w:rsid w:val="006930A2"/>
    <w:rsid w:val="006C2108"/>
    <w:rsid w:val="00747004"/>
    <w:rsid w:val="00754234"/>
    <w:rsid w:val="007567B8"/>
    <w:rsid w:val="007C7D23"/>
    <w:rsid w:val="00817CFB"/>
    <w:rsid w:val="008510F4"/>
    <w:rsid w:val="008521C0"/>
    <w:rsid w:val="00883364"/>
    <w:rsid w:val="008B7BF2"/>
    <w:rsid w:val="00915026"/>
    <w:rsid w:val="00925C7C"/>
    <w:rsid w:val="00942504"/>
    <w:rsid w:val="0094445C"/>
    <w:rsid w:val="00970D36"/>
    <w:rsid w:val="009915F0"/>
    <w:rsid w:val="00995476"/>
    <w:rsid w:val="009A6A8D"/>
    <w:rsid w:val="009C50F8"/>
    <w:rsid w:val="009D32CA"/>
    <w:rsid w:val="00A0399A"/>
    <w:rsid w:val="00A55D75"/>
    <w:rsid w:val="00AF61BD"/>
    <w:rsid w:val="00B26CE3"/>
    <w:rsid w:val="00B56FB6"/>
    <w:rsid w:val="00B64978"/>
    <w:rsid w:val="00B76C34"/>
    <w:rsid w:val="00BB412A"/>
    <w:rsid w:val="00BC2978"/>
    <w:rsid w:val="00BF32AD"/>
    <w:rsid w:val="00BF3ECB"/>
    <w:rsid w:val="00C32675"/>
    <w:rsid w:val="00C7546C"/>
    <w:rsid w:val="00CA0313"/>
    <w:rsid w:val="00CB1FA5"/>
    <w:rsid w:val="00CF2329"/>
    <w:rsid w:val="00CF6A0C"/>
    <w:rsid w:val="00D20F82"/>
    <w:rsid w:val="00D65AD0"/>
    <w:rsid w:val="00D6688B"/>
    <w:rsid w:val="00D8548A"/>
    <w:rsid w:val="00DA43D5"/>
    <w:rsid w:val="00DF1716"/>
    <w:rsid w:val="00E153D1"/>
    <w:rsid w:val="00E162C2"/>
    <w:rsid w:val="00E165BE"/>
    <w:rsid w:val="00E63D44"/>
    <w:rsid w:val="00E953AD"/>
    <w:rsid w:val="00EA1470"/>
    <w:rsid w:val="00EA4696"/>
    <w:rsid w:val="00ED0330"/>
    <w:rsid w:val="00F1195B"/>
    <w:rsid w:val="00F26BBA"/>
    <w:rsid w:val="00F45220"/>
    <w:rsid w:val="00F56330"/>
    <w:rsid w:val="00F71DE1"/>
    <w:rsid w:val="00FC4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42232"/>
  <w15:chartTrackingRefBased/>
  <w15:docId w15:val="{9B2301F2-A35F-48C4-81EA-A37C3830F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3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3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3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3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3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3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3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3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3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3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3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3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3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3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3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3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3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329"/>
    <w:rPr>
      <w:rFonts w:eastAsiaTheme="majorEastAsia" w:cstheme="majorBidi"/>
      <w:color w:val="272727" w:themeColor="text1" w:themeTint="D8"/>
    </w:rPr>
  </w:style>
  <w:style w:type="paragraph" w:styleId="Title">
    <w:name w:val="Title"/>
    <w:basedOn w:val="Normal"/>
    <w:next w:val="Normal"/>
    <w:link w:val="TitleChar"/>
    <w:uiPriority w:val="10"/>
    <w:qFormat/>
    <w:rsid w:val="00CF2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3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3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3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329"/>
    <w:pPr>
      <w:spacing w:before="160"/>
      <w:jc w:val="center"/>
    </w:pPr>
    <w:rPr>
      <w:i/>
      <w:iCs/>
      <w:color w:val="404040" w:themeColor="text1" w:themeTint="BF"/>
    </w:rPr>
  </w:style>
  <w:style w:type="character" w:customStyle="1" w:styleId="QuoteChar">
    <w:name w:val="Quote Char"/>
    <w:basedOn w:val="DefaultParagraphFont"/>
    <w:link w:val="Quote"/>
    <w:uiPriority w:val="29"/>
    <w:rsid w:val="00CF2329"/>
    <w:rPr>
      <w:i/>
      <w:iCs/>
      <w:color w:val="404040" w:themeColor="text1" w:themeTint="BF"/>
    </w:rPr>
  </w:style>
  <w:style w:type="paragraph" w:styleId="ListParagraph">
    <w:name w:val="List Paragraph"/>
    <w:basedOn w:val="Normal"/>
    <w:uiPriority w:val="34"/>
    <w:qFormat/>
    <w:rsid w:val="00CF2329"/>
    <w:pPr>
      <w:ind w:left="720"/>
      <w:contextualSpacing/>
    </w:pPr>
  </w:style>
  <w:style w:type="character" w:styleId="IntenseEmphasis">
    <w:name w:val="Intense Emphasis"/>
    <w:basedOn w:val="DefaultParagraphFont"/>
    <w:uiPriority w:val="21"/>
    <w:qFormat/>
    <w:rsid w:val="00CF2329"/>
    <w:rPr>
      <w:i/>
      <w:iCs/>
      <w:color w:val="0F4761" w:themeColor="accent1" w:themeShade="BF"/>
    </w:rPr>
  </w:style>
  <w:style w:type="paragraph" w:styleId="IntenseQuote">
    <w:name w:val="Intense Quote"/>
    <w:basedOn w:val="Normal"/>
    <w:next w:val="Normal"/>
    <w:link w:val="IntenseQuoteChar"/>
    <w:uiPriority w:val="30"/>
    <w:qFormat/>
    <w:rsid w:val="00CF23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329"/>
    <w:rPr>
      <w:i/>
      <w:iCs/>
      <w:color w:val="0F4761" w:themeColor="accent1" w:themeShade="BF"/>
    </w:rPr>
  </w:style>
  <w:style w:type="character" w:styleId="IntenseReference">
    <w:name w:val="Intense Reference"/>
    <w:basedOn w:val="DefaultParagraphFont"/>
    <w:uiPriority w:val="32"/>
    <w:qFormat/>
    <w:rsid w:val="00CF2329"/>
    <w:rPr>
      <w:b/>
      <w:bCs/>
      <w:smallCaps/>
      <w:color w:val="0F4761" w:themeColor="accent1" w:themeShade="BF"/>
      <w:spacing w:val="5"/>
    </w:rPr>
  </w:style>
  <w:style w:type="character" w:styleId="Hyperlink">
    <w:name w:val="Hyperlink"/>
    <w:basedOn w:val="DefaultParagraphFont"/>
    <w:uiPriority w:val="99"/>
    <w:unhideWhenUsed/>
    <w:rsid w:val="00EA4696"/>
    <w:rPr>
      <w:color w:val="467886" w:themeColor="hyperlink"/>
      <w:u w:val="single"/>
    </w:rPr>
  </w:style>
  <w:style w:type="character" w:styleId="UnresolvedMention">
    <w:name w:val="Unresolved Mention"/>
    <w:basedOn w:val="DefaultParagraphFont"/>
    <w:uiPriority w:val="99"/>
    <w:semiHidden/>
    <w:unhideWhenUsed/>
    <w:rsid w:val="00EA4696"/>
    <w:rPr>
      <w:color w:val="605E5C"/>
      <w:shd w:val="clear" w:color="auto" w:fill="E1DFDD"/>
    </w:rPr>
  </w:style>
  <w:style w:type="table" w:styleId="TableGrid">
    <w:name w:val="Table Grid"/>
    <w:basedOn w:val="TableNormal"/>
    <w:uiPriority w:val="39"/>
    <w:rsid w:val="00BF3E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422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room.hilton.com" TargetMode="External"/><Relationship Id="rId3" Type="http://schemas.openxmlformats.org/officeDocument/2006/relationships/styles" Target="styles.xml"/><Relationship Id="rId7" Type="http://schemas.openxmlformats.org/officeDocument/2006/relationships/hyperlink" Target="https://www2.deloitte.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roup.accor.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eforum.org" TargetMode="External"/><Relationship Id="rId4" Type="http://schemas.openxmlformats.org/officeDocument/2006/relationships/settings" Target="settings.xml"/><Relationship Id="rId9" Type="http://schemas.openxmlformats.org/officeDocument/2006/relationships/hyperlink" Target="https://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D079A-D146-4A27-B0EF-4DA6C9AA0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19</Pages>
  <Words>3950</Words>
  <Characters>22517</Characters>
  <Application>Microsoft Office Word</Application>
  <DocSecurity>0</DocSecurity>
  <Lines>187</Lines>
  <Paragraphs>52</Paragraphs>
  <ScaleCrop>false</ScaleCrop>
  <Company/>
  <LinksUpToDate>false</LinksUpToDate>
  <CharactersWithSpaces>26415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101</cp:revision>
  <dcterms:created xsi:type="dcterms:W3CDTF">2025-05-12T09:30:00Z</dcterms:created>
  <dcterms:modified xsi:type="dcterms:W3CDTF">2025-05-12T12:54:00Z</dcterms:modified>
</cp:coreProperties>
</file>