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491"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44"/>
        <w:gridCol w:w="850"/>
        <w:gridCol w:w="1276"/>
        <w:gridCol w:w="6521"/>
      </w:tblGrid>
      <w:tr w:rsidR="00160509" w:rsidRPr="00844DE4" w14:paraId="3C41392D" w14:textId="77777777" w:rsidTr="00875CDF">
        <w:trPr>
          <w:trHeight w:val="355"/>
        </w:trPr>
        <w:tc>
          <w:tcPr>
            <w:tcW w:w="10491" w:type="dxa"/>
            <w:gridSpan w:val="4"/>
            <w:tcBorders>
              <w:top w:val="single" w:sz="4" w:space="0" w:color="auto"/>
              <w:left w:val="single" w:sz="4" w:space="0" w:color="auto"/>
              <w:bottom w:val="single" w:sz="4" w:space="0" w:color="auto"/>
              <w:right w:val="single" w:sz="4" w:space="0" w:color="auto"/>
            </w:tcBorders>
          </w:tcPr>
          <w:p w14:paraId="6BE7F224" w14:textId="56043DDA" w:rsidR="00160509" w:rsidRPr="00844DE4" w:rsidRDefault="00160509" w:rsidP="00A30926">
            <w:pPr>
              <w:spacing w:before="60" w:after="60"/>
              <w:rPr>
                <w:rFonts w:asciiTheme="minorHAnsi" w:hAnsiTheme="minorHAnsi" w:cs="Calibri"/>
                <w:b/>
                <w:bCs/>
                <w:sz w:val="20"/>
                <w:szCs w:val="20"/>
              </w:rPr>
            </w:pPr>
            <w:r w:rsidRPr="00844DE4">
              <w:rPr>
                <w:rFonts w:asciiTheme="minorHAnsi" w:hAnsiTheme="minorHAnsi" w:cs="Calibri"/>
                <w:b/>
                <w:noProof/>
              </w:rPr>
              <w:drawing>
                <wp:inline distT="0" distB="0" distL="0" distR="0" wp14:anchorId="1FBE8B05" wp14:editId="46F41367">
                  <wp:extent cx="1047750" cy="419100"/>
                  <wp:effectExtent l="0" t="0" r="0" b="0"/>
                  <wp:docPr id="996542872" name="Picture 1" descr="A black and white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542872" name="Picture 1" descr="A black and white logo with black 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47750" cy="419100"/>
                          </a:xfrm>
                          <a:prstGeom prst="rect">
                            <a:avLst/>
                          </a:prstGeom>
                          <a:noFill/>
                          <a:ln>
                            <a:noFill/>
                          </a:ln>
                        </pic:spPr>
                      </pic:pic>
                    </a:graphicData>
                  </a:graphic>
                </wp:inline>
              </w:drawing>
            </w:r>
            <w:r w:rsidRPr="00844DE4">
              <w:rPr>
                <w:rFonts w:asciiTheme="minorHAnsi" w:hAnsiTheme="minorHAnsi" w:cs="Calibri"/>
                <w:b/>
              </w:rPr>
              <w:t xml:space="preserve">                      </w:t>
            </w:r>
            <w:r w:rsidRPr="00844DE4">
              <w:rPr>
                <w:rFonts w:asciiTheme="minorHAnsi" w:hAnsiTheme="minorHAnsi" w:cs="Calibri"/>
                <w:b/>
                <w:sz w:val="28"/>
              </w:rPr>
              <w:t>ASSESSMENT FEEDBACK SHEET</w:t>
            </w:r>
          </w:p>
        </w:tc>
      </w:tr>
      <w:tr w:rsidR="00160509" w:rsidRPr="00844DE4" w14:paraId="74CB9C30"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2D3B54FB" w14:textId="5E683B47" w:rsidR="00160509" w:rsidRPr="00844DE4" w:rsidRDefault="00160509" w:rsidP="00A30926">
            <w:pPr>
              <w:spacing w:before="60" w:after="60"/>
              <w:rPr>
                <w:rFonts w:asciiTheme="minorHAnsi" w:hAnsiTheme="minorHAnsi" w:cs="Calibri"/>
              </w:rPr>
            </w:pPr>
            <w:r w:rsidRPr="00844DE4">
              <w:rPr>
                <w:rFonts w:asciiTheme="minorHAnsi" w:hAnsiTheme="minorHAnsi" w:cs="Calibri"/>
              </w:rPr>
              <w:t>Course: MBA</w:t>
            </w:r>
          </w:p>
        </w:tc>
        <w:tc>
          <w:tcPr>
            <w:tcW w:w="6521" w:type="dxa"/>
            <w:tcBorders>
              <w:top w:val="single" w:sz="4" w:space="0" w:color="auto"/>
              <w:left w:val="single" w:sz="4" w:space="0" w:color="auto"/>
              <w:bottom w:val="single" w:sz="4" w:space="0" w:color="auto"/>
              <w:right w:val="single" w:sz="4" w:space="0" w:color="auto"/>
            </w:tcBorders>
            <w:vAlign w:val="center"/>
          </w:tcPr>
          <w:p w14:paraId="5837EEA9" w14:textId="27C86B67" w:rsidR="00160509" w:rsidRPr="00844DE4" w:rsidRDefault="009C6514" w:rsidP="00A30926">
            <w:pPr>
              <w:spacing w:before="60" w:after="60"/>
              <w:rPr>
                <w:rFonts w:asciiTheme="minorHAnsi" w:hAnsiTheme="minorHAnsi" w:cs="Calibri"/>
                <w:lang w:val="de-DE"/>
              </w:rPr>
            </w:pPr>
            <w:r>
              <w:rPr>
                <w:rFonts w:asciiTheme="minorHAnsi" w:hAnsiTheme="minorHAnsi" w:cs="Calibri"/>
                <w:lang w:val="de-DE"/>
              </w:rPr>
              <w:t>Marker</w:t>
            </w:r>
            <w:r w:rsidR="00160509" w:rsidRPr="00844DE4">
              <w:rPr>
                <w:rFonts w:asciiTheme="minorHAnsi" w:hAnsiTheme="minorHAnsi" w:cs="Calibri"/>
                <w:lang w:val="de-DE"/>
              </w:rPr>
              <w:t>:</w:t>
            </w:r>
            <w:r w:rsidR="00D86972">
              <w:rPr>
                <w:rFonts w:asciiTheme="minorHAnsi" w:hAnsiTheme="minorHAnsi" w:cs="Calibri"/>
                <w:lang w:val="de-DE"/>
              </w:rPr>
              <w:t xml:space="preserve"> Nishi Ramsurrun </w:t>
            </w:r>
          </w:p>
        </w:tc>
      </w:tr>
      <w:tr w:rsidR="00160509" w:rsidRPr="00844DE4" w14:paraId="5A1CD8B6" w14:textId="77777777" w:rsidTr="003956F5">
        <w:trPr>
          <w:trHeight w:val="35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4233D2A0" w14:textId="7B9D3CD2"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Title:  DISSERTATION</w:t>
            </w:r>
          </w:p>
        </w:tc>
        <w:tc>
          <w:tcPr>
            <w:tcW w:w="6521" w:type="dxa"/>
            <w:tcBorders>
              <w:top w:val="single" w:sz="4" w:space="0" w:color="auto"/>
              <w:left w:val="single" w:sz="4" w:space="0" w:color="auto"/>
              <w:bottom w:val="single" w:sz="4" w:space="0" w:color="auto"/>
              <w:right w:val="single" w:sz="4" w:space="0" w:color="auto"/>
            </w:tcBorders>
            <w:vAlign w:val="center"/>
          </w:tcPr>
          <w:p w14:paraId="59242142" w14:textId="0DEB3C4A" w:rsidR="00160509" w:rsidRPr="00844DE4" w:rsidRDefault="00160509" w:rsidP="00A30926">
            <w:pPr>
              <w:spacing w:before="60" w:after="60"/>
              <w:rPr>
                <w:rFonts w:asciiTheme="minorHAnsi" w:hAnsiTheme="minorHAnsi" w:cs="Calibri"/>
              </w:rPr>
            </w:pPr>
            <w:r w:rsidRPr="00844DE4">
              <w:rPr>
                <w:rFonts w:asciiTheme="minorHAnsi" w:hAnsiTheme="minorHAnsi" w:cs="Calibri"/>
              </w:rPr>
              <w:t>Module Code: LCMB7</w:t>
            </w:r>
            <w:r w:rsidR="00961D9C">
              <w:rPr>
                <w:rFonts w:asciiTheme="minorHAnsi" w:hAnsiTheme="minorHAnsi" w:cs="Calibri"/>
              </w:rPr>
              <w:t>035</w:t>
            </w:r>
          </w:p>
        </w:tc>
      </w:tr>
      <w:tr w:rsidR="00160509" w:rsidRPr="00844DE4" w14:paraId="74E42A95" w14:textId="77777777" w:rsidTr="003956F5">
        <w:trPr>
          <w:trHeight w:val="595"/>
        </w:trPr>
        <w:tc>
          <w:tcPr>
            <w:tcW w:w="3970" w:type="dxa"/>
            <w:gridSpan w:val="3"/>
            <w:tcBorders>
              <w:top w:val="single" w:sz="4" w:space="0" w:color="auto"/>
              <w:left w:val="single" w:sz="4" w:space="0" w:color="auto"/>
              <w:bottom w:val="single" w:sz="4" w:space="0" w:color="auto"/>
              <w:right w:val="single" w:sz="4" w:space="0" w:color="auto"/>
            </w:tcBorders>
            <w:vAlign w:val="center"/>
          </w:tcPr>
          <w:p w14:paraId="1FB2A200"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Student(s) TSD Number:</w:t>
            </w:r>
          </w:p>
        </w:tc>
        <w:tc>
          <w:tcPr>
            <w:tcW w:w="6521" w:type="dxa"/>
            <w:tcBorders>
              <w:top w:val="single" w:sz="4" w:space="0" w:color="auto"/>
              <w:left w:val="single" w:sz="4" w:space="0" w:color="auto"/>
              <w:bottom w:val="single" w:sz="4" w:space="0" w:color="auto"/>
              <w:right w:val="single" w:sz="4" w:space="0" w:color="auto"/>
            </w:tcBorders>
            <w:vAlign w:val="center"/>
          </w:tcPr>
          <w:p w14:paraId="22FD9259" w14:textId="77777777" w:rsidR="00160509" w:rsidRPr="00844DE4" w:rsidRDefault="00160509" w:rsidP="00A30926">
            <w:pPr>
              <w:spacing w:before="60" w:after="60"/>
              <w:rPr>
                <w:rFonts w:asciiTheme="minorHAnsi" w:hAnsiTheme="minorHAnsi" w:cs="Calibri"/>
              </w:rPr>
            </w:pPr>
            <w:r w:rsidRPr="00844DE4">
              <w:rPr>
                <w:rFonts w:asciiTheme="minorHAnsi" w:hAnsiTheme="minorHAnsi" w:cs="Calibri"/>
              </w:rPr>
              <w:t>Assessment No.: Assessment 1 (100%)</w:t>
            </w:r>
          </w:p>
        </w:tc>
      </w:tr>
      <w:tr w:rsidR="00160509" w:rsidRPr="00844DE4" w14:paraId="4596AC50" w14:textId="77777777" w:rsidTr="00875CDF">
        <w:trPr>
          <w:trHeight w:val="497"/>
        </w:trPr>
        <w:tc>
          <w:tcPr>
            <w:tcW w:w="10491" w:type="dxa"/>
            <w:gridSpan w:val="4"/>
            <w:tcBorders>
              <w:top w:val="single" w:sz="4" w:space="0" w:color="auto"/>
              <w:left w:val="single" w:sz="4" w:space="0" w:color="auto"/>
              <w:bottom w:val="single" w:sz="4" w:space="0" w:color="auto"/>
              <w:right w:val="single" w:sz="4" w:space="0" w:color="auto"/>
            </w:tcBorders>
            <w:vAlign w:val="center"/>
          </w:tcPr>
          <w:p w14:paraId="695E0C7C" w14:textId="77777777" w:rsidR="00D86972" w:rsidRPr="00844DE4" w:rsidRDefault="00160509" w:rsidP="00A30926">
            <w:pPr>
              <w:spacing w:before="60" w:after="60"/>
              <w:rPr>
                <w:rFonts w:asciiTheme="minorHAnsi" w:hAnsiTheme="minorHAnsi" w:cs="Calibri"/>
                <w:b/>
                <w:bCs/>
              </w:rPr>
            </w:pPr>
            <w:r w:rsidRPr="00844DE4">
              <w:rPr>
                <w:rFonts w:asciiTheme="minorHAnsi" w:hAnsiTheme="minorHAnsi" w:cs="Calibri"/>
                <w:b/>
                <w:bCs/>
              </w:rPr>
              <w:t>Student(s) TSD Name(s):</w:t>
            </w:r>
            <w:r w:rsidR="00D86972">
              <w:rPr>
                <w:rFonts w:asciiTheme="minorHAnsi" w:hAnsiTheme="minorHAnsi" w:cs="Calibri"/>
                <w:b/>
                <w:bCs/>
              </w:rPr>
              <w:t xml:space="preserve"> </w:t>
            </w:r>
          </w:p>
          <w:p w14:paraId="17E9FE06" w14:textId="77777777" w:rsidR="002D21F7" w:rsidRDefault="002D21F7" w:rsidP="002D21F7">
            <w:pPr>
              <w:rPr>
                <w:rFonts w:ascii="Calibri" w:hAnsi="Calibri" w:cs="Calibri"/>
                <w:color w:val="000000"/>
                <w:sz w:val="22"/>
                <w:szCs w:val="22"/>
                <w:lang w:eastAsia="en-GB"/>
              </w:rPr>
            </w:pPr>
            <w:r>
              <w:rPr>
                <w:rFonts w:ascii="Calibri" w:hAnsi="Calibri" w:cs="Calibri"/>
                <w:color w:val="000000"/>
                <w:sz w:val="22"/>
                <w:szCs w:val="22"/>
              </w:rPr>
              <w:t>KUMBHANI, TRUPIL RAJESBHAI</w:t>
            </w:r>
          </w:p>
          <w:p w14:paraId="7042968E" w14:textId="277C5F3A" w:rsidR="00160509" w:rsidRPr="00844DE4" w:rsidRDefault="00160509" w:rsidP="00A30926">
            <w:pPr>
              <w:spacing w:before="60" w:after="60"/>
              <w:rPr>
                <w:rFonts w:asciiTheme="minorHAnsi" w:hAnsiTheme="minorHAnsi" w:cs="Calibri"/>
                <w:b/>
                <w:bCs/>
              </w:rPr>
            </w:pPr>
          </w:p>
        </w:tc>
      </w:tr>
      <w:tr w:rsidR="002833BF" w:rsidRPr="00844DE4" w14:paraId="77CC4377" w14:textId="77777777" w:rsidTr="003956F5">
        <w:trPr>
          <w:trHeight w:val="817"/>
        </w:trPr>
        <w:tc>
          <w:tcPr>
            <w:tcW w:w="1844" w:type="dxa"/>
            <w:shd w:val="clear" w:color="auto" w:fill="D9D9D9" w:themeFill="background1" w:themeFillShade="D9"/>
            <w:vAlign w:val="center"/>
          </w:tcPr>
          <w:p w14:paraId="57703785" w14:textId="647CC43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Assessment Criteria</w:t>
            </w:r>
          </w:p>
        </w:tc>
        <w:tc>
          <w:tcPr>
            <w:tcW w:w="850" w:type="dxa"/>
            <w:shd w:val="clear" w:color="auto" w:fill="D9D9D9" w:themeFill="background1" w:themeFillShade="D9"/>
            <w:vAlign w:val="center"/>
          </w:tcPr>
          <w:p w14:paraId="5DEE555B" w14:textId="3FE0C2FC" w:rsidR="00160509" w:rsidRPr="00844DE4" w:rsidRDefault="00160509" w:rsidP="00245033">
            <w:pPr>
              <w:spacing w:before="60" w:after="60"/>
              <w:jc w:val="center"/>
              <w:rPr>
                <w:rFonts w:asciiTheme="minorHAnsi" w:hAnsiTheme="minorHAnsi" w:cs="Calibri"/>
              </w:rPr>
            </w:pPr>
            <w:r w:rsidRPr="00844DE4">
              <w:rPr>
                <w:rFonts w:asciiTheme="minorHAnsi" w:hAnsiTheme="minorHAnsi" w:cs="Calibri"/>
                <w:b/>
              </w:rPr>
              <w:t>Mark</w:t>
            </w:r>
          </w:p>
        </w:tc>
        <w:tc>
          <w:tcPr>
            <w:tcW w:w="1276" w:type="dxa"/>
            <w:shd w:val="clear" w:color="auto" w:fill="D9D9D9" w:themeFill="background1" w:themeFillShade="D9"/>
            <w:vAlign w:val="center"/>
          </w:tcPr>
          <w:p w14:paraId="1B4D6432" w14:textId="77777777" w:rsidR="00160509" w:rsidRPr="00844DE4" w:rsidRDefault="00160509" w:rsidP="001B0DAA">
            <w:pPr>
              <w:spacing w:before="60" w:after="60"/>
              <w:rPr>
                <w:rFonts w:asciiTheme="minorHAnsi" w:hAnsiTheme="minorHAnsi" w:cs="Calibri"/>
                <w:b/>
              </w:rPr>
            </w:pPr>
            <w:r w:rsidRPr="00844DE4">
              <w:rPr>
                <w:rFonts w:asciiTheme="minorHAnsi" w:hAnsiTheme="minorHAnsi" w:cs="Calibri"/>
                <w:b/>
              </w:rPr>
              <w:t>Allocated</w:t>
            </w:r>
          </w:p>
          <w:p w14:paraId="0309875E" w14:textId="77777777" w:rsidR="00160509" w:rsidRPr="00844DE4" w:rsidRDefault="00160509" w:rsidP="00A30926">
            <w:pPr>
              <w:spacing w:before="60" w:after="60"/>
              <w:jc w:val="center"/>
              <w:rPr>
                <w:rFonts w:asciiTheme="minorHAnsi" w:hAnsiTheme="minorHAnsi" w:cs="Calibri"/>
                <w:b/>
              </w:rPr>
            </w:pPr>
            <w:r w:rsidRPr="00844DE4">
              <w:rPr>
                <w:rFonts w:asciiTheme="minorHAnsi" w:hAnsiTheme="minorHAnsi" w:cs="Calibri"/>
                <w:b/>
              </w:rPr>
              <w:t>Mark</w:t>
            </w:r>
          </w:p>
        </w:tc>
        <w:tc>
          <w:tcPr>
            <w:tcW w:w="6521" w:type="dxa"/>
            <w:shd w:val="clear" w:color="auto" w:fill="D9D9D9" w:themeFill="background1" w:themeFillShade="D9"/>
            <w:vAlign w:val="center"/>
          </w:tcPr>
          <w:p w14:paraId="11A81221" w14:textId="7A6125D9" w:rsidR="00160509" w:rsidRPr="00844DE4" w:rsidRDefault="00160509" w:rsidP="001B0DAA">
            <w:pPr>
              <w:spacing w:before="60" w:after="60"/>
              <w:rPr>
                <w:rFonts w:asciiTheme="minorHAnsi" w:hAnsiTheme="minorHAnsi" w:cs="Calibri"/>
              </w:rPr>
            </w:pPr>
            <w:r w:rsidRPr="00844DE4">
              <w:rPr>
                <w:rFonts w:asciiTheme="minorHAnsi" w:hAnsiTheme="minorHAnsi" w:cs="Calibri"/>
                <w:b/>
              </w:rPr>
              <w:t>Comment</w:t>
            </w:r>
          </w:p>
        </w:tc>
      </w:tr>
      <w:tr w:rsidR="00160509" w:rsidRPr="00844DE4" w14:paraId="13363FEA" w14:textId="77777777" w:rsidTr="003956F5">
        <w:trPr>
          <w:trHeight w:val="872"/>
        </w:trPr>
        <w:tc>
          <w:tcPr>
            <w:tcW w:w="1844" w:type="dxa"/>
          </w:tcPr>
          <w:p w14:paraId="7245375F" w14:textId="3E12EEC2" w:rsidR="00160509" w:rsidRPr="00844DE4" w:rsidRDefault="00160509" w:rsidP="00A30926">
            <w:pPr>
              <w:rPr>
                <w:rFonts w:asciiTheme="minorHAnsi" w:hAnsiTheme="minorHAnsi"/>
                <w:bCs/>
              </w:rPr>
            </w:pPr>
            <w:r w:rsidRPr="00844DE4">
              <w:rPr>
                <w:rFonts w:asciiTheme="minorHAnsi" w:hAnsiTheme="minorHAnsi"/>
                <w:bCs/>
                <w:lang w:val="en-US"/>
              </w:rPr>
              <w:t>1.</w:t>
            </w:r>
            <w:r w:rsidRPr="00844DE4">
              <w:rPr>
                <w:rFonts w:asciiTheme="minorHAnsi" w:hAnsiTheme="minorHAnsi"/>
                <w:bCs/>
              </w:rPr>
              <w:t xml:space="preserve"> </w:t>
            </w:r>
            <w:r w:rsidR="00705C9C" w:rsidRPr="00705C9C">
              <w:rPr>
                <w:rFonts w:asciiTheme="minorHAnsi" w:hAnsiTheme="minorHAnsi"/>
                <w:bCs/>
                <w:lang w:val="en-US"/>
              </w:rPr>
              <w:t>Engagement with Literature Skills</w:t>
            </w:r>
          </w:p>
        </w:tc>
        <w:tc>
          <w:tcPr>
            <w:tcW w:w="850" w:type="dxa"/>
            <w:vAlign w:val="center"/>
          </w:tcPr>
          <w:p w14:paraId="3F89D922" w14:textId="0ADCDA0E" w:rsidR="00160509" w:rsidRPr="00844DE4" w:rsidRDefault="00961D9C" w:rsidP="00A30926">
            <w:pPr>
              <w:pStyle w:val="Header"/>
              <w:jc w:val="center"/>
              <w:rPr>
                <w:rFonts w:cs="Calibri"/>
              </w:rPr>
            </w:pPr>
            <w:r>
              <w:rPr>
                <w:rFonts w:cs="Calibri"/>
              </w:rPr>
              <w:t>15</w:t>
            </w:r>
            <w:r w:rsidR="00160509" w:rsidRPr="00844DE4">
              <w:rPr>
                <w:rFonts w:cs="Calibri"/>
              </w:rPr>
              <w:t>%</w:t>
            </w:r>
          </w:p>
        </w:tc>
        <w:tc>
          <w:tcPr>
            <w:tcW w:w="1276" w:type="dxa"/>
            <w:vAlign w:val="center"/>
          </w:tcPr>
          <w:p w14:paraId="265BCC4A" w14:textId="10BD9D58" w:rsidR="00160509" w:rsidRPr="00844DE4" w:rsidRDefault="00434633" w:rsidP="00A30926">
            <w:pPr>
              <w:pStyle w:val="Header"/>
              <w:jc w:val="center"/>
              <w:rPr>
                <w:rFonts w:cs="Calibri"/>
              </w:rPr>
            </w:pPr>
            <w:r>
              <w:rPr>
                <w:rFonts w:cs="Calibri"/>
              </w:rPr>
              <w:t>9</w:t>
            </w:r>
          </w:p>
        </w:tc>
        <w:tc>
          <w:tcPr>
            <w:tcW w:w="6521" w:type="dxa"/>
            <w:vAlign w:val="bottom"/>
          </w:tcPr>
          <w:p w14:paraId="60F55798" w14:textId="77777777" w:rsidR="00160509" w:rsidRDefault="00160509" w:rsidP="00A30926">
            <w:pPr>
              <w:rPr>
                <w:rFonts w:asciiTheme="minorHAnsi" w:hAnsiTheme="minorHAnsi" w:cs="Calibri"/>
                <w:color w:val="000000"/>
                <w:lang w:eastAsia="zh-CN"/>
              </w:rPr>
            </w:pPr>
          </w:p>
          <w:p w14:paraId="2AB8EBAE" w14:textId="28FEADF1" w:rsidR="00844DE4" w:rsidRPr="00844DE4" w:rsidRDefault="00434633" w:rsidP="00A30926">
            <w:pPr>
              <w:rPr>
                <w:rFonts w:asciiTheme="minorHAnsi" w:hAnsiTheme="minorHAnsi" w:cs="Calibri"/>
                <w:color w:val="000000"/>
                <w:lang w:eastAsia="zh-CN"/>
              </w:rPr>
            </w:pPr>
            <w:r w:rsidRPr="00434633">
              <w:rPr>
                <w:rFonts w:asciiTheme="minorHAnsi" w:hAnsiTheme="minorHAnsi" w:cs="Calibri"/>
                <w:color w:val="000000"/>
                <w:lang w:eastAsia="zh-CN"/>
              </w:rPr>
              <w:t>Your literature review and introductory chapters demonstrate a good understanding of the research topic and make effective use of a wide range of academic sources. The discussion clearly explains the growth of the Indian fashion retail industry, the role of competition, and the importance of pricing strategies for Reliance Trends. Relevant theories, concepts, and empirical studies are incorporated throughout the review, showing evidence of extensive reading. The inclusion of search strategy, PRISMA flow diagram, and source evaluation using the CRAP test strengthens the academic credibility of the work. However, the literature review is often descriptive rather than critical, with limited comparison and evaluation of authors' viewpoints. Greater synthesis of studies, stronger critical analysis, and improved academic writing accuracy would further enhance the overall quality and coherence of the literature review.</w:t>
            </w:r>
          </w:p>
        </w:tc>
      </w:tr>
      <w:tr w:rsidR="00160509" w:rsidRPr="00844DE4" w14:paraId="258A6C7F" w14:textId="77777777" w:rsidTr="003956F5">
        <w:trPr>
          <w:trHeight w:val="872"/>
        </w:trPr>
        <w:tc>
          <w:tcPr>
            <w:tcW w:w="1844" w:type="dxa"/>
          </w:tcPr>
          <w:p w14:paraId="233EB559" w14:textId="23991AEB" w:rsidR="00160509" w:rsidRPr="00844DE4" w:rsidRDefault="00160509" w:rsidP="00A30926">
            <w:pPr>
              <w:rPr>
                <w:rFonts w:asciiTheme="minorHAnsi" w:hAnsiTheme="minorHAnsi" w:cs="Arial"/>
                <w:bCs/>
              </w:rPr>
            </w:pPr>
            <w:r w:rsidRPr="00844DE4">
              <w:rPr>
                <w:rFonts w:asciiTheme="minorHAnsi" w:hAnsiTheme="minorHAnsi" w:cs="Arial"/>
                <w:bCs/>
              </w:rPr>
              <w:t xml:space="preserve">2.  </w:t>
            </w:r>
            <w:r w:rsidR="004326F5" w:rsidRPr="004326F5">
              <w:rPr>
                <w:rFonts w:asciiTheme="minorHAnsi" w:hAnsiTheme="minorHAnsi"/>
                <w:bCs/>
              </w:rPr>
              <w:t>Knowledge and Understanding Skills</w:t>
            </w:r>
          </w:p>
        </w:tc>
        <w:tc>
          <w:tcPr>
            <w:tcW w:w="850" w:type="dxa"/>
            <w:vAlign w:val="center"/>
          </w:tcPr>
          <w:p w14:paraId="56131F01" w14:textId="633866F5"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36995689" w14:textId="443CEDC6" w:rsidR="00160509" w:rsidRPr="00844DE4" w:rsidRDefault="00D86972" w:rsidP="00A30926">
            <w:pPr>
              <w:pStyle w:val="Header"/>
              <w:jc w:val="center"/>
              <w:rPr>
                <w:rFonts w:cs="Calibri"/>
              </w:rPr>
            </w:pPr>
            <w:r>
              <w:rPr>
                <w:rFonts w:cs="Calibri"/>
              </w:rPr>
              <w:t>1</w:t>
            </w:r>
            <w:r w:rsidR="00ED233B">
              <w:rPr>
                <w:rFonts w:cs="Calibri"/>
              </w:rPr>
              <w:t>4</w:t>
            </w:r>
          </w:p>
        </w:tc>
        <w:tc>
          <w:tcPr>
            <w:tcW w:w="6521" w:type="dxa"/>
            <w:vAlign w:val="bottom"/>
          </w:tcPr>
          <w:p w14:paraId="2762A20D" w14:textId="77777777" w:rsidR="00160509" w:rsidRDefault="00160509" w:rsidP="00A30926">
            <w:pPr>
              <w:pStyle w:val="Header"/>
              <w:rPr>
                <w:rFonts w:cs="Calibri"/>
              </w:rPr>
            </w:pPr>
          </w:p>
          <w:p w14:paraId="33999233" w14:textId="6848CF67" w:rsidR="00FC18FC" w:rsidRPr="00844DE4" w:rsidRDefault="00434633" w:rsidP="00A30926">
            <w:pPr>
              <w:pStyle w:val="Header"/>
              <w:rPr>
                <w:rFonts w:cs="Calibri"/>
              </w:rPr>
            </w:pPr>
            <w:r>
              <w:rPr>
                <w:rFonts w:cs="Calibri"/>
              </w:rPr>
              <w:t>S</w:t>
            </w:r>
            <w:r w:rsidRPr="00434633">
              <w:rPr>
                <w:rFonts w:cs="Calibri"/>
              </w:rPr>
              <w:t>trong level of knowledge and understanding of the Indian fashion retail industry, particularly the relationship between competition and pricing strategies. The discussion reflects a clear understanding of key concepts such as competitive pricing, consumer price sensitivity, market positioning, and digital retail competition. Relevant academic theories and industry evidence are effectively applied to the case of Reliance Trends, showing the ability to connect theoretical knowledge with practical business contexts. The methodology choices are generally well justified and aligned with the research aim. However, deeper critical engagement with competing theories and stronger evaluation of findings would further strengthen the demonstration of knowledge and understanding.</w:t>
            </w:r>
            <w:r w:rsidRPr="00434633">
              <w:rPr>
                <w:rFonts w:cs="Calibri"/>
              </w:rPr>
              <w:t xml:space="preserve"> </w:t>
            </w:r>
          </w:p>
        </w:tc>
      </w:tr>
      <w:tr w:rsidR="00160509" w:rsidRPr="00844DE4" w14:paraId="58A0D776" w14:textId="77777777" w:rsidTr="003956F5">
        <w:trPr>
          <w:trHeight w:val="872"/>
        </w:trPr>
        <w:tc>
          <w:tcPr>
            <w:tcW w:w="1844" w:type="dxa"/>
          </w:tcPr>
          <w:p w14:paraId="4A70FFEE" w14:textId="071DD301" w:rsidR="00160509" w:rsidRPr="00844DE4" w:rsidRDefault="00160509" w:rsidP="00A30926">
            <w:pPr>
              <w:rPr>
                <w:rFonts w:asciiTheme="minorHAnsi" w:hAnsiTheme="minorHAnsi" w:cs="Arial"/>
                <w:bCs/>
              </w:rPr>
            </w:pPr>
            <w:r w:rsidRPr="00844DE4">
              <w:rPr>
                <w:rFonts w:asciiTheme="minorHAnsi" w:hAnsiTheme="minorHAnsi"/>
                <w:bCs/>
                <w:lang w:val="en-US"/>
              </w:rPr>
              <w:t xml:space="preserve">3. </w:t>
            </w:r>
            <w:r w:rsidR="00D12369" w:rsidRPr="00D12369">
              <w:rPr>
                <w:rFonts w:asciiTheme="minorHAnsi" w:hAnsiTheme="minorHAnsi"/>
                <w:bCs/>
                <w:lang w:val="en-US"/>
              </w:rPr>
              <w:t>Cognitive and Intellectual Skills</w:t>
            </w:r>
          </w:p>
        </w:tc>
        <w:tc>
          <w:tcPr>
            <w:tcW w:w="850" w:type="dxa"/>
            <w:vAlign w:val="center"/>
          </w:tcPr>
          <w:p w14:paraId="6C52802C" w14:textId="63942E7F" w:rsidR="00160509" w:rsidRPr="00844DE4" w:rsidRDefault="00961D9C" w:rsidP="00A30926">
            <w:pPr>
              <w:pStyle w:val="Header"/>
              <w:jc w:val="center"/>
              <w:rPr>
                <w:rFonts w:cs="Calibri"/>
              </w:rPr>
            </w:pPr>
            <w:r>
              <w:rPr>
                <w:rFonts w:cs="Calibri"/>
              </w:rPr>
              <w:t>30</w:t>
            </w:r>
            <w:r w:rsidR="00160509" w:rsidRPr="00844DE4">
              <w:rPr>
                <w:rFonts w:cs="Calibri"/>
              </w:rPr>
              <w:t>%</w:t>
            </w:r>
          </w:p>
        </w:tc>
        <w:tc>
          <w:tcPr>
            <w:tcW w:w="1276" w:type="dxa"/>
            <w:vAlign w:val="center"/>
          </w:tcPr>
          <w:p w14:paraId="340C02D5" w14:textId="78883CAB" w:rsidR="00160509" w:rsidRPr="00844DE4" w:rsidRDefault="00D86972" w:rsidP="00A30926">
            <w:pPr>
              <w:pStyle w:val="Header"/>
              <w:jc w:val="center"/>
              <w:rPr>
                <w:rFonts w:cs="Calibri"/>
              </w:rPr>
            </w:pPr>
            <w:r>
              <w:rPr>
                <w:rFonts w:cs="Calibri"/>
              </w:rPr>
              <w:t>2</w:t>
            </w:r>
            <w:r w:rsidR="00ED233B">
              <w:rPr>
                <w:rFonts w:cs="Calibri"/>
              </w:rPr>
              <w:t>1</w:t>
            </w:r>
          </w:p>
        </w:tc>
        <w:tc>
          <w:tcPr>
            <w:tcW w:w="6521" w:type="dxa"/>
            <w:vAlign w:val="bottom"/>
          </w:tcPr>
          <w:p w14:paraId="644D8E9A" w14:textId="77777777" w:rsidR="00160509" w:rsidRDefault="00160509" w:rsidP="00A30926">
            <w:pPr>
              <w:pStyle w:val="Header"/>
              <w:rPr>
                <w:rFonts w:cs="Calibri"/>
              </w:rPr>
            </w:pPr>
          </w:p>
          <w:p w14:paraId="4BD5801E" w14:textId="43913D3A" w:rsidR="00FC18FC" w:rsidRPr="00844DE4" w:rsidRDefault="00434633" w:rsidP="00A30926">
            <w:pPr>
              <w:pStyle w:val="Header"/>
              <w:rPr>
                <w:rFonts w:cs="Calibri"/>
              </w:rPr>
            </w:pPr>
            <w:r>
              <w:rPr>
                <w:rFonts w:cs="Calibri"/>
              </w:rPr>
              <w:t xml:space="preserve">There is a range of </w:t>
            </w:r>
            <w:r w:rsidRPr="00434633">
              <w:rPr>
                <w:rFonts w:cs="Calibri"/>
              </w:rPr>
              <w:t xml:space="preserve">analysis and interpretation of information from a range of academic and industry sources. The study effectively identifies relationships between competition, consumer behaviour, and pricing strategies, applying these concepts to the case of Reliance Trends. There is evidence of </w:t>
            </w:r>
            <w:r w:rsidRPr="00434633">
              <w:rPr>
                <w:rFonts w:cs="Calibri"/>
              </w:rPr>
              <w:lastRenderedPageBreak/>
              <w:t>logical reasoning in linking findings to the research objectives and questions. The methodology and case study approach also show an ability to evaluate and organise information systematically. However, the work is primarily descriptive in several sections and would benefit from deeper critical analysis, comparison of alternative perspectives, and stronger evaluation of evidence to demonstrate higher-level analytical and critical thinking skills.</w:t>
            </w:r>
            <w:r w:rsidRPr="00434633">
              <w:rPr>
                <w:rFonts w:cs="Calibri"/>
              </w:rPr>
              <w:t xml:space="preserve"> </w:t>
            </w:r>
          </w:p>
        </w:tc>
      </w:tr>
      <w:tr w:rsidR="00160509" w:rsidRPr="00844DE4" w14:paraId="6CEC4483" w14:textId="77777777" w:rsidTr="003956F5">
        <w:trPr>
          <w:trHeight w:val="872"/>
        </w:trPr>
        <w:tc>
          <w:tcPr>
            <w:tcW w:w="1844" w:type="dxa"/>
          </w:tcPr>
          <w:p w14:paraId="2D76BE88" w14:textId="10A647FD" w:rsidR="00160509" w:rsidRPr="00844DE4" w:rsidRDefault="00160509" w:rsidP="00A30926">
            <w:pPr>
              <w:rPr>
                <w:rFonts w:asciiTheme="minorHAnsi" w:hAnsiTheme="minorHAnsi" w:cs="Arial"/>
                <w:bCs/>
              </w:rPr>
            </w:pPr>
            <w:r w:rsidRPr="00844DE4">
              <w:rPr>
                <w:rFonts w:asciiTheme="minorHAnsi" w:hAnsiTheme="minorHAnsi" w:cs="Arial"/>
                <w:bCs/>
              </w:rPr>
              <w:lastRenderedPageBreak/>
              <w:t xml:space="preserve">4. </w:t>
            </w:r>
            <w:r w:rsidR="00232DEB" w:rsidRPr="00232DEB">
              <w:rPr>
                <w:rFonts w:asciiTheme="minorHAnsi" w:hAnsiTheme="minorHAnsi"/>
                <w:bCs/>
                <w:lang w:val="en-US"/>
              </w:rPr>
              <w:t>Practical Application Skills</w:t>
            </w:r>
          </w:p>
        </w:tc>
        <w:tc>
          <w:tcPr>
            <w:tcW w:w="850" w:type="dxa"/>
            <w:vAlign w:val="center"/>
          </w:tcPr>
          <w:p w14:paraId="704AFEB9" w14:textId="4246C12E" w:rsidR="00160509" w:rsidRPr="00844DE4" w:rsidRDefault="00961D9C" w:rsidP="00366927">
            <w:pPr>
              <w:pStyle w:val="Header"/>
              <w:jc w:val="center"/>
              <w:rPr>
                <w:rFonts w:cs="Calibri"/>
              </w:rPr>
            </w:pPr>
            <w:r>
              <w:rPr>
                <w:rFonts w:cs="Calibri"/>
              </w:rPr>
              <w:t>20</w:t>
            </w:r>
            <w:r w:rsidR="00160509" w:rsidRPr="00844DE4">
              <w:rPr>
                <w:rFonts w:cs="Calibri"/>
              </w:rPr>
              <w:t>%</w:t>
            </w:r>
          </w:p>
        </w:tc>
        <w:tc>
          <w:tcPr>
            <w:tcW w:w="1276" w:type="dxa"/>
            <w:vAlign w:val="center"/>
          </w:tcPr>
          <w:p w14:paraId="081AF693" w14:textId="2C2DDBDE" w:rsidR="00160509" w:rsidRPr="00844DE4" w:rsidRDefault="00D86972" w:rsidP="00A30926">
            <w:pPr>
              <w:pStyle w:val="Header"/>
              <w:jc w:val="center"/>
              <w:rPr>
                <w:rFonts w:cs="Calibri"/>
              </w:rPr>
            </w:pPr>
            <w:r>
              <w:rPr>
                <w:rFonts w:cs="Calibri"/>
              </w:rPr>
              <w:t>1</w:t>
            </w:r>
            <w:r w:rsidR="00434633">
              <w:rPr>
                <w:rFonts w:cs="Calibri"/>
              </w:rPr>
              <w:t>4</w:t>
            </w:r>
          </w:p>
        </w:tc>
        <w:tc>
          <w:tcPr>
            <w:tcW w:w="6521" w:type="dxa"/>
            <w:vAlign w:val="bottom"/>
          </w:tcPr>
          <w:p w14:paraId="34DF4CCE" w14:textId="77777777" w:rsidR="00160509" w:rsidRDefault="00160509" w:rsidP="00A30926">
            <w:pPr>
              <w:pStyle w:val="Header"/>
              <w:rPr>
                <w:rFonts w:cs="Calibri"/>
              </w:rPr>
            </w:pPr>
          </w:p>
          <w:p w14:paraId="07CD5949" w14:textId="77777777" w:rsidR="00366927" w:rsidRDefault="00366927" w:rsidP="00A30926">
            <w:pPr>
              <w:pStyle w:val="Header"/>
              <w:rPr>
                <w:rFonts w:cs="Calibri"/>
              </w:rPr>
            </w:pPr>
          </w:p>
          <w:p w14:paraId="0D721715" w14:textId="25706FA8" w:rsidR="00160509" w:rsidRPr="00844DE4" w:rsidRDefault="00434633" w:rsidP="00A30926">
            <w:pPr>
              <w:pStyle w:val="Header"/>
              <w:rPr>
                <w:rFonts w:cs="Calibri"/>
              </w:rPr>
            </w:pPr>
            <w:r w:rsidRPr="00434633">
              <w:rPr>
                <w:rFonts w:cs="Calibri"/>
              </w:rPr>
              <w:t>strong practical skills in the application of research methods and the use of secondary data to investigate a real-world business issue. The researcher has effectively gathered information from academic journals, industry reports, company publications, and market databases, showing competence in data collection and source selection. The use of thematic analysis provides a structured approach to organising and interpreting findings. Additionally, the study applies theoretical concepts to practical business challenges faced by Reliance Trends, enhancing its relevance to industry practice. To further strengthen practical skills, greater use of data visualisation, critical evaluation of data sources, and more detailed analytical techniques could be incorporated.</w:t>
            </w:r>
          </w:p>
        </w:tc>
      </w:tr>
      <w:tr w:rsidR="00160509" w:rsidRPr="00844DE4" w14:paraId="6F7EA748" w14:textId="77777777" w:rsidTr="003956F5">
        <w:trPr>
          <w:trHeight w:val="872"/>
        </w:trPr>
        <w:tc>
          <w:tcPr>
            <w:tcW w:w="1844" w:type="dxa"/>
          </w:tcPr>
          <w:p w14:paraId="7B22FB33" w14:textId="769AA6C6" w:rsidR="00160509" w:rsidRPr="00844DE4" w:rsidRDefault="00160509" w:rsidP="00887819">
            <w:pPr>
              <w:pStyle w:val="ListParagraph"/>
              <w:spacing w:line="259" w:lineRule="auto"/>
              <w:ind w:left="0"/>
              <w:rPr>
                <w:bCs/>
                <w:color w:val="000000"/>
              </w:rPr>
            </w:pPr>
            <w:r w:rsidRPr="00844DE4">
              <w:rPr>
                <w:bCs/>
                <w:color w:val="000000"/>
              </w:rPr>
              <w:t>5.</w:t>
            </w:r>
            <w:r w:rsidRPr="00844DE4">
              <w:rPr>
                <w:bCs/>
              </w:rPr>
              <w:t xml:space="preserve"> </w:t>
            </w:r>
            <w:r w:rsidR="00627077" w:rsidRPr="00627077">
              <w:rPr>
                <w:bCs/>
              </w:rPr>
              <w:t>Transferable Skills for Life and Professional Practice</w:t>
            </w:r>
          </w:p>
        </w:tc>
        <w:tc>
          <w:tcPr>
            <w:tcW w:w="850" w:type="dxa"/>
            <w:vAlign w:val="center"/>
          </w:tcPr>
          <w:p w14:paraId="626D92B6" w14:textId="2D8D5589" w:rsidR="00160509" w:rsidRPr="00844DE4" w:rsidRDefault="00961D9C" w:rsidP="00366927">
            <w:pPr>
              <w:pStyle w:val="Header"/>
              <w:jc w:val="center"/>
              <w:rPr>
                <w:rFonts w:cs="Calibri"/>
              </w:rPr>
            </w:pPr>
            <w:r>
              <w:rPr>
                <w:rFonts w:cs="Calibri"/>
              </w:rPr>
              <w:t>15</w:t>
            </w:r>
            <w:r w:rsidR="00160509" w:rsidRPr="00844DE4">
              <w:rPr>
                <w:rFonts w:cs="Calibri"/>
              </w:rPr>
              <w:t>%</w:t>
            </w:r>
          </w:p>
        </w:tc>
        <w:tc>
          <w:tcPr>
            <w:tcW w:w="1276" w:type="dxa"/>
            <w:vAlign w:val="center"/>
          </w:tcPr>
          <w:p w14:paraId="20A24814" w14:textId="18F5C65D" w:rsidR="00160509" w:rsidRPr="00844DE4" w:rsidRDefault="00D86972" w:rsidP="00A30926">
            <w:pPr>
              <w:pStyle w:val="Header"/>
              <w:jc w:val="center"/>
              <w:rPr>
                <w:rFonts w:cs="Calibri"/>
              </w:rPr>
            </w:pPr>
            <w:r>
              <w:rPr>
                <w:rFonts w:cs="Calibri"/>
              </w:rPr>
              <w:t>10</w:t>
            </w:r>
          </w:p>
        </w:tc>
        <w:tc>
          <w:tcPr>
            <w:tcW w:w="6521" w:type="dxa"/>
            <w:vAlign w:val="bottom"/>
          </w:tcPr>
          <w:p w14:paraId="0CB3F9B1" w14:textId="32840B25" w:rsidR="00160509" w:rsidRPr="00844DE4" w:rsidRDefault="00434633" w:rsidP="00A30926">
            <w:pPr>
              <w:pStyle w:val="Header"/>
              <w:rPr>
                <w:rFonts w:cs="Calibri"/>
              </w:rPr>
            </w:pPr>
            <w:r w:rsidRPr="00434633">
              <w:rPr>
                <w:rFonts w:cs="Calibri"/>
              </w:rPr>
              <w:t>The dissertation demonstrates good transferable skills, particularly in research organisation, academic writing, and information management. The structured approach using the research onion framework shows strong planning and project management ability. Referencing multiple academic and industry sources reflects effective information literacy and the ability to gather, evaluate, and synthesize large volumes of data. Communication skills are evident through clear sectioning and logical presentation of arguments. The study also shows analytical writing skills that can be applied in professional and academic contexts. However, there is scope to further strengthen concise writing, critical reflection, and presentation skills, especially through more focused synthesis and reduced repetition across sections.</w:t>
            </w:r>
          </w:p>
        </w:tc>
      </w:tr>
      <w:tr w:rsidR="00160509" w:rsidRPr="00844DE4" w14:paraId="7938B393" w14:textId="77777777" w:rsidTr="003956F5">
        <w:tc>
          <w:tcPr>
            <w:tcW w:w="1844" w:type="dxa"/>
          </w:tcPr>
          <w:p w14:paraId="3782C0C6" w14:textId="77777777" w:rsidR="00160509" w:rsidRPr="00844DE4" w:rsidRDefault="00160509" w:rsidP="00A30926">
            <w:pPr>
              <w:rPr>
                <w:rFonts w:asciiTheme="minorHAnsi" w:hAnsiTheme="minorHAnsi" w:cs="Calibri"/>
                <w:b/>
              </w:rPr>
            </w:pPr>
          </w:p>
          <w:p w14:paraId="2E2A2B3F" w14:textId="77777777" w:rsidR="00160509" w:rsidRPr="00844DE4" w:rsidRDefault="00160509" w:rsidP="00A30926">
            <w:pPr>
              <w:rPr>
                <w:rFonts w:asciiTheme="minorHAnsi" w:hAnsiTheme="minorHAnsi" w:cs="Calibri"/>
                <w:b/>
              </w:rPr>
            </w:pPr>
            <w:r w:rsidRPr="00844DE4">
              <w:rPr>
                <w:rFonts w:asciiTheme="minorHAnsi" w:hAnsiTheme="minorHAnsi" w:cs="Calibri"/>
                <w:b/>
              </w:rPr>
              <w:t>Total</w:t>
            </w:r>
          </w:p>
          <w:p w14:paraId="22C9D606" w14:textId="77777777" w:rsidR="00160509" w:rsidRPr="00844DE4" w:rsidRDefault="00160509" w:rsidP="00A30926">
            <w:pPr>
              <w:pStyle w:val="Header"/>
              <w:rPr>
                <w:rFonts w:cs="Calibri"/>
              </w:rPr>
            </w:pPr>
          </w:p>
        </w:tc>
        <w:tc>
          <w:tcPr>
            <w:tcW w:w="850" w:type="dxa"/>
            <w:vAlign w:val="center"/>
          </w:tcPr>
          <w:p w14:paraId="34245842" w14:textId="77777777" w:rsidR="00160509" w:rsidRPr="00844DE4" w:rsidRDefault="00160509" w:rsidP="00A30926">
            <w:pPr>
              <w:pStyle w:val="Header"/>
              <w:jc w:val="center"/>
              <w:rPr>
                <w:rFonts w:cs="Calibri"/>
              </w:rPr>
            </w:pPr>
            <w:r w:rsidRPr="00844DE4">
              <w:rPr>
                <w:rFonts w:cs="Calibri"/>
              </w:rPr>
              <w:t>100%</w:t>
            </w:r>
          </w:p>
        </w:tc>
        <w:tc>
          <w:tcPr>
            <w:tcW w:w="1276" w:type="dxa"/>
            <w:vAlign w:val="center"/>
          </w:tcPr>
          <w:p w14:paraId="715A98AA" w14:textId="5FC96E1D" w:rsidR="00160509" w:rsidRPr="00844DE4" w:rsidRDefault="00D86972" w:rsidP="00A30926">
            <w:pPr>
              <w:pStyle w:val="Header"/>
              <w:jc w:val="center"/>
              <w:rPr>
                <w:rFonts w:cs="Calibri"/>
              </w:rPr>
            </w:pPr>
            <w:r>
              <w:rPr>
                <w:rFonts w:cs="Calibri"/>
              </w:rPr>
              <w:t>6</w:t>
            </w:r>
            <w:r w:rsidR="00ED233B">
              <w:rPr>
                <w:rFonts w:cs="Calibri"/>
              </w:rPr>
              <w:t>8</w:t>
            </w:r>
          </w:p>
        </w:tc>
        <w:tc>
          <w:tcPr>
            <w:tcW w:w="6521" w:type="dxa"/>
          </w:tcPr>
          <w:p w14:paraId="3B9FB6E8" w14:textId="77777777" w:rsidR="00160509" w:rsidRPr="00844DE4" w:rsidRDefault="00160509" w:rsidP="00A30926">
            <w:pPr>
              <w:pStyle w:val="Header"/>
              <w:rPr>
                <w:rFonts w:cs="Calibri"/>
              </w:rPr>
            </w:pPr>
          </w:p>
        </w:tc>
      </w:tr>
      <w:tr w:rsidR="00160509" w:rsidRPr="00844DE4" w14:paraId="731674F0" w14:textId="77777777" w:rsidTr="00875CDF">
        <w:tc>
          <w:tcPr>
            <w:tcW w:w="10491" w:type="dxa"/>
            <w:gridSpan w:val="4"/>
            <w:tcBorders>
              <w:top w:val="single" w:sz="4" w:space="0" w:color="auto"/>
              <w:left w:val="single" w:sz="4" w:space="0" w:color="auto"/>
              <w:bottom w:val="single" w:sz="4" w:space="0" w:color="auto"/>
              <w:right w:val="single" w:sz="4" w:space="0" w:color="auto"/>
            </w:tcBorders>
          </w:tcPr>
          <w:p w14:paraId="0F4E11AE" w14:textId="77777777" w:rsidR="00160509" w:rsidRPr="00844DE4" w:rsidRDefault="00160509" w:rsidP="00A30926">
            <w:pPr>
              <w:pStyle w:val="Header"/>
              <w:rPr>
                <w:rFonts w:cs="Calibri"/>
                <w:sz w:val="20"/>
                <w:szCs w:val="20"/>
              </w:rPr>
            </w:pPr>
            <w:r w:rsidRPr="00844DE4">
              <w:rPr>
                <w:rFonts w:cs="Calibri"/>
                <w:b/>
                <w:bCs/>
              </w:rPr>
              <w:t>General Comments</w:t>
            </w:r>
          </w:p>
          <w:p w14:paraId="4E62782C" w14:textId="7E682AC8" w:rsidR="00434633" w:rsidRPr="00434633" w:rsidRDefault="00434633" w:rsidP="00434633">
            <w:pPr>
              <w:pStyle w:val="Header"/>
              <w:numPr>
                <w:ilvl w:val="0"/>
                <w:numId w:val="3"/>
              </w:numPr>
              <w:rPr>
                <w:rFonts w:cs="Calibri"/>
                <w:sz w:val="20"/>
                <w:szCs w:val="20"/>
              </w:rPr>
            </w:pPr>
            <w:r w:rsidRPr="00434633">
              <w:rPr>
                <w:rFonts w:cs="Calibri"/>
                <w:sz w:val="20"/>
                <w:szCs w:val="20"/>
              </w:rPr>
              <w:t xml:space="preserve">Limited critical depth in parts (too descriptive in literature and discussion) </w:t>
            </w:r>
          </w:p>
          <w:p w14:paraId="32A92061" w14:textId="05460176" w:rsidR="00434633" w:rsidRPr="00434633" w:rsidRDefault="00434633" w:rsidP="00434633">
            <w:pPr>
              <w:pStyle w:val="Header"/>
              <w:numPr>
                <w:ilvl w:val="0"/>
                <w:numId w:val="3"/>
              </w:numPr>
              <w:rPr>
                <w:rFonts w:cs="Calibri"/>
                <w:sz w:val="20"/>
                <w:szCs w:val="20"/>
              </w:rPr>
            </w:pPr>
            <w:r w:rsidRPr="00434633">
              <w:rPr>
                <w:rFonts w:cs="Calibri"/>
                <w:sz w:val="20"/>
                <w:szCs w:val="20"/>
              </w:rPr>
              <w:t xml:space="preserve">Some repetition across chapters </w:t>
            </w:r>
          </w:p>
          <w:p w14:paraId="1D4BEE66" w14:textId="69B2B5FA" w:rsidR="00434633" w:rsidRPr="00434633" w:rsidRDefault="00434633" w:rsidP="00434633">
            <w:pPr>
              <w:pStyle w:val="Header"/>
              <w:numPr>
                <w:ilvl w:val="0"/>
                <w:numId w:val="3"/>
              </w:numPr>
              <w:rPr>
                <w:rFonts w:cs="Calibri"/>
                <w:sz w:val="20"/>
                <w:szCs w:val="20"/>
              </w:rPr>
            </w:pPr>
            <w:r w:rsidRPr="00434633">
              <w:rPr>
                <w:rFonts w:cs="Calibri"/>
                <w:sz w:val="20"/>
                <w:szCs w:val="20"/>
              </w:rPr>
              <w:t xml:space="preserve">Evaluation of sources and arguments could be more rigorous and comparative </w:t>
            </w:r>
          </w:p>
          <w:p w14:paraId="05058BA3" w14:textId="07FC14CF" w:rsidR="00434633" w:rsidRPr="00434633" w:rsidRDefault="00434633" w:rsidP="00434633">
            <w:pPr>
              <w:pStyle w:val="Header"/>
              <w:numPr>
                <w:ilvl w:val="0"/>
                <w:numId w:val="3"/>
              </w:numPr>
              <w:rPr>
                <w:rFonts w:cs="Calibri"/>
                <w:sz w:val="20"/>
                <w:szCs w:val="20"/>
              </w:rPr>
            </w:pPr>
            <w:r w:rsidRPr="00434633">
              <w:rPr>
                <w:rFonts w:cs="Calibri"/>
                <w:sz w:val="20"/>
                <w:szCs w:val="20"/>
              </w:rPr>
              <w:t xml:space="preserve">Occasional writing and clarity issues (wording, flow, and conciseness) </w:t>
            </w:r>
          </w:p>
          <w:p w14:paraId="7FA17751" w14:textId="6CB70CA2" w:rsidR="00197DE6" w:rsidRPr="00844DE4" w:rsidRDefault="00434633" w:rsidP="00434633">
            <w:pPr>
              <w:pStyle w:val="Header"/>
              <w:numPr>
                <w:ilvl w:val="0"/>
                <w:numId w:val="3"/>
              </w:numPr>
              <w:rPr>
                <w:rFonts w:cs="Calibri"/>
                <w:sz w:val="20"/>
                <w:szCs w:val="20"/>
              </w:rPr>
            </w:pPr>
            <w:r w:rsidRPr="00434633">
              <w:rPr>
                <w:rFonts w:cs="Calibri"/>
                <w:sz w:val="20"/>
                <w:szCs w:val="20"/>
              </w:rPr>
              <w:t>Figures/tables are used well but not always critically interpreted</w:t>
            </w:r>
          </w:p>
          <w:p w14:paraId="10D26918" w14:textId="77777777" w:rsidR="00160509" w:rsidRPr="00844DE4" w:rsidRDefault="00160509" w:rsidP="00A30926">
            <w:pPr>
              <w:pStyle w:val="Header"/>
              <w:jc w:val="right"/>
              <w:rPr>
                <w:rFonts w:cs="Calibri"/>
                <w:i/>
                <w:sz w:val="20"/>
                <w:szCs w:val="20"/>
              </w:rPr>
            </w:pPr>
            <w:r w:rsidRPr="00844DE4">
              <w:rPr>
                <w:rFonts w:cs="Calibri"/>
                <w:b/>
                <w:i/>
                <w:sz w:val="20"/>
                <w:szCs w:val="20"/>
              </w:rPr>
              <w:t>The result is provisional until confirmed by Examination Board</w:t>
            </w:r>
          </w:p>
        </w:tc>
      </w:tr>
    </w:tbl>
    <w:p w14:paraId="3F91165F" w14:textId="77777777" w:rsidR="00160509" w:rsidRPr="00844DE4" w:rsidRDefault="00160509" w:rsidP="0044103B">
      <w:pPr>
        <w:rPr>
          <w:rFonts w:asciiTheme="minorHAnsi" w:hAnsiTheme="minorHAnsi"/>
        </w:rPr>
      </w:pPr>
    </w:p>
    <w:tbl>
      <w:tblPr>
        <w:tblpPr w:leftFromText="180" w:rightFromText="180" w:vertAnchor="text" w:horzAnchor="margin" w:tblpXSpec="center" w:tblpY="8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88"/>
        <w:gridCol w:w="2903"/>
        <w:gridCol w:w="641"/>
        <w:gridCol w:w="1158"/>
      </w:tblGrid>
      <w:tr w:rsidR="004C415A" w:rsidRPr="00844DE4" w14:paraId="07AC1F6C" w14:textId="77777777" w:rsidTr="00875CDF">
        <w:trPr>
          <w:cantSplit/>
        </w:trPr>
        <w:tc>
          <w:tcPr>
            <w:tcW w:w="5788" w:type="dxa"/>
            <w:vMerge w:val="restart"/>
            <w:shd w:val="pct15" w:color="auto" w:fill="auto"/>
            <w:vAlign w:val="center"/>
          </w:tcPr>
          <w:p w14:paraId="5191C874" w14:textId="77777777" w:rsidR="004C415A" w:rsidRPr="00844DE4" w:rsidRDefault="004C415A" w:rsidP="00C4635D">
            <w:pPr>
              <w:ind w:left="22"/>
              <w:rPr>
                <w:rFonts w:asciiTheme="minorHAnsi" w:hAnsiTheme="minorHAnsi" w:cs="Arial"/>
                <w:sz w:val="18"/>
                <w:szCs w:val="18"/>
              </w:rPr>
            </w:pPr>
            <w:r w:rsidRPr="00844DE4">
              <w:rPr>
                <w:rFonts w:asciiTheme="minorHAnsi" w:hAnsiTheme="minorHAnsi" w:cs="Arial"/>
                <w:b/>
                <w:bCs/>
              </w:rPr>
              <w:t xml:space="preserve">Assessment Mark </w:t>
            </w:r>
            <w:r w:rsidRPr="00844DE4">
              <w:rPr>
                <w:rFonts w:asciiTheme="minorHAnsi" w:hAnsiTheme="minorHAnsi" w:cs="Arial"/>
                <w:bCs/>
                <w:sz w:val="26"/>
                <w:szCs w:val="26"/>
              </w:rPr>
              <w:t>(</w:t>
            </w:r>
            <w:r w:rsidRPr="00844DE4">
              <w:rPr>
                <w:rFonts w:asciiTheme="minorHAnsi" w:hAnsiTheme="minorHAnsi"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C3E9D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b/>
                <w:sz w:val="20"/>
                <w:szCs w:val="20"/>
              </w:rPr>
              <w:t>Late Submission Penalties (tick if appropriate)</w:t>
            </w:r>
          </w:p>
        </w:tc>
        <w:tc>
          <w:tcPr>
            <w:tcW w:w="1158" w:type="dxa"/>
            <w:vMerge w:val="restart"/>
            <w:vAlign w:val="center"/>
          </w:tcPr>
          <w:p w14:paraId="56EE1BC4" w14:textId="77777777" w:rsidR="004C415A" w:rsidRPr="00844DE4" w:rsidRDefault="004C415A" w:rsidP="00603D8C">
            <w:pPr>
              <w:jc w:val="right"/>
              <w:rPr>
                <w:rFonts w:asciiTheme="minorHAnsi" w:hAnsiTheme="minorHAnsi" w:cs="Arial"/>
                <w:b/>
                <w:bCs/>
              </w:rPr>
            </w:pPr>
            <w:r w:rsidRPr="00844DE4">
              <w:rPr>
                <w:rFonts w:asciiTheme="minorHAnsi" w:hAnsiTheme="minorHAnsi" w:cs="Arial"/>
                <w:b/>
                <w:bCs/>
              </w:rPr>
              <w:t>100%</w:t>
            </w:r>
          </w:p>
        </w:tc>
      </w:tr>
      <w:tr w:rsidR="004C415A" w:rsidRPr="00844DE4" w14:paraId="3AEC4FC2" w14:textId="77777777" w:rsidTr="00875CDF">
        <w:trPr>
          <w:cantSplit/>
        </w:trPr>
        <w:tc>
          <w:tcPr>
            <w:tcW w:w="5788" w:type="dxa"/>
            <w:vMerge/>
            <w:vAlign w:val="bottom"/>
          </w:tcPr>
          <w:p w14:paraId="713E3751" w14:textId="77777777" w:rsidR="004C415A" w:rsidRPr="00844DE4" w:rsidRDefault="004C415A" w:rsidP="00603D8C">
            <w:pPr>
              <w:rPr>
                <w:rFonts w:asciiTheme="minorHAnsi" w:hAnsiTheme="minorHAnsi" w:cs="Arial"/>
              </w:rPr>
            </w:pPr>
          </w:p>
        </w:tc>
        <w:tc>
          <w:tcPr>
            <w:tcW w:w="2903" w:type="dxa"/>
            <w:vAlign w:val="bottom"/>
          </w:tcPr>
          <w:p w14:paraId="7ADD0A65"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Up to 1 week late (</w:t>
            </w:r>
            <w:r w:rsidRPr="00844DE4">
              <w:rPr>
                <w:rFonts w:asciiTheme="minorHAnsi" w:hAnsiTheme="minorHAnsi" w:cs="Arial"/>
                <w:sz w:val="16"/>
                <w:szCs w:val="16"/>
              </w:rPr>
              <w:t>50% Max)</w:t>
            </w:r>
          </w:p>
        </w:tc>
        <w:tc>
          <w:tcPr>
            <w:tcW w:w="641" w:type="dxa"/>
            <w:vAlign w:val="bottom"/>
          </w:tcPr>
          <w:p w14:paraId="0CE4BB28"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3DECA7C0" w14:textId="77777777" w:rsidR="004C415A" w:rsidRPr="00844DE4" w:rsidRDefault="004C415A" w:rsidP="00603D8C">
            <w:pPr>
              <w:ind w:leftChars="71" w:left="170"/>
              <w:rPr>
                <w:rFonts w:asciiTheme="minorHAnsi" w:hAnsiTheme="minorHAnsi" w:cs="Arial"/>
              </w:rPr>
            </w:pPr>
          </w:p>
        </w:tc>
      </w:tr>
      <w:tr w:rsidR="004C415A" w:rsidRPr="00844DE4" w14:paraId="7E15EF57" w14:textId="77777777" w:rsidTr="00875CDF">
        <w:trPr>
          <w:cantSplit/>
        </w:trPr>
        <w:tc>
          <w:tcPr>
            <w:tcW w:w="5788" w:type="dxa"/>
            <w:vMerge/>
            <w:vAlign w:val="bottom"/>
          </w:tcPr>
          <w:p w14:paraId="16BCAB9B" w14:textId="77777777" w:rsidR="004C415A" w:rsidRPr="00844DE4" w:rsidRDefault="004C415A" w:rsidP="00603D8C">
            <w:pPr>
              <w:rPr>
                <w:rFonts w:asciiTheme="minorHAnsi" w:hAnsiTheme="minorHAnsi" w:cs="Arial"/>
              </w:rPr>
            </w:pPr>
          </w:p>
        </w:tc>
        <w:tc>
          <w:tcPr>
            <w:tcW w:w="2903" w:type="dxa"/>
            <w:vAlign w:val="bottom"/>
          </w:tcPr>
          <w:p w14:paraId="5F1022E3" w14:textId="77777777" w:rsidR="004C415A" w:rsidRPr="00844DE4" w:rsidRDefault="004C415A" w:rsidP="00603D8C">
            <w:pPr>
              <w:rPr>
                <w:rFonts w:asciiTheme="minorHAnsi" w:hAnsiTheme="minorHAnsi" w:cs="Arial"/>
                <w:b/>
                <w:bCs/>
                <w:sz w:val="18"/>
                <w:szCs w:val="18"/>
              </w:rPr>
            </w:pPr>
            <w:r w:rsidRPr="00844DE4">
              <w:rPr>
                <w:rFonts w:asciiTheme="minorHAnsi" w:hAnsiTheme="minorHAnsi" w:cs="Arial"/>
                <w:sz w:val="20"/>
                <w:szCs w:val="20"/>
              </w:rPr>
              <w:t>Over 1 week late (</w:t>
            </w:r>
            <w:r w:rsidRPr="00844DE4">
              <w:rPr>
                <w:rFonts w:asciiTheme="minorHAnsi" w:hAnsiTheme="minorHAnsi" w:cs="Arial"/>
                <w:sz w:val="16"/>
                <w:szCs w:val="16"/>
              </w:rPr>
              <w:t>0%)</w:t>
            </w:r>
          </w:p>
        </w:tc>
        <w:tc>
          <w:tcPr>
            <w:tcW w:w="641" w:type="dxa"/>
            <w:vAlign w:val="bottom"/>
          </w:tcPr>
          <w:p w14:paraId="0917468B" w14:textId="77777777" w:rsidR="004C415A" w:rsidRPr="00844DE4" w:rsidRDefault="004C415A" w:rsidP="00603D8C">
            <w:pPr>
              <w:jc w:val="center"/>
              <w:rPr>
                <w:rFonts w:asciiTheme="minorHAnsi" w:hAnsiTheme="minorHAnsi" w:cs="Arial"/>
                <w:sz w:val="14"/>
                <w:szCs w:val="14"/>
              </w:rPr>
            </w:pPr>
          </w:p>
        </w:tc>
        <w:tc>
          <w:tcPr>
            <w:tcW w:w="1158" w:type="dxa"/>
            <w:vMerge/>
            <w:vAlign w:val="bottom"/>
          </w:tcPr>
          <w:p w14:paraId="5CFA016F" w14:textId="77777777" w:rsidR="004C415A" w:rsidRPr="00844DE4" w:rsidRDefault="004C415A" w:rsidP="00603D8C">
            <w:pPr>
              <w:ind w:firstLineChars="141" w:firstLine="338"/>
              <w:rPr>
                <w:rFonts w:asciiTheme="minorHAnsi" w:hAnsiTheme="minorHAnsi" w:cs="Arial"/>
              </w:rPr>
            </w:pPr>
          </w:p>
        </w:tc>
      </w:tr>
    </w:tbl>
    <w:p w14:paraId="10478DAA" w14:textId="77777777" w:rsidR="00E155B9" w:rsidRPr="00844DE4" w:rsidRDefault="00E155B9" w:rsidP="00603D8C">
      <w:pPr>
        <w:rPr>
          <w:rFonts w:asciiTheme="minorHAnsi" w:hAnsiTheme="minorHAnsi"/>
        </w:rPr>
      </w:pPr>
    </w:p>
    <w:sectPr w:rsidR="00E155B9" w:rsidRPr="00844DE4" w:rsidSect="00160509">
      <w:pgSz w:w="11906" w:h="16838" w:code="9"/>
      <w:pgMar w:top="567" w:right="1134" w:bottom="567" w:left="1134" w:header="709"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990DF" w14:textId="77777777" w:rsidR="00CA3437" w:rsidRDefault="00CA3437" w:rsidP="003E76A2">
      <w:r>
        <w:separator/>
      </w:r>
    </w:p>
  </w:endnote>
  <w:endnote w:type="continuationSeparator" w:id="0">
    <w:p w14:paraId="6277E7AA" w14:textId="77777777" w:rsidR="00CA3437" w:rsidRDefault="00CA3437" w:rsidP="003E76A2">
      <w:r>
        <w:continuationSeparator/>
      </w:r>
    </w:p>
  </w:endnote>
  <w:endnote w:type="continuationNotice" w:id="1">
    <w:p w14:paraId="584D7707" w14:textId="77777777" w:rsidR="00CA3437" w:rsidRDefault="00CA34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B1CE03" w14:textId="77777777" w:rsidR="00CA3437" w:rsidRDefault="00CA3437" w:rsidP="003E76A2">
      <w:r>
        <w:separator/>
      </w:r>
    </w:p>
  </w:footnote>
  <w:footnote w:type="continuationSeparator" w:id="0">
    <w:p w14:paraId="13DB57B0" w14:textId="77777777" w:rsidR="00CA3437" w:rsidRDefault="00CA3437" w:rsidP="003E76A2">
      <w:r>
        <w:continuationSeparator/>
      </w:r>
    </w:p>
  </w:footnote>
  <w:footnote w:type="continuationNotice" w:id="1">
    <w:p w14:paraId="3630D78F" w14:textId="77777777" w:rsidR="00CA3437" w:rsidRDefault="00CA343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35FC9"/>
    <w:multiLevelType w:val="hybridMultilevel"/>
    <w:tmpl w:val="DF5EDC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5B4066"/>
    <w:multiLevelType w:val="hybridMultilevel"/>
    <w:tmpl w:val="1166F03E"/>
    <w:lvl w:ilvl="0" w:tplc="529CB994">
      <w:numFmt w:val="bullet"/>
      <w:lvlText w:val=""/>
      <w:lvlJc w:val="left"/>
      <w:pPr>
        <w:ind w:left="720" w:hanging="360"/>
      </w:pPr>
      <w:rPr>
        <w:rFonts w:ascii="Aptos" w:eastAsiaTheme="minorEastAsia"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B962E8"/>
    <w:multiLevelType w:val="hybridMultilevel"/>
    <w:tmpl w:val="13CAB248"/>
    <w:lvl w:ilvl="0" w:tplc="286C390C">
      <w:numFmt w:val="bullet"/>
      <w:lvlText w:val=""/>
      <w:lvlJc w:val="left"/>
      <w:pPr>
        <w:ind w:left="720" w:hanging="360"/>
      </w:pPr>
      <w:rPr>
        <w:rFonts w:ascii="Aptos" w:eastAsiaTheme="minorEastAsia" w:hAnsi="Apto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5319F8"/>
    <w:multiLevelType w:val="hybridMultilevel"/>
    <w:tmpl w:val="D6D8CB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8862638">
    <w:abstractNumId w:val="3"/>
  </w:num>
  <w:num w:numId="2" w16cid:durableId="1286430280">
    <w:abstractNumId w:val="1"/>
  </w:num>
  <w:num w:numId="3" w16cid:durableId="501824469">
    <w:abstractNumId w:val="0"/>
  </w:num>
  <w:num w:numId="4" w16cid:durableId="13125162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072"/>
    <w:rsid w:val="00032598"/>
    <w:rsid w:val="00071F61"/>
    <w:rsid w:val="000B4B03"/>
    <w:rsid w:val="00127072"/>
    <w:rsid w:val="00160509"/>
    <w:rsid w:val="00167936"/>
    <w:rsid w:val="00197DE6"/>
    <w:rsid w:val="001B0DAA"/>
    <w:rsid w:val="001C20BE"/>
    <w:rsid w:val="001F12B4"/>
    <w:rsid w:val="00232DEB"/>
    <w:rsid w:val="00245033"/>
    <w:rsid w:val="002644D2"/>
    <w:rsid w:val="002677E0"/>
    <w:rsid w:val="0027083E"/>
    <w:rsid w:val="002833BF"/>
    <w:rsid w:val="002D21F7"/>
    <w:rsid w:val="0035292C"/>
    <w:rsid w:val="00366927"/>
    <w:rsid w:val="00387F4E"/>
    <w:rsid w:val="003956F5"/>
    <w:rsid w:val="003A44D5"/>
    <w:rsid w:val="003E76A2"/>
    <w:rsid w:val="004221C5"/>
    <w:rsid w:val="004326F5"/>
    <w:rsid w:val="00434633"/>
    <w:rsid w:val="0044103B"/>
    <w:rsid w:val="00485A1D"/>
    <w:rsid w:val="004B56B6"/>
    <w:rsid w:val="004C415A"/>
    <w:rsid w:val="004C478C"/>
    <w:rsid w:val="004D4062"/>
    <w:rsid w:val="00514597"/>
    <w:rsid w:val="00581306"/>
    <w:rsid w:val="00596DE8"/>
    <w:rsid w:val="005B06E9"/>
    <w:rsid w:val="00603D8C"/>
    <w:rsid w:val="00604D26"/>
    <w:rsid w:val="00627077"/>
    <w:rsid w:val="007015EE"/>
    <w:rsid w:val="00705C9C"/>
    <w:rsid w:val="0081474E"/>
    <w:rsid w:val="00834569"/>
    <w:rsid w:val="00844DE4"/>
    <w:rsid w:val="00875CDF"/>
    <w:rsid w:val="00887819"/>
    <w:rsid w:val="009166FC"/>
    <w:rsid w:val="00961D9C"/>
    <w:rsid w:val="009C6514"/>
    <w:rsid w:val="009F030F"/>
    <w:rsid w:val="00A013CB"/>
    <w:rsid w:val="00A30926"/>
    <w:rsid w:val="00A5072F"/>
    <w:rsid w:val="00AA37A0"/>
    <w:rsid w:val="00B466BE"/>
    <w:rsid w:val="00B46F51"/>
    <w:rsid w:val="00BB715C"/>
    <w:rsid w:val="00BD1EFD"/>
    <w:rsid w:val="00C4635D"/>
    <w:rsid w:val="00CA3437"/>
    <w:rsid w:val="00CC4E54"/>
    <w:rsid w:val="00D12369"/>
    <w:rsid w:val="00D51F84"/>
    <w:rsid w:val="00D86972"/>
    <w:rsid w:val="00DA6320"/>
    <w:rsid w:val="00DF64EA"/>
    <w:rsid w:val="00E14B1E"/>
    <w:rsid w:val="00E155B9"/>
    <w:rsid w:val="00E84456"/>
    <w:rsid w:val="00ED233B"/>
    <w:rsid w:val="00F020A3"/>
    <w:rsid w:val="00F3380E"/>
    <w:rsid w:val="00F91D59"/>
    <w:rsid w:val="00FC18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396B8D"/>
  <w15:chartTrackingRefBased/>
  <w15:docId w15:val="{1F0B831B-80F4-4D8D-91AD-9232D9E4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509"/>
    <w:pPr>
      <w:spacing w:after="0" w:line="240" w:lineRule="auto"/>
    </w:pPr>
    <w:rPr>
      <w:rFonts w:ascii="Times New Roman" w:eastAsia="Times New Roman" w:hAnsi="Times New Roman" w:cs="Times New Roman"/>
      <w:kern w:val="0"/>
      <w:lang w:eastAsia="en-US"/>
      <w14:ligatures w14:val="none"/>
    </w:rPr>
  </w:style>
  <w:style w:type="paragraph" w:styleId="Heading1">
    <w:name w:val="heading 1"/>
    <w:basedOn w:val="Normal"/>
    <w:next w:val="Normal"/>
    <w:link w:val="Heading1Char"/>
    <w:uiPriority w:val="9"/>
    <w:qFormat/>
    <w:rsid w:val="0012707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12707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12707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127072"/>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127072"/>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127072"/>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127072"/>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127072"/>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127072"/>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0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0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0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0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0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0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0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0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072"/>
    <w:rPr>
      <w:rFonts w:eastAsiaTheme="majorEastAsia" w:cstheme="majorBidi"/>
      <w:color w:val="272727" w:themeColor="text1" w:themeTint="D8"/>
    </w:rPr>
  </w:style>
  <w:style w:type="paragraph" w:styleId="Title">
    <w:name w:val="Title"/>
    <w:basedOn w:val="Normal"/>
    <w:next w:val="Normal"/>
    <w:link w:val="TitleChar"/>
    <w:uiPriority w:val="10"/>
    <w:qFormat/>
    <w:rsid w:val="00127072"/>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1270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07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1270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072"/>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127072"/>
    <w:rPr>
      <w:i/>
      <w:iCs/>
      <w:color w:val="404040" w:themeColor="text1" w:themeTint="BF"/>
    </w:rPr>
  </w:style>
  <w:style w:type="paragraph" w:styleId="ListParagraph">
    <w:name w:val="List Paragraph"/>
    <w:basedOn w:val="Normal"/>
    <w:uiPriority w:val="34"/>
    <w:qFormat/>
    <w:rsid w:val="00127072"/>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127072"/>
    <w:rPr>
      <w:i/>
      <w:iCs/>
      <w:color w:val="0F4761" w:themeColor="accent1" w:themeShade="BF"/>
    </w:rPr>
  </w:style>
  <w:style w:type="paragraph" w:styleId="IntenseQuote">
    <w:name w:val="Intense Quote"/>
    <w:basedOn w:val="Normal"/>
    <w:next w:val="Normal"/>
    <w:link w:val="IntenseQuoteChar"/>
    <w:uiPriority w:val="30"/>
    <w:qFormat/>
    <w:rsid w:val="0012707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127072"/>
    <w:rPr>
      <w:i/>
      <w:iCs/>
      <w:color w:val="0F4761" w:themeColor="accent1" w:themeShade="BF"/>
    </w:rPr>
  </w:style>
  <w:style w:type="character" w:styleId="IntenseReference">
    <w:name w:val="Intense Reference"/>
    <w:basedOn w:val="DefaultParagraphFont"/>
    <w:uiPriority w:val="32"/>
    <w:qFormat/>
    <w:rsid w:val="00127072"/>
    <w:rPr>
      <w:b/>
      <w:bCs/>
      <w:smallCaps/>
      <w:color w:val="0F4761" w:themeColor="accent1" w:themeShade="BF"/>
      <w:spacing w:val="5"/>
    </w:rPr>
  </w:style>
  <w:style w:type="paragraph" w:styleId="Header">
    <w:name w:val="header"/>
    <w:basedOn w:val="Normal"/>
    <w:link w:val="HeaderChar"/>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rsid w:val="003E76A2"/>
  </w:style>
  <w:style w:type="paragraph" w:styleId="Footer">
    <w:name w:val="footer"/>
    <w:basedOn w:val="Normal"/>
    <w:link w:val="FooterChar"/>
    <w:uiPriority w:val="99"/>
    <w:unhideWhenUsed/>
    <w:rsid w:val="003E76A2"/>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3E76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795</Words>
  <Characters>4532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Nishi Ramsurrun</cp:lastModifiedBy>
  <cp:revision>3</cp:revision>
  <dcterms:created xsi:type="dcterms:W3CDTF">2026-06-16T09:35:00Z</dcterms:created>
  <dcterms:modified xsi:type="dcterms:W3CDTF">2026-06-16T09:43:00Z</dcterms:modified>
</cp:coreProperties>
</file>