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78D87" w14:textId="77777777" w:rsidR="00F7498E" w:rsidRPr="00CE6DFA" w:rsidRDefault="00F7498E" w:rsidP="00CE6DFA">
      <w:pPr>
        <w:pStyle w:val="NormalWeb"/>
        <w:spacing w:line="360" w:lineRule="auto"/>
        <w:rPr>
          <w:lang w:val="cy-GB"/>
        </w:rPr>
      </w:pPr>
      <w:r w:rsidRPr="00CE6DFA">
        <w:rPr>
          <w:lang w:val="cy-GB"/>
        </w:rPr>
        <w:t xml:space="preserve">Gan ddefnyddio fframwaith Entrecomp, gwerthuswch yn feirniadol eich creadigrwydd a'ch menter eich hun ac ystyried sut y gallech chi ddatblygu sgiliau creadigol a mentrus dysgwyr cynradd trwy'ch addysgeg eich hun. </w:t>
      </w:r>
    </w:p>
    <w:p w14:paraId="711FA17C" w14:textId="647A3A04" w:rsidR="005E6187" w:rsidRPr="00CE6DFA" w:rsidRDefault="00CE6DFA" w:rsidP="00CE6DFA">
      <w:pPr>
        <w:spacing w:line="360" w:lineRule="auto"/>
        <w:rPr>
          <w:rFonts w:ascii="Times New Roman" w:hAnsi="Times New Roman" w:cs="Times New Roman"/>
          <w:lang w:val="cy-GB"/>
        </w:rPr>
      </w:pPr>
      <w:r w:rsidRPr="00CE6DFA">
        <w:rPr>
          <w:rFonts w:ascii="Times New Roman" w:hAnsi="Times New Roman" w:cs="Times New Roman"/>
          <w:lang w:val="cy-GB"/>
        </w:rPr>
        <w:t>Amlygir effaith a phwysigrwydd creadigrwydd a mentergarwch ar unigolyn a hefyd o fewn amgylchedd ysgol a’r ystafell ddosbarth yn y traethawd yma. Cydnabyddir lefel presennol o greadigrwydd a mentergarwch trwy’r defnydd o fframwaith yr Entrecomp, yn ogystal â chynnig ffordd o wella’r lefelau. Bwriadwyd beirniadu’r fframwaith Entrecomp a’u heffeithiolrwydd o fesur creadigrwydd.</w:t>
      </w:r>
    </w:p>
    <w:p w14:paraId="10282F62" w14:textId="7A3F3234" w:rsidR="005E6187" w:rsidRPr="00CE6DFA" w:rsidRDefault="00F7498E" w:rsidP="00CE6DFA">
      <w:pPr>
        <w:spacing w:line="360" w:lineRule="auto"/>
        <w:rPr>
          <w:rFonts w:ascii="Times New Roman" w:eastAsia="Times New Roman" w:hAnsi="Times New Roman" w:cs="Times New Roman"/>
          <w:color w:val="04151A"/>
          <w:lang w:val="cy-GB" w:eastAsia="en-GB"/>
        </w:rPr>
      </w:pPr>
      <w:r w:rsidRPr="00CE6DFA">
        <w:rPr>
          <w:rFonts w:ascii="Times New Roman" w:hAnsi="Times New Roman" w:cs="Times New Roman"/>
          <w:lang w:val="cy-GB"/>
        </w:rPr>
        <w:t>Gwelir yn anodd diffinio creadigrwydd ond yn ôl</w:t>
      </w:r>
      <w:r w:rsidR="00CE6DFA" w:rsidRPr="00CE6DFA">
        <w:rPr>
          <w:rFonts w:ascii="Times New Roman" w:hAnsi="Times New Roman" w:cs="Times New Roman"/>
          <w:lang w:val="cy-GB"/>
        </w:rPr>
        <w:t xml:space="preserve"> Ken </w:t>
      </w:r>
      <w:r w:rsidRPr="00CE6DFA">
        <w:rPr>
          <w:rFonts w:ascii="Times New Roman" w:hAnsi="Times New Roman" w:cs="Times New Roman"/>
          <w:lang w:val="cy-GB"/>
        </w:rPr>
        <w:t>Robinson</w:t>
      </w:r>
      <w:r w:rsidR="00CE6DFA" w:rsidRPr="00CE6DFA">
        <w:rPr>
          <w:rFonts w:ascii="Times New Roman" w:hAnsi="Times New Roman" w:cs="Times New Roman"/>
          <w:lang w:val="cy-GB"/>
        </w:rPr>
        <w:t xml:space="preserve"> (2015)</w:t>
      </w:r>
      <w:r w:rsidRPr="00CE6DFA">
        <w:rPr>
          <w:rFonts w:ascii="Times New Roman" w:hAnsi="Times New Roman" w:cs="Times New Roman"/>
          <w:lang w:val="cy-GB"/>
        </w:rPr>
        <w:t xml:space="preserve"> “</w:t>
      </w:r>
      <w:r w:rsidRPr="00CE6DFA">
        <w:rPr>
          <w:rFonts w:ascii="Times New Roman" w:eastAsia="Times New Roman" w:hAnsi="Times New Roman" w:cs="Times New Roman"/>
          <w:color w:val="04151A"/>
          <w:lang w:val="cy-GB" w:eastAsia="en-GB"/>
        </w:rPr>
        <w:t>Creativity is the process of having original ideas that have value”</w:t>
      </w:r>
      <w:r w:rsidR="00CE6DFA" w:rsidRPr="00CE6DFA">
        <w:rPr>
          <w:rFonts w:ascii="Times New Roman" w:eastAsia="Times New Roman" w:hAnsi="Times New Roman" w:cs="Times New Roman"/>
          <w:color w:val="04151A"/>
          <w:lang w:val="cy-GB" w:eastAsia="en-GB"/>
        </w:rPr>
        <w:t xml:space="preserve">. </w:t>
      </w:r>
      <w:r w:rsidR="00CE6DFA" w:rsidRPr="00CE6DFA">
        <w:rPr>
          <w:rFonts w:ascii="Times New Roman" w:eastAsia="Times New Roman" w:hAnsi="Times New Roman" w:cs="Times New Roman"/>
          <w:color w:val="04151A"/>
          <w:lang w:val="cy-GB" w:eastAsia="en-GB"/>
        </w:rPr>
        <w:t xml:space="preserve">Cytunwyd gyda’r gosodiad i raddau, ond teimlwyd fod syniadau gwreiddiol a gwerth yn effeithio hygrededd y gosodiad. Yn wir gall syniad gwreiddiol i unigolyn fod yn syniad mae unigolyn arall wedi prosesu a chynhyrchu yn y gorffennol. Yn ogystal bydd gwerth syniad yn wahanol i bob unigolyn, felly sut mae gwerth yn gallu cael ei fesur. Pan feddyliwyd Robinson am greadigrwydd eglurwyd mai rhaid cofio am ddau gysyniad yn benodol sef y dychymyg ac arloesedd. Nodwyd fod </w:t>
      </w:r>
      <w:r w:rsidR="0089374E" w:rsidRPr="00CE6DFA">
        <w:rPr>
          <w:rFonts w:ascii="Times New Roman" w:eastAsia="Times New Roman" w:hAnsi="Times New Roman" w:cs="Times New Roman"/>
          <w:color w:val="04151A"/>
          <w:lang w:val="cy-GB" w:eastAsia="en-GB"/>
        </w:rPr>
        <w:t>“Imagination is the root of creativity” (Robinson</w:t>
      </w:r>
      <w:r w:rsidR="00CE6DFA" w:rsidRPr="00CE6DFA">
        <w:rPr>
          <w:rFonts w:ascii="Times New Roman" w:eastAsia="Times New Roman" w:hAnsi="Times New Roman" w:cs="Times New Roman"/>
          <w:color w:val="04151A"/>
          <w:lang w:val="cy-GB" w:eastAsia="en-GB"/>
        </w:rPr>
        <w:t>, 2015</w:t>
      </w:r>
      <w:r w:rsidR="0089374E" w:rsidRPr="00CE6DFA">
        <w:rPr>
          <w:rFonts w:ascii="Times New Roman" w:eastAsia="Times New Roman" w:hAnsi="Times New Roman" w:cs="Times New Roman"/>
          <w:color w:val="04151A"/>
          <w:lang w:val="cy-GB" w:eastAsia="en-GB"/>
        </w:rPr>
        <w:t xml:space="preserve">), </w:t>
      </w:r>
      <w:r w:rsidR="00CE6DFA" w:rsidRPr="00CE6DFA">
        <w:rPr>
          <w:rFonts w:ascii="Times New Roman" w:eastAsia="Times New Roman" w:hAnsi="Times New Roman" w:cs="Times New Roman"/>
          <w:color w:val="04151A"/>
          <w:lang w:val="cy-GB" w:eastAsia="en-GB"/>
        </w:rPr>
        <w:t xml:space="preserve">gan fod eich dychymyg yn gallu dwyn i’r gof i bethau sydd ddim yn bresennol i’r synhwyrau. Amlygwyd Robinson y gwahaniaeth rhwng y ddau gysyniad. Gwelwyd creadigrwydd fel rhoi’r dychymyg ar waith, ac yn debyg gwelwyd arloesedd fel rhoi’r syniadau newydd a chynhyrchwyd gan y dychymyg ar waith hefyd. Yn wrthgyferbyniol i hyn nodwyd </w:t>
      </w:r>
      <w:r w:rsidR="0089374E" w:rsidRPr="00CE6DFA">
        <w:rPr>
          <w:rFonts w:ascii="Times New Roman" w:eastAsia="Times New Roman" w:hAnsi="Times New Roman" w:cs="Times New Roman"/>
          <w:color w:val="04151A"/>
          <w:lang w:val="cy-GB" w:eastAsia="en-GB"/>
        </w:rPr>
        <w:t>The Creativity Workshop (</w:t>
      </w:r>
      <w:r w:rsidR="00CE6DFA" w:rsidRPr="00CE6DFA">
        <w:rPr>
          <w:rFonts w:ascii="Times New Roman" w:eastAsia="Times New Roman" w:hAnsi="Times New Roman" w:cs="Times New Roman"/>
          <w:color w:val="04151A"/>
          <w:lang w:val="cy-GB" w:eastAsia="en-GB"/>
        </w:rPr>
        <w:t>Hawlfraint y goron, 2020</w:t>
      </w:r>
      <w:r w:rsidR="0089374E" w:rsidRPr="00CE6DFA">
        <w:rPr>
          <w:rFonts w:ascii="Times New Roman" w:eastAsia="Times New Roman" w:hAnsi="Times New Roman" w:cs="Times New Roman"/>
          <w:color w:val="04151A"/>
          <w:lang w:val="cy-GB" w:eastAsia="en-GB"/>
        </w:rPr>
        <w:t>) “</w:t>
      </w:r>
      <w:r w:rsidR="0089374E" w:rsidRPr="00CE6DFA">
        <w:rPr>
          <w:rFonts w:ascii="Times New Roman" w:eastAsia="Times New Roman" w:hAnsi="Times New Roman" w:cs="Times New Roman"/>
          <w:color w:val="000000"/>
          <w:shd w:val="clear" w:color="auto" w:fill="FFFFFF"/>
          <w:lang w:val="cy-GB" w:eastAsia="en-GB"/>
        </w:rPr>
        <w:t xml:space="preserve">The basic components of the creative process are involved in play”. </w:t>
      </w:r>
      <w:r w:rsidR="00CE6DFA" w:rsidRPr="00CE6DFA">
        <w:rPr>
          <w:rFonts w:ascii="Times New Roman" w:eastAsia="Times New Roman" w:hAnsi="Times New Roman" w:cs="Times New Roman"/>
          <w:color w:val="000000"/>
          <w:shd w:val="clear" w:color="auto" w:fill="FFFFFF"/>
          <w:lang w:val="cy-GB" w:eastAsia="en-GB"/>
        </w:rPr>
        <w:t>Eglurwyd fod chwarae yn cynhyrchu arbrofion a phosibiliadau newydd a hefyd archwiliad diderfyn ffantasi a realiti. Ychwanegwyd</w:t>
      </w:r>
      <w:r w:rsidR="00CE6DFA" w:rsidRPr="00CE6DFA">
        <w:rPr>
          <w:rFonts w:ascii="Times New Roman" w:eastAsia="Times New Roman" w:hAnsi="Times New Roman" w:cs="Times New Roman"/>
          <w:color w:val="000000"/>
          <w:shd w:val="clear" w:color="auto" w:fill="FFFFFF"/>
          <w:lang w:val="cy-GB" w:eastAsia="en-GB"/>
        </w:rPr>
        <w:t xml:space="preserve"> </w:t>
      </w:r>
      <w:r w:rsidR="0089374E" w:rsidRPr="00CE6DFA">
        <w:rPr>
          <w:rFonts w:ascii="Times New Roman" w:eastAsia="Times New Roman" w:hAnsi="Times New Roman" w:cs="Times New Roman"/>
          <w:color w:val="000000"/>
          <w:shd w:val="clear" w:color="auto" w:fill="FFFFFF"/>
          <w:lang w:val="cy-GB" w:eastAsia="en-GB"/>
        </w:rPr>
        <w:t>“For the development of a healthy personality, play is crucial” (The Creativity Workshop</w:t>
      </w:r>
      <w:r w:rsidR="00CE6DFA" w:rsidRPr="00CE6DFA">
        <w:rPr>
          <w:rFonts w:ascii="Times New Roman" w:eastAsia="Times New Roman" w:hAnsi="Times New Roman" w:cs="Times New Roman"/>
          <w:color w:val="000000"/>
          <w:shd w:val="clear" w:color="auto" w:fill="FFFFFF"/>
          <w:lang w:val="cy-GB" w:eastAsia="en-GB"/>
        </w:rPr>
        <w:t>, hawlfraint y goron 2020</w:t>
      </w:r>
      <w:r w:rsidR="0089374E" w:rsidRPr="00CE6DFA">
        <w:rPr>
          <w:rFonts w:ascii="Times New Roman" w:eastAsia="Times New Roman" w:hAnsi="Times New Roman" w:cs="Times New Roman"/>
          <w:color w:val="000000"/>
          <w:shd w:val="clear" w:color="auto" w:fill="FFFFFF"/>
          <w:lang w:val="cy-GB" w:eastAsia="en-GB"/>
        </w:rPr>
        <w:t xml:space="preserve">) </w:t>
      </w:r>
      <w:r w:rsidR="00CE6DFA" w:rsidRPr="00CE6DFA">
        <w:rPr>
          <w:rFonts w:ascii="Times New Roman" w:eastAsia="Times New Roman" w:hAnsi="Times New Roman" w:cs="Times New Roman"/>
          <w:color w:val="000000"/>
          <w:shd w:val="clear" w:color="auto" w:fill="FFFFFF"/>
          <w:lang w:val="cy-GB" w:eastAsia="en-GB"/>
        </w:rPr>
        <w:t>felly cawn gysyniad ac ongl wahanol i’r hyn sy’n bwysig wrth ddatblygu creadigrwydd. Cydymffurfiwyd gyda’r ddau osodiad ond cynigir cyfuniad o’r ddau bydd yn diffinio creadigrwydd yn ei gyfanrwydd.</w:t>
      </w:r>
    </w:p>
    <w:p w14:paraId="25011FC6" w14:textId="0C24FDCE" w:rsidR="00F7498E" w:rsidRPr="00CE6DFA" w:rsidRDefault="00CE6DFA"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color w:val="04151A"/>
          <w:lang w:val="cy-GB" w:eastAsia="en-GB"/>
        </w:rPr>
        <w:t>Nodwyd gan Robinson ambell chwedl sy’n gysylltiedig â chreadigrwydd</w:t>
      </w:r>
      <w:r w:rsidR="0089374E" w:rsidRPr="00CE6DFA">
        <w:rPr>
          <w:rFonts w:ascii="Times New Roman" w:eastAsia="Times New Roman" w:hAnsi="Times New Roman" w:cs="Times New Roman"/>
          <w:color w:val="04151A"/>
          <w:lang w:val="cy-GB" w:eastAsia="en-GB"/>
        </w:rPr>
        <w:t xml:space="preserve"> “One is that only special people are creative, another is that creativity is only about the arts, a third is that creativity cannot be taught” (Robinson</w:t>
      </w:r>
      <w:r w:rsidRPr="00CE6DFA">
        <w:rPr>
          <w:rFonts w:ascii="Times New Roman" w:eastAsia="Times New Roman" w:hAnsi="Times New Roman" w:cs="Times New Roman"/>
          <w:color w:val="04151A"/>
          <w:lang w:val="cy-GB" w:eastAsia="en-GB"/>
        </w:rPr>
        <w:t>, 2015</w:t>
      </w:r>
      <w:r w:rsidR="0089374E" w:rsidRPr="00CE6DFA">
        <w:rPr>
          <w:rFonts w:ascii="Times New Roman" w:eastAsia="Times New Roman" w:hAnsi="Times New Roman" w:cs="Times New Roman"/>
          <w:color w:val="04151A"/>
          <w:lang w:val="cy-GB" w:eastAsia="en-GB"/>
        </w:rPr>
        <w:t xml:space="preserve">). </w:t>
      </w:r>
      <w:r w:rsidRPr="00CE6DFA">
        <w:rPr>
          <w:rFonts w:ascii="Times New Roman" w:eastAsia="Times New Roman" w:hAnsi="Times New Roman" w:cs="Times New Roman"/>
          <w:color w:val="04151A"/>
          <w:lang w:val="cy-GB" w:eastAsia="en-GB"/>
        </w:rPr>
        <w:t>Ond esboniwyd fod y chwedlau yw’r hollol wrthwyneb gan fod creadigrwydd yn dod o’n rhinweddau ni fel bodau dynol, ac felly yn cyfeirio at y ffaith fod bob unigolyn yn greadigol. Cydnabyddir Robinson fod creadigrwydd yn cael ei arddangos trwy’r celfyddydau, ond maent hefyd yn amlygu nifer o feysydd eraill</w:t>
      </w:r>
      <w:r w:rsidRPr="00CE6DFA">
        <w:rPr>
          <w:rFonts w:ascii="Times New Roman" w:eastAsia="Times New Roman" w:hAnsi="Times New Roman" w:cs="Times New Roman"/>
          <w:color w:val="04151A"/>
          <w:lang w:val="cy-GB" w:eastAsia="en-GB"/>
        </w:rPr>
        <w:t xml:space="preserve"> </w:t>
      </w:r>
      <w:r w:rsidR="0089374E" w:rsidRPr="00CE6DFA">
        <w:rPr>
          <w:rFonts w:ascii="Times New Roman" w:eastAsia="Times New Roman" w:hAnsi="Times New Roman" w:cs="Times New Roman"/>
          <w:color w:val="04151A"/>
          <w:lang w:val="cy-GB" w:eastAsia="en-GB"/>
        </w:rPr>
        <w:lastRenderedPageBreak/>
        <w:t>“Creativity is possible in all areas of human life, in science, the arts, mathematics, technology, cuisine, teaching, politics, business, you name it” (Robinson</w:t>
      </w:r>
      <w:r w:rsidRPr="00CE6DFA">
        <w:rPr>
          <w:rFonts w:ascii="Times New Roman" w:eastAsia="Times New Roman" w:hAnsi="Times New Roman" w:cs="Times New Roman"/>
          <w:color w:val="04151A"/>
          <w:lang w:val="cy-GB" w:eastAsia="en-GB"/>
        </w:rPr>
        <w:t>, 2015</w:t>
      </w:r>
      <w:r w:rsidR="0089374E" w:rsidRPr="00CE6DFA">
        <w:rPr>
          <w:rFonts w:ascii="Times New Roman" w:eastAsia="Times New Roman" w:hAnsi="Times New Roman" w:cs="Times New Roman"/>
          <w:color w:val="04151A"/>
          <w:lang w:val="cy-GB" w:eastAsia="en-GB"/>
        </w:rPr>
        <w:t xml:space="preserve">). </w:t>
      </w:r>
      <w:r w:rsidRPr="00CE6DFA">
        <w:rPr>
          <w:rFonts w:ascii="Times New Roman" w:eastAsia="Times New Roman" w:hAnsi="Times New Roman" w:cs="Times New Roman"/>
          <w:color w:val="04151A"/>
          <w:lang w:val="cy-GB" w:eastAsia="en-GB"/>
        </w:rPr>
        <w:t>Cytunwyd yn llwyr gyda’r gosodiad gan fod nifer o ddyfeisiadau a darganfyddiadau newydd wedi cael ei gynhyrchu yn y gorffennol, presennol ac yn sicr mi fydd parhad yn y tuedd yma yn y dyfodol trwy gydol yr holl feysydd yma. Teimlwyd fod creadigrwydd yn angenrheidiol ym mhob maes er mwyn cynhyrchu’r darganfyddiadau niferus er enghraifft meddyginiaethau yn y maes gwyddoniaeth, wrth iddynt newid yn gyson i wella’r ddarpariaeth. Fel y sonnir yn gynharach am syniadau gwreiddiol unigol a’i werth, wrth ymchwilio ymhellach i waith Robinson daeth i’r amlwg fod ei osodiad ef yn gyd fynd â’r hyn a chredaf</w:t>
      </w:r>
      <w:r w:rsidR="0089374E" w:rsidRPr="00CE6DFA">
        <w:rPr>
          <w:rFonts w:ascii="Times New Roman" w:eastAsia="Times New Roman" w:hAnsi="Times New Roman" w:cs="Times New Roman"/>
          <w:color w:val="04151A"/>
          <w:lang w:val="cy-GB" w:eastAsia="en-GB"/>
        </w:rPr>
        <w:t xml:space="preserve"> “It doesn’t have to be new to the whole of humanity … but certainly to the person whose work it is” (Robinson</w:t>
      </w:r>
      <w:r w:rsidRPr="00CE6DFA">
        <w:rPr>
          <w:rFonts w:ascii="Times New Roman" w:eastAsia="Times New Roman" w:hAnsi="Times New Roman" w:cs="Times New Roman"/>
          <w:color w:val="04151A"/>
          <w:lang w:val="cy-GB" w:eastAsia="en-GB"/>
        </w:rPr>
        <w:t>, 2015</w:t>
      </w:r>
      <w:r w:rsidR="0089374E" w:rsidRPr="00CE6DFA">
        <w:rPr>
          <w:rFonts w:ascii="Times New Roman" w:eastAsia="Times New Roman" w:hAnsi="Times New Roman" w:cs="Times New Roman"/>
          <w:color w:val="04151A"/>
          <w:lang w:val="cy-GB" w:eastAsia="en-GB"/>
        </w:rPr>
        <w:t xml:space="preserve">). Gellir cydymdeimlo gyda meddylfryd Robinson erbyn hyn gan fod ef yn uwcholeuo yr hyn a achosodd pryder. </w:t>
      </w:r>
    </w:p>
    <w:p w14:paraId="3FA10E11" w14:textId="5A55E212" w:rsidR="004123BE" w:rsidRPr="00CE6DFA" w:rsidRDefault="0089374E" w:rsidP="00CE6DFA">
      <w:pPr>
        <w:spacing w:line="360" w:lineRule="auto"/>
        <w:rPr>
          <w:rFonts w:ascii="Times New Roman" w:eastAsia="Times New Roman" w:hAnsi="Times New Roman" w:cs="Times New Roman"/>
          <w:color w:val="000000"/>
          <w:shd w:val="clear" w:color="auto" w:fill="FFFFFF"/>
          <w:lang w:eastAsia="en-GB"/>
        </w:rPr>
      </w:pPr>
      <w:r w:rsidRPr="00CE6DFA">
        <w:rPr>
          <w:rFonts w:ascii="Times New Roman" w:eastAsia="Times New Roman" w:hAnsi="Times New Roman" w:cs="Times New Roman"/>
          <w:lang w:val="cy-GB" w:eastAsia="en-GB"/>
        </w:rPr>
        <w:t>Amlygwyd The Creativity Workshop (</w:t>
      </w:r>
      <w:r w:rsidR="00CE6DFA" w:rsidRPr="00CE6DFA">
        <w:rPr>
          <w:rFonts w:ascii="Times New Roman" w:eastAsia="Times New Roman" w:hAnsi="Times New Roman" w:cs="Times New Roman"/>
          <w:lang w:val="cy-GB" w:eastAsia="en-GB"/>
        </w:rPr>
        <w:t>hawlfraint y goron</w:t>
      </w:r>
      <w:r w:rsidRPr="00CE6DFA">
        <w:rPr>
          <w:rFonts w:ascii="Times New Roman" w:eastAsia="Times New Roman" w:hAnsi="Times New Roman" w:cs="Times New Roman"/>
          <w:lang w:val="cy-GB" w:eastAsia="en-GB"/>
        </w:rPr>
        <w:t>) “</w:t>
      </w:r>
      <w:r w:rsidRPr="00CE6DFA">
        <w:rPr>
          <w:rFonts w:ascii="Times New Roman" w:eastAsia="Times New Roman" w:hAnsi="Times New Roman" w:cs="Times New Roman"/>
          <w:color w:val="000000"/>
          <w:shd w:val="clear" w:color="auto" w:fill="FFFFFF"/>
          <w:lang w:val="cy-GB" w:eastAsia="en-GB"/>
        </w:rPr>
        <w:t>creativity is one of the most important characteristics of being human”, gan cytuno yn llwyr gyda Robinson fod creadigrwydd yn rhan o fodau dynol. Atgyfnerthwyd ymhellach gan fynegi mai creadigrwydd “</w:t>
      </w:r>
      <w:r w:rsidRPr="00CE6DFA">
        <w:rPr>
          <w:rFonts w:ascii="Times New Roman" w:eastAsia="Times New Roman" w:hAnsi="Times New Roman" w:cs="Times New Roman"/>
          <w:color w:val="000000"/>
          <w:shd w:val="clear" w:color="auto" w:fill="FFFFFF"/>
          <w:lang w:eastAsia="en-GB"/>
        </w:rPr>
        <w:t>is one of the main traits that make us successful as individuals and as a species” (The Creativity Workshop</w:t>
      </w:r>
      <w:r w:rsidR="00CE6DFA" w:rsidRPr="00CE6DFA">
        <w:rPr>
          <w:rFonts w:ascii="Times New Roman" w:eastAsia="Times New Roman" w:hAnsi="Times New Roman" w:cs="Times New Roman"/>
          <w:color w:val="000000"/>
          <w:shd w:val="clear" w:color="auto" w:fill="FFFFFF"/>
          <w:lang w:eastAsia="en-GB"/>
        </w:rPr>
        <w:t xml:space="preserve">, </w:t>
      </w:r>
      <w:proofErr w:type="spellStart"/>
      <w:r w:rsidR="00CE6DFA" w:rsidRPr="00CE6DFA">
        <w:rPr>
          <w:rFonts w:ascii="Times New Roman" w:eastAsia="Times New Roman" w:hAnsi="Times New Roman" w:cs="Times New Roman"/>
          <w:color w:val="000000"/>
          <w:shd w:val="clear" w:color="auto" w:fill="FFFFFF"/>
          <w:lang w:eastAsia="en-GB"/>
        </w:rPr>
        <w:t>hawlfraint</w:t>
      </w:r>
      <w:proofErr w:type="spellEnd"/>
      <w:r w:rsidR="00CE6DFA" w:rsidRPr="00CE6DFA">
        <w:rPr>
          <w:rFonts w:ascii="Times New Roman" w:eastAsia="Times New Roman" w:hAnsi="Times New Roman" w:cs="Times New Roman"/>
          <w:color w:val="000000"/>
          <w:shd w:val="clear" w:color="auto" w:fill="FFFFFF"/>
          <w:lang w:eastAsia="en-GB"/>
        </w:rPr>
        <w:t xml:space="preserve"> y </w:t>
      </w:r>
      <w:proofErr w:type="spellStart"/>
      <w:r w:rsidR="00CE6DFA" w:rsidRPr="00CE6DFA">
        <w:rPr>
          <w:rFonts w:ascii="Times New Roman" w:eastAsia="Times New Roman" w:hAnsi="Times New Roman" w:cs="Times New Roman"/>
          <w:color w:val="000000"/>
          <w:shd w:val="clear" w:color="auto" w:fill="FFFFFF"/>
          <w:lang w:eastAsia="en-GB"/>
        </w:rPr>
        <w:t>goron</w:t>
      </w:r>
      <w:proofErr w:type="spellEnd"/>
      <w:r w:rsidR="00CE6DFA" w:rsidRPr="00CE6DFA">
        <w:rPr>
          <w:rFonts w:ascii="Times New Roman" w:eastAsia="Times New Roman" w:hAnsi="Times New Roman" w:cs="Times New Roman"/>
          <w:color w:val="000000"/>
          <w:shd w:val="clear" w:color="auto" w:fill="FFFFFF"/>
          <w:lang w:eastAsia="en-GB"/>
        </w:rPr>
        <w:t xml:space="preserve"> 2020</w:t>
      </w:r>
      <w:r w:rsidRPr="00CE6DFA">
        <w:rPr>
          <w:rFonts w:ascii="Times New Roman" w:eastAsia="Times New Roman" w:hAnsi="Times New Roman" w:cs="Times New Roman"/>
          <w:color w:val="000000"/>
          <w:shd w:val="clear" w:color="auto" w:fill="FFFFFF"/>
          <w:lang w:eastAsia="en-GB"/>
        </w:rPr>
        <w:t xml:space="preserve">). </w:t>
      </w:r>
    </w:p>
    <w:p w14:paraId="25423CE6" w14:textId="3A8698B4" w:rsidR="004123BE" w:rsidRPr="00CE6DFA" w:rsidRDefault="004123BE" w:rsidP="00CE6DFA">
      <w:pPr>
        <w:spacing w:line="360" w:lineRule="auto"/>
        <w:rPr>
          <w:rFonts w:ascii="Times New Roman" w:eastAsia="Times New Roman" w:hAnsi="Times New Roman" w:cs="Times New Roman"/>
          <w:color w:val="000000"/>
          <w:shd w:val="clear" w:color="auto" w:fill="FFFFFF"/>
          <w:lang w:val="cy-GB" w:eastAsia="en-GB"/>
        </w:rPr>
      </w:pPr>
      <w:r w:rsidRPr="00CE6DFA">
        <w:rPr>
          <w:rFonts w:ascii="Times New Roman" w:eastAsia="Times New Roman" w:hAnsi="Times New Roman" w:cs="Times New Roman"/>
          <w:color w:val="000000"/>
          <w:shd w:val="clear" w:color="auto" w:fill="FFFFFF"/>
          <w:lang w:val="cy-GB" w:eastAsia="en-GB"/>
        </w:rPr>
        <w:t>Yn ôl The Creativity Workshop gall sgiliau creadigol cael ei ddysgu. Y rhinweddau sydd yn angenrheidiol felly yw’r “interest in the creative process, the desire to explore and a spirit of curiosity” (The Creativity Workshop</w:t>
      </w:r>
      <w:r w:rsidR="00CE6DFA" w:rsidRPr="00CE6DFA">
        <w:rPr>
          <w:rFonts w:ascii="Times New Roman" w:eastAsia="Times New Roman" w:hAnsi="Times New Roman" w:cs="Times New Roman"/>
          <w:color w:val="000000"/>
          <w:shd w:val="clear" w:color="auto" w:fill="FFFFFF"/>
          <w:lang w:val="cy-GB" w:eastAsia="en-GB"/>
        </w:rPr>
        <w:t>, hawlfraint y goron 2020</w:t>
      </w:r>
      <w:r w:rsidRPr="00CE6DFA">
        <w:rPr>
          <w:rFonts w:ascii="Times New Roman" w:eastAsia="Times New Roman" w:hAnsi="Times New Roman" w:cs="Times New Roman"/>
          <w:color w:val="000000"/>
          <w:shd w:val="clear" w:color="auto" w:fill="FFFFFF"/>
          <w:lang w:val="cy-GB" w:eastAsia="en-GB"/>
        </w:rPr>
        <w:t xml:space="preserve">). I’r gwrthwyneb dadleuwyd Robinson </w:t>
      </w:r>
      <w:r w:rsidR="00CE6DFA" w:rsidRPr="00CE6DFA">
        <w:rPr>
          <w:rFonts w:ascii="Times New Roman" w:eastAsia="Times New Roman" w:hAnsi="Times New Roman" w:cs="Times New Roman"/>
          <w:color w:val="000000"/>
          <w:shd w:val="clear" w:color="auto" w:fill="FFFFFF"/>
          <w:lang w:val="cy-GB" w:eastAsia="en-GB"/>
        </w:rPr>
        <w:t>(2015</w:t>
      </w:r>
      <w:r w:rsidRPr="00CE6DFA">
        <w:rPr>
          <w:rFonts w:ascii="Times New Roman" w:eastAsia="Times New Roman" w:hAnsi="Times New Roman" w:cs="Times New Roman"/>
          <w:color w:val="000000"/>
          <w:shd w:val="clear" w:color="auto" w:fill="FFFFFF"/>
          <w:lang w:val="cy-GB" w:eastAsia="en-GB"/>
        </w:rPr>
        <w:t>) “</w:t>
      </w:r>
      <w:r w:rsidRPr="00CE6DFA">
        <w:rPr>
          <w:rFonts w:ascii="Times New Roman" w:eastAsia="Times New Roman" w:hAnsi="Times New Roman" w:cs="Times New Roman"/>
          <w:color w:val="04151A"/>
          <w:lang w:val="cy-GB" w:eastAsia="en-GB"/>
        </w:rPr>
        <w:t xml:space="preserve">Creativity is not a linear process, in which you have to learn all the necessary skills before you get started”. </w:t>
      </w:r>
      <w:r w:rsidR="00CE6DFA" w:rsidRPr="00CE6DFA">
        <w:rPr>
          <w:rFonts w:ascii="Times New Roman" w:eastAsia="Times New Roman" w:hAnsi="Times New Roman" w:cs="Times New Roman"/>
          <w:color w:val="04151A"/>
          <w:lang w:val="cy-GB" w:eastAsia="en-GB"/>
        </w:rPr>
        <w:t xml:space="preserve">Gwerthfawrogir y ddwy ysgol o feddwl ond teimlir nad ydy’r gosodiadau ar wahân yn gyfle wir ddarlun cyfan o beth yw creadigrwydd. Gwelir yn anoddach i ystyried chwilfrydedd fel elfen angenrheidiol ychwanegol i fod yn greadigol. Cydnabyddir mai chwilfrydedd yn rhan annatod i fywyd bob dydd. Teimlir fod lefelau ac agweddau gwahanol i chwilfrydedd sydd ddim o reidrwydd yn gysylltiedig â bod yn greadigol. Enghraifft o hyn fydd gweld switsh a ddim gwirioneddol yn gwybod beth fydd yn cael ei effeithio. Gwybyddir eisoes beth mae switsh yn ei gynrychioli ac os fyddwch yn troi’r switsh bydd rhywbeth yn cael ei effeithio. Ond y chwilfrydedd yn y weithred hynny yw eisiau gwybod beth yn union fydd yn cael ei effeithio, gwelir ni fydd yr elfen o greadigrwydd yn bresennol bryd hynny gan eich bod chi’n disgwyl rhywbeth i ddigwydd. Ar y llaw arall cydnabyddir fod chwilfrydedd yn gallu fod yn bresennol wrth fod yn greadigol hefyd. Wrth dwyn i gof i fecanweithiau Rube Goldberg gan greu cylched trwy ddefnyddio dimensiwn gwahanol i chwilfrydedd i bwyso a mesur beth fydd yn digwydd wrth newid elfennau o’r </w:t>
      </w:r>
      <w:r w:rsidR="00CE6DFA" w:rsidRPr="00CE6DFA">
        <w:rPr>
          <w:rFonts w:ascii="Times New Roman" w:eastAsia="Times New Roman" w:hAnsi="Times New Roman" w:cs="Times New Roman"/>
          <w:color w:val="04151A"/>
          <w:lang w:val="cy-GB" w:eastAsia="en-GB"/>
        </w:rPr>
        <w:lastRenderedPageBreak/>
        <w:t>gylched. Felly dadleuir yr elfen o chwilfrydedd mi fydd yn bresennol wrth fod yn greadigol yw’r hyn nad ydych yn gwybod beth sydd mynd i ddigwydd cyn i chi arbrofi. Credir dylai’r diffiniad o chwilfrydedd fod yn bwysig wrth drafod o fewn creadigrwydd. O ganlyniad i hyn cytunwyd i raddau i osodiad Robinson nad oes angen dysgu’r sgiliau cyn dechrau ar eich taith creadigrwydd, gan fod elfennau yn annatod i fodau dynol beth bynnag.</w:t>
      </w:r>
    </w:p>
    <w:p w14:paraId="3EC16EA2" w14:textId="77777777" w:rsidR="005E6187" w:rsidRPr="00CE6DFA" w:rsidRDefault="005E6187" w:rsidP="00CE6DFA">
      <w:pPr>
        <w:pStyle w:val="HTMLPreformatted"/>
        <w:spacing w:line="360" w:lineRule="auto"/>
        <w:rPr>
          <w:rFonts w:ascii="Times New Roman" w:hAnsi="Times New Roman" w:cs="Times New Roman"/>
          <w:color w:val="000000"/>
          <w:sz w:val="24"/>
          <w:szCs w:val="24"/>
          <w:shd w:val="clear" w:color="auto" w:fill="FFFFFF"/>
          <w:lang w:val="cy-GB"/>
        </w:rPr>
      </w:pPr>
    </w:p>
    <w:p w14:paraId="040491FD" w14:textId="583EECDE" w:rsidR="004123BE" w:rsidRPr="00CE6DFA" w:rsidRDefault="00CE6DFA" w:rsidP="00CE6DFA">
      <w:pPr>
        <w:pStyle w:val="HTMLPreformatted"/>
        <w:spacing w:line="360" w:lineRule="auto"/>
        <w:rPr>
          <w:rFonts w:ascii="Times New Roman" w:hAnsi="Times New Roman" w:cs="Times New Roman"/>
          <w:color w:val="222222"/>
          <w:sz w:val="24"/>
          <w:szCs w:val="24"/>
          <w:lang w:val="cy-GB"/>
        </w:rPr>
      </w:pPr>
      <w:r w:rsidRPr="00CE6DFA">
        <w:rPr>
          <w:rFonts w:ascii="Times New Roman" w:hAnsi="Times New Roman" w:cs="Times New Roman"/>
          <w:color w:val="000000"/>
          <w:sz w:val="24"/>
          <w:szCs w:val="24"/>
          <w:shd w:val="clear" w:color="auto" w:fill="FFFFFF"/>
          <w:lang w:val="cy-GB"/>
        </w:rPr>
        <w:t>Cydnabyddir mai’r fframwaith Entrecomp yn amlinellu mentergarwch yn ogystal i greadigrwydd. Targedir mentergarwch o fewn addysg wrth ymchwilio, ac maent yn cael ei ddiffinio fel rhywbeth sydd yn</w:t>
      </w:r>
      <w:r w:rsidR="004123BE" w:rsidRPr="00CE6DFA">
        <w:rPr>
          <w:rFonts w:ascii="Times New Roman" w:hAnsi="Times New Roman" w:cs="Times New Roman"/>
          <w:color w:val="000000"/>
          <w:sz w:val="24"/>
          <w:szCs w:val="24"/>
          <w:shd w:val="clear" w:color="auto" w:fill="FFFFFF"/>
          <w:lang w:val="cy-GB"/>
        </w:rPr>
        <w:t xml:space="preserve"> “</w:t>
      </w:r>
      <w:r w:rsidR="004123BE" w:rsidRPr="00CE6DFA">
        <w:rPr>
          <w:rFonts w:ascii="Times New Roman" w:hAnsi="Times New Roman" w:cs="Times New Roman"/>
          <w:color w:val="222222"/>
          <w:sz w:val="24"/>
          <w:szCs w:val="24"/>
          <w:lang w:val="cy-GB"/>
        </w:rPr>
        <w:t>directly compatible with and supportive of the Every Child Matters agenda within the school setting” (Collingwood College</w:t>
      </w:r>
      <w:r w:rsidRPr="00CE6DFA">
        <w:rPr>
          <w:rFonts w:ascii="Times New Roman" w:hAnsi="Times New Roman" w:cs="Times New Roman"/>
          <w:color w:val="222222"/>
          <w:sz w:val="24"/>
          <w:szCs w:val="24"/>
          <w:lang w:val="cy-GB"/>
        </w:rPr>
        <w:t>, hawlfraint y goron 2020</w:t>
      </w:r>
      <w:r w:rsidR="004123BE" w:rsidRPr="00CE6DFA">
        <w:rPr>
          <w:rFonts w:ascii="Times New Roman" w:hAnsi="Times New Roman" w:cs="Times New Roman"/>
          <w:color w:val="222222"/>
          <w:sz w:val="24"/>
          <w:szCs w:val="24"/>
          <w:lang w:val="cy-GB"/>
        </w:rPr>
        <w:t>) ac felly mae’r disgyblion yn sylfaenol i’r holl beth. Parhawyd trwy amlinellu beth mae hyn yn cynnwys sef profiadau o fewn amgylcheddau gwaith, cymwysterau galwedigaethol a hefyd sgiliau allweddol. Esboniwyd Collingwood College (</w:t>
      </w:r>
      <w:r w:rsidRPr="00CE6DFA">
        <w:rPr>
          <w:rFonts w:ascii="Times New Roman" w:hAnsi="Times New Roman" w:cs="Times New Roman"/>
          <w:color w:val="222222"/>
          <w:sz w:val="24"/>
          <w:szCs w:val="24"/>
          <w:lang w:val="cy-GB"/>
        </w:rPr>
        <w:t>Hawlfraint y goron, 2020</w:t>
      </w:r>
      <w:r w:rsidR="004123BE" w:rsidRPr="00CE6DFA">
        <w:rPr>
          <w:rFonts w:ascii="Times New Roman" w:hAnsi="Times New Roman" w:cs="Times New Roman"/>
          <w:color w:val="222222"/>
          <w:sz w:val="24"/>
          <w:szCs w:val="24"/>
          <w:lang w:val="cy-GB"/>
        </w:rPr>
        <w:t>) “</w:t>
      </w:r>
      <w:r w:rsidR="004123BE" w:rsidRPr="00CE6DFA">
        <w:rPr>
          <w:rFonts w:ascii="Times New Roman" w:hAnsi="Times New Roman" w:cs="Times New Roman"/>
          <w:color w:val="222222"/>
          <w:sz w:val="24"/>
          <w:szCs w:val="24"/>
          <w:shd w:val="clear" w:color="auto" w:fill="FFFFFF"/>
          <w:lang w:val="cy-GB"/>
        </w:rPr>
        <w:t xml:space="preserve">Enterprise education is the provision of learning opportunities which help students develop the attitude, knowledge and skills of the entrepreneur” </w:t>
      </w:r>
      <w:r w:rsidRPr="00CE6DFA">
        <w:rPr>
          <w:rFonts w:ascii="Times New Roman" w:hAnsi="Times New Roman" w:cs="Times New Roman"/>
          <w:color w:val="222222"/>
          <w:sz w:val="24"/>
          <w:szCs w:val="24"/>
          <w:shd w:val="clear" w:color="auto" w:fill="FFFFFF"/>
          <w:lang w:val="cy-GB"/>
        </w:rPr>
        <w:t xml:space="preserve">ac felly yn cefnogi disgyblion wrth ddatblygu hyder, hunan-wytnwch a hefyd agwedd benderfynol i lwyddo. Ymhelaethwyd y coleg am bwysigrwydd y galluoedd yma wrth iddynt fod o fudd trwy gydol fywyd yr unigolyn </w:t>
      </w:r>
      <w:r w:rsidR="004123BE" w:rsidRPr="00CE6DFA">
        <w:rPr>
          <w:rFonts w:ascii="Times New Roman" w:hAnsi="Times New Roman" w:cs="Times New Roman"/>
          <w:color w:val="222222"/>
          <w:sz w:val="24"/>
          <w:szCs w:val="24"/>
          <w:shd w:val="clear" w:color="auto" w:fill="FFFFFF"/>
          <w:lang w:val="cy-GB"/>
        </w:rPr>
        <w:t xml:space="preserve">“benefit their future lives as entrepreneurs, employees and citizens of the global community” (Collingwood College). Gwelwyd addysg </w:t>
      </w:r>
      <w:r w:rsidR="004123BE" w:rsidRPr="00CE6DFA">
        <w:rPr>
          <w:rFonts w:ascii="Times New Roman" w:hAnsi="Times New Roman" w:cs="Times New Roman"/>
          <w:color w:val="222222"/>
          <w:sz w:val="24"/>
          <w:szCs w:val="24"/>
          <w:lang w:val="cy-GB"/>
        </w:rPr>
        <w:t>entrepreneuriaeth yn fwy boblogaidd yn yr ysgolion, maent yn cael ei ddiffinio fel:</w:t>
      </w:r>
    </w:p>
    <w:p w14:paraId="259DD914" w14:textId="2E5F42FD" w:rsidR="004123BE" w:rsidRPr="00CE6DFA" w:rsidRDefault="004123BE" w:rsidP="00CE6DFA">
      <w:pPr>
        <w:spacing w:line="360" w:lineRule="auto"/>
        <w:ind w:left="720"/>
        <w:rPr>
          <w:rFonts w:ascii="Times New Roman" w:hAnsi="Times New Roman" w:cs="Times New Roman"/>
        </w:rPr>
      </w:pPr>
      <w:r w:rsidRPr="00CE6DFA">
        <w:rPr>
          <w:rFonts w:ascii="Times New Roman" w:hAnsi="Times New Roman" w:cs="Times New Roman"/>
        </w:rPr>
        <w:t>“a collection of formalized teachings that informs, trains, and educates anyone interested in participating in socioeconomic development through a project to promote entrepreneurship awareness, business creation, or small business development” (UNESCO</w:t>
      </w:r>
      <w:r w:rsidR="00CE6DFA" w:rsidRPr="00CE6DFA">
        <w:rPr>
          <w:rFonts w:ascii="Times New Roman" w:hAnsi="Times New Roman" w:cs="Times New Roman"/>
        </w:rPr>
        <w:t>, 2014</w:t>
      </w:r>
      <w:r w:rsidRPr="00CE6DFA">
        <w:rPr>
          <w:rFonts w:ascii="Times New Roman" w:hAnsi="Times New Roman" w:cs="Times New Roman"/>
        </w:rPr>
        <w:t>)</w:t>
      </w:r>
      <w:r w:rsidR="00CE6DFA" w:rsidRPr="00CE6DFA">
        <w:rPr>
          <w:rFonts w:ascii="Times New Roman" w:hAnsi="Times New Roman" w:cs="Times New Roman"/>
        </w:rPr>
        <w:t>.</w:t>
      </w:r>
    </w:p>
    <w:p w14:paraId="25FB1F45" w14:textId="77777777" w:rsidR="004123BE" w:rsidRPr="00CE6DFA" w:rsidRDefault="004123BE" w:rsidP="00CE6DFA">
      <w:pPr>
        <w:spacing w:line="360" w:lineRule="auto"/>
        <w:rPr>
          <w:rFonts w:ascii="Times New Roman" w:hAnsi="Times New Roman" w:cs="Times New Roman"/>
        </w:rPr>
      </w:pPr>
    </w:p>
    <w:p w14:paraId="6920AA71" w14:textId="1A5CBCCD" w:rsidR="004123BE" w:rsidRPr="00CE6DFA" w:rsidRDefault="004123BE" w:rsidP="00CE6DFA">
      <w:pPr>
        <w:spacing w:line="360" w:lineRule="auto"/>
        <w:rPr>
          <w:rFonts w:ascii="Times New Roman" w:hAnsi="Times New Roman" w:cs="Times New Roman"/>
          <w:lang w:val="cy-GB"/>
        </w:rPr>
      </w:pPr>
      <w:r w:rsidRPr="00CE6DFA">
        <w:rPr>
          <w:rFonts w:ascii="Times New Roman" w:hAnsi="Times New Roman" w:cs="Times New Roman"/>
          <w:lang w:val="cy-GB"/>
        </w:rPr>
        <w:t>Profir gweithdy entrepreneuriaeth yn ysgol gyfun, a welir taw cyfle oedd hi i fabwysiadu’r sgiliau ac agweddau a ddarparwyd gan addysg mentergarwch. O’r gosodiad uchod gwelir yn amlwg dyna yn union beth yw addysg entrepreneuriaeth o fewn ysgolion. Amlinellwyd Martin Lackéus y gwahaniaeth yn glir rhwng y ddau ac yn cydymffurfio gyda gosodiad UNESCO:</w:t>
      </w:r>
    </w:p>
    <w:p w14:paraId="55BB39B1" w14:textId="35D23E44" w:rsidR="004123BE" w:rsidRPr="00CE6DFA" w:rsidRDefault="004123BE" w:rsidP="00CE6DFA">
      <w:pPr>
        <w:spacing w:line="360" w:lineRule="auto"/>
        <w:ind w:left="720"/>
        <w:rPr>
          <w:rFonts w:ascii="Times New Roman" w:eastAsia="Times New Roman" w:hAnsi="Times New Roman" w:cs="Times New Roman"/>
          <w:lang w:eastAsia="en-GB"/>
        </w:rPr>
      </w:pPr>
      <w:r w:rsidRPr="00CE6DFA">
        <w:rPr>
          <w:rFonts w:ascii="Times New Roman" w:hAnsi="Times New Roman" w:cs="Times New Roman"/>
          <w:lang w:val="cy-GB"/>
        </w:rPr>
        <w:t>“</w:t>
      </w:r>
      <w:r w:rsidRPr="00CE6DFA">
        <w:rPr>
          <w:rFonts w:ascii="Times New Roman" w:eastAsia="Times New Roman" w:hAnsi="Times New Roman" w:cs="Times New Roman"/>
          <w:lang w:eastAsia="en-GB"/>
        </w:rPr>
        <w:t xml:space="preserve">The term enterprise education is primarily used in United Kingdom, and has been defined as focusing more broadly on personal development, mindset, skills and abilities, whereas the term entrepreneurship education has been defined to focus more </w:t>
      </w:r>
      <w:r w:rsidRPr="00CE6DFA">
        <w:rPr>
          <w:rFonts w:ascii="Times New Roman" w:eastAsia="Times New Roman" w:hAnsi="Times New Roman" w:cs="Times New Roman"/>
          <w:lang w:eastAsia="en-GB"/>
        </w:rPr>
        <w:lastRenderedPageBreak/>
        <w:t>on the specific context of setting up a venture and becoming self-employed” (</w:t>
      </w:r>
      <w:proofErr w:type="spellStart"/>
      <w:r w:rsidRPr="00CE6DFA">
        <w:rPr>
          <w:rFonts w:ascii="Times New Roman" w:eastAsia="Times New Roman" w:hAnsi="Times New Roman" w:cs="Times New Roman"/>
          <w:lang w:eastAsia="en-GB"/>
        </w:rPr>
        <w:t>Lackéus</w:t>
      </w:r>
      <w:proofErr w:type="spellEnd"/>
      <w:r w:rsidRPr="00CE6DFA">
        <w:rPr>
          <w:rFonts w:ascii="Times New Roman" w:eastAsia="Times New Roman" w:hAnsi="Times New Roman" w:cs="Times New Roman"/>
          <w:lang w:eastAsia="en-GB"/>
        </w:rPr>
        <w:t>, 2015, t.7.).</w:t>
      </w:r>
    </w:p>
    <w:p w14:paraId="4D2CBA5A" w14:textId="19BEE324" w:rsidR="005E6187" w:rsidRPr="00CE6DFA" w:rsidRDefault="00CE6DFA" w:rsidP="00CE6DFA">
      <w:pPr>
        <w:spacing w:line="360" w:lineRule="auto"/>
        <w:rPr>
          <w:rFonts w:ascii="Times New Roman" w:eastAsia="Times New Roman" w:hAnsi="Times New Roman" w:cs="Times New Roman"/>
          <w:lang w:val="cy-GB" w:eastAsia="en-GB"/>
        </w:rPr>
      </w:pPr>
      <w:proofErr w:type="spellStart"/>
      <w:r w:rsidRPr="00CE6DFA">
        <w:rPr>
          <w:rFonts w:ascii="Times New Roman" w:eastAsia="Times New Roman" w:hAnsi="Times New Roman" w:cs="Times New Roman"/>
          <w:lang w:eastAsia="en-GB"/>
        </w:rPr>
        <w:t>Gwelwyd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fod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dau</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fath</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gwahanol</w:t>
      </w:r>
      <w:proofErr w:type="spellEnd"/>
      <w:r w:rsidRPr="00CE6DFA">
        <w:rPr>
          <w:rFonts w:ascii="Times New Roman" w:eastAsia="Times New Roman" w:hAnsi="Times New Roman" w:cs="Times New Roman"/>
          <w:lang w:eastAsia="en-GB"/>
        </w:rPr>
        <w:t xml:space="preserve"> o </w:t>
      </w:r>
      <w:proofErr w:type="spellStart"/>
      <w:r w:rsidRPr="00CE6DFA">
        <w:rPr>
          <w:rFonts w:ascii="Times New Roman" w:eastAsia="Times New Roman" w:hAnsi="Times New Roman" w:cs="Times New Roman"/>
          <w:lang w:eastAsia="en-GB"/>
        </w:rPr>
        <w:t>ddiffiniadau</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i</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entrepreneuriaeth</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sef</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diffiniad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cul</w:t>
      </w:r>
      <w:proofErr w:type="spellEnd"/>
      <w:r w:rsidRPr="00CE6DFA">
        <w:rPr>
          <w:rFonts w:ascii="Times New Roman" w:eastAsia="Times New Roman" w:hAnsi="Times New Roman" w:cs="Times New Roman"/>
          <w:lang w:eastAsia="en-GB"/>
        </w:rPr>
        <w:t xml:space="preserve"> a </w:t>
      </w:r>
      <w:proofErr w:type="spellStart"/>
      <w:r w:rsidRPr="00CE6DFA">
        <w:rPr>
          <w:rFonts w:ascii="Times New Roman" w:eastAsia="Times New Roman" w:hAnsi="Times New Roman" w:cs="Times New Roman"/>
          <w:lang w:eastAsia="en-GB"/>
        </w:rPr>
        <w:t>diffiniad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eang</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Amlygwyd</w:t>
      </w:r>
      <w:proofErr w:type="spellEnd"/>
      <w:r w:rsidRPr="00CE6DFA">
        <w:rPr>
          <w:rFonts w:ascii="Times New Roman" w:eastAsia="Times New Roman" w:hAnsi="Times New Roman" w:cs="Times New Roman"/>
          <w:lang w:eastAsia="en-GB"/>
        </w:rPr>
        <w:t xml:space="preserve"> y </w:t>
      </w:r>
      <w:proofErr w:type="spellStart"/>
      <w:r w:rsidRPr="00CE6DFA">
        <w:rPr>
          <w:rFonts w:ascii="Times New Roman" w:eastAsia="Times New Roman" w:hAnsi="Times New Roman" w:cs="Times New Roman"/>
          <w:lang w:eastAsia="en-GB"/>
        </w:rPr>
        <w:t>diffiniad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cul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fod</w:t>
      </w:r>
      <w:proofErr w:type="spellEnd"/>
      <w:r w:rsidRPr="00CE6DFA">
        <w:rPr>
          <w:rFonts w:ascii="Times New Roman" w:eastAsia="Times New Roman" w:hAnsi="Times New Roman" w:cs="Times New Roman"/>
          <w:lang w:eastAsia="en-GB"/>
        </w:rPr>
        <w:t xml:space="preserve"> </w:t>
      </w:r>
      <w:r w:rsidR="004123BE" w:rsidRPr="00CE6DFA">
        <w:rPr>
          <w:rFonts w:ascii="Times New Roman" w:eastAsia="Times New Roman" w:hAnsi="Times New Roman" w:cs="Times New Roman"/>
          <w:lang w:val="cy-GB" w:eastAsia="en-GB"/>
        </w:rPr>
        <w:t xml:space="preserve">“entrepreneurship it is about opportunity identification, business development, self-employment, venture creation and growth” (Lackéus, 2015, t.9).  </w:t>
      </w:r>
      <w:r w:rsidRPr="00CE6DFA">
        <w:rPr>
          <w:rFonts w:ascii="Times New Roman" w:eastAsia="Times New Roman" w:hAnsi="Times New Roman" w:cs="Times New Roman"/>
          <w:lang w:val="cy-GB" w:eastAsia="en-GB"/>
        </w:rPr>
        <w:t xml:space="preserve">Credir ni fydd y diffiniad hwn yn bwrpasol o fewn addysg ysgolion gan fod ffocws ar fusnes yn fy marn i. Cydnabyddir y diffiniad eang fydd yn fwy defnyddiol yn y byd addysg sef </w:t>
      </w:r>
      <w:r w:rsidR="004123BE" w:rsidRPr="00CE6DFA">
        <w:rPr>
          <w:rFonts w:ascii="Times New Roman" w:eastAsia="Times New Roman" w:hAnsi="Times New Roman" w:cs="Times New Roman"/>
          <w:lang w:val="cy-GB" w:eastAsia="en-GB"/>
        </w:rPr>
        <w:t>“</w:t>
      </w:r>
      <w:r w:rsidR="004123BE" w:rsidRPr="00CE6DFA">
        <w:rPr>
          <w:rFonts w:ascii="Times New Roman" w:eastAsia="Times New Roman" w:hAnsi="Times New Roman" w:cs="Times New Roman"/>
          <w:lang w:eastAsia="en-GB"/>
        </w:rPr>
        <w:t>entrepreneurship it is about personal development, creativity, self-reliance, initiative taking, action orientation” (</w:t>
      </w:r>
      <w:proofErr w:type="spellStart"/>
      <w:r w:rsidR="004123BE" w:rsidRPr="00CE6DFA">
        <w:rPr>
          <w:rFonts w:ascii="Times New Roman" w:eastAsia="Times New Roman" w:hAnsi="Times New Roman" w:cs="Times New Roman"/>
          <w:lang w:eastAsia="en-GB"/>
        </w:rPr>
        <w:t>Lackéus</w:t>
      </w:r>
      <w:proofErr w:type="spellEnd"/>
      <w:r w:rsidR="004123BE" w:rsidRPr="00CE6DFA">
        <w:rPr>
          <w:rFonts w:ascii="Times New Roman" w:eastAsia="Times New Roman" w:hAnsi="Times New Roman" w:cs="Times New Roman"/>
          <w:lang w:eastAsia="en-GB"/>
        </w:rPr>
        <w:t xml:space="preserve">, 2015, t.9). </w:t>
      </w:r>
      <w:r w:rsidRPr="00CE6DFA">
        <w:rPr>
          <w:rFonts w:ascii="Times New Roman" w:eastAsia="Times New Roman" w:hAnsi="Times New Roman" w:cs="Times New Roman"/>
          <w:lang w:val="cy-GB" w:eastAsia="en-GB"/>
        </w:rPr>
        <w:t>Yn sicr mi fydd rhaid cadw hyn yn y cof wrth edrych a dadansoddi’r fframwaith Entrecomp gan fod mentergarwch yn rhan bwysig ohono.</w:t>
      </w:r>
    </w:p>
    <w:p w14:paraId="055289F1" w14:textId="77777777" w:rsidR="00CE6DFA" w:rsidRPr="00CE6DFA" w:rsidRDefault="004123BE"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lang w:val="cy-GB" w:eastAsia="en-GB"/>
        </w:rPr>
        <w:t xml:space="preserve">Mynegwyd gan Lackéus beth yw’r elfennau o ddysgu entrepreneuriaeth. Yr elfen gyntaf trafodwyd oedd dysgu am entrepreneuriaeth sef dull damcaniaethol o ddeall y cysyniad, ond yn cyfleu taw “most common approach in higher education institutions” (Lackéus, 2015, t.10) </w:t>
      </w:r>
      <w:r w:rsidR="00CE6DFA" w:rsidRPr="00CE6DFA">
        <w:rPr>
          <w:rFonts w:ascii="Times New Roman" w:eastAsia="Times New Roman" w:hAnsi="Times New Roman" w:cs="Times New Roman"/>
          <w:lang w:val="cy-GB" w:eastAsia="en-GB"/>
        </w:rPr>
        <w:t xml:space="preserve">a fydd disgyblion ysgol gynradd felly yn elwa o hyn? A fydd yr Entrecomp yn cyfleu hyn? Yr ail elfen oedd dysgu i entrepreneuriaeth, lle bydd disgyblion yn datblygu’r sgiliau angenrheidiol o fod yn entrepreneuriaid. Yn olaf dysgu trwy entrepreneuriaeth, wrth arbrofi llaw gyntaf trwy brosiect er enghraifft. Credir os oedd y broses hon yn cael ei symleiddio yn llwyr mi fydd disgyblion ysgolion cynradd yn gallu mabwysiadu’r cysyniad yma. </w:t>
      </w:r>
    </w:p>
    <w:p w14:paraId="0C95AEA5" w14:textId="77777777" w:rsidR="00CE6DFA" w:rsidRDefault="00CE6DFA" w:rsidP="00CE6DFA">
      <w:pPr>
        <w:spacing w:line="360" w:lineRule="auto"/>
        <w:rPr>
          <w:rFonts w:ascii="Times New Roman" w:eastAsia="Times New Roman" w:hAnsi="Times New Roman" w:cs="Times New Roman"/>
          <w:color w:val="231F20"/>
          <w:shd w:val="clear" w:color="auto" w:fill="FFFFFF"/>
          <w:lang w:val="cy-GB" w:eastAsia="en-GB"/>
        </w:rPr>
      </w:pPr>
      <w:r w:rsidRPr="00CE6DFA">
        <w:rPr>
          <w:rFonts w:ascii="Times New Roman" w:eastAsia="Times New Roman" w:hAnsi="Times New Roman" w:cs="Times New Roman"/>
          <w:lang w:val="cy-GB" w:eastAsia="en-GB"/>
        </w:rPr>
        <w:t>Eglurwyd Mike Zatyka fod entrepreneuriaeth yn un o is-setiau i fentergarwch, gan hefyd amlygu:</w:t>
      </w:r>
      <w:r w:rsidRPr="00CE6DFA">
        <w:rPr>
          <w:rFonts w:ascii="Times New Roman" w:eastAsia="Times New Roman" w:hAnsi="Times New Roman" w:cs="Times New Roman"/>
          <w:color w:val="231F20"/>
          <w:shd w:val="clear" w:color="auto" w:fill="FFFFFF"/>
          <w:lang w:val="cy-GB" w:eastAsia="en-GB"/>
        </w:rPr>
        <w:t xml:space="preserve"> </w:t>
      </w:r>
    </w:p>
    <w:p w14:paraId="0B58912F" w14:textId="440846EC" w:rsidR="00254BF4" w:rsidRPr="00CE6DFA" w:rsidRDefault="00254BF4" w:rsidP="00CE6DFA">
      <w:pPr>
        <w:spacing w:line="360" w:lineRule="auto"/>
        <w:ind w:left="720"/>
        <w:rPr>
          <w:rFonts w:ascii="Times New Roman" w:eastAsia="Times New Roman" w:hAnsi="Times New Roman" w:cs="Times New Roman"/>
          <w:lang w:eastAsia="en-GB"/>
        </w:rPr>
      </w:pPr>
      <w:r w:rsidRPr="00CE6DFA">
        <w:rPr>
          <w:rFonts w:ascii="Times New Roman" w:eastAsia="Times New Roman" w:hAnsi="Times New Roman" w:cs="Times New Roman"/>
          <w:color w:val="231F20"/>
          <w:shd w:val="clear" w:color="auto" w:fill="FFFFFF"/>
          <w:lang w:eastAsia="en-GB"/>
        </w:rPr>
        <w:t>“But teaching enterprise cannot just be in a classroom</w:t>
      </w:r>
      <w:r w:rsidRPr="00CE6DFA">
        <w:rPr>
          <w:rFonts w:ascii="Times New Roman" w:eastAsia="Times New Roman" w:hAnsi="Times New Roman" w:cs="Times New Roman"/>
          <w:lang w:eastAsia="en-GB"/>
        </w:rPr>
        <w:t xml:space="preserve"> </w:t>
      </w:r>
      <w:r w:rsidRPr="00CE6DFA">
        <w:rPr>
          <w:rFonts w:ascii="Times New Roman" w:eastAsia="Times New Roman" w:hAnsi="Times New Roman" w:cs="Times New Roman"/>
          <w:color w:val="231F20"/>
          <w:shd w:val="clear" w:color="auto" w:fill="FFFFFF"/>
          <w:lang w:eastAsia="en-GB"/>
        </w:rPr>
        <w:t>to give students a full experience of enterprise, we need to get them into board rooms, design labs, construction sites, trading floors and shop floors, so they can see the full picture” (</w:t>
      </w:r>
      <w:proofErr w:type="spellStart"/>
      <w:r w:rsidRPr="00CE6DFA">
        <w:rPr>
          <w:rFonts w:ascii="Times New Roman" w:eastAsia="Times New Roman" w:hAnsi="Times New Roman" w:cs="Times New Roman"/>
          <w:color w:val="231F20"/>
          <w:shd w:val="clear" w:color="auto" w:fill="FFFFFF"/>
          <w:lang w:eastAsia="en-GB"/>
        </w:rPr>
        <w:t>Zatyka</w:t>
      </w:r>
      <w:proofErr w:type="spellEnd"/>
      <w:r w:rsidRPr="00CE6DFA">
        <w:rPr>
          <w:rFonts w:ascii="Times New Roman" w:eastAsia="Times New Roman" w:hAnsi="Times New Roman" w:cs="Times New Roman"/>
          <w:color w:val="231F20"/>
          <w:shd w:val="clear" w:color="auto" w:fill="FFFFFF"/>
          <w:lang w:eastAsia="en-GB"/>
        </w:rPr>
        <w:t xml:space="preserve">, 2014). </w:t>
      </w:r>
    </w:p>
    <w:p w14:paraId="339A4025" w14:textId="7EBDD1C5" w:rsidR="005E6187" w:rsidRPr="00CE6DFA" w:rsidRDefault="00CE6DFA"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lang w:val="cy-GB" w:eastAsia="en-GB"/>
        </w:rPr>
        <w:t xml:space="preserve">Ni fydd hyn yn realistig i bob ysgol gan mai arian yn brin, neu mi fydd lleoliad yr ysgol yn effeithio ar hyn. Ffactor arall wrth gwrs yw arbenigedd, yn sicr nad ydy bob athro yn gallu dysgu mentergarwch ar y lefel yma. Yn bwysicach byth, ymrwymiad y disgyblion fydd yn derfyn llwyddiant addysg fel hyn, a fydd disgyblion ysgol gynradd â diddordeb yn y meysydd yma?  </w:t>
      </w:r>
    </w:p>
    <w:p w14:paraId="1B21E545" w14:textId="6FE4A140" w:rsidR="005E6187" w:rsidRPr="00CE6DFA" w:rsidRDefault="00750266" w:rsidP="00CE6DFA">
      <w:pPr>
        <w:spacing w:line="360" w:lineRule="auto"/>
        <w:rPr>
          <w:rFonts w:ascii="Times New Roman" w:hAnsi="Times New Roman" w:cs="Times New Roman"/>
          <w:lang w:val="cy-GB"/>
        </w:rPr>
      </w:pPr>
      <w:r w:rsidRPr="00CE6DFA">
        <w:rPr>
          <w:rFonts w:ascii="Times New Roman" w:eastAsia="Times New Roman" w:hAnsi="Times New Roman" w:cs="Times New Roman"/>
          <w:lang w:val="cy-GB" w:eastAsia="en-GB"/>
        </w:rPr>
        <w:t xml:space="preserve">Dadleuir Richardson et al </w:t>
      </w:r>
      <w:r w:rsidR="00CE6DFA" w:rsidRPr="00CE6DFA">
        <w:rPr>
          <w:rFonts w:ascii="Times New Roman" w:eastAsia="Times New Roman" w:hAnsi="Times New Roman" w:cs="Times New Roman"/>
          <w:lang w:val="cy-GB" w:eastAsia="en-GB"/>
        </w:rPr>
        <w:t>(2018</w:t>
      </w:r>
      <w:r w:rsidRPr="00CE6DFA">
        <w:rPr>
          <w:rFonts w:ascii="Times New Roman" w:eastAsia="Times New Roman" w:hAnsi="Times New Roman" w:cs="Times New Roman"/>
          <w:lang w:val="cy-GB" w:eastAsia="en-GB"/>
        </w:rPr>
        <w:t>) “</w:t>
      </w:r>
      <w:r w:rsidRPr="00CE6DFA">
        <w:rPr>
          <w:rFonts w:ascii="Times New Roman" w:hAnsi="Times New Roman" w:cs="Times New Roman"/>
          <w:lang w:val="cy-GB"/>
        </w:rPr>
        <w:t xml:space="preserve">The environment of learning is essential to the support of creativity”, </w:t>
      </w:r>
      <w:r w:rsidR="00CE6DFA" w:rsidRPr="00CE6DFA">
        <w:rPr>
          <w:rFonts w:ascii="Times New Roman" w:hAnsi="Times New Roman" w:cs="Times New Roman"/>
          <w:lang w:val="cy-GB"/>
        </w:rPr>
        <w:t xml:space="preserve">cytunir yn llwyr gyda’r dyfyniad yma. Gwelir tro ar ôl tro yn ystod amser gwersi mae disgyblion yn gweld yn anodd meddwl yn greadigol o fewn amser penodedig. Yn ystod Profiad Addysgu Proffesiynol dysgir gwers am Santes Dwynwen, mi oedd gan y disgyblion </w:t>
      </w:r>
      <w:r w:rsidR="00CE6DFA" w:rsidRPr="00CE6DFA">
        <w:rPr>
          <w:rFonts w:ascii="Times New Roman" w:hAnsi="Times New Roman" w:cs="Times New Roman"/>
          <w:lang w:val="cy-GB"/>
        </w:rPr>
        <w:lastRenderedPageBreak/>
        <w:t>cyfle i adrodd y stori mewn ffordd ei hun a hefyd mewn dull a mynnent. Gwelir nifer o ddulliau gwahanol yn cael eu mabwysiadu: sgript, stori, dull Pie Corbett, cerddi. Yn ystod y wers gwelir fod nifer yn gweld yn anodd ble i fynd nesaf gyda’i waith. Fe aeth y disgyblion allan am amser egwyl a gwelwyd fod nifer ohonynt yn gweithio ar eu gwaith heb unrhyw broblem, a gwir yn mwynhau. Gwneir yn glir fod disgyblion yn profi straen pan fod rhaid iddynt weithio o fewn amser cyfyngedig. Profir hyn yn ystod adeg arholiadau wrth deimlo straen i ysgrifennu traethawd o fewn amser penodol. Eglurwyd pwysigrwydd amgylchedd positif a rôl yr athro yn ystod y broses o fod yn greadigol</w:t>
      </w:r>
      <w:r w:rsidR="005E6187" w:rsidRPr="00CE6DFA">
        <w:rPr>
          <w:rFonts w:ascii="Times New Roman" w:hAnsi="Times New Roman" w:cs="Times New Roman"/>
          <w:lang w:val="cy-GB"/>
        </w:rPr>
        <w:t>:</w:t>
      </w:r>
    </w:p>
    <w:p w14:paraId="2B3BF8DD" w14:textId="0F2588A5" w:rsidR="00750266" w:rsidRPr="00CE6DFA" w:rsidRDefault="005E6187" w:rsidP="00CE6DFA">
      <w:pPr>
        <w:spacing w:line="360" w:lineRule="auto"/>
        <w:ind w:left="720"/>
        <w:rPr>
          <w:rFonts w:ascii="Times New Roman" w:hAnsi="Times New Roman" w:cs="Times New Roman"/>
        </w:rPr>
      </w:pPr>
      <w:r w:rsidRPr="00CE6DFA">
        <w:rPr>
          <w:rFonts w:ascii="Times New Roman" w:hAnsi="Times New Roman" w:cs="Times New Roman"/>
          <w:lang w:val="cy-GB"/>
        </w:rPr>
        <w:t>“</w:t>
      </w:r>
      <w:r w:rsidRPr="00CE6DFA">
        <w:rPr>
          <w:rFonts w:ascii="Times New Roman" w:hAnsi="Times New Roman" w:cs="Times New Roman"/>
        </w:rPr>
        <w:t xml:space="preserve">learning environment is a community and the values of the community influence the </w:t>
      </w:r>
      <w:proofErr w:type="spellStart"/>
      <w:r w:rsidRPr="00CE6DFA">
        <w:rPr>
          <w:rFonts w:ascii="Times New Roman" w:hAnsi="Times New Roman" w:cs="Times New Roman"/>
        </w:rPr>
        <w:t>behaviors</w:t>
      </w:r>
      <w:proofErr w:type="spellEnd"/>
      <w:r w:rsidRPr="00CE6DFA">
        <w:rPr>
          <w:rFonts w:ascii="Times New Roman" w:hAnsi="Times New Roman" w:cs="Times New Roman"/>
        </w:rPr>
        <w:t xml:space="preserve"> of the members − teachers and students influence each other towards the support or constraint of creativity” (Richardson, et al</w:t>
      </w:r>
      <w:r w:rsidR="00CE6DFA" w:rsidRPr="00CE6DFA">
        <w:rPr>
          <w:rFonts w:ascii="Times New Roman" w:hAnsi="Times New Roman" w:cs="Times New Roman"/>
        </w:rPr>
        <w:t>, 2018</w:t>
      </w:r>
      <w:r w:rsidRPr="00CE6DFA">
        <w:rPr>
          <w:rFonts w:ascii="Times New Roman" w:hAnsi="Times New Roman" w:cs="Times New Roman"/>
        </w:rPr>
        <w:t xml:space="preserve">) </w:t>
      </w:r>
    </w:p>
    <w:p w14:paraId="52D59E87" w14:textId="04EF0705" w:rsidR="00CE6DFA" w:rsidRPr="00CE6DFA" w:rsidRDefault="00CE6DFA"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color w:val="000000"/>
          <w:shd w:val="clear" w:color="auto" w:fill="FFFFFF"/>
          <w:lang w:val="cy-GB" w:eastAsia="en-GB"/>
        </w:rPr>
        <w:t>Gwelwyd arfer dda gan Estyn o’r Ysgol Ynystawe yn gwneud defnydd da o’r ardal leol</w:t>
      </w:r>
      <w:r w:rsidRPr="00CE6DFA">
        <w:rPr>
          <w:rFonts w:ascii="Times New Roman" w:eastAsia="Times New Roman" w:hAnsi="Times New Roman" w:cs="Times New Roman"/>
          <w:color w:val="000000"/>
          <w:shd w:val="clear" w:color="auto" w:fill="FFFFFF"/>
          <w:lang w:val="cy-GB" w:eastAsia="en-GB"/>
        </w:rPr>
        <w:t xml:space="preserve">, ac felly yn profi does dim angen mynd yn bell i ysbrydoli creadigrwydd ei ddisgyblion </w:t>
      </w:r>
      <w:r w:rsidRPr="00CE6DFA">
        <w:rPr>
          <w:rFonts w:ascii="Times New Roman" w:eastAsia="Times New Roman" w:hAnsi="Times New Roman" w:cs="Times New Roman"/>
          <w:color w:val="000000"/>
          <w:shd w:val="clear" w:color="auto" w:fill="FFFFFF"/>
          <w:lang w:val="cy-GB" w:eastAsia="en-GB"/>
        </w:rPr>
        <w:t>“</w:t>
      </w:r>
      <w:r w:rsidRPr="00CE6DFA">
        <w:rPr>
          <w:rFonts w:ascii="Times New Roman" w:eastAsia="Times New Roman" w:hAnsi="Times New Roman" w:cs="Times New Roman"/>
          <w:lang w:eastAsia="en-GB"/>
        </w:rPr>
        <w:t xml:space="preserve">Mae </w:t>
      </w:r>
      <w:proofErr w:type="spellStart"/>
      <w:r w:rsidRPr="00CE6DFA">
        <w:rPr>
          <w:rFonts w:ascii="Times New Roman" w:eastAsia="Times New Roman" w:hAnsi="Times New Roman" w:cs="Times New Roman"/>
          <w:lang w:eastAsia="en-GB"/>
        </w:rPr>
        <w:t>athrawon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yn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gwneud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defnydd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rhagorol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o’r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ardal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leol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fel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adnodd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i</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ddatblygu’r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celfyddydau</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creadigol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enghraifft</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edrych</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ar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hanes</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lleol</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mwyngloddio</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copr</w:t>
      </w:r>
      <w:proofErr w:type="spellEnd"/>
      <w:r w:rsidRPr="00CE6DFA">
        <w:rPr>
          <w:rFonts w:ascii="Times New Roman" w:eastAsia="Times New Roman" w:hAnsi="Times New Roman" w:cs="Times New Roman"/>
          <w:lang w:eastAsia="en-GB"/>
        </w:rPr>
        <w:t>”</w:t>
      </w:r>
      <w:r w:rsidRPr="00CE6DFA">
        <w:rPr>
          <w:rFonts w:ascii="Times New Roman" w:eastAsia="Times New Roman" w:hAnsi="Times New Roman" w:cs="Times New Roman"/>
          <w:lang w:eastAsia="en-GB"/>
        </w:rPr>
        <w:t xml:space="preserve"> (Estyn, 2015, t. 19).</w:t>
      </w:r>
    </w:p>
    <w:p w14:paraId="24B36D05" w14:textId="77777777" w:rsidR="00CE6DFA" w:rsidRPr="00CE6DFA" w:rsidRDefault="005E6187" w:rsidP="00CE6DFA">
      <w:pPr>
        <w:spacing w:line="360" w:lineRule="auto"/>
        <w:rPr>
          <w:rFonts w:ascii="Times New Roman" w:eastAsia="Times New Roman" w:hAnsi="Times New Roman" w:cs="Times New Roman"/>
          <w:color w:val="000000"/>
          <w:shd w:val="clear" w:color="auto" w:fill="FFFFFF"/>
          <w:lang w:val="cy-GB" w:eastAsia="en-GB"/>
        </w:rPr>
      </w:pPr>
      <w:r w:rsidRPr="00CE6DFA">
        <w:rPr>
          <w:rFonts w:ascii="Times New Roman" w:eastAsia="Times New Roman" w:hAnsi="Times New Roman" w:cs="Times New Roman"/>
          <w:lang w:val="cy-GB" w:eastAsia="en-GB"/>
        </w:rPr>
        <w:t>Amlinellwyd The Creativity Workshop (...) “</w:t>
      </w:r>
      <w:r w:rsidRPr="00CE6DFA">
        <w:rPr>
          <w:rFonts w:ascii="Times New Roman" w:eastAsia="Times New Roman" w:hAnsi="Times New Roman" w:cs="Times New Roman"/>
          <w:color w:val="000000"/>
          <w:shd w:val="clear" w:color="auto" w:fill="FFFFFF"/>
          <w:lang w:val="cy-GB" w:eastAsia="en-GB"/>
        </w:rPr>
        <w:t xml:space="preserve">An ideal environment for teaching creativity includes exercises and techniques that are supportive, playful, surprising, and value process over product” </w:t>
      </w:r>
      <w:r w:rsidR="00CE6DFA" w:rsidRPr="00CE6DFA">
        <w:rPr>
          <w:rFonts w:ascii="Times New Roman" w:eastAsia="Times New Roman" w:hAnsi="Times New Roman" w:cs="Times New Roman"/>
          <w:color w:val="000000"/>
          <w:shd w:val="clear" w:color="auto" w:fill="FFFFFF"/>
          <w:lang w:val="cy-GB" w:eastAsia="en-GB"/>
        </w:rPr>
        <w:t xml:space="preserve">ac felly mae cymorth a chwarae yn rhan bwysig iddynt mewn amgylchedd a fydd yn caniatáu datblygiad creadigrwydd. Eglurwyd fod disgyblion yn bwyllog a fodlon ar ôl cyfnod o chwarae, ac felly o waith Opezzo fod syniadau mwyaf yn cael ei chreu wrth gerdded, dangoswyd wrth ymlacio mae’r broses o fod yn greadigol yn cynyddu. </w:t>
      </w:r>
    </w:p>
    <w:p w14:paraId="563DCC33" w14:textId="48CE870F" w:rsidR="005E6187" w:rsidRPr="00CE6DFA" w:rsidRDefault="00CE6DFA" w:rsidP="00CE6DFA">
      <w:pPr>
        <w:spacing w:line="360" w:lineRule="auto"/>
        <w:rPr>
          <w:rFonts w:ascii="Times New Roman" w:hAnsi="Times New Roman" w:cs="Times New Roman"/>
          <w:lang w:val="cy-GB"/>
        </w:rPr>
      </w:pPr>
      <w:r w:rsidRPr="00CE6DFA">
        <w:rPr>
          <w:rFonts w:ascii="Times New Roman" w:eastAsia="Times New Roman" w:hAnsi="Times New Roman" w:cs="Times New Roman"/>
          <w:color w:val="000000"/>
          <w:shd w:val="clear" w:color="auto" w:fill="FFFFFF"/>
          <w:lang w:val="cy-GB" w:eastAsia="en-GB"/>
        </w:rPr>
        <w:t>Gwelwyd fod agwedd arall yn cael ei hystyried fel elfen angenrheidiol o fewn amgylchedd cadarnhaol sef, berthynas yr athro a’r disgybl yn hollbwysig yn y broses yma gan sicrhau fod camgymeriadau yn cael ei dderbyn a hefyd cael ei annog</w:t>
      </w:r>
      <w:r w:rsidRPr="00CE6DFA">
        <w:rPr>
          <w:rFonts w:ascii="Times New Roman" w:eastAsia="Times New Roman" w:hAnsi="Times New Roman" w:cs="Times New Roman"/>
          <w:color w:val="000000"/>
          <w:shd w:val="clear" w:color="auto" w:fill="FFFFFF"/>
          <w:lang w:val="cy-GB" w:eastAsia="en-GB"/>
        </w:rPr>
        <w:t xml:space="preserve"> </w:t>
      </w:r>
      <w:r w:rsidR="005E6187" w:rsidRPr="00CE6DFA">
        <w:rPr>
          <w:rFonts w:ascii="Times New Roman" w:eastAsia="Times New Roman" w:hAnsi="Times New Roman" w:cs="Times New Roman"/>
          <w:lang w:val="cy-GB" w:eastAsia="en-GB"/>
        </w:rPr>
        <w:t>“</w:t>
      </w:r>
      <w:r w:rsidR="005E6187" w:rsidRPr="00CE6DFA">
        <w:rPr>
          <w:rFonts w:ascii="Times New Roman" w:hAnsi="Times New Roman" w:cs="Times New Roman"/>
          <w:lang w:val="cy-GB"/>
        </w:rPr>
        <w:t>It is important to foster an atmosphere of cooperation where learners are allowed to take sensible risks and make mistakes” (Richardson, et al</w:t>
      </w:r>
      <w:r w:rsidRPr="00CE6DFA">
        <w:rPr>
          <w:rFonts w:ascii="Times New Roman" w:hAnsi="Times New Roman" w:cs="Times New Roman"/>
          <w:lang w:val="cy-GB"/>
        </w:rPr>
        <w:t>, 2018</w:t>
      </w:r>
      <w:r w:rsidR="005E6187" w:rsidRPr="00CE6DFA">
        <w:rPr>
          <w:rFonts w:ascii="Times New Roman" w:hAnsi="Times New Roman" w:cs="Times New Roman"/>
          <w:lang w:val="cy-GB"/>
        </w:rPr>
        <w:t xml:space="preserve">). </w:t>
      </w:r>
      <w:r w:rsidRPr="00CE6DFA">
        <w:rPr>
          <w:rFonts w:ascii="Times New Roman" w:hAnsi="Times New Roman" w:cs="Times New Roman"/>
          <w:lang w:val="cy-GB"/>
        </w:rPr>
        <w:t>Ym mhob dosbarth mi fydd disgyblion yn ofni gwneud camgymeriad neu fethu, felly cytunir fod angen annog a phrofi’r elfennau yma er mwyn codi hyder unigolyn. Os na fydd disgybl yn profi hyn, mi fydd ganddynt ddisgwyliad uchel o’i hun trwy’r amser i berfformio, dydy hynny ddim yn iach i’r meddwl gan fod un methiant yn gallu effeithio arnynt yn galed iawn. Wrth ystyried gwaith Rube Goldberg maent yn enghraifft dda iawn er mwyn cyfleu hyn. Os nad ydych yn arbrofi a newid pethau o fewn y gylched efallai byddwch ddim yn cwblhau’r dasg, neu os nad yw’r disgyblion yn hoffi gwneud camgymeriadau ni fydd creadigrwydd yn bresennol yn fy marn i, atgyfnerthwyd yn llwyr gan Richardson, et al (2018</w:t>
      </w:r>
      <w:r w:rsidR="005E6187" w:rsidRPr="00CE6DFA">
        <w:rPr>
          <w:rFonts w:ascii="Times New Roman" w:hAnsi="Times New Roman" w:cs="Times New Roman"/>
          <w:lang w:val="cy-GB"/>
        </w:rPr>
        <w:t xml:space="preserve">) “mistakes are seen as a necessary part of the learning </w:t>
      </w:r>
      <w:r w:rsidR="005E6187" w:rsidRPr="00CE6DFA">
        <w:rPr>
          <w:rFonts w:ascii="Times New Roman" w:hAnsi="Times New Roman" w:cs="Times New Roman"/>
          <w:lang w:val="cy-GB"/>
        </w:rPr>
        <w:lastRenderedPageBreak/>
        <w:t>process are supportive of creativity”. Wrth sefydlu amgylchedd sydd yn hybu a dderbyn camgymeriadau mi fydd y disgyblion yn elwa yn fawr:</w:t>
      </w:r>
    </w:p>
    <w:p w14:paraId="012FA193" w14:textId="23BB3C7B" w:rsidR="005E6187" w:rsidRPr="00CE6DFA" w:rsidRDefault="005E6187" w:rsidP="00CE6DFA">
      <w:pPr>
        <w:spacing w:line="360" w:lineRule="auto"/>
        <w:ind w:left="720"/>
        <w:rPr>
          <w:rFonts w:ascii="Times New Roman" w:hAnsi="Times New Roman" w:cs="Times New Roman"/>
          <w:lang w:val="cy-GB"/>
        </w:rPr>
      </w:pPr>
      <w:r w:rsidRPr="00CE6DFA">
        <w:rPr>
          <w:rFonts w:ascii="Times New Roman" w:hAnsi="Times New Roman" w:cs="Times New Roman"/>
          <w:lang w:val="cy-GB"/>
        </w:rPr>
        <w:t>“Students in creativity supporting atmospheres have been shown to have stronger senses of personal success, higher GPA’s, stronger reasoning ability, increased levels of confidence, increased resilience, increased motivation and engagement, and enhanced critical thinking and problem-solving skills” (Richardson, et al</w:t>
      </w:r>
      <w:r w:rsidR="00CE6DFA" w:rsidRPr="00CE6DFA">
        <w:rPr>
          <w:rFonts w:ascii="Times New Roman" w:hAnsi="Times New Roman" w:cs="Times New Roman"/>
          <w:lang w:val="cy-GB"/>
        </w:rPr>
        <w:t>, 2018</w:t>
      </w:r>
      <w:r w:rsidRPr="00CE6DFA">
        <w:rPr>
          <w:rFonts w:ascii="Times New Roman" w:hAnsi="Times New Roman" w:cs="Times New Roman"/>
          <w:lang w:val="cy-GB"/>
        </w:rPr>
        <w:t>).</w:t>
      </w:r>
    </w:p>
    <w:p w14:paraId="2C386FE6" w14:textId="77777777" w:rsidR="005E6187" w:rsidRPr="00CE6DFA" w:rsidRDefault="005E6187" w:rsidP="00CE6DFA">
      <w:pPr>
        <w:spacing w:line="360" w:lineRule="auto"/>
        <w:rPr>
          <w:rFonts w:ascii="Times New Roman" w:eastAsia="Times New Roman" w:hAnsi="Times New Roman" w:cs="Times New Roman"/>
          <w:lang w:val="cy-GB" w:eastAsia="en-GB"/>
        </w:rPr>
      </w:pPr>
    </w:p>
    <w:p w14:paraId="1078C06A" w14:textId="3609D6AE" w:rsidR="005E6187" w:rsidRPr="00CE6DFA" w:rsidRDefault="005E6187" w:rsidP="00CE6DFA">
      <w:pPr>
        <w:spacing w:line="360" w:lineRule="auto"/>
        <w:rPr>
          <w:rFonts w:ascii="Times New Roman" w:eastAsia="Times New Roman" w:hAnsi="Times New Roman" w:cs="Times New Roman"/>
          <w:color w:val="000000"/>
          <w:shd w:val="clear" w:color="auto" w:fill="FFFFFF"/>
          <w:lang w:val="cy-GB" w:eastAsia="en-GB"/>
        </w:rPr>
      </w:pPr>
      <w:r w:rsidRPr="00CE6DFA">
        <w:rPr>
          <w:rFonts w:ascii="Times New Roman" w:eastAsia="Times New Roman" w:hAnsi="Times New Roman" w:cs="Times New Roman"/>
          <w:lang w:val="cy-GB" w:eastAsia="en-GB"/>
        </w:rPr>
        <w:t>Er ddweud hyn credwyd The Creativity Workshop (</w:t>
      </w:r>
      <w:r w:rsidR="00CE6DFA" w:rsidRPr="00CE6DFA">
        <w:rPr>
          <w:rFonts w:ascii="Times New Roman" w:eastAsia="Times New Roman" w:hAnsi="Times New Roman" w:cs="Times New Roman"/>
          <w:lang w:val="cy-GB" w:eastAsia="en-GB"/>
        </w:rPr>
        <w:t>hawlfraint y goron 2020</w:t>
      </w:r>
      <w:r w:rsidRPr="00CE6DFA">
        <w:rPr>
          <w:rFonts w:ascii="Times New Roman" w:eastAsia="Times New Roman" w:hAnsi="Times New Roman" w:cs="Times New Roman"/>
          <w:lang w:val="cy-GB" w:eastAsia="en-GB"/>
        </w:rPr>
        <w:t>) “Rules and regulations kill creativity”, ac yn y pendraw ysgolion sydd yn gwneud hynny. Esboniwyd fod systemau ysgol yn gwadu dychymyg, breuddwydio ac amherffeithrwydd sef, priodoleddau mae nifer wedi dynodi a oedd wedi arwain at syniadau mwyaf chwyldroadol. Ehangwyd ar y mater trwy gyfle fod “</w:t>
      </w:r>
      <w:r w:rsidRPr="00CE6DFA">
        <w:rPr>
          <w:rFonts w:ascii="Times New Roman" w:eastAsia="Times New Roman" w:hAnsi="Times New Roman" w:cs="Times New Roman"/>
          <w:color w:val="000000"/>
          <w:shd w:val="clear" w:color="auto" w:fill="FFFFFF"/>
          <w:lang w:eastAsia="en-GB"/>
        </w:rPr>
        <w:t>Educational systems all too often teach us not to think differently, but how to follow instructions and obey the status quo” (The Creativity Workshop,</w:t>
      </w:r>
      <w:r w:rsidR="00CE6DFA" w:rsidRPr="00CE6DFA">
        <w:rPr>
          <w:rFonts w:ascii="Times New Roman" w:eastAsia="Times New Roman" w:hAnsi="Times New Roman" w:cs="Times New Roman"/>
          <w:color w:val="000000"/>
          <w:shd w:val="clear" w:color="auto" w:fill="FFFFFF"/>
          <w:lang w:eastAsia="en-GB"/>
        </w:rPr>
        <w:t xml:space="preserve"> </w:t>
      </w:r>
      <w:proofErr w:type="spellStart"/>
      <w:r w:rsidR="00CE6DFA" w:rsidRPr="00CE6DFA">
        <w:rPr>
          <w:rFonts w:ascii="Times New Roman" w:eastAsia="Times New Roman" w:hAnsi="Times New Roman" w:cs="Times New Roman"/>
          <w:color w:val="000000"/>
          <w:shd w:val="clear" w:color="auto" w:fill="FFFFFF"/>
          <w:lang w:eastAsia="en-GB"/>
        </w:rPr>
        <w:t>hawlfraint</w:t>
      </w:r>
      <w:proofErr w:type="spellEnd"/>
      <w:r w:rsidR="00CE6DFA" w:rsidRPr="00CE6DFA">
        <w:rPr>
          <w:rFonts w:ascii="Times New Roman" w:eastAsia="Times New Roman" w:hAnsi="Times New Roman" w:cs="Times New Roman"/>
          <w:color w:val="000000"/>
          <w:shd w:val="clear" w:color="auto" w:fill="FFFFFF"/>
          <w:lang w:eastAsia="en-GB"/>
        </w:rPr>
        <w:t xml:space="preserve"> y </w:t>
      </w:r>
      <w:proofErr w:type="spellStart"/>
      <w:r w:rsidR="00CE6DFA" w:rsidRPr="00CE6DFA">
        <w:rPr>
          <w:rFonts w:ascii="Times New Roman" w:eastAsia="Times New Roman" w:hAnsi="Times New Roman" w:cs="Times New Roman"/>
          <w:color w:val="000000"/>
          <w:shd w:val="clear" w:color="auto" w:fill="FFFFFF"/>
          <w:lang w:eastAsia="en-GB"/>
        </w:rPr>
        <w:t>goron</w:t>
      </w:r>
      <w:proofErr w:type="spellEnd"/>
      <w:r w:rsidR="00CE6DFA" w:rsidRPr="00CE6DFA">
        <w:rPr>
          <w:rFonts w:ascii="Times New Roman" w:eastAsia="Times New Roman" w:hAnsi="Times New Roman" w:cs="Times New Roman"/>
          <w:color w:val="000000"/>
          <w:shd w:val="clear" w:color="auto" w:fill="FFFFFF"/>
          <w:lang w:eastAsia="en-GB"/>
        </w:rPr>
        <w:t xml:space="preserve"> 2020</w:t>
      </w:r>
      <w:r w:rsidRPr="00CE6DFA">
        <w:rPr>
          <w:rFonts w:ascii="Times New Roman" w:eastAsia="Times New Roman" w:hAnsi="Times New Roman" w:cs="Times New Roman"/>
          <w:color w:val="000000"/>
          <w:shd w:val="clear" w:color="auto" w:fill="FFFFFF"/>
          <w:lang w:eastAsia="en-GB"/>
        </w:rPr>
        <w:t xml:space="preserve">). </w:t>
      </w:r>
      <w:r w:rsidRPr="00CE6DFA">
        <w:rPr>
          <w:rFonts w:ascii="Times New Roman" w:eastAsia="Times New Roman" w:hAnsi="Times New Roman" w:cs="Times New Roman"/>
          <w:color w:val="000000"/>
          <w:shd w:val="clear" w:color="auto" w:fill="FFFFFF"/>
          <w:lang w:val="cy-GB" w:eastAsia="en-GB"/>
        </w:rPr>
        <w:t xml:space="preserve">Cytunir yn llwyr gyda’r gosodiad wrth feddwl dyna beth yn union mae arholiadau yn gweithio. Er mwyn eistedd arholiad mi fyddwch yn dysgu am bwnc er enghraifft hanes, ac felly bydd ffocws ar oes benodol, os nad ydych yn gallu rhoi’r holl wybodaeth allweddol lawr ar bapur maent yn golygu ni fydd marciau llawn yn cael ei wobrwyo. Felly yn dilyn cyfarwyddiadau fel petai o beth ddigwyddodd ym mha flwyddyn a’i rhoi lawr ar bapur, maent yn </w:t>
      </w:r>
      <w:r w:rsidR="00CE6DFA">
        <w:rPr>
          <w:rFonts w:ascii="Times New Roman" w:eastAsia="Times New Roman" w:hAnsi="Times New Roman" w:cs="Times New Roman"/>
          <w:color w:val="000000"/>
          <w:shd w:val="clear" w:color="auto" w:fill="FFFFFF"/>
          <w:lang w:val="cy-GB" w:eastAsia="en-GB"/>
        </w:rPr>
        <w:t>c</w:t>
      </w:r>
      <w:r w:rsidRPr="00CE6DFA">
        <w:rPr>
          <w:rFonts w:ascii="Times New Roman" w:eastAsia="Times New Roman" w:hAnsi="Times New Roman" w:cs="Times New Roman"/>
          <w:color w:val="000000"/>
          <w:shd w:val="clear" w:color="auto" w:fill="FFFFFF"/>
          <w:lang w:val="cy-GB" w:eastAsia="en-GB"/>
        </w:rPr>
        <w:t xml:space="preserve">yfyngu ar </w:t>
      </w:r>
      <w:r w:rsidR="00CE6DFA">
        <w:rPr>
          <w:rFonts w:ascii="Times New Roman" w:eastAsia="Times New Roman" w:hAnsi="Times New Roman" w:cs="Times New Roman"/>
          <w:color w:val="000000"/>
          <w:shd w:val="clear" w:color="auto" w:fill="FFFFFF"/>
          <w:lang w:val="cy-GB" w:eastAsia="en-GB"/>
        </w:rPr>
        <w:t>g</w:t>
      </w:r>
      <w:r w:rsidRPr="00CE6DFA">
        <w:rPr>
          <w:rFonts w:ascii="Times New Roman" w:eastAsia="Times New Roman" w:hAnsi="Times New Roman" w:cs="Times New Roman"/>
          <w:color w:val="000000"/>
          <w:shd w:val="clear" w:color="auto" w:fill="FFFFFF"/>
          <w:lang w:val="cy-GB" w:eastAsia="en-GB"/>
        </w:rPr>
        <w:t xml:space="preserve">yfle i fod yn </w:t>
      </w:r>
      <w:r w:rsidR="00CE6DFA">
        <w:rPr>
          <w:rFonts w:ascii="Times New Roman" w:eastAsia="Times New Roman" w:hAnsi="Times New Roman" w:cs="Times New Roman"/>
          <w:color w:val="000000"/>
          <w:shd w:val="clear" w:color="auto" w:fill="FFFFFF"/>
          <w:lang w:val="cy-GB" w:eastAsia="en-GB"/>
        </w:rPr>
        <w:t>g</w:t>
      </w:r>
      <w:r w:rsidRPr="00CE6DFA">
        <w:rPr>
          <w:rFonts w:ascii="Times New Roman" w:eastAsia="Times New Roman" w:hAnsi="Times New Roman" w:cs="Times New Roman"/>
          <w:color w:val="000000"/>
          <w:shd w:val="clear" w:color="auto" w:fill="FFFFFF"/>
          <w:lang w:val="cy-GB" w:eastAsia="en-GB"/>
        </w:rPr>
        <w:t xml:space="preserve">readigol wrth ymateb ac felly yn pwysleisio pwysigrwydd y marc fydd ar y diwedd. Dyna yn union ble </w:t>
      </w:r>
      <w:r w:rsidRPr="00CE6DFA">
        <w:rPr>
          <w:rFonts w:ascii="Times New Roman" w:eastAsia="Times New Roman" w:hAnsi="Times New Roman" w:cs="Times New Roman"/>
          <w:lang w:val="cy-GB" w:eastAsia="en-GB"/>
        </w:rPr>
        <w:t xml:space="preserve">“Rules and regulations kill creativity” (The Creativity Workshop, </w:t>
      </w:r>
      <w:r w:rsidR="00CE6DFA" w:rsidRPr="00CE6DFA">
        <w:rPr>
          <w:rFonts w:ascii="Times New Roman" w:eastAsia="Times New Roman" w:hAnsi="Times New Roman" w:cs="Times New Roman"/>
          <w:lang w:val="cy-GB" w:eastAsia="en-GB"/>
        </w:rPr>
        <w:t>hawlfraint.y goron 2020</w:t>
      </w:r>
      <w:r w:rsidRPr="00CE6DFA">
        <w:rPr>
          <w:rFonts w:ascii="Times New Roman" w:eastAsia="Times New Roman" w:hAnsi="Times New Roman" w:cs="Times New Roman"/>
          <w:lang w:val="cy-GB" w:eastAsia="en-GB"/>
        </w:rPr>
        <w:t xml:space="preserve">). </w:t>
      </w:r>
    </w:p>
    <w:p w14:paraId="516AF140" w14:textId="77777777" w:rsidR="00254BF4" w:rsidRPr="00CE6DFA" w:rsidRDefault="00254BF4" w:rsidP="00CE6DFA">
      <w:pPr>
        <w:spacing w:line="360" w:lineRule="auto"/>
        <w:rPr>
          <w:rFonts w:ascii="Times New Roman" w:eastAsia="Times New Roman" w:hAnsi="Times New Roman" w:cs="Times New Roman"/>
          <w:lang w:val="cy-GB" w:eastAsia="en-GB"/>
        </w:rPr>
      </w:pPr>
    </w:p>
    <w:p w14:paraId="7EE4989D" w14:textId="5A1E5CDB" w:rsidR="00254BF4" w:rsidRPr="00CE6DFA" w:rsidRDefault="000A2EEF"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lang w:val="cy-GB" w:eastAsia="en-GB"/>
        </w:rPr>
        <w:t>Mynwyd yr Undeb Ewropeaidd rheswm dros mabwysiadu’r fframwaith Entrecomp “</w:t>
      </w:r>
      <w:r w:rsidRPr="00CE6DFA">
        <w:rPr>
          <w:rFonts w:ascii="Times New Roman" w:eastAsia="Times New Roman" w:hAnsi="Times New Roman" w:cs="Times New Roman"/>
          <w:lang w:eastAsia="en-GB"/>
        </w:rPr>
        <w:t xml:space="preserve">Europe needs citizens who take their future into their own hands and shape that future for the common good” (European Union, 2017) </w:t>
      </w:r>
      <w:proofErr w:type="spellStart"/>
      <w:r w:rsidRPr="00CE6DFA">
        <w:rPr>
          <w:rFonts w:ascii="Times New Roman" w:eastAsia="Times New Roman" w:hAnsi="Times New Roman" w:cs="Times New Roman"/>
          <w:lang w:eastAsia="en-GB"/>
        </w:rPr>
        <w:t>credwyd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entrepren</w:t>
      </w:r>
      <w:r w:rsidR="00CE6DFA">
        <w:rPr>
          <w:rFonts w:ascii="Times New Roman" w:eastAsia="Times New Roman" w:hAnsi="Times New Roman" w:cs="Times New Roman"/>
          <w:lang w:eastAsia="en-GB"/>
        </w:rPr>
        <w:t>eu</w:t>
      </w:r>
      <w:r w:rsidRPr="00CE6DFA">
        <w:rPr>
          <w:rFonts w:ascii="Times New Roman" w:eastAsia="Times New Roman" w:hAnsi="Times New Roman" w:cs="Times New Roman"/>
          <w:lang w:eastAsia="en-GB"/>
        </w:rPr>
        <w:t>riaeth</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yw’r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dyfodol</w:t>
      </w:r>
      <w:proofErr w:type="spellEnd"/>
      <w:r w:rsidRPr="00CE6DFA">
        <w:rPr>
          <w:rFonts w:ascii="Times New Roman" w:eastAsia="Times New Roman" w:hAnsi="Times New Roman" w:cs="Times New Roman"/>
          <w:lang w:eastAsia="en-GB"/>
        </w:rPr>
        <w:t xml:space="preserve"> felly, </w:t>
      </w:r>
      <w:proofErr w:type="spellStart"/>
      <w:r w:rsidRPr="00CE6DFA">
        <w:rPr>
          <w:rFonts w:ascii="Times New Roman" w:eastAsia="Times New Roman" w:hAnsi="Times New Roman" w:cs="Times New Roman"/>
          <w:lang w:eastAsia="en-GB"/>
        </w:rPr>
        <w:t>yn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wir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mae’r</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fframwaith</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yn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gwneud</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hyn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yn</w:t>
      </w:r>
      <w:proofErr w:type="spellEnd"/>
      <w:r w:rsidRPr="00CE6DFA">
        <w:rPr>
          <w:rFonts w:ascii="Times New Roman" w:eastAsia="Times New Roman" w:hAnsi="Times New Roman" w:cs="Times New Roman"/>
          <w:lang w:eastAsia="en-GB"/>
        </w:rPr>
        <w:t xml:space="preserve"> </w:t>
      </w:r>
      <w:proofErr w:type="spellStart"/>
      <w:r w:rsidRPr="00CE6DFA">
        <w:rPr>
          <w:rFonts w:ascii="Times New Roman" w:eastAsia="Times New Roman" w:hAnsi="Times New Roman" w:cs="Times New Roman"/>
          <w:lang w:eastAsia="en-GB"/>
        </w:rPr>
        <w:t>glir</w:t>
      </w:r>
      <w:proofErr w:type="spellEnd"/>
      <w:r w:rsidRPr="00CE6DFA">
        <w:rPr>
          <w:rFonts w:ascii="Times New Roman" w:eastAsia="Times New Roman" w:hAnsi="Times New Roman" w:cs="Times New Roman"/>
          <w:lang w:eastAsia="en-GB"/>
        </w:rPr>
        <w:t xml:space="preserve">. </w:t>
      </w:r>
      <w:r w:rsidR="00254BF4" w:rsidRPr="00CE6DFA">
        <w:rPr>
          <w:rFonts w:ascii="Times New Roman" w:eastAsia="Times New Roman" w:hAnsi="Times New Roman" w:cs="Times New Roman"/>
          <w:lang w:val="cy-GB" w:eastAsia="en-GB"/>
        </w:rPr>
        <w:t>Nodwyd yn glir o’r cychwyn fod y fframwaith Entrecomp yn “designed to help you un- derstand what is meant by entrepreneurship as a key competence for lifelong learning and to be able to use this in your work” (McCallum, et al</w:t>
      </w:r>
      <w:r w:rsidR="00CE6DFA" w:rsidRPr="00CE6DFA">
        <w:rPr>
          <w:rFonts w:ascii="Times New Roman" w:eastAsia="Times New Roman" w:hAnsi="Times New Roman" w:cs="Times New Roman"/>
          <w:lang w:val="cy-GB" w:eastAsia="en-GB"/>
        </w:rPr>
        <w:t>. 2018.</w:t>
      </w:r>
      <w:r w:rsidR="00254BF4" w:rsidRPr="00CE6DFA">
        <w:rPr>
          <w:rFonts w:ascii="Times New Roman" w:eastAsia="Times New Roman" w:hAnsi="Times New Roman" w:cs="Times New Roman"/>
          <w:lang w:val="cy-GB" w:eastAsia="en-GB"/>
        </w:rPr>
        <w:t xml:space="preserve"> </w:t>
      </w:r>
      <w:r w:rsidR="00CE6DFA" w:rsidRPr="00CE6DFA">
        <w:rPr>
          <w:rFonts w:ascii="Times New Roman" w:eastAsia="Times New Roman" w:hAnsi="Times New Roman" w:cs="Times New Roman"/>
          <w:lang w:val="cy-GB" w:eastAsia="en-GB"/>
        </w:rPr>
        <w:t xml:space="preserve">t. </w:t>
      </w:r>
      <w:r w:rsidR="00254BF4" w:rsidRPr="00CE6DFA">
        <w:rPr>
          <w:rFonts w:ascii="Times New Roman" w:eastAsia="Times New Roman" w:hAnsi="Times New Roman" w:cs="Times New Roman"/>
          <w:lang w:val="cy-GB" w:eastAsia="en-GB"/>
        </w:rPr>
        <w:t xml:space="preserve">13), ac felly entrepreuneriaeth yw’r prif ffocws. Eglurwyd fod cymhwysedd entrepreuneriaeth yn cael ei hadnabod fel cymhwysedd am oes gan ei fod yn: </w:t>
      </w:r>
    </w:p>
    <w:p w14:paraId="02569126" w14:textId="64A3FE38" w:rsidR="00750266" w:rsidRPr="00CE6DFA" w:rsidRDefault="00254BF4" w:rsidP="00CE6DFA">
      <w:pPr>
        <w:spacing w:line="360" w:lineRule="auto"/>
        <w:ind w:left="720"/>
        <w:rPr>
          <w:rFonts w:ascii="Times New Roman" w:eastAsia="Times New Roman" w:hAnsi="Times New Roman" w:cs="Times New Roman"/>
          <w:color w:val="333333"/>
          <w:shd w:val="clear" w:color="auto" w:fill="FFFFFF"/>
          <w:lang w:val="cy-GB" w:eastAsia="en-GB"/>
        </w:rPr>
      </w:pPr>
      <w:r w:rsidRPr="00CE6DFA">
        <w:rPr>
          <w:rFonts w:ascii="Times New Roman" w:eastAsia="Times New Roman" w:hAnsi="Times New Roman" w:cs="Times New Roman"/>
          <w:lang w:val="cy-GB" w:eastAsia="en-GB"/>
        </w:rPr>
        <w:t>“</w:t>
      </w:r>
      <w:r w:rsidRPr="00CE6DFA">
        <w:rPr>
          <w:rFonts w:ascii="Times New Roman" w:eastAsia="Times New Roman" w:hAnsi="Times New Roman" w:cs="Times New Roman"/>
          <w:color w:val="333333"/>
          <w:shd w:val="clear" w:color="auto" w:fill="FFFFFF"/>
          <w:lang w:val="cy-GB" w:eastAsia="en-GB"/>
        </w:rPr>
        <w:t xml:space="preserve">relevant to personal development and fulfilment, finding and progressing in employment, as well as initiating new ventures ranging from community campaigns, social enterprises to new start-up businesses” (McCallum, et al. </w:t>
      </w:r>
      <w:r w:rsidR="00CE6DFA" w:rsidRPr="00CE6DFA">
        <w:rPr>
          <w:rFonts w:ascii="Times New Roman" w:eastAsia="Times New Roman" w:hAnsi="Times New Roman" w:cs="Times New Roman"/>
          <w:color w:val="333333"/>
          <w:shd w:val="clear" w:color="auto" w:fill="FFFFFF"/>
          <w:lang w:val="cy-GB" w:eastAsia="en-GB"/>
        </w:rPr>
        <w:t>2018. t.</w:t>
      </w:r>
      <w:r w:rsidRPr="00CE6DFA">
        <w:rPr>
          <w:rFonts w:ascii="Times New Roman" w:eastAsia="Times New Roman" w:hAnsi="Times New Roman" w:cs="Times New Roman"/>
          <w:color w:val="333333"/>
          <w:shd w:val="clear" w:color="auto" w:fill="FFFFFF"/>
          <w:lang w:val="cy-GB" w:eastAsia="en-GB"/>
        </w:rPr>
        <w:t>11)</w:t>
      </w:r>
      <w:r w:rsidR="00CE6DFA" w:rsidRPr="00CE6DFA">
        <w:rPr>
          <w:rFonts w:ascii="Times New Roman" w:eastAsia="Times New Roman" w:hAnsi="Times New Roman" w:cs="Times New Roman"/>
          <w:color w:val="333333"/>
          <w:shd w:val="clear" w:color="auto" w:fill="FFFFFF"/>
          <w:lang w:val="cy-GB" w:eastAsia="en-GB"/>
        </w:rPr>
        <w:t>.</w:t>
      </w:r>
    </w:p>
    <w:p w14:paraId="53D20978" w14:textId="77777777" w:rsidR="00CE6DFA" w:rsidRDefault="00CE6DFA" w:rsidP="00CE6DFA">
      <w:pPr>
        <w:spacing w:line="360" w:lineRule="auto"/>
        <w:rPr>
          <w:rFonts w:ascii="Times New Roman" w:hAnsi="Times New Roman" w:cs="Times New Roman"/>
          <w:lang w:val="cy-GB"/>
        </w:rPr>
      </w:pPr>
      <w:r w:rsidRPr="00CE6DFA">
        <w:rPr>
          <w:rFonts w:ascii="Times New Roman" w:eastAsia="Times New Roman" w:hAnsi="Times New Roman" w:cs="Times New Roman"/>
          <w:color w:val="333333"/>
          <w:shd w:val="clear" w:color="auto" w:fill="FFFFFF"/>
          <w:lang w:val="cy-GB" w:eastAsia="en-GB"/>
        </w:rPr>
        <w:lastRenderedPageBreak/>
        <w:t>Eto ni welir unrhyw gyfeiriad at addysg o fewn ysgolion heblaw am ddatblygiad personol, ac mi all hynny fod yn datblygu o fewn unrhyw faes mewn gwirionedd. O’r ddau osodiad hyn teimlir mi fydd y fframwaith yma yn mynd i fod yn anodd gweithredu o fewn ysgolion, yn enwedig ysgolion cynradd. Ond er ddweud hynny bwriad y fframwaith yn ôl Bacigalupo, et al. (2016)</w:t>
      </w:r>
      <w:r w:rsidR="000A2EEF" w:rsidRPr="00CE6DFA">
        <w:rPr>
          <w:rFonts w:ascii="Times New Roman" w:eastAsia="Times New Roman" w:hAnsi="Times New Roman" w:cs="Times New Roman"/>
          <w:color w:val="333333"/>
          <w:shd w:val="clear" w:color="auto" w:fill="FFFFFF"/>
          <w:lang w:val="cy-GB" w:eastAsia="en-GB"/>
        </w:rPr>
        <w:t xml:space="preserve"> “to establish a bridge between the worlds of education and work”. Nodwyd mai rhaid ystyried y fframwaith yma fel man cychwyn er mwyn “</w:t>
      </w:r>
      <w:r w:rsidR="000A2EEF" w:rsidRPr="00CE6DFA">
        <w:rPr>
          <w:rFonts w:ascii="Times New Roman" w:hAnsi="Times New Roman" w:cs="Times New Roman"/>
          <w:lang w:val="cy-GB"/>
        </w:rPr>
        <w:t xml:space="preserve">adapt it to their own purposes and to the needs of the user group they intend to target” (Bacigalupo, et al. 2016). </w:t>
      </w:r>
      <w:r w:rsidRPr="00CE6DFA">
        <w:rPr>
          <w:rFonts w:ascii="Times New Roman" w:hAnsi="Times New Roman" w:cs="Times New Roman"/>
          <w:lang w:val="cy-GB"/>
        </w:rPr>
        <w:t>Cydnabuwyd ni fydd bob unigolyn neu ddysgwr â diddordeb i ddatblygu’r cymhwysedd i lefel uchel, ac yn annog i’r darllenydd i gadw hynny mewn cof. Yn sicr ar edrychiad cyntaf gwelir yn anodd meddwl am y fframwaith mewn cyd-destun addysg, a’i dyna pam? Er hyn mynnwyd y fframwaith ei fod yn addas ar gyfer bob proffesiwn:</w:t>
      </w:r>
      <w:r w:rsidRPr="00CE6DFA">
        <w:rPr>
          <w:rFonts w:ascii="Times New Roman" w:hAnsi="Times New Roman" w:cs="Times New Roman"/>
          <w:lang w:val="cy-GB"/>
        </w:rPr>
        <w:t xml:space="preserve"> </w:t>
      </w:r>
    </w:p>
    <w:p w14:paraId="4E38DD43" w14:textId="04D75484" w:rsidR="000A2EEF" w:rsidRPr="00CE6DFA" w:rsidRDefault="000A2EEF" w:rsidP="00CE6DFA">
      <w:pPr>
        <w:spacing w:line="360" w:lineRule="auto"/>
        <w:ind w:left="720"/>
        <w:rPr>
          <w:rFonts w:ascii="Times New Roman" w:eastAsia="Times New Roman" w:hAnsi="Times New Roman" w:cs="Times New Roman"/>
          <w:color w:val="333333"/>
          <w:shd w:val="clear" w:color="auto" w:fill="FFFFFF"/>
          <w:lang w:val="cy-GB" w:eastAsia="en-GB"/>
        </w:rPr>
      </w:pPr>
      <w:r w:rsidRPr="00CE6DFA">
        <w:rPr>
          <w:rFonts w:ascii="Times New Roman" w:hAnsi="Times New Roman" w:cs="Times New Roman"/>
          <w:lang w:val="cy-GB"/>
        </w:rPr>
        <w:t>“</w:t>
      </w:r>
      <w:proofErr w:type="spellStart"/>
      <w:r w:rsidRPr="00CE6DFA">
        <w:rPr>
          <w:rFonts w:ascii="Times New Roman" w:eastAsia="Times New Roman" w:hAnsi="Times New Roman" w:cs="Times New Roman"/>
          <w:color w:val="3F3F3F"/>
          <w:lang w:eastAsia="en-GB"/>
        </w:rPr>
        <w:t>EntreComp</w:t>
      </w:r>
      <w:proofErr w:type="spellEnd"/>
      <w:r w:rsidRPr="00CE6DFA">
        <w:rPr>
          <w:rFonts w:ascii="Times New Roman" w:eastAsia="Times New Roman" w:hAnsi="Times New Roman" w:cs="Times New Roman"/>
          <w:color w:val="3F3F3F"/>
          <w:lang w:eastAsia="en-GB"/>
        </w:rPr>
        <w:t xml:space="preserve"> can be used by different actors, and is relevant to those interested and working in formal education, non-formal learning and inclusion activities as well as in organisations and businesses of all sizes” (</w:t>
      </w:r>
      <w:proofErr w:type="spellStart"/>
      <w:r w:rsidRPr="00CE6DFA">
        <w:rPr>
          <w:rFonts w:ascii="Times New Roman" w:eastAsia="Times New Roman" w:hAnsi="Times New Roman" w:cs="Times New Roman"/>
          <w:color w:val="3F3F3F"/>
          <w:lang w:eastAsia="en-GB"/>
        </w:rPr>
        <w:t>Bacigalupo</w:t>
      </w:r>
      <w:proofErr w:type="spellEnd"/>
      <w:r w:rsidRPr="00CE6DFA">
        <w:rPr>
          <w:rFonts w:ascii="Times New Roman" w:eastAsia="Times New Roman" w:hAnsi="Times New Roman" w:cs="Times New Roman"/>
          <w:color w:val="3F3F3F"/>
          <w:lang w:eastAsia="en-GB"/>
        </w:rPr>
        <w:t xml:space="preserve">, et al. 2016). </w:t>
      </w:r>
    </w:p>
    <w:p w14:paraId="4ABDEC18" w14:textId="77777777" w:rsidR="00CE6DFA" w:rsidRDefault="00CE6DFA" w:rsidP="00CE6DFA">
      <w:pPr>
        <w:spacing w:line="360" w:lineRule="auto"/>
        <w:rPr>
          <w:rFonts w:ascii="Times New Roman" w:eastAsia="Times New Roman" w:hAnsi="Times New Roman" w:cs="Times New Roman"/>
          <w:color w:val="333333"/>
          <w:shd w:val="clear" w:color="auto" w:fill="FFFFFF"/>
          <w:lang w:val="cy-GB" w:eastAsia="en-GB"/>
        </w:rPr>
      </w:pPr>
      <w:r w:rsidRPr="00CE6DFA">
        <w:rPr>
          <w:rFonts w:ascii="Times New Roman" w:eastAsia="Times New Roman" w:hAnsi="Times New Roman" w:cs="Times New Roman"/>
          <w:color w:val="333333"/>
          <w:shd w:val="clear" w:color="auto" w:fill="FFFFFF"/>
          <w:lang w:val="cy-GB" w:eastAsia="en-GB"/>
        </w:rPr>
        <w:t xml:space="preserve">Gwelir bron yn amhosib cysylltu busnes ac ysgol gan fod y ddau beth yn hollol wahanol, yn sicr dyma’r pryder mwyaf sydd gennyf sut bydd y fframwaith yn gallu cael ei fabwysiadu mewn dau sefydliad hollol wahanol. </w:t>
      </w:r>
    </w:p>
    <w:p w14:paraId="1061F20B" w14:textId="77777777" w:rsidR="00CE6DFA" w:rsidRPr="00CE6DFA" w:rsidRDefault="000A2EEF" w:rsidP="00CE6DFA">
      <w:pPr>
        <w:spacing w:line="360" w:lineRule="auto"/>
        <w:rPr>
          <w:rFonts w:ascii="Times New Roman" w:eastAsia="Times New Roman" w:hAnsi="Times New Roman" w:cs="Times New Roman"/>
          <w:color w:val="333333"/>
          <w:shd w:val="clear" w:color="auto" w:fill="FFFFFF"/>
          <w:lang w:val="cy-GB" w:eastAsia="en-GB"/>
        </w:rPr>
      </w:pPr>
      <w:r w:rsidRPr="00CE6DFA">
        <w:rPr>
          <w:rFonts w:ascii="Times New Roman" w:eastAsia="Times New Roman" w:hAnsi="Times New Roman" w:cs="Times New Roman"/>
          <w:color w:val="333333"/>
          <w:shd w:val="clear" w:color="auto" w:fill="FFFFFF"/>
          <w:lang w:val="cy-GB" w:eastAsia="en-GB"/>
        </w:rPr>
        <w:t xml:space="preserve">Cynnwys y fframwaith yw 3 maes sydd yn rhyngysylltiedig sef “‘Ideas and opportunities’, ‘Resources’ and ‘Into action’” (Bacigalupo, et al. 2016). O fewn y 3 maes mae 5 cymhwysedd yn </w:t>
      </w:r>
      <w:r w:rsidR="00CE6DFA">
        <w:rPr>
          <w:rFonts w:ascii="Times New Roman" w:eastAsia="Times New Roman" w:hAnsi="Times New Roman" w:cs="Times New Roman"/>
          <w:color w:val="333333"/>
          <w:shd w:val="clear" w:color="auto" w:fill="FFFFFF"/>
          <w:lang w:val="cy-GB" w:eastAsia="en-GB"/>
        </w:rPr>
        <w:t>g</w:t>
      </w:r>
      <w:r w:rsidRPr="00CE6DFA">
        <w:rPr>
          <w:rFonts w:ascii="Times New Roman" w:eastAsia="Times New Roman" w:hAnsi="Times New Roman" w:cs="Times New Roman"/>
          <w:color w:val="333333"/>
          <w:shd w:val="clear" w:color="auto" w:fill="FFFFFF"/>
          <w:lang w:val="cy-GB" w:eastAsia="en-GB"/>
        </w:rPr>
        <w:t xml:space="preserve">ysylltiedig sydd gyda’i gilydd yn “constitute the building blocks of entrepreneurship as a competence” (Bacigalupo, et al. 2016). </w:t>
      </w:r>
      <w:r w:rsidR="00CE6DFA" w:rsidRPr="00CE6DFA">
        <w:rPr>
          <w:rFonts w:ascii="Times New Roman" w:eastAsia="Times New Roman" w:hAnsi="Times New Roman" w:cs="Times New Roman"/>
          <w:color w:val="333333"/>
          <w:shd w:val="clear" w:color="auto" w:fill="FFFFFF"/>
          <w:lang w:val="cy-GB" w:eastAsia="en-GB"/>
        </w:rPr>
        <w:t xml:space="preserve">Gweler Atodiad 1 am y 3 faes a’i chymwyseddau. Bwriadir trafod 1 cymhwysedd o bob maes mi fydd yn datblygu creadigrwydd o fewn y dosbarth yn fy marn i, gan amlygu’r lefel derbynnir wrth hunan asesu. </w:t>
      </w:r>
    </w:p>
    <w:p w14:paraId="2F8F0260" w14:textId="77777777" w:rsidR="00CE6DFA" w:rsidRDefault="00CE6DFA" w:rsidP="00CE6DFA">
      <w:pPr>
        <w:spacing w:line="360" w:lineRule="auto"/>
        <w:rPr>
          <w:rFonts w:ascii="Times New Roman" w:hAnsi="Times New Roman" w:cs="Times New Roman"/>
          <w:lang w:val="cy-GB"/>
        </w:rPr>
      </w:pPr>
      <w:r w:rsidRPr="00CE6DFA">
        <w:rPr>
          <w:rFonts w:ascii="Times New Roman" w:eastAsia="Times New Roman" w:hAnsi="Times New Roman" w:cs="Times New Roman"/>
          <w:color w:val="333333"/>
          <w:shd w:val="clear" w:color="auto" w:fill="FFFFFF"/>
          <w:lang w:val="cy-GB" w:eastAsia="en-GB"/>
        </w:rPr>
        <w:t xml:space="preserve">Gwelir elfennau o greadigrwydd yn cael ei hannog yn ystod Y Model Dilyniant, wrth esbonio fod addysgu entrepreneuriaidd yn cael ei rhannu i ddau agwedd. Yn gyntaf maent yn </w:t>
      </w:r>
      <w:r w:rsidR="000A2EEF" w:rsidRPr="00CE6DFA">
        <w:rPr>
          <w:rFonts w:ascii="Times New Roman" w:hAnsi="Times New Roman" w:cs="Times New Roman"/>
          <w:color w:val="222222"/>
          <w:lang w:val="cy-GB"/>
        </w:rPr>
        <w:t>“</w:t>
      </w:r>
      <w:r w:rsidR="000A2EEF" w:rsidRPr="00CE6DFA">
        <w:rPr>
          <w:rFonts w:ascii="Times New Roman" w:hAnsi="Times New Roman" w:cs="Times New Roman"/>
        </w:rPr>
        <w:t xml:space="preserve">Developing increasing autonomy and responsibility in acting upon ideas and op- </w:t>
      </w:r>
      <w:proofErr w:type="spellStart"/>
      <w:r w:rsidR="000A2EEF" w:rsidRPr="00CE6DFA">
        <w:rPr>
          <w:rFonts w:ascii="Times New Roman" w:hAnsi="Times New Roman" w:cs="Times New Roman"/>
        </w:rPr>
        <w:t>portunities</w:t>
      </w:r>
      <w:proofErr w:type="spellEnd"/>
      <w:r w:rsidR="000A2EEF" w:rsidRPr="00CE6DFA">
        <w:rPr>
          <w:rFonts w:ascii="Times New Roman" w:hAnsi="Times New Roman" w:cs="Times New Roman"/>
        </w:rPr>
        <w:t xml:space="preserve"> to </w:t>
      </w:r>
      <w:r w:rsidR="000A2EEF" w:rsidRPr="00CE6DFA">
        <w:rPr>
          <w:rFonts w:ascii="Times New Roman" w:hAnsi="Times New Roman" w:cs="Times New Roman"/>
          <w:lang w:val="cy-GB"/>
        </w:rPr>
        <w:t>create value;” ac hefyd yn “Developing the capacity to generate value from simple and predictable contexts up to complex, constantly changing environments” (Bacigalupo, et al. 2016).  Wrth iddynt weithredu ar syniadau credir ma</w:t>
      </w:r>
      <w:r>
        <w:rPr>
          <w:rFonts w:ascii="Times New Roman" w:hAnsi="Times New Roman" w:cs="Times New Roman"/>
          <w:lang w:val="cy-GB"/>
        </w:rPr>
        <w:t>i</w:t>
      </w:r>
      <w:r w:rsidR="000A2EEF" w:rsidRPr="00CE6DFA">
        <w:rPr>
          <w:rFonts w:ascii="Times New Roman" w:hAnsi="Times New Roman" w:cs="Times New Roman"/>
          <w:lang w:val="cy-GB"/>
        </w:rPr>
        <w:t xml:space="preserve">’r elfen o chwilfrydedd a thrafodir yn flaenorol yn holl bresennol. Nad ydy’r Model Dilyniant yn dangos camau penodol er mwyn gyrraedd y cam nesaf ond yn hytrach yn dangos “boundaries of individual and collective entrepreneurial compe- tences can be pushed forward” (Bacigalupo, et al. 2016). </w:t>
      </w:r>
      <w:r w:rsidRPr="00CE6DFA">
        <w:rPr>
          <w:rFonts w:ascii="Times New Roman" w:hAnsi="Times New Roman" w:cs="Times New Roman"/>
          <w:lang w:val="cy-GB"/>
        </w:rPr>
        <w:t xml:space="preserve">O’n hamser ar Brofiad Addysgu Proffesiynol a hefyd fel dysgwr teimlir mi fydd hyn yn elfen anodd i fabwysiadu mewn ysgolion. Mae dysgwyr yn ymwybodol ac yn gyfarwydd o ddilyn meini </w:t>
      </w:r>
      <w:r w:rsidRPr="00CE6DFA">
        <w:rPr>
          <w:rFonts w:ascii="Times New Roman" w:hAnsi="Times New Roman" w:cs="Times New Roman"/>
          <w:lang w:val="cy-GB"/>
        </w:rPr>
        <w:lastRenderedPageBreak/>
        <w:t>prawf llwyddiant, neu mewn aseiniadau mae camau penodol yn dangos sut i ennill marc uchel ac felly erbyn hyn yn disgwyl camau er mwyn cwblhau’r dasg. Trafodir ymhellach isod, gan na chytunir a’r elfen yma, yn enwedig sut mae’r ffiniau yn edrych ar y fframwaith. Un peth gwelir yn ddryslyd yw</w:t>
      </w:r>
      <w:r w:rsidR="000A2EEF" w:rsidRPr="00CE6DFA">
        <w:rPr>
          <w:rFonts w:ascii="Times New Roman" w:hAnsi="Times New Roman" w:cs="Times New Roman"/>
          <w:lang w:val="cy-GB"/>
        </w:rPr>
        <w:t xml:space="preserve"> “majority of learning outcomes have been formulated as ‘I’ statements, this does not mean that Entrepreneurship Competence only refers to the capacity of individuals” (Bacigalupo, et al. 2016).  </w:t>
      </w:r>
      <w:r w:rsidRPr="00CE6DFA">
        <w:rPr>
          <w:rFonts w:ascii="Times New Roman" w:hAnsi="Times New Roman" w:cs="Times New Roman"/>
          <w:lang w:val="cy-GB"/>
        </w:rPr>
        <w:t>Gwelir yn gamarweiniol o ganlyniad fod ffin yn gallu meddwl mwy nag un peth. I ddisgyblion ifanc mae angen cyfarwyddiadau a chamau syml i’w ddilyn er mwyn iddynt gwblhau’r gwaith i safon uchel, os nad yw’r cyfarwyddiadau yn syml fel mae’r fframwaith yn cyfleu credir bydd disgyblion yn profi trafferth i gwblhau hunanasesiad heb gymorth. Nodwyd y fframwaith beth yw’r buddion o fframwaith mor eang:</w:t>
      </w:r>
    </w:p>
    <w:p w14:paraId="6642BCA2" w14:textId="2E74EFEE" w:rsidR="000A2EEF" w:rsidRDefault="000A2EEF" w:rsidP="00CE6DFA">
      <w:pPr>
        <w:spacing w:line="360" w:lineRule="auto"/>
        <w:ind w:left="720"/>
        <w:rPr>
          <w:rFonts w:ascii="Times New Roman" w:hAnsi="Times New Roman" w:cs="Times New Roman"/>
        </w:rPr>
      </w:pPr>
      <w:r w:rsidRPr="00CE6DFA">
        <w:rPr>
          <w:rFonts w:ascii="Times New Roman" w:hAnsi="Times New Roman" w:cs="Times New Roman"/>
        </w:rPr>
        <w:t xml:space="preserve">“The advantage of having a broad yet comprehensive competence framework is that although it can accommodate bespoke customisations, it also allows initiatives that tackle entrepreneurship as a com- </w:t>
      </w:r>
      <w:proofErr w:type="spellStart"/>
      <w:r w:rsidRPr="00CE6DFA">
        <w:rPr>
          <w:rFonts w:ascii="Times New Roman" w:hAnsi="Times New Roman" w:cs="Times New Roman"/>
        </w:rPr>
        <w:t>petence</w:t>
      </w:r>
      <w:proofErr w:type="spellEnd"/>
      <w:r w:rsidRPr="00CE6DFA">
        <w:rPr>
          <w:rFonts w:ascii="Times New Roman" w:hAnsi="Times New Roman" w:cs="Times New Roman"/>
        </w:rPr>
        <w:t xml:space="preserve"> to be compared, facilitating a common understanding of what being </w:t>
      </w:r>
      <w:proofErr w:type="spellStart"/>
      <w:r w:rsidRPr="00CE6DFA">
        <w:rPr>
          <w:rFonts w:ascii="Times New Roman" w:hAnsi="Times New Roman" w:cs="Times New Roman"/>
        </w:rPr>
        <w:t>entrepre</w:t>
      </w:r>
      <w:proofErr w:type="spellEnd"/>
      <w:r w:rsidRPr="00CE6DFA">
        <w:rPr>
          <w:rFonts w:ascii="Times New Roman" w:hAnsi="Times New Roman" w:cs="Times New Roman"/>
        </w:rPr>
        <w:t xml:space="preserve">- </w:t>
      </w:r>
      <w:proofErr w:type="spellStart"/>
      <w:r w:rsidRPr="00CE6DFA">
        <w:rPr>
          <w:rFonts w:ascii="Times New Roman" w:hAnsi="Times New Roman" w:cs="Times New Roman"/>
        </w:rPr>
        <w:t>neurial</w:t>
      </w:r>
      <w:proofErr w:type="spellEnd"/>
      <w:r w:rsidRPr="00CE6DFA">
        <w:rPr>
          <w:rFonts w:ascii="Times New Roman" w:hAnsi="Times New Roman" w:cs="Times New Roman"/>
        </w:rPr>
        <w:t xml:space="preserve"> means” (</w:t>
      </w:r>
      <w:proofErr w:type="spellStart"/>
      <w:r w:rsidRPr="00CE6DFA">
        <w:rPr>
          <w:rFonts w:ascii="Times New Roman" w:hAnsi="Times New Roman" w:cs="Times New Roman"/>
        </w:rPr>
        <w:t>Bacigalupo</w:t>
      </w:r>
      <w:proofErr w:type="spellEnd"/>
      <w:r w:rsidRPr="00CE6DFA">
        <w:rPr>
          <w:rFonts w:ascii="Times New Roman" w:hAnsi="Times New Roman" w:cs="Times New Roman"/>
        </w:rPr>
        <w:t xml:space="preserve">, et al. 2016). </w:t>
      </w:r>
    </w:p>
    <w:p w14:paraId="572558B9" w14:textId="77777777" w:rsidR="00CE6DFA" w:rsidRPr="00CE6DFA" w:rsidRDefault="00CE6DFA" w:rsidP="00CE6DFA">
      <w:pPr>
        <w:spacing w:line="360" w:lineRule="auto"/>
        <w:ind w:left="720"/>
        <w:rPr>
          <w:rFonts w:ascii="Times New Roman" w:hAnsi="Times New Roman" w:cs="Times New Roman"/>
          <w:lang w:val="cy-GB"/>
        </w:rPr>
      </w:pPr>
    </w:p>
    <w:p w14:paraId="4AB13807" w14:textId="77777777" w:rsidR="00CE6DFA" w:rsidRDefault="00CE6DFA" w:rsidP="00CE6DFA">
      <w:pPr>
        <w:pStyle w:val="HTMLPreformatted"/>
        <w:spacing w:line="360" w:lineRule="auto"/>
        <w:rPr>
          <w:rFonts w:ascii="Times New Roman" w:hAnsi="Times New Roman" w:cs="Times New Roman"/>
          <w:color w:val="222222"/>
          <w:sz w:val="24"/>
          <w:szCs w:val="24"/>
          <w:lang w:val="cy-GB"/>
        </w:rPr>
      </w:pPr>
      <w:r w:rsidRPr="00CE6DFA">
        <w:rPr>
          <w:rFonts w:ascii="Times New Roman" w:hAnsi="Times New Roman" w:cs="Times New Roman"/>
          <w:color w:val="222222"/>
          <w:sz w:val="24"/>
          <w:szCs w:val="24"/>
          <w:lang w:val="cy-GB"/>
        </w:rPr>
        <w:t>Cymhwysedd amlwg i drafod yw’r cymhwysedd creadigrwydd, o fewn y maes syniadau a chyfleoedd mai hyn yn eistedd. Gweler Atodiad 2 o beth mae bob lefel yn cynrychioli. Llinyn gyntaf o fewn creadigrwydd yw chwilfrydedd. Cytunaf yn llwyr fod y llinyn yma yn cael ei hadnabod fel agwedd bwysig o fod yn greadigol.  Maent yn sôn am ddefnyddio’r agwedd o chwilfrydedd er mwyn newid, archwilio ac arbrofi gydag adnoddau i gyflawni tasg yn llwyddiannus. Yn y llinyn yma credaf fy mod i ar lefel uchel, sef lefel 6 gweler Atodiad 3 am hunan asesiad o’r cymhwysedd cyfan. Teimlaf fod wedi cyrraedd bob lefel mewn achlysuron gwahanol, enghraifft o hyn yw creu ffenestri gwydr gyda disgyblion Blwyddyn 6 yn ystod Profiad Addysgu Proffesiynol. Wrth ymchwilio o sut i greu’r ffenestri yma, cydnabyddaf fod yr adnoddau yn gostus neu doedd dim danfoniad gwarantedig i ddod erbyn pryd roedd ei hangen. Felly gan</w:t>
      </w:r>
      <w:r w:rsidR="009920BC" w:rsidRPr="00CE6DFA">
        <w:rPr>
          <w:rFonts w:ascii="Times New Roman" w:hAnsi="Times New Roman" w:cs="Times New Roman"/>
          <w:color w:val="222222"/>
          <w:sz w:val="24"/>
          <w:szCs w:val="24"/>
          <w:lang w:val="cy-GB"/>
        </w:rPr>
        <w:t xml:space="preserve"> “combine my understanding of different contexts to transfer knowledge, ideas and solutions across different areas”</w:t>
      </w:r>
      <w:r w:rsidRPr="00CE6DFA">
        <w:rPr>
          <w:rFonts w:ascii="Times New Roman" w:hAnsi="Times New Roman" w:cs="Times New Roman"/>
          <w:color w:val="222222"/>
          <w:sz w:val="24"/>
          <w:szCs w:val="24"/>
          <w:lang w:val="cy-GB"/>
        </w:rPr>
        <w:t xml:space="preserve"> </w:t>
      </w:r>
      <w:r w:rsidRPr="00CE6DFA">
        <w:rPr>
          <w:rFonts w:ascii="Times New Roman" w:hAnsi="Times New Roman" w:cs="Times New Roman"/>
          <w:color w:val="3F3F3F"/>
          <w:sz w:val="24"/>
          <w:szCs w:val="24"/>
        </w:rPr>
        <w:t>(</w:t>
      </w:r>
      <w:proofErr w:type="spellStart"/>
      <w:r w:rsidRPr="00CE6DFA">
        <w:rPr>
          <w:rFonts w:ascii="Times New Roman" w:hAnsi="Times New Roman" w:cs="Times New Roman"/>
          <w:color w:val="3F3F3F"/>
          <w:sz w:val="24"/>
          <w:szCs w:val="24"/>
        </w:rPr>
        <w:t>Bacigalupo</w:t>
      </w:r>
      <w:proofErr w:type="spellEnd"/>
      <w:r w:rsidRPr="00CE6DFA">
        <w:rPr>
          <w:rFonts w:ascii="Times New Roman" w:hAnsi="Times New Roman" w:cs="Times New Roman"/>
          <w:color w:val="3F3F3F"/>
          <w:sz w:val="24"/>
          <w:szCs w:val="24"/>
        </w:rPr>
        <w:t>, et al. 2016</w:t>
      </w:r>
      <w:r w:rsidRPr="00CE6DFA">
        <w:rPr>
          <w:rFonts w:ascii="Times New Roman" w:hAnsi="Times New Roman" w:cs="Times New Roman"/>
          <w:color w:val="3F3F3F"/>
          <w:sz w:val="24"/>
          <w:szCs w:val="24"/>
        </w:rPr>
        <w:t>, t. 24</w:t>
      </w:r>
      <w:r w:rsidRPr="00CE6DFA">
        <w:rPr>
          <w:rFonts w:ascii="Times New Roman" w:hAnsi="Times New Roman" w:cs="Times New Roman"/>
          <w:color w:val="3F3F3F"/>
          <w:sz w:val="24"/>
          <w:szCs w:val="24"/>
        </w:rPr>
        <w:t>)</w:t>
      </w:r>
      <w:r w:rsidR="009920BC" w:rsidRPr="00CE6DFA">
        <w:rPr>
          <w:rFonts w:ascii="Times New Roman" w:hAnsi="Times New Roman" w:cs="Times New Roman"/>
          <w:color w:val="222222"/>
          <w:sz w:val="24"/>
          <w:szCs w:val="24"/>
          <w:lang w:val="cy-GB"/>
        </w:rPr>
        <w:t xml:space="preserve"> </w:t>
      </w:r>
      <w:r w:rsidRPr="00CE6DFA">
        <w:rPr>
          <w:rFonts w:ascii="Times New Roman" w:hAnsi="Times New Roman" w:cs="Times New Roman"/>
          <w:color w:val="222222"/>
          <w:sz w:val="24"/>
          <w:szCs w:val="24"/>
          <w:lang w:val="cy-GB"/>
        </w:rPr>
        <w:t xml:space="preserve">gallaf amnewid yr adnoddau angenrheidiol i adnoddau rydyn yn defnyddio bob dydd, er enghraifft poly poced, glud a phapur. Er y newidiadau yma profwyd y gweithgaredd yn llwyddiannus wrth i’r disgyblion ddefnyddio eu dychymyg i greu patrymau ar eu ffenest, gweler Atodiad 4. Er fy mod i wedi gwobrwyo fy hun gyda lefel uchel teimlaf fod lefel 4 a 5 yn eithaf tebyg, gweler Atodiad 5. Credaf fod yr un nod yn cael ei fwrw a’r unig wahaniaeth yw geiriad y lefel. Does dim llawer o le am gynnydd rhwng y ddau o gymharu â chynnydd lefel 5 i 6 o ran gallu defnyddio’r wybodaeth i newid elfennau er mwyn gweld atebion i broblemau. Gwelir sefyllfa </w:t>
      </w:r>
      <w:r w:rsidRPr="00CE6DFA">
        <w:rPr>
          <w:rFonts w:ascii="Times New Roman" w:hAnsi="Times New Roman" w:cs="Times New Roman"/>
          <w:color w:val="222222"/>
          <w:sz w:val="24"/>
          <w:szCs w:val="24"/>
          <w:lang w:val="cy-GB"/>
        </w:rPr>
        <w:lastRenderedPageBreak/>
        <w:t xml:space="preserve">debyg gyda’r llinyn diffinio problemau. Sonnir lefel 1 a 2 am fynd i’r afael â phroblemau gyda chwilfrydedd, eto'r unig wahaniaeth i mi yw geiriad y lefel. Yn y llinyn yma credaf fy mod i ar lefel 7 </w:t>
      </w:r>
      <w:r w:rsidR="009920BC" w:rsidRPr="00CE6DFA">
        <w:rPr>
          <w:rFonts w:ascii="Times New Roman" w:hAnsi="Times New Roman" w:cs="Times New Roman"/>
          <w:color w:val="222222"/>
          <w:sz w:val="24"/>
          <w:szCs w:val="24"/>
          <w:lang w:val="cy-GB"/>
        </w:rPr>
        <w:t>“I can initiate, develop, manage and complete a creative prosiect” (</w:t>
      </w:r>
      <w:r w:rsidRPr="00CE6DFA">
        <w:rPr>
          <w:rFonts w:ascii="Times New Roman" w:hAnsi="Times New Roman" w:cs="Times New Roman"/>
          <w:color w:val="3F3F3F"/>
          <w:sz w:val="24"/>
          <w:szCs w:val="24"/>
        </w:rPr>
        <w:t>(</w:t>
      </w:r>
      <w:proofErr w:type="spellStart"/>
      <w:r w:rsidRPr="00CE6DFA">
        <w:rPr>
          <w:rFonts w:ascii="Times New Roman" w:hAnsi="Times New Roman" w:cs="Times New Roman"/>
          <w:color w:val="3F3F3F"/>
          <w:sz w:val="24"/>
          <w:szCs w:val="24"/>
        </w:rPr>
        <w:t>Bacigalupo</w:t>
      </w:r>
      <w:proofErr w:type="spellEnd"/>
      <w:r w:rsidRPr="00CE6DFA">
        <w:rPr>
          <w:rFonts w:ascii="Times New Roman" w:hAnsi="Times New Roman" w:cs="Times New Roman"/>
          <w:color w:val="3F3F3F"/>
          <w:sz w:val="24"/>
          <w:szCs w:val="24"/>
        </w:rPr>
        <w:t>, et al. 2016</w:t>
      </w:r>
      <w:r w:rsidRPr="00CE6DFA">
        <w:rPr>
          <w:rFonts w:ascii="Times New Roman" w:hAnsi="Times New Roman" w:cs="Times New Roman"/>
          <w:color w:val="3F3F3F"/>
          <w:sz w:val="24"/>
          <w:szCs w:val="24"/>
        </w:rPr>
        <w:t>, t. 24</w:t>
      </w:r>
      <w:r w:rsidRPr="00CE6DFA">
        <w:rPr>
          <w:rFonts w:ascii="Times New Roman" w:hAnsi="Times New Roman" w:cs="Times New Roman"/>
          <w:color w:val="3F3F3F"/>
          <w:sz w:val="24"/>
          <w:szCs w:val="24"/>
        </w:rPr>
        <w:t>).</w:t>
      </w:r>
      <w:r w:rsidR="009920BC" w:rsidRPr="00CE6DFA">
        <w:rPr>
          <w:rFonts w:ascii="Times New Roman" w:hAnsi="Times New Roman" w:cs="Times New Roman"/>
          <w:color w:val="222222"/>
          <w:sz w:val="24"/>
          <w:szCs w:val="24"/>
          <w:lang w:val="cy-GB"/>
        </w:rPr>
        <w:t xml:space="preserve">). </w:t>
      </w:r>
      <w:r w:rsidRPr="00CE6DFA">
        <w:rPr>
          <w:rFonts w:ascii="Times New Roman" w:hAnsi="Times New Roman" w:cs="Times New Roman"/>
          <w:color w:val="222222"/>
          <w:sz w:val="24"/>
          <w:szCs w:val="24"/>
          <w:lang w:val="cy-GB"/>
        </w:rPr>
        <w:t>Sgoriaf yn isel yn y llinyn gwerth dylunio, gan fy mod i’n teimlo fod y llinyn yma ddim yn berthnasol iawn i addysgu. Maent yn sôn am gynnyrch a phrototeipiau, ni welaf bwysigrwydd y llinyn i annog creadigrwydd personol ond hefyd o fewn y dosbarth. Gwneir yn amlwg mae ffocws ar fusnes yn y fframwaith</w:t>
      </w:r>
      <w:r w:rsidRPr="00CE6DFA">
        <w:rPr>
          <w:rFonts w:ascii="Times New Roman" w:hAnsi="Times New Roman" w:cs="Times New Roman"/>
          <w:color w:val="222222"/>
          <w:sz w:val="24"/>
          <w:szCs w:val="24"/>
          <w:lang w:val="cy-GB"/>
        </w:rPr>
        <w:t xml:space="preserve"> </w:t>
      </w:r>
      <w:r w:rsidR="009920BC" w:rsidRPr="00CE6DFA">
        <w:rPr>
          <w:rFonts w:ascii="Times New Roman" w:hAnsi="Times New Roman" w:cs="Times New Roman"/>
          <w:color w:val="222222"/>
          <w:sz w:val="24"/>
          <w:szCs w:val="24"/>
          <w:lang w:val="cy-GB"/>
        </w:rPr>
        <w:t>“</w:t>
      </w:r>
      <w:r w:rsidR="009920BC" w:rsidRPr="00CE6DFA">
        <w:rPr>
          <w:rFonts w:ascii="Times New Roman" w:hAnsi="Times New Roman" w:cs="Times New Roman"/>
          <w:color w:val="333333"/>
          <w:sz w:val="24"/>
          <w:szCs w:val="24"/>
          <w:shd w:val="clear" w:color="auto" w:fill="FFFFFF"/>
        </w:rPr>
        <w:t>Being creative or thinking about how to do things in new ways is equally relevant to progressing your career as well as coming up with new business ideas” (</w:t>
      </w:r>
      <w:proofErr w:type="spellStart"/>
      <w:r w:rsidRPr="00CE6DFA">
        <w:rPr>
          <w:rFonts w:ascii="Times New Roman" w:hAnsi="Times New Roman" w:cs="Times New Roman"/>
          <w:color w:val="333333"/>
          <w:sz w:val="24"/>
          <w:szCs w:val="24"/>
          <w:shd w:val="clear" w:color="auto" w:fill="FFFFFF"/>
        </w:rPr>
        <w:t>Hwb</w:t>
      </w:r>
      <w:proofErr w:type="spellEnd"/>
      <w:r w:rsidRPr="00CE6DFA">
        <w:rPr>
          <w:rFonts w:ascii="Times New Roman" w:hAnsi="Times New Roman" w:cs="Times New Roman"/>
          <w:color w:val="333333"/>
          <w:sz w:val="24"/>
          <w:szCs w:val="24"/>
          <w:shd w:val="clear" w:color="auto" w:fill="FFFFFF"/>
        </w:rPr>
        <w:t xml:space="preserve"> </w:t>
      </w:r>
      <w:proofErr w:type="spellStart"/>
      <w:r w:rsidRPr="00CE6DFA">
        <w:rPr>
          <w:rFonts w:ascii="Times New Roman" w:hAnsi="Times New Roman" w:cs="Times New Roman"/>
          <w:color w:val="333333"/>
          <w:sz w:val="24"/>
          <w:szCs w:val="24"/>
          <w:shd w:val="clear" w:color="auto" w:fill="FFFFFF"/>
        </w:rPr>
        <w:t>Gwyddoniaeth</w:t>
      </w:r>
      <w:proofErr w:type="spellEnd"/>
      <w:r w:rsidRPr="00CE6DFA">
        <w:rPr>
          <w:rFonts w:ascii="Times New Roman" w:hAnsi="Times New Roman" w:cs="Times New Roman"/>
          <w:color w:val="333333"/>
          <w:sz w:val="24"/>
          <w:szCs w:val="24"/>
          <w:shd w:val="clear" w:color="auto" w:fill="FFFFFF"/>
        </w:rPr>
        <w:t xml:space="preserve"> UE, 2019</w:t>
      </w:r>
      <w:r w:rsidR="009920BC" w:rsidRPr="00CE6DFA">
        <w:rPr>
          <w:rFonts w:ascii="Times New Roman" w:hAnsi="Times New Roman" w:cs="Times New Roman"/>
          <w:color w:val="333333"/>
          <w:sz w:val="24"/>
          <w:szCs w:val="24"/>
          <w:shd w:val="clear" w:color="auto" w:fill="FFFFFF"/>
        </w:rPr>
        <w:t xml:space="preserve">). </w:t>
      </w:r>
      <w:r w:rsidRPr="00CE6DFA">
        <w:rPr>
          <w:rFonts w:ascii="Times New Roman" w:hAnsi="Times New Roman" w:cs="Times New Roman"/>
          <w:color w:val="222222"/>
          <w:sz w:val="24"/>
          <w:szCs w:val="24"/>
          <w:lang w:val="cy-GB"/>
        </w:rPr>
        <w:t xml:space="preserve">Eto yn y llinyn olaf sef fod yn arloesol sgoriais yn isel gan nad oeddwn yn deall geiriad y lefelau wrth iddynt fynd i’r camau nesaf, gwelir yn anodd ystyried y fframwaith yma o fewn yr ysgol i ddisgyblion ddefnyddio. Os gwelais i geiriad y lefelau yn anodd, mi fydd disgyblion hefyd yn gweld yn anodd ac felly ddim yn gallu gwneud hunan asesiad effeithiol a ddefnyddiol. Elfen arall cydnabyddir yn anodd oedd gweld lefel gyffredinol glir. Nodwyd Atodiad 3 fy hunan asesiad, a gwelir fod lefelau o un pegwn i’r llall ac felly ddim yn wir ymwybodol pa lefel byddwn yn gweithio arno ar hyn o bryd, rhywle yn y canol ond ddim yn ymwybodol o sut i wella creadigrwydd yn ei gyfanrwydd. Un elfen bositif gallaf weld pa linynnau sydd angen gwella. Yn fy marn i ddydy’r fframwaith yma ddim yn effeithiol i athrawon er mwyn mesur disgyblion yn eu dosbarthiadau os na fyddent yn gweld mesuriad clir. </w:t>
      </w:r>
    </w:p>
    <w:p w14:paraId="5C0715C3" w14:textId="77777777" w:rsidR="00CE6DFA" w:rsidRDefault="00CE6DFA" w:rsidP="00CE6DFA">
      <w:pPr>
        <w:pStyle w:val="HTMLPreformatted"/>
        <w:spacing w:line="360" w:lineRule="auto"/>
        <w:rPr>
          <w:rFonts w:ascii="Times New Roman" w:hAnsi="Times New Roman" w:cs="Times New Roman"/>
          <w:sz w:val="24"/>
          <w:szCs w:val="24"/>
          <w:lang w:val="cy-GB"/>
        </w:rPr>
      </w:pPr>
      <w:r w:rsidRPr="00CE6DFA">
        <w:rPr>
          <w:rFonts w:ascii="Times New Roman" w:hAnsi="Times New Roman" w:cs="Times New Roman"/>
          <w:sz w:val="24"/>
          <w:szCs w:val="24"/>
          <w:lang w:val="cy-GB"/>
        </w:rPr>
        <w:t xml:space="preserve">Cymhwysedd gwelir yn bwysig wrth hybu creadigrwydd o fewn addysg yw cymhelliant a dyfalbarhad, ac maent yn eistedd o fewn y maes adnoddau yn y fframwaith Entrecomp. Wrth hunan asesu gwelwyd fwy o gysondeb o ran y lefelau, gweler Atodiad 6. Credaf fy mod i ar lefel uchaf ym mhob un heblaw am y llinyn bod yn benderfynol. Rheswm am hyn yw oherwydd anghytunaf gyda’r lefel. Geiriad y lefel yw </w:t>
      </w:r>
      <w:r w:rsidR="009920BC" w:rsidRPr="00CE6DFA">
        <w:rPr>
          <w:rFonts w:ascii="Times New Roman" w:hAnsi="Times New Roman" w:cs="Times New Roman"/>
          <w:sz w:val="24"/>
          <w:szCs w:val="24"/>
          <w:lang w:val="cy-GB"/>
        </w:rPr>
        <w:t xml:space="preserve">“I consider all outcomes as temporary solutions appropiate to their time and context, and so am motivated to make sure they develop in a continous cycle” </w:t>
      </w:r>
      <w:r w:rsidRPr="00CE6DFA">
        <w:rPr>
          <w:rFonts w:ascii="Times New Roman" w:hAnsi="Times New Roman" w:cs="Times New Roman"/>
          <w:color w:val="3F3F3F"/>
          <w:sz w:val="24"/>
          <w:szCs w:val="24"/>
        </w:rPr>
        <w:t>(</w:t>
      </w:r>
      <w:proofErr w:type="spellStart"/>
      <w:r w:rsidRPr="00CE6DFA">
        <w:rPr>
          <w:rFonts w:ascii="Times New Roman" w:hAnsi="Times New Roman" w:cs="Times New Roman"/>
          <w:color w:val="3F3F3F"/>
          <w:sz w:val="24"/>
          <w:szCs w:val="24"/>
        </w:rPr>
        <w:t>Bacigalupo</w:t>
      </w:r>
      <w:proofErr w:type="spellEnd"/>
      <w:r w:rsidRPr="00CE6DFA">
        <w:rPr>
          <w:rFonts w:ascii="Times New Roman" w:hAnsi="Times New Roman" w:cs="Times New Roman"/>
          <w:color w:val="3F3F3F"/>
          <w:sz w:val="24"/>
          <w:szCs w:val="24"/>
        </w:rPr>
        <w:t>, et al. 2016</w:t>
      </w:r>
      <w:r w:rsidRPr="00CE6DFA">
        <w:rPr>
          <w:rFonts w:ascii="Times New Roman" w:hAnsi="Times New Roman" w:cs="Times New Roman"/>
          <w:color w:val="3F3F3F"/>
          <w:sz w:val="24"/>
          <w:szCs w:val="24"/>
        </w:rPr>
        <w:t>, t. 28</w:t>
      </w:r>
      <w:r w:rsidRPr="00CE6DFA">
        <w:rPr>
          <w:rFonts w:ascii="Times New Roman" w:hAnsi="Times New Roman" w:cs="Times New Roman"/>
          <w:color w:val="3F3F3F"/>
          <w:sz w:val="24"/>
          <w:szCs w:val="24"/>
        </w:rPr>
        <w:t xml:space="preserve">). </w:t>
      </w:r>
      <w:r w:rsidR="009920BC" w:rsidRPr="00CE6DFA">
        <w:rPr>
          <w:rFonts w:ascii="Times New Roman" w:hAnsi="Times New Roman" w:cs="Times New Roman"/>
          <w:sz w:val="24"/>
          <w:szCs w:val="24"/>
          <w:lang w:val="cy-GB"/>
        </w:rPr>
        <w:t xml:space="preserve"> </w:t>
      </w:r>
      <w:r w:rsidRPr="00CE6DFA">
        <w:rPr>
          <w:rFonts w:ascii="Times New Roman" w:hAnsi="Times New Roman" w:cs="Times New Roman"/>
          <w:sz w:val="24"/>
          <w:szCs w:val="24"/>
          <w:lang w:val="cy-GB"/>
        </w:rPr>
        <w:t xml:space="preserve">gan nad yw hynny’n wir mewn bywyd bob dydd. Gall nifer fawr o ddatrysiadau fod yn bendant ac felly does dim angen cymhelliant i newid hynny. Yn sicr mae creadigrwydd yn rhywbeth parhaus ond yn fy marn i, os mae datrysiad wedi llwyddo i gyfle eich bwriad pam fod angen newid? I ddatrysiad dros dro mae’r lefel yn addas iawn ond gwelir yn anodd meddwl am y darlun cyfan. Yn fras mae’r cymhwysedd yn targedu cymhelliant er mwyn rhoi syniadau ar waith, bod yn ymwybodol o beth sy’n eich cymell, cadw ffocws a gwneud yn siŵr fod eich tîm yn bositif. Yn sicr cydnabyddaf beth sy’n gwneud i fi teimlo cymhelliant yn ystod tasgau, sef targedau bach. Gwelir bod disgyblion yn buddio o hyn hefyd. Yn hytrach na dweud wrthynt am orffen stori </w:t>
      </w:r>
      <w:r w:rsidRPr="00CE6DFA">
        <w:rPr>
          <w:rFonts w:ascii="Times New Roman" w:hAnsi="Times New Roman" w:cs="Times New Roman"/>
          <w:sz w:val="24"/>
          <w:szCs w:val="24"/>
          <w:lang w:val="cy-GB"/>
        </w:rPr>
        <w:lastRenderedPageBreak/>
        <w:t>mewn un wers, gwelir fod gosod fwy o amser yn fwy effeithiol i fod yn greadigol wrth ysgrifennu. Maent yn lleihau llwyth gwaith i’r disgyblion ac felly yn lleihau'r pwysau o ysgrifennu stori gyfan mewn un wers.</w:t>
      </w:r>
      <w:r w:rsidR="00467FDA" w:rsidRPr="00CE6DFA">
        <w:rPr>
          <w:rFonts w:ascii="Times New Roman" w:hAnsi="Times New Roman" w:cs="Times New Roman"/>
          <w:sz w:val="24"/>
          <w:szCs w:val="24"/>
          <w:lang w:val="cy-GB"/>
        </w:rPr>
        <w:t xml:space="preserve"> </w:t>
      </w:r>
      <w:r w:rsidRPr="00CE6DFA">
        <w:rPr>
          <w:rFonts w:ascii="Times New Roman" w:hAnsi="Times New Roman" w:cs="Times New Roman"/>
          <w:sz w:val="24"/>
          <w:szCs w:val="24"/>
          <w:lang w:val="cy-GB"/>
        </w:rPr>
        <w:t>O ganlyniad i hyn mae ganddynt y rhyddid i fod yn greadigol heb derfynu’r amser cymaint. Teimlir yn holl wybodol o sut i wneud yn siŵr fod grŵp o bobl yn gallu meddwl yn bositif gan fy mod i wedi bod yn rhan o dîm rheoli yn fy swydd rhan amser. Cydnabyddir sgiliau a strategaethau angenrheidiol i ymateb i bobl o oedrannau gwahanol, er enghraifft mae canmoliaeth yn effeithiol iawn mewn bob ysgol. Cyn y modiwl yma teimlir nad oeddwn yn berson creadigol yn ei ffurf amlwg, ond wrth ddysgu am y sgiliau ac agweddau angenrheidiol wrth fod yn greadigol credir mai cyffyrddiad ar yr elfennau yma fel cymhelliant sy’n cael ei adnabod yn y fframwaith. Cydnabyddir y meddylfryd sy’n fy rhwystro rhag teimlo’n greadigol, yn sicr nad ydw i yr unig berson sy’n teimlo fel hyn. Rheswm dros gredu mai cymhelliant a dyfalbarhad mor bwysig wrth fod yn greadigol, gyda’r weledigaeth yma teimlir mi fydd y meddylfryd nawr yn dechrau newid.</w:t>
      </w:r>
      <w:r>
        <w:rPr>
          <w:rFonts w:ascii="Times New Roman" w:hAnsi="Times New Roman" w:cs="Times New Roman"/>
          <w:sz w:val="24"/>
          <w:szCs w:val="24"/>
          <w:lang w:val="cy-GB"/>
        </w:rPr>
        <w:t xml:space="preserve"> </w:t>
      </w:r>
      <w:r w:rsidRPr="00CE6DFA">
        <w:rPr>
          <w:rFonts w:ascii="Times New Roman" w:hAnsi="Times New Roman" w:cs="Times New Roman"/>
          <w:sz w:val="24"/>
          <w:szCs w:val="24"/>
          <w:lang w:val="cy-GB"/>
        </w:rPr>
        <w:t xml:space="preserve">Yn debyg i’r cymhwysedd creadigrwydd gwelir fod lefel 1 a 2 y llinyn gyntaf bron yr un peth, ond eto'r geiriad sy’n gwahaniaethu, gweler Atodiad 7. Yn wahanol tro yma gwelir anghysondeb yn fy marn i gyda chynnydd rhwng lefelau 4 i 7 yn y llinyn peidio rhoi'r gorau iddi. Nodwyd lefel 4 </w:t>
      </w:r>
      <w:r w:rsidR="00467FDA" w:rsidRPr="00CE6DFA">
        <w:rPr>
          <w:rFonts w:ascii="Times New Roman" w:hAnsi="Times New Roman" w:cs="Times New Roman"/>
          <w:sz w:val="24"/>
          <w:szCs w:val="24"/>
          <w:lang w:val="cy-GB"/>
        </w:rPr>
        <w:t xml:space="preserve">“I can maintain effort and interest, despite setback” </w:t>
      </w:r>
      <w:r w:rsidRPr="00CE6DFA">
        <w:rPr>
          <w:rFonts w:ascii="Times New Roman" w:hAnsi="Times New Roman" w:cs="Times New Roman"/>
          <w:color w:val="3F3F3F"/>
          <w:sz w:val="24"/>
          <w:szCs w:val="24"/>
        </w:rPr>
        <w:t>(</w:t>
      </w:r>
      <w:proofErr w:type="spellStart"/>
      <w:r w:rsidRPr="00CE6DFA">
        <w:rPr>
          <w:rFonts w:ascii="Times New Roman" w:hAnsi="Times New Roman" w:cs="Times New Roman"/>
          <w:color w:val="3F3F3F"/>
          <w:sz w:val="24"/>
          <w:szCs w:val="24"/>
        </w:rPr>
        <w:t>Bacigalupo</w:t>
      </w:r>
      <w:proofErr w:type="spellEnd"/>
      <w:r w:rsidRPr="00CE6DFA">
        <w:rPr>
          <w:rFonts w:ascii="Times New Roman" w:hAnsi="Times New Roman" w:cs="Times New Roman"/>
          <w:color w:val="3F3F3F"/>
          <w:sz w:val="24"/>
          <w:szCs w:val="24"/>
        </w:rPr>
        <w:t>, et al. 2016</w:t>
      </w:r>
      <w:r w:rsidRPr="00CE6DFA">
        <w:rPr>
          <w:rFonts w:ascii="Times New Roman" w:hAnsi="Times New Roman" w:cs="Times New Roman"/>
          <w:color w:val="3F3F3F"/>
          <w:sz w:val="24"/>
          <w:szCs w:val="24"/>
        </w:rPr>
        <w:t>, t. 28</w:t>
      </w:r>
      <w:r w:rsidRPr="00CE6DFA">
        <w:rPr>
          <w:rFonts w:ascii="Times New Roman" w:hAnsi="Times New Roman" w:cs="Times New Roman"/>
          <w:color w:val="3F3F3F"/>
          <w:sz w:val="24"/>
          <w:szCs w:val="24"/>
        </w:rPr>
        <w:t>)</w:t>
      </w:r>
      <w:r w:rsidRPr="00CE6DFA">
        <w:rPr>
          <w:rFonts w:ascii="Times New Roman" w:hAnsi="Times New Roman" w:cs="Times New Roman"/>
          <w:color w:val="3F3F3F"/>
          <w:sz w:val="24"/>
          <w:szCs w:val="24"/>
        </w:rPr>
        <w:t xml:space="preserve">, </w:t>
      </w:r>
      <w:r w:rsidRPr="00CE6DFA">
        <w:rPr>
          <w:rFonts w:ascii="Times New Roman" w:hAnsi="Times New Roman" w:cs="Times New Roman"/>
          <w:sz w:val="24"/>
          <w:szCs w:val="24"/>
          <w:lang w:val="cy-GB"/>
        </w:rPr>
        <w:t xml:space="preserve">yna mae lefelau 5 a 6 yn mynd ymlaen i nodi canmoliaeth ac yn cyflawni nodau. Yn lle mynd ymlaen yn fy marn i mae lefel 7 yn mynd ffordd nol, wrth i’r lefel trafod cynnal ffocws er gwaethaf y rhwystrau.  Yn fy marn i does dim cynnydd rhwng lefel 6 a 7 gan fod yr un peth yn cael ei nodi yn lefel 4, felly argymhellir bydd yn well i’r lefel 7 newid i lefel 5 ac yna mi fydd lefelau 5 a 6 yn symud lan un lefel. Credaf fod strwythur a geiriad y cymhwysedd yma yn well ac yn fwy darllenadwy i ddisgyblion os dymunwn ddefnyddio’r fframwaith o fewn ysgolion. </w:t>
      </w:r>
    </w:p>
    <w:p w14:paraId="0E37F246" w14:textId="77777777" w:rsidR="00CE6DFA" w:rsidRDefault="00CE6DFA" w:rsidP="00CE6DFA">
      <w:pPr>
        <w:pStyle w:val="HTMLPreformatted"/>
        <w:spacing w:line="360" w:lineRule="auto"/>
        <w:rPr>
          <w:rFonts w:ascii="Times New Roman" w:hAnsi="Times New Roman" w:cs="Times New Roman"/>
          <w:color w:val="000000" w:themeColor="text1"/>
          <w:sz w:val="24"/>
          <w:szCs w:val="24"/>
          <w:lang w:val="cy-GB"/>
        </w:rPr>
      </w:pPr>
      <w:r w:rsidRPr="00CE6DFA">
        <w:rPr>
          <w:rFonts w:ascii="Times New Roman" w:hAnsi="Times New Roman" w:cs="Times New Roman"/>
          <w:sz w:val="24"/>
          <w:szCs w:val="24"/>
          <w:lang w:val="cy-GB"/>
        </w:rPr>
        <w:t xml:space="preserve">Ystyrier ambell bwynt cadarnhaol am y fframwaith Entrecomp. Teimlir fod yr arddull a’r ffordd mae’r fframwaith wedi cael ei greu yn addas iawn, mae’r colofnau yn hawdd deall ac yn glir i’w weld. Hefyd gwelwyd yn gadarnhaol maent yn gweld bob cymhwysedd mor bwysig â’i gilydd </w:t>
      </w:r>
      <w:r w:rsidR="00467FDA" w:rsidRPr="00CE6DFA">
        <w:rPr>
          <w:rFonts w:ascii="Times New Roman" w:hAnsi="Times New Roman" w:cs="Times New Roman"/>
          <w:sz w:val="24"/>
          <w:szCs w:val="24"/>
          <w:lang w:val="cy-GB"/>
        </w:rPr>
        <w:t>“</w:t>
      </w:r>
      <w:r w:rsidR="00467FDA" w:rsidRPr="00CE6DFA">
        <w:rPr>
          <w:rFonts w:ascii="Times New Roman" w:hAnsi="Times New Roman" w:cs="Times New Roman"/>
          <w:color w:val="000000" w:themeColor="text1"/>
          <w:sz w:val="24"/>
          <w:szCs w:val="24"/>
          <w:lang w:val="cy-GB"/>
        </w:rPr>
        <w:t xml:space="preserve">There is no single core competence in EntreComp and the competences are of equal importance” (European Union, 2017). </w:t>
      </w:r>
      <w:r w:rsidRPr="00CE6DFA">
        <w:rPr>
          <w:rFonts w:ascii="Times New Roman" w:hAnsi="Times New Roman" w:cs="Times New Roman"/>
          <w:color w:val="000000" w:themeColor="text1"/>
          <w:sz w:val="24"/>
          <w:szCs w:val="24"/>
          <w:lang w:val="cy-GB"/>
        </w:rPr>
        <w:t xml:space="preserve">Weithiau o fewn addysg gwelwyd fod pynciau yn cymryd blaenoriaeth dros bynciau eraill, felly yn adfywiol a chadarnhaol i weld mae’r fframwaith yma yn annog cysondeb a phwysigrwydd ar draws bob cymhwysedd. Ond yn anffodus mae’r pwyntiau yn erbyn y fframwaith yn gorbwyso’r elfennau cadarnhaol o ddefnyddio’r fframwaith o fewn amgylched ysgol. Yn gyntaf dydy’r fframwaith ddim ar gael yn y Gymraeg. Gwelwyd fod hyn yn anfantais i ysgolion Cymraeg os byddent yn penderfynu </w:t>
      </w:r>
      <w:r w:rsidRPr="00CE6DFA">
        <w:rPr>
          <w:rFonts w:ascii="Times New Roman" w:hAnsi="Times New Roman" w:cs="Times New Roman"/>
          <w:color w:val="000000" w:themeColor="text1"/>
          <w:sz w:val="24"/>
          <w:szCs w:val="24"/>
          <w:lang w:val="cy-GB"/>
        </w:rPr>
        <w:lastRenderedPageBreak/>
        <w:t>mabwysiadu’r fframwaith yma. O ganlyniad i’r diffyg Cymreictod gwelwyd terminoleg Saesneg yn anodd deall weithiau ac felly yn gorfod ymchwilio i’r hyn mae’r lefel yn ceisio dweud, sydd yn creu mwy o waith i athrawon er mwyn mesur lefelau disgyblion. Teimlwyd fod y llinynnau braidd yn anghyson gan fod rhai yn cael 8 lefel a rhai dim ond hanner hynny. Dydy pob llinyn ddim yn dechrau ar lefel 1, ni welwyd sut mae hyn yn bosib gan fod popeth yn fywyd bob dydd yn dechrau ar y cam gyntaf yn hytrach na neidio i gamau eraill. Ydy hyn yn gynrychiolaeth deg o’ch mesuriad os nad ydych yn dechrau ar lefel 1? Er dweud hynny nid ydy’r mesuriad yn gofyn am esiamplau o sut yr ydych wedi cyrraedd lefel benodol, pa mor effeithiol yw’r mesuriad felly? Dydy ambell linyn ddim yn dangos continwiwm clir o fynd o un cam i’r un nesaf. Fel sonnir uchod mae nifer o’r lefelau yn debyg iawn, profir yn galed yn fy marn i i athrawon i wahaniaethu rhwng nifer o lefelau ac yna achosi dryswch wrth gynllunio gwaith i gyrraedd lefelau uwch. Yn ôl yr Undeb Ewropeaidd (2018, t. 19):</w:t>
      </w:r>
      <w:r w:rsidRPr="00CE6DFA">
        <w:rPr>
          <w:rFonts w:ascii="Times New Roman" w:hAnsi="Times New Roman" w:cs="Times New Roman"/>
          <w:color w:val="000000" w:themeColor="text1"/>
          <w:sz w:val="24"/>
          <w:szCs w:val="24"/>
          <w:lang w:val="cy-GB"/>
        </w:rPr>
        <w:t xml:space="preserve"> </w:t>
      </w:r>
      <w:r>
        <w:rPr>
          <w:rFonts w:ascii="Times New Roman" w:hAnsi="Times New Roman" w:cs="Times New Roman"/>
          <w:color w:val="000000" w:themeColor="text1"/>
          <w:sz w:val="24"/>
          <w:szCs w:val="24"/>
          <w:lang w:val="cy-GB"/>
        </w:rPr>
        <w:t xml:space="preserve">  </w:t>
      </w:r>
    </w:p>
    <w:p w14:paraId="24DBE866" w14:textId="67C659CC" w:rsidR="00467FDA" w:rsidRPr="00CE6DFA" w:rsidRDefault="00467FDA" w:rsidP="00CE6DFA">
      <w:pPr>
        <w:pStyle w:val="HTMLPreformatted"/>
        <w:spacing w:line="360" w:lineRule="auto"/>
        <w:ind w:left="720"/>
        <w:rPr>
          <w:rFonts w:ascii="Times New Roman" w:hAnsi="Times New Roman" w:cs="Times New Roman"/>
          <w:sz w:val="24"/>
          <w:szCs w:val="24"/>
          <w:lang w:val="cy-GB"/>
        </w:rPr>
      </w:pPr>
      <w:r w:rsidRPr="00CE6DFA">
        <w:rPr>
          <w:rFonts w:ascii="Times New Roman" w:hAnsi="Times New Roman" w:cs="Times New Roman"/>
          <w:color w:val="000000" w:themeColor="text1"/>
          <w:sz w:val="24"/>
          <w:szCs w:val="24"/>
          <w:lang w:val="cy-GB"/>
        </w:rPr>
        <w:t>“</w:t>
      </w:r>
      <w:r w:rsidRPr="00CE6DFA">
        <w:rPr>
          <w:rFonts w:ascii="Times New Roman" w:hAnsi="Times New Roman" w:cs="Times New Roman"/>
          <w:sz w:val="24"/>
          <w:szCs w:val="24"/>
          <w:lang w:val="cy-GB"/>
        </w:rPr>
        <w:t xml:space="preserve">EntreComp learning outcomes may not be sufficiently specific to be directly used for didactic planning or cur- riculum development. They may need to be adapted to real learning contexts to become meaningful and appli- cable” </w:t>
      </w:r>
    </w:p>
    <w:p w14:paraId="5C2899D5" w14:textId="27DAC30D" w:rsidR="00467FDA" w:rsidRPr="00CE6DFA" w:rsidRDefault="00467FDA" w:rsidP="00CE6DFA">
      <w:pPr>
        <w:spacing w:line="360" w:lineRule="auto"/>
        <w:rPr>
          <w:rFonts w:ascii="Times New Roman" w:eastAsia="Times New Roman" w:hAnsi="Times New Roman" w:cs="Times New Roman"/>
          <w:lang w:val="cy-GB" w:eastAsia="en-GB"/>
        </w:rPr>
      </w:pPr>
      <w:r w:rsidRPr="00CE6DFA">
        <w:rPr>
          <w:rFonts w:ascii="Times New Roman" w:eastAsia="Times New Roman" w:hAnsi="Times New Roman" w:cs="Times New Roman"/>
          <w:lang w:val="cy-GB" w:eastAsia="en-GB"/>
        </w:rPr>
        <w:t>Cydnab</w:t>
      </w:r>
      <w:r w:rsidR="00CE6DFA">
        <w:rPr>
          <w:rFonts w:ascii="Times New Roman" w:eastAsia="Times New Roman" w:hAnsi="Times New Roman" w:cs="Times New Roman"/>
          <w:lang w:val="cy-GB" w:eastAsia="en-GB"/>
        </w:rPr>
        <w:t>u</w:t>
      </w:r>
      <w:r w:rsidRPr="00CE6DFA">
        <w:rPr>
          <w:rFonts w:ascii="Times New Roman" w:eastAsia="Times New Roman" w:hAnsi="Times New Roman" w:cs="Times New Roman"/>
          <w:lang w:val="cy-GB" w:eastAsia="en-GB"/>
        </w:rPr>
        <w:t xml:space="preserve">wyd ni fydd cynllunio yn hawdd, a bydd rhaid i ysgolion i addasu’r fframwaith er mwyn iddynt fod yn effeithiol iddyn nhw. Yna bydd nifer o fframweithiau gwahanol yn cael ei fabwysiadu gan nad yw bob ysgol yn rhannu’r un weledigaeth ac felly yn dechrau cylch o anghysondeb. </w:t>
      </w:r>
    </w:p>
    <w:p w14:paraId="650E2BD2" w14:textId="6E58BA0F" w:rsidR="00CE6DFA" w:rsidRPr="00CE6DFA" w:rsidRDefault="00CE6DFA" w:rsidP="00CE6DFA">
      <w:pPr>
        <w:spacing w:line="360" w:lineRule="auto"/>
        <w:rPr>
          <w:rFonts w:ascii="Times New Roman" w:eastAsia="Times New Roman" w:hAnsi="Times New Roman" w:cs="Times New Roman"/>
          <w:color w:val="141414"/>
          <w:lang w:val="cy-GB" w:eastAsia="en-GB"/>
        </w:rPr>
      </w:pPr>
      <w:r w:rsidRPr="00CE6DFA">
        <w:rPr>
          <w:rFonts w:ascii="Times New Roman" w:eastAsia="Times New Roman" w:hAnsi="Times New Roman" w:cs="Times New Roman"/>
          <w:lang w:val="cy-GB" w:eastAsia="en-GB"/>
        </w:rPr>
        <w:t xml:space="preserve">I grynhoi, mae’r syniad o ddysgu drwy entrepreneuriaeth yn bwysig i fod yn ddysgwyr gydol oes yn cael ei hatgyfnerthu gan World Economic Forum wrth nodi </w:t>
      </w:r>
      <w:r w:rsidRPr="00CE6DFA">
        <w:rPr>
          <w:rFonts w:ascii="Times New Roman" w:eastAsia="Times New Roman" w:hAnsi="Times New Roman" w:cs="Times New Roman"/>
          <w:lang w:val="cy-GB" w:eastAsia="en-GB"/>
        </w:rPr>
        <w:t>“</w:t>
      </w:r>
      <w:r w:rsidRPr="00C527D3">
        <w:rPr>
          <w:rFonts w:ascii="Times New Roman" w:eastAsia="Times New Roman" w:hAnsi="Times New Roman" w:cs="Times New Roman"/>
          <w:color w:val="141414"/>
          <w:lang w:val="cy-GB" w:eastAsia="en-GB"/>
        </w:rPr>
        <w:t>employees will need 101 days of retraining and upskilling in the period up to 2022</w:t>
      </w:r>
      <w:r w:rsidRPr="00CE6DFA">
        <w:rPr>
          <w:rFonts w:ascii="Times New Roman" w:eastAsia="Times New Roman" w:hAnsi="Times New Roman" w:cs="Times New Roman"/>
          <w:color w:val="141414"/>
          <w:lang w:val="cy-GB" w:eastAsia="en-GB"/>
        </w:rPr>
        <w:t>” gan fod ofyn i bob unigolyn i “</w:t>
      </w:r>
      <w:r w:rsidRPr="00C527D3">
        <w:rPr>
          <w:rFonts w:ascii="Times New Roman" w:eastAsia="Times New Roman" w:hAnsi="Times New Roman" w:cs="Times New Roman"/>
          <w:color w:val="141414"/>
          <w:lang w:val="cy-GB" w:eastAsia="en-GB"/>
        </w:rPr>
        <w:t>all need to become lifelong learners</w:t>
      </w:r>
      <w:r w:rsidRPr="00CE6DFA">
        <w:rPr>
          <w:rFonts w:ascii="Times New Roman" w:eastAsia="Times New Roman" w:hAnsi="Times New Roman" w:cs="Times New Roman"/>
          <w:color w:val="141414"/>
          <w:lang w:val="cy-GB" w:eastAsia="en-GB"/>
        </w:rPr>
        <w:t>” (World Economic Forum, 2018).  Er ddweud hyn nodwyd yr Undeb Ewropeaidd (2017) “</w:t>
      </w:r>
      <w:r w:rsidRPr="00CE6DFA">
        <w:rPr>
          <w:rFonts w:ascii="Times New Roman" w:eastAsia="Times New Roman" w:hAnsi="Times New Roman" w:cs="Times New Roman"/>
          <w:lang w:eastAsia="en-GB"/>
        </w:rPr>
        <w:t>evidence shows that entrepreneurial competence is unevenly incorporated in education and training systems and school curricula</w:t>
      </w:r>
      <w:r w:rsidRPr="00CE6DFA">
        <w:rPr>
          <w:rFonts w:ascii="Times New Roman" w:eastAsia="Times New Roman" w:hAnsi="Times New Roman" w:cs="Times New Roman"/>
          <w:color w:val="141414"/>
          <w:lang w:val="cy-GB" w:eastAsia="en-GB"/>
        </w:rPr>
        <w:t xml:space="preserve">”. </w:t>
      </w:r>
    </w:p>
    <w:p w14:paraId="5B3D0DDF" w14:textId="6C33DA88" w:rsidR="00CE6DFA" w:rsidRPr="00CE6DFA" w:rsidRDefault="00CE6DFA" w:rsidP="00CE6DFA">
      <w:pPr>
        <w:spacing w:line="360" w:lineRule="auto"/>
        <w:rPr>
          <w:rFonts w:ascii="Times New Roman" w:eastAsia="Times New Roman" w:hAnsi="Times New Roman" w:cs="Times New Roman"/>
          <w:b/>
          <w:bCs/>
          <w:color w:val="141414"/>
          <w:lang w:val="cy-GB" w:eastAsia="en-GB"/>
        </w:rPr>
      </w:pPr>
      <w:r w:rsidRPr="00CE6DFA">
        <w:rPr>
          <w:rFonts w:ascii="Times New Roman" w:eastAsia="Times New Roman" w:hAnsi="Times New Roman" w:cs="Times New Roman"/>
          <w:color w:val="141414"/>
          <w:lang w:val="cy-GB" w:eastAsia="en-GB"/>
        </w:rPr>
        <w:t xml:space="preserve">Un ffordd bydd o fudd i mi i wrth ddatblygu creadigrwydd yw trwy brofi ac arbrofi. Fel nodwyd The Creativity Workshop </w:t>
      </w:r>
      <w:r w:rsidRPr="00CE6DFA">
        <w:rPr>
          <w:rFonts w:ascii="Times New Roman" w:eastAsia="Times New Roman" w:hAnsi="Times New Roman" w:cs="Times New Roman"/>
          <w:color w:val="141414"/>
          <w:lang w:val="cy-GB" w:eastAsia="en-GB"/>
        </w:rPr>
        <w:t>(hawlfraint y goron 2020) “</w:t>
      </w:r>
      <w:r w:rsidRPr="00CE6DFA">
        <w:rPr>
          <w:rFonts w:ascii="Times New Roman" w:eastAsia="Times New Roman" w:hAnsi="Times New Roman" w:cs="Times New Roman"/>
          <w:color w:val="000000"/>
          <w:shd w:val="clear" w:color="auto" w:fill="FFFFFF"/>
          <w:lang w:val="cy-GB" w:eastAsia="en-GB"/>
        </w:rPr>
        <w:t>An adult who has lost his/her creative spark can be taught how to be creative through play</w:t>
      </w:r>
      <w:r w:rsidRPr="00CE6DFA">
        <w:rPr>
          <w:rFonts w:ascii="Times New Roman" w:eastAsia="Times New Roman" w:hAnsi="Times New Roman" w:cs="Times New Roman"/>
          <w:color w:val="000000"/>
          <w:shd w:val="clear" w:color="auto" w:fill="FFFFFF"/>
          <w:lang w:val="cy-GB" w:eastAsia="en-GB"/>
        </w:rPr>
        <w:t xml:space="preserve">”. </w:t>
      </w:r>
      <w:r w:rsidRPr="00CE6DFA">
        <w:rPr>
          <w:rFonts w:ascii="Times New Roman" w:eastAsia="Times New Roman" w:hAnsi="Times New Roman" w:cs="Times New Roman"/>
          <w:color w:val="000000"/>
          <w:shd w:val="clear" w:color="auto" w:fill="FFFFFF"/>
          <w:lang w:val="cy-GB" w:eastAsia="en-GB"/>
        </w:rPr>
        <w:t>Felly pan fyddaf allan ar PAP nesaf yn sicr bydd rhaid rhoi’i gosodiad yma ar waith gan gadw mewn cof yr hyn a ddywed yr Entrecomp am gymhelliant yn enwedig. Gwelir fod dysgu trwy chwarae hefyd yn bwysig wrth feddwl ymlaen at y cwricwlwm newydd gan fod</w:t>
      </w:r>
      <w:r w:rsidRPr="00CE6DFA">
        <w:rPr>
          <w:rFonts w:ascii="Times New Roman" w:eastAsia="Times New Roman" w:hAnsi="Times New Roman" w:cs="Times New Roman"/>
          <w:color w:val="000000"/>
          <w:shd w:val="clear" w:color="auto" w:fill="FFFFFF"/>
          <w:lang w:val="cy-GB" w:eastAsia="en-GB"/>
        </w:rPr>
        <w:t xml:space="preserve"> “</w:t>
      </w:r>
      <w:r w:rsidRPr="00C527D3">
        <w:rPr>
          <w:rFonts w:ascii="Times New Roman" w:eastAsia="Times New Roman" w:hAnsi="Times New Roman" w:cs="Times New Roman"/>
          <w:color w:val="1F1F1F"/>
          <w:shd w:val="clear" w:color="auto" w:fill="FFFFFF"/>
          <w:lang w:eastAsia="en-GB"/>
        </w:rPr>
        <w:t xml:space="preserve">Curriculum for Wales 2022 has also been developed to reflect the strengths that the Foundation Phase has brought to education in </w:t>
      </w:r>
      <w:r w:rsidRPr="00C527D3">
        <w:rPr>
          <w:rFonts w:ascii="Times New Roman" w:eastAsia="Times New Roman" w:hAnsi="Times New Roman" w:cs="Times New Roman"/>
          <w:color w:val="1F1F1F"/>
          <w:shd w:val="clear" w:color="auto" w:fill="FFFFFF"/>
          <w:lang w:val="cy-GB" w:eastAsia="en-GB"/>
        </w:rPr>
        <w:t>Wales</w:t>
      </w:r>
      <w:r w:rsidRPr="00CE6DFA">
        <w:rPr>
          <w:rFonts w:ascii="Times New Roman" w:eastAsia="Times New Roman" w:hAnsi="Times New Roman" w:cs="Times New Roman"/>
          <w:color w:val="1F1F1F"/>
          <w:shd w:val="clear" w:color="auto" w:fill="FFFFFF"/>
          <w:lang w:val="cy-GB" w:eastAsia="en-GB"/>
        </w:rPr>
        <w:t xml:space="preserve">” (Llywodraeth Cymru, 2019). </w:t>
      </w:r>
      <w:r w:rsidRPr="00CE6DFA">
        <w:rPr>
          <w:rFonts w:ascii="Times New Roman" w:eastAsia="Times New Roman" w:hAnsi="Times New Roman" w:cs="Times New Roman"/>
          <w:color w:val="1F1F1F"/>
          <w:shd w:val="clear" w:color="auto" w:fill="FFFFFF"/>
          <w:lang w:val="cy-GB" w:eastAsia="en-GB"/>
        </w:rPr>
        <w:t xml:space="preserve">Yn sicr bydd rhaid mabwysiadu’r Leonardo Approach pan ar PAP gan fod Ysgol Ynystawe yn darparu dyfodol llwyddiannus yn glir wrth ei </w:t>
      </w:r>
      <w:r w:rsidRPr="00CE6DFA">
        <w:rPr>
          <w:rFonts w:ascii="Times New Roman" w:eastAsia="Times New Roman" w:hAnsi="Times New Roman" w:cs="Times New Roman"/>
          <w:color w:val="1F1F1F"/>
          <w:shd w:val="clear" w:color="auto" w:fill="FFFFFF"/>
          <w:lang w:val="cy-GB" w:eastAsia="en-GB"/>
        </w:rPr>
        <w:lastRenderedPageBreak/>
        <w:t xml:space="preserve">ddefnyddio sy’n galluogi “cyfranogiad disgyblion mewn llawer o weithgareddau creadigol ysgol gyfan yn cael effaith gadarnhaol ar safonau a gyflawnir yn y celfyddydau creadigol” (Estyn, 2015, t. 20). Wrth allan ar PAP gwelir fod nifer o blant yn feddwl yr un ffordd trwy’r amser yn hytrach nag arbrofi mewn ffurf eraill i ddatrys eu problemau. </w:t>
      </w:r>
      <w:r w:rsidRPr="00CE6DFA">
        <w:rPr>
          <w:rFonts w:ascii="Times New Roman" w:eastAsia="Times New Roman" w:hAnsi="Times New Roman" w:cs="Times New Roman"/>
          <w:lang w:val="cy-GB" w:eastAsia="en-GB"/>
        </w:rPr>
        <w:t>Cydnabyddir mi fydd cardiau Whack Pack gan Roger Von Oech yn gallu atal a newid meddylfryd plentyn wrth chwarae rôl wahanol. Darparwyd y cardiau cyfle i ddisgyblion i feddwl fel fforiwr, arlunydd, barnwr a rhyfelwr. Cynrychiolwyd rhywbeth gwahanol gan y 4 fath o gerdyn. Mi fydd y fforiwr yn dod o hyd i adnoddau newydd, yr arlunydd yn gallu newid yr adnoddau yma i adnoddau newydd eto, mi fydd y barnwr yn gallu gwerthuso’r syniadau ac mi fydd y rhyfelwr yn gallu gweithredu’r syniadau newydd. Dull buddiol yn fy marn i wrth i’r disgyblion hefyd yn cael y cyfle i gyfnewid rôl. Gweler Atodiad 8 am enghraifft o’r cardiau yma.</w:t>
      </w:r>
    </w:p>
    <w:p w14:paraId="2DB97FD5" w14:textId="504A1647" w:rsidR="00CE6DFA" w:rsidRPr="00C527D3" w:rsidRDefault="00CE6DFA" w:rsidP="00CE6DFA">
      <w:pPr>
        <w:spacing w:line="360" w:lineRule="auto"/>
        <w:rPr>
          <w:rFonts w:ascii="Times New Roman" w:eastAsia="Times New Roman" w:hAnsi="Times New Roman" w:cs="Times New Roman"/>
          <w:lang w:val="cy-GB" w:eastAsia="en-GB"/>
        </w:rPr>
      </w:pPr>
    </w:p>
    <w:p w14:paraId="289223BA" w14:textId="2433AC29" w:rsidR="00CE6DFA" w:rsidRDefault="00CE6DFA" w:rsidP="00CE6DFA">
      <w:pPr>
        <w:spacing w:line="360" w:lineRule="auto"/>
        <w:rPr>
          <w:rFonts w:ascii="Times New Roman" w:eastAsia="Times New Roman" w:hAnsi="Times New Roman" w:cs="Times New Roman"/>
          <w:lang w:val="cy-GB" w:eastAsia="en-GB"/>
        </w:rPr>
      </w:pPr>
      <w:r>
        <w:rPr>
          <w:rFonts w:ascii="Times New Roman" w:eastAsia="Times New Roman" w:hAnsi="Times New Roman" w:cs="Times New Roman"/>
          <w:lang w:val="cy-GB" w:eastAsia="en-GB"/>
        </w:rPr>
        <w:t>Geiriau - 5,183</w:t>
      </w:r>
    </w:p>
    <w:p w14:paraId="6D606FF1" w14:textId="27B36298" w:rsidR="00CE6DFA" w:rsidRDefault="00CE6DFA" w:rsidP="00CE6DFA">
      <w:pPr>
        <w:spacing w:line="360" w:lineRule="auto"/>
        <w:rPr>
          <w:rFonts w:ascii="Times New Roman" w:eastAsia="Times New Roman" w:hAnsi="Times New Roman" w:cs="Times New Roman"/>
          <w:lang w:val="cy-GB" w:eastAsia="en-GB"/>
        </w:rPr>
      </w:pPr>
    </w:p>
    <w:p w14:paraId="27DA2661" w14:textId="1F36B2D4" w:rsidR="00CE6DFA" w:rsidRDefault="00CE6DFA" w:rsidP="00CE6DFA">
      <w:pPr>
        <w:spacing w:line="360" w:lineRule="auto"/>
        <w:rPr>
          <w:rFonts w:ascii="Times New Roman" w:eastAsia="Times New Roman" w:hAnsi="Times New Roman" w:cs="Times New Roman"/>
          <w:lang w:val="cy-GB" w:eastAsia="en-GB"/>
        </w:rPr>
      </w:pPr>
    </w:p>
    <w:p w14:paraId="350DD4D4" w14:textId="6EAAA301" w:rsidR="00CE6DFA" w:rsidRDefault="00CE6DFA" w:rsidP="00CE6DFA">
      <w:pPr>
        <w:spacing w:line="360" w:lineRule="auto"/>
        <w:rPr>
          <w:rFonts w:ascii="Times New Roman" w:eastAsia="Times New Roman" w:hAnsi="Times New Roman" w:cs="Times New Roman"/>
          <w:lang w:val="cy-GB" w:eastAsia="en-GB"/>
        </w:rPr>
      </w:pPr>
    </w:p>
    <w:p w14:paraId="233C3CF9" w14:textId="58FBED9A" w:rsidR="00CE6DFA" w:rsidRDefault="00CE6DFA" w:rsidP="00CE6DFA">
      <w:pPr>
        <w:spacing w:line="360" w:lineRule="auto"/>
        <w:rPr>
          <w:rFonts w:ascii="Times New Roman" w:eastAsia="Times New Roman" w:hAnsi="Times New Roman" w:cs="Times New Roman"/>
          <w:lang w:val="cy-GB" w:eastAsia="en-GB"/>
        </w:rPr>
      </w:pPr>
    </w:p>
    <w:p w14:paraId="53D72248" w14:textId="7F4B0F3A" w:rsidR="00CE6DFA" w:rsidRDefault="00CE6DFA" w:rsidP="00CE6DFA">
      <w:pPr>
        <w:spacing w:line="360" w:lineRule="auto"/>
        <w:rPr>
          <w:rFonts w:ascii="Times New Roman" w:eastAsia="Times New Roman" w:hAnsi="Times New Roman" w:cs="Times New Roman"/>
          <w:lang w:val="cy-GB" w:eastAsia="en-GB"/>
        </w:rPr>
      </w:pPr>
    </w:p>
    <w:p w14:paraId="7D94138F" w14:textId="34BF5FF1" w:rsidR="00CE6DFA" w:rsidRDefault="00CE6DFA" w:rsidP="00CE6DFA">
      <w:pPr>
        <w:spacing w:line="360" w:lineRule="auto"/>
        <w:rPr>
          <w:rFonts w:ascii="Times New Roman" w:eastAsia="Times New Roman" w:hAnsi="Times New Roman" w:cs="Times New Roman"/>
          <w:lang w:val="cy-GB" w:eastAsia="en-GB"/>
        </w:rPr>
      </w:pPr>
    </w:p>
    <w:p w14:paraId="2CD0784B" w14:textId="54A3A39F" w:rsidR="00CE6DFA" w:rsidRDefault="00CE6DFA" w:rsidP="00CE6DFA">
      <w:pPr>
        <w:spacing w:line="360" w:lineRule="auto"/>
        <w:rPr>
          <w:rFonts w:ascii="Times New Roman" w:eastAsia="Times New Roman" w:hAnsi="Times New Roman" w:cs="Times New Roman"/>
          <w:lang w:val="cy-GB" w:eastAsia="en-GB"/>
        </w:rPr>
      </w:pPr>
    </w:p>
    <w:p w14:paraId="24C8E474" w14:textId="49F0F9E0" w:rsidR="00CE6DFA" w:rsidRDefault="00CE6DFA" w:rsidP="00CE6DFA">
      <w:pPr>
        <w:spacing w:line="360" w:lineRule="auto"/>
        <w:rPr>
          <w:rFonts w:ascii="Times New Roman" w:eastAsia="Times New Roman" w:hAnsi="Times New Roman" w:cs="Times New Roman"/>
          <w:lang w:val="cy-GB" w:eastAsia="en-GB"/>
        </w:rPr>
      </w:pPr>
    </w:p>
    <w:p w14:paraId="3CAEE802" w14:textId="1D076234" w:rsidR="00CE6DFA" w:rsidRDefault="00CE6DFA" w:rsidP="00CE6DFA">
      <w:pPr>
        <w:spacing w:line="360" w:lineRule="auto"/>
        <w:rPr>
          <w:rFonts w:ascii="Times New Roman" w:eastAsia="Times New Roman" w:hAnsi="Times New Roman" w:cs="Times New Roman"/>
          <w:lang w:val="cy-GB" w:eastAsia="en-GB"/>
        </w:rPr>
      </w:pPr>
    </w:p>
    <w:p w14:paraId="3F4F37B0" w14:textId="5D1829C3" w:rsidR="00CE6DFA" w:rsidRDefault="00CE6DFA" w:rsidP="00CE6DFA">
      <w:pPr>
        <w:spacing w:line="360" w:lineRule="auto"/>
        <w:rPr>
          <w:rFonts w:ascii="Times New Roman" w:eastAsia="Times New Roman" w:hAnsi="Times New Roman" w:cs="Times New Roman"/>
          <w:lang w:val="cy-GB" w:eastAsia="en-GB"/>
        </w:rPr>
      </w:pPr>
    </w:p>
    <w:p w14:paraId="0306FAFB" w14:textId="3DD71A31" w:rsidR="00CE6DFA" w:rsidRDefault="00CE6DFA" w:rsidP="00CE6DFA">
      <w:pPr>
        <w:spacing w:line="360" w:lineRule="auto"/>
        <w:rPr>
          <w:rFonts w:ascii="Times New Roman" w:eastAsia="Times New Roman" w:hAnsi="Times New Roman" w:cs="Times New Roman"/>
          <w:lang w:val="cy-GB" w:eastAsia="en-GB"/>
        </w:rPr>
      </w:pPr>
    </w:p>
    <w:p w14:paraId="0014ADB0" w14:textId="3457E1ED" w:rsidR="00CE6DFA" w:rsidRDefault="00CE6DFA" w:rsidP="00CE6DFA">
      <w:pPr>
        <w:spacing w:line="360" w:lineRule="auto"/>
        <w:rPr>
          <w:rFonts w:ascii="Times New Roman" w:eastAsia="Times New Roman" w:hAnsi="Times New Roman" w:cs="Times New Roman"/>
          <w:lang w:val="cy-GB" w:eastAsia="en-GB"/>
        </w:rPr>
      </w:pPr>
    </w:p>
    <w:p w14:paraId="2A83024A" w14:textId="7EFB930A" w:rsidR="00CE6DFA" w:rsidRDefault="00CE6DFA" w:rsidP="00CE6DFA">
      <w:pPr>
        <w:spacing w:line="360" w:lineRule="auto"/>
        <w:rPr>
          <w:rFonts w:ascii="Times New Roman" w:eastAsia="Times New Roman" w:hAnsi="Times New Roman" w:cs="Times New Roman"/>
          <w:lang w:val="cy-GB" w:eastAsia="en-GB"/>
        </w:rPr>
      </w:pPr>
    </w:p>
    <w:p w14:paraId="1444F5C0" w14:textId="349477D4" w:rsidR="00CE6DFA" w:rsidRDefault="00CE6DFA" w:rsidP="00CE6DFA">
      <w:pPr>
        <w:spacing w:line="360" w:lineRule="auto"/>
        <w:rPr>
          <w:rFonts w:ascii="Times New Roman" w:eastAsia="Times New Roman" w:hAnsi="Times New Roman" w:cs="Times New Roman"/>
          <w:lang w:val="cy-GB" w:eastAsia="en-GB"/>
        </w:rPr>
      </w:pPr>
    </w:p>
    <w:p w14:paraId="3EC5D8E2" w14:textId="471E19E9" w:rsidR="00CE6DFA" w:rsidRDefault="00CE6DFA" w:rsidP="00CE6DFA">
      <w:pPr>
        <w:spacing w:line="360" w:lineRule="auto"/>
        <w:rPr>
          <w:rFonts w:ascii="Times New Roman" w:eastAsia="Times New Roman" w:hAnsi="Times New Roman" w:cs="Times New Roman"/>
          <w:lang w:val="cy-GB" w:eastAsia="en-GB"/>
        </w:rPr>
      </w:pPr>
    </w:p>
    <w:p w14:paraId="68D4E83E" w14:textId="4ADE823E" w:rsidR="00CE6DFA" w:rsidRDefault="00CE6DFA" w:rsidP="00CE6DFA">
      <w:pPr>
        <w:spacing w:line="360" w:lineRule="auto"/>
        <w:rPr>
          <w:rFonts w:ascii="Times New Roman" w:eastAsia="Times New Roman" w:hAnsi="Times New Roman" w:cs="Times New Roman"/>
          <w:lang w:val="cy-GB" w:eastAsia="en-GB"/>
        </w:rPr>
      </w:pPr>
    </w:p>
    <w:p w14:paraId="553757B1" w14:textId="472C12F8" w:rsidR="00CE6DFA" w:rsidRDefault="00CE6DFA" w:rsidP="00CE6DFA">
      <w:pPr>
        <w:spacing w:line="360" w:lineRule="auto"/>
        <w:rPr>
          <w:rFonts w:ascii="Times New Roman" w:eastAsia="Times New Roman" w:hAnsi="Times New Roman" w:cs="Times New Roman"/>
          <w:lang w:val="cy-GB" w:eastAsia="en-GB"/>
        </w:rPr>
      </w:pPr>
    </w:p>
    <w:p w14:paraId="00E07CA1" w14:textId="3F19D95F" w:rsidR="00CE6DFA" w:rsidRDefault="00CE6DFA" w:rsidP="00CE6DFA">
      <w:pPr>
        <w:spacing w:line="360" w:lineRule="auto"/>
        <w:rPr>
          <w:rFonts w:ascii="Times New Roman" w:eastAsia="Times New Roman" w:hAnsi="Times New Roman" w:cs="Times New Roman"/>
          <w:lang w:val="cy-GB" w:eastAsia="en-GB"/>
        </w:rPr>
      </w:pPr>
    </w:p>
    <w:p w14:paraId="5DB4E3C8" w14:textId="7F9365E4" w:rsidR="00CE6DFA" w:rsidRDefault="00CE6DFA" w:rsidP="00CE6DFA">
      <w:pPr>
        <w:spacing w:line="360" w:lineRule="auto"/>
        <w:rPr>
          <w:rFonts w:ascii="Times New Roman" w:eastAsia="Times New Roman" w:hAnsi="Times New Roman" w:cs="Times New Roman"/>
          <w:lang w:val="cy-GB" w:eastAsia="en-GB"/>
        </w:rPr>
      </w:pPr>
    </w:p>
    <w:p w14:paraId="54B8CDCB" w14:textId="50BBC939" w:rsidR="00CE6DFA" w:rsidRDefault="00CE6DFA" w:rsidP="00CE6DFA">
      <w:pPr>
        <w:spacing w:line="360" w:lineRule="auto"/>
        <w:rPr>
          <w:rFonts w:ascii="Times New Roman" w:eastAsia="Times New Roman" w:hAnsi="Times New Roman" w:cs="Times New Roman"/>
          <w:lang w:val="cy-GB" w:eastAsia="en-GB"/>
        </w:rPr>
      </w:pPr>
    </w:p>
    <w:p w14:paraId="4B06E2BD" w14:textId="77777777" w:rsidR="00CE6DFA" w:rsidRDefault="00CE6DFA" w:rsidP="00CE6DFA">
      <w:pPr>
        <w:pStyle w:val="NormalWeb"/>
        <w:spacing w:line="360" w:lineRule="auto"/>
        <w:rPr>
          <w:b/>
          <w:bCs/>
          <w:u w:val="single"/>
        </w:rPr>
      </w:pPr>
      <w:r w:rsidRPr="008351D9">
        <w:rPr>
          <w:noProof/>
        </w:rPr>
        <w:lastRenderedPageBreak/>
        <w:drawing>
          <wp:anchor distT="0" distB="0" distL="114300" distR="114300" simplePos="0" relativeHeight="251659264" behindDoc="0" locked="0" layoutInCell="1" allowOverlap="1" wp14:anchorId="0C878401" wp14:editId="45DFC42C">
            <wp:simplePos x="0" y="0"/>
            <wp:positionH relativeFrom="column">
              <wp:posOffset>1377950</wp:posOffset>
            </wp:positionH>
            <wp:positionV relativeFrom="paragraph">
              <wp:posOffset>0</wp:posOffset>
            </wp:positionV>
            <wp:extent cx="3865880" cy="2832100"/>
            <wp:effectExtent l="0" t="0" r="0" b="0"/>
            <wp:wrapSquare wrapText="bothSides"/>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1-09 at 21.24.03.png"/>
                    <pic:cNvPicPr/>
                  </pic:nvPicPr>
                  <pic:blipFill>
                    <a:blip r:embed="rId8">
                      <a:extLst>
                        <a:ext uri="{28A0092B-C50C-407E-A947-70E740481C1C}">
                          <a14:useLocalDpi xmlns:a14="http://schemas.microsoft.com/office/drawing/2010/main" val="0"/>
                        </a:ext>
                      </a:extLst>
                    </a:blip>
                    <a:stretch>
                      <a:fillRect/>
                    </a:stretch>
                  </pic:blipFill>
                  <pic:spPr>
                    <a:xfrm>
                      <a:off x="0" y="0"/>
                      <a:ext cx="3865880" cy="2832100"/>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u w:val="single"/>
        </w:rPr>
        <w:t>Atodiad</w:t>
      </w:r>
      <w:proofErr w:type="spellEnd"/>
      <w:r>
        <w:rPr>
          <w:b/>
          <w:bCs/>
          <w:u w:val="single"/>
        </w:rPr>
        <w:t xml:space="preserve"> 1 - </w:t>
      </w:r>
      <w:proofErr w:type="spellStart"/>
      <w:r>
        <w:rPr>
          <w:b/>
          <w:bCs/>
          <w:u w:val="single"/>
        </w:rPr>
        <w:t>cylch</w:t>
      </w:r>
      <w:proofErr w:type="spellEnd"/>
    </w:p>
    <w:p w14:paraId="62354839" w14:textId="77777777" w:rsidR="00CE6DFA" w:rsidRDefault="00CE6DFA" w:rsidP="00CE6DFA">
      <w:pPr>
        <w:pStyle w:val="NormalWeb"/>
        <w:spacing w:line="360" w:lineRule="auto"/>
        <w:rPr>
          <w:b/>
          <w:bCs/>
          <w:u w:val="single"/>
        </w:rPr>
      </w:pPr>
    </w:p>
    <w:p w14:paraId="31208B33" w14:textId="77777777" w:rsidR="00CE6DFA" w:rsidRDefault="00CE6DFA" w:rsidP="00CE6DFA">
      <w:pPr>
        <w:pStyle w:val="NormalWeb"/>
        <w:spacing w:line="360" w:lineRule="auto"/>
        <w:rPr>
          <w:b/>
          <w:bCs/>
          <w:u w:val="single"/>
        </w:rPr>
      </w:pPr>
      <w:r>
        <w:rPr>
          <w:b/>
          <w:bCs/>
          <w:noProof/>
          <w:u w:val="single"/>
        </w:rPr>
        <w:drawing>
          <wp:anchor distT="0" distB="0" distL="114300" distR="114300" simplePos="0" relativeHeight="251660288" behindDoc="0" locked="0" layoutInCell="1" allowOverlap="1" wp14:anchorId="3475B376" wp14:editId="227289CA">
            <wp:simplePos x="0" y="0"/>
            <wp:positionH relativeFrom="column">
              <wp:posOffset>2293620</wp:posOffset>
            </wp:positionH>
            <wp:positionV relativeFrom="paragraph">
              <wp:posOffset>106680</wp:posOffset>
            </wp:positionV>
            <wp:extent cx="1714500" cy="6448425"/>
            <wp:effectExtent l="0" t="4763" r="0" b="0"/>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todiad 2.jpg"/>
                    <pic:cNvPicPr/>
                  </pic:nvPicPr>
                  <pic:blipFill rotWithShape="1">
                    <a:blip r:embed="rId9">
                      <a:extLst>
                        <a:ext uri="{28A0092B-C50C-407E-A947-70E740481C1C}">
                          <a14:useLocalDpi xmlns:a14="http://schemas.microsoft.com/office/drawing/2010/main" val="0"/>
                        </a:ext>
                      </a:extLst>
                    </a:blip>
                    <a:srcRect l="27511" r="53288"/>
                    <a:stretch/>
                  </pic:blipFill>
                  <pic:spPr bwMode="auto">
                    <a:xfrm rot="16200000">
                      <a:off x="0" y="0"/>
                      <a:ext cx="1714500" cy="644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88EADC" w14:textId="77777777" w:rsidR="00CE6DFA" w:rsidRDefault="00CE6DFA" w:rsidP="00CE6DFA">
      <w:pPr>
        <w:pStyle w:val="NormalWeb"/>
        <w:spacing w:line="360" w:lineRule="auto"/>
        <w:rPr>
          <w:b/>
          <w:bCs/>
          <w:u w:val="single"/>
        </w:rPr>
      </w:pPr>
    </w:p>
    <w:p w14:paraId="47A6D0C3" w14:textId="77777777" w:rsidR="00CE6DFA" w:rsidRDefault="00CE6DFA" w:rsidP="00CE6DFA">
      <w:pPr>
        <w:pStyle w:val="NormalWeb"/>
        <w:spacing w:line="360" w:lineRule="auto"/>
        <w:rPr>
          <w:b/>
          <w:bCs/>
          <w:u w:val="single"/>
        </w:rPr>
      </w:pPr>
    </w:p>
    <w:p w14:paraId="65A3B6AF" w14:textId="77777777" w:rsidR="00CE6DFA" w:rsidRDefault="00CE6DFA" w:rsidP="00CE6DFA">
      <w:pPr>
        <w:pStyle w:val="NormalWeb"/>
        <w:spacing w:line="360" w:lineRule="auto"/>
        <w:rPr>
          <w:b/>
          <w:bCs/>
          <w:u w:val="single"/>
        </w:rPr>
      </w:pPr>
    </w:p>
    <w:p w14:paraId="54A43C5A" w14:textId="77777777" w:rsidR="00CE6DFA" w:rsidRDefault="00CE6DFA" w:rsidP="00CE6DFA">
      <w:pPr>
        <w:pStyle w:val="NormalWeb"/>
        <w:spacing w:line="360" w:lineRule="auto"/>
        <w:rPr>
          <w:b/>
          <w:bCs/>
          <w:u w:val="single"/>
        </w:rPr>
      </w:pPr>
    </w:p>
    <w:p w14:paraId="3BAC2E4C" w14:textId="77777777" w:rsidR="00CE6DFA" w:rsidRDefault="00CE6DFA" w:rsidP="00CE6DFA">
      <w:pPr>
        <w:pStyle w:val="NormalWeb"/>
        <w:spacing w:line="360" w:lineRule="auto"/>
        <w:rPr>
          <w:b/>
          <w:bCs/>
          <w:u w:val="single"/>
        </w:rPr>
      </w:pPr>
      <w:r>
        <w:rPr>
          <w:b/>
          <w:bCs/>
          <w:noProof/>
          <w:u w:val="single"/>
        </w:rPr>
        <w:drawing>
          <wp:anchor distT="0" distB="0" distL="114300" distR="114300" simplePos="0" relativeHeight="251661312" behindDoc="0" locked="0" layoutInCell="1" allowOverlap="1" wp14:anchorId="1F1CCEA5" wp14:editId="2F3055A0">
            <wp:simplePos x="0" y="0"/>
            <wp:positionH relativeFrom="column">
              <wp:posOffset>1467485</wp:posOffset>
            </wp:positionH>
            <wp:positionV relativeFrom="paragraph">
              <wp:posOffset>1098550</wp:posOffset>
            </wp:positionV>
            <wp:extent cx="3049905" cy="6306820"/>
            <wp:effectExtent l="0" t="2857" r="0" b="0"/>
            <wp:wrapSquare wrapText="bothSides"/>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todiad 3.jpg"/>
                    <pic:cNvPicPr/>
                  </pic:nvPicPr>
                  <pic:blipFill rotWithShape="1">
                    <a:blip r:embed="rId10" cstate="print">
                      <a:extLst>
                        <a:ext uri="{28A0092B-C50C-407E-A947-70E740481C1C}">
                          <a14:useLocalDpi xmlns:a14="http://schemas.microsoft.com/office/drawing/2010/main" val="0"/>
                        </a:ext>
                      </a:extLst>
                    </a:blip>
                    <a:srcRect l="19181" r="27914"/>
                    <a:stretch/>
                  </pic:blipFill>
                  <pic:spPr bwMode="auto">
                    <a:xfrm rot="16200000">
                      <a:off x="0" y="0"/>
                      <a:ext cx="3049905" cy="6306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367B02">
        <w:rPr>
          <w:b/>
          <w:bCs/>
          <w:u w:val="single"/>
        </w:rPr>
        <w:t>Atodiad</w:t>
      </w:r>
      <w:proofErr w:type="spellEnd"/>
      <w:r w:rsidRPr="00367B02">
        <w:rPr>
          <w:b/>
          <w:bCs/>
          <w:u w:val="single"/>
        </w:rPr>
        <w:t xml:space="preserve"> 2 </w:t>
      </w:r>
    </w:p>
    <w:p w14:paraId="5778FF23" w14:textId="77777777" w:rsidR="00CE6DFA" w:rsidRDefault="00CE6DFA" w:rsidP="00CE6DFA">
      <w:pPr>
        <w:pStyle w:val="NormalWeb"/>
        <w:spacing w:line="360" w:lineRule="auto"/>
        <w:rPr>
          <w:b/>
          <w:bCs/>
          <w:u w:val="single"/>
        </w:rPr>
      </w:pPr>
    </w:p>
    <w:p w14:paraId="57E0C046" w14:textId="77777777" w:rsidR="00CE6DFA" w:rsidRDefault="00CE6DFA" w:rsidP="00CE6DFA">
      <w:pPr>
        <w:pStyle w:val="NormalWeb"/>
        <w:spacing w:line="360" w:lineRule="auto"/>
        <w:rPr>
          <w:b/>
          <w:bCs/>
          <w:u w:val="single"/>
        </w:rPr>
      </w:pPr>
      <w:proofErr w:type="spellStart"/>
      <w:r>
        <w:rPr>
          <w:b/>
          <w:bCs/>
          <w:u w:val="single"/>
        </w:rPr>
        <w:t>Atodiad</w:t>
      </w:r>
      <w:proofErr w:type="spellEnd"/>
      <w:r>
        <w:rPr>
          <w:b/>
          <w:bCs/>
          <w:u w:val="single"/>
        </w:rPr>
        <w:t xml:space="preserve"> 3 </w:t>
      </w:r>
    </w:p>
    <w:p w14:paraId="643D201C" w14:textId="77777777" w:rsidR="00CE6DFA" w:rsidRDefault="00CE6DFA" w:rsidP="00CE6DFA">
      <w:pPr>
        <w:pStyle w:val="NormalWeb"/>
        <w:spacing w:line="360" w:lineRule="auto"/>
        <w:rPr>
          <w:b/>
          <w:bCs/>
          <w:u w:val="single"/>
        </w:rPr>
      </w:pPr>
      <w:r>
        <w:rPr>
          <w:b/>
          <w:bCs/>
          <w:noProof/>
          <w:u w:val="single"/>
        </w:rPr>
        <w:lastRenderedPageBreak/>
        <w:drawing>
          <wp:anchor distT="0" distB="0" distL="114300" distR="114300" simplePos="0" relativeHeight="251663360" behindDoc="0" locked="0" layoutInCell="1" allowOverlap="1" wp14:anchorId="6C51B21D" wp14:editId="152AFE52">
            <wp:simplePos x="0" y="0"/>
            <wp:positionH relativeFrom="column">
              <wp:posOffset>2933700</wp:posOffset>
            </wp:positionH>
            <wp:positionV relativeFrom="paragraph">
              <wp:posOffset>419100</wp:posOffset>
            </wp:positionV>
            <wp:extent cx="3422650" cy="4208145"/>
            <wp:effectExtent l="0" t="0" r="6350" b="0"/>
            <wp:wrapSquare wrapText="bothSides"/>
            <wp:docPr id="6" name="Picture 6" descr="A painting hanging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todiad 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2650" cy="4208145"/>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62336" behindDoc="0" locked="0" layoutInCell="1" allowOverlap="1" wp14:anchorId="2D6B45F7" wp14:editId="0767D4B9">
            <wp:simplePos x="0" y="0"/>
            <wp:positionH relativeFrom="column">
              <wp:posOffset>-438785</wp:posOffset>
            </wp:positionH>
            <wp:positionV relativeFrom="paragraph">
              <wp:posOffset>419100</wp:posOffset>
            </wp:positionV>
            <wp:extent cx="3155950" cy="4208145"/>
            <wp:effectExtent l="0" t="0" r="6350" b="0"/>
            <wp:wrapSquare wrapText="bothSides"/>
            <wp:docPr id="7" name="Picture 7" descr="A paint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todiad 4.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55950" cy="4208145"/>
                    </a:xfrm>
                    <a:prstGeom prst="rect">
                      <a:avLst/>
                    </a:prstGeom>
                  </pic:spPr>
                </pic:pic>
              </a:graphicData>
            </a:graphic>
            <wp14:sizeRelH relativeFrom="page">
              <wp14:pctWidth>0</wp14:pctWidth>
            </wp14:sizeRelH>
            <wp14:sizeRelV relativeFrom="page">
              <wp14:pctHeight>0</wp14:pctHeight>
            </wp14:sizeRelV>
          </wp:anchor>
        </w:drawing>
      </w:r>
      <w:proofErr w:type="spellStart"/>
      <w:r>
        <w:rPr>
          <w:b/>
          <w:bCs/>
          <w:u w:val="single"/>
        </w:rPr>
        <w:t>Atodiad</w:t>
      </w:r>
      <w:proofErr w:type="spellEnd"/>
      <w:r>
        <w:rPr>
          <w:b/>
          <w:bCs/>
          <w:u w:val="single"/>
        </w:rPr>
        <w:t xml:space="preserve"> 4 </w:t>
      </w:r>
    </w:p>
    <w:p w14:paraId="1805B47B" w14:textId="77777777" w:rsidR="00CE6DFA" w:rsidRDefault="00CE6DFA" w:rsidP="00CE6DFA">
      <w:pPr>
        <w:pStyle w:val="NormalWeb"/>
        <w:spacing w:line="360" w:lineRule="auto"/>
        <w:rPr>
          <w:b/>
          <w:bCs/>
          <w:u w:val="single"/>
        </w:rPr>
      </w:pPr>
    </w:p>
    <w:p w14:paraId="2DE99226" w14:textId="77777777" w:rsidR="00CE6DFA" w:rsidRDefault="00CE6DFA" w:rsidP="00CE6DFA">
      <w:pPr>
        <w:pStyle w:val="NormalWeb"/>
        <w:spacing w:line="360" w:lineRule="auto"/>
        <w:rPr>
          <w:b/>
          <w:bCs/>
          <w:u w:val="single"/>
        </w:rPr>
      </w:pPr>
      <w:proofErr w:type="spellStart"/>
      <w:r>
        <w:rPr>
          <w:b/>
          <w:bCs/>
          <w:u w:val="single"/>
        </w:rPr>
        <w:t>Atodiad</w:t>
      </w:r>
      <w:proofErr w:type="spellEnd"/>
      <w:r>
        <w:rPr>
          <w:b/>
          <w:bCs/>
          <w:u w:val="single"/>
        </w:rPr>
        <w:t xml:space="preserve"> 5 </w:t>
      </w:r>
    </w:p>
    <w:p w14:paraId="74988FDF" w14:textId="77777777" w:rsidR="00CE6DFA" w:rsidRDefault="00CE6DFA" w:rsidP="00CE6DFA">
      <w:pPr>
        <w:pStyle w:val="NormalWeb"/>
        <w:spacing w:line="360" w:lineRule="auto"/>
        <w:rPr>
          <w:b/>
          <w:bCs/>
          <w:u w:val="single"/>
        </w:rPr>
      </w:pPr>
      <w:r>
        <w:rPr>
          <w:b/>
          <w:bCs/>
          <w:noProof/>
          <w:u w:val="single"/>
        </w:rPr>
        <w:drawing>
          <wp:anchor distT="0" distB="0" distL="114300" distR="114300" simplePos="0" relativeHeight="251664384" behindDoc="0" locked="0" layoutInCell="1" allowOverlap="1" wp14:anchorId="35587554" wp14:editId="1D99F33B">
            <wp:simplePos x="0" y="0"/>
            <wp:positionH relativeFrom="column">
              <wp:posOffset>88900</wp:posOffset>
            </wp:positionH>
            <wp:positionV relativeFrom="paragraph">
              <wp:posOffset>41275</wp:posOffset>
            </wp:positionV>
            <wp:extent cx="3721100" cy="2823845"/>
            <wp:effectExtent l="0" t="0" r="0" b="0"/>
            <wp:wrapSquare wrapText="bothSides"/>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todiad 5.jpg"/>
                    <pic:cNvPicPr/>
                  </pic:nvPicPr>
                  <pic:blipFill rotWithShape="1">
                    <a:blip r:embed="rId13" cstate="print">
                      <a:extLst>
                        <a:ext uri="{28A0092B-C50C-407E-A947-70E740481C1C}">
                          <a14:useLocalDpi xmlns:a14="http://schemas.microsoft.com/office/drawing/2010/main" val="0"/>
                        </a:ext>
                      </a:extLst>
                    </a:blip>
                    <a:srcRect t="22772"/>
                    <a:stretch/>
                  </pic:blipFill>
                  <pic:spPr bwMode="auto">
                    <a:xfrm>
                      <a:off x="0" y="0"/>
                      <a:ext cx="3721100" cy="28238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D45693" w14:textId="77777777" w:rsidR="00CE6DFA" w:rsidRDefault="00CE6DFA" w:rsidP="00CE6DFA">
      <w:pPr>
        <w:pStyle w:val="NormalWeb"/>
        <w:spacing w:line="360" w:lineRule="auto"/>
        <w:rPr>
          <w:b/>
          <w:bCs/>
          <w:u w:val="single"/>
        </w:rPr>
      </w:pPr>
    </w:p>
    <w:p w14:paraId="3C0A02EB" w14:textId="77777777" w:rsidR="00CE6DFA" w:rsidRDefault="00CE6DFA" w:rsidP="00CE6DFA">
      <w:pPr>
        <w:pStyle w:val="NormalWeb"/>
        <w:spacing w:line="360" w:lineRule="auto"/>
        <w:rPr>
          <w:b/>
          <w:bCs/>
          <w:u w:val="single"/>
        </w:rPr>
      </w:pPr>
    </w:p>
    <w:p w14:paraId="671ED014" w14:textId="77777777" w:rsidR="00CE6DFA" w:rsidRDefault="00CE6DFA" w:rsidP="00CE6DFA">
      <w:pPr>
        <w:pStyle w:val="NormalWeb"/>
        <w:spacing w:line="360" w:lineRule="auto"/>
        <w:rPr>
          <w:b/>
          <w:bCs/>
          <w:u w:val="single"/>
        </w:rPr>
      </w:pPr>
    </w:p>
    <w:p w14:paraId="24217FE3" w14:textId="77777777" w:rsidR="00CE6DFA" w:rsidRDefault="00CE6DFA" w:rsidP="00CE6DFA">
      <w:pPr>
        <w:pStyle w:val="NormalWeb"/>
        <w:spacing w:line="360" w:lineRule="auto"/>
        <w:rPr>
          <w:b/>
          <w:bCs/>
          <w:u w:val="single"/>
        </w:rPr>
      </w:pPr>
    </w:p>
    <w:p w14:paraId="3433DB2B" w14:textId="77777777" w:rsidR="00CE6DFA" w:rsidRDefault="00CE6DFA" w:rsidP="00CE6DFA">
      <w:pPr>
        <w:pStyle w:val="NormalWeb"/>
        <w:spacing w:line="360" w:lineRule="auto"/>
        <w:rPr>
          <w:b/>
          <w:bCs/>
          <w:u w:val="single"/>
        </w:rPr>
      </w:pPr>
    </w:p>
    <w:p w14:paraId="446BC0D6" w14:textId="77777777" w:rsidR="00CE6DFA" w:rsidRDefault="00CE6DFA" w:rsidP="00CE6DFA">
      <w:pPr>
        <w:pStyle w:val="NormalWeb"/>
        <w:spacing w:line="360" w:lineRule="auto"/>
        <w:rPr>
          <w:b/>
          <w:bCs/>
          <w:u w:val="single"/>
        </w:rPr>
      </w:pPr>
    </w:p>
    <w:p w14:paraId="74D19EC4" w14:textId="77777777" w:rsidR="00CE6DFA" w:rsidRDefault="00CE6DFA" w:rsidP="00CE6DFA">
      <w:pPr>
        <w:pStyle w:val="NormalWeb"/>
        <w:spacing w:line="360" w:lineRule="auto"/>
        <w:rPr>
          <w:b/>
          <w:bCs/>
          <w:u w:val="single"/>
        </w:rPr>
      </w:pPr>
    </w:p>
    <w:p w14:paraId="28C4BAEB" w14:textId="77777777" w:rsidR="00CE6DFA" w:rsidRDefault="00CE6DFA" w:rsidP="00CE6DFA">
      <w:pPr>
        <w:pStyle w:val="NormalWeb"/>
        <w:spacing w:line="360" w:lineRule="auto"/>
        <w:rPr>
          <w:b/>
          <w:bCs/>
          <w:u w:val="single"/>
        </w:rPr>
      </w:pPr>
      <w:r>
        <w:rPr>
          <w:b/>
          <w:bCs/>
          <w:noProof/>
          <w:u w:val="single"/>
        </w:rPr>
        <w:lastRenderedPageBreak/>
        <w:drawing>
          <wp:anchor distT="0" distB="0" distL="114300" distR="114300" simplePos="0" relativeHeight="251665408" behindDoc="0" locked="0" layoutInCell="1" allowOverlap="1" wp14:anchorId="3614DE80" wp14:editId="59A89397">
            <wp:simplePos x="0" y="0"/>
            <wp:positionH relativeFrom="column">
              <wp:posOffset>1480820</wp:posOffset>
            </wp:positionH>
            <wp:positionV relativeFrom="paragraph">
              <wp:posOffset>-1219200</wp:posOffset>
            </wp:positionV>
            <wp:extent cx="2144395" cy="5278755"/>
            <wp:effectExtent l="0" t="5080" r="0" b="0"/>
            <wp:wrapSquare wrapText="bothSides"/>
            <wp:docPr id="9" name="Picture 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todiad 6.jpg"/>
                    <pic:cNvPicPr/>
                  </pic:nvPicPr>
                  <pic:blipFill rotWithShape="1">
                    <a:blip r:embed="rId14" cstate="print">
                      <a:extLst>
                        <a:ext uri="{28A0092B-C50C-407E-A947-70E740481C1C}">
                          <a14:useLocalDpi xmlns:a14="http://schemas.microsoft.com/office/drawing/2010/main" val="0"/>
                        </a:ext>
                      </a:extLst>
                    </a:blip>
                    <a:srcRect l="37121" r="8694"/>
                    <a:stretch/>
                  </pic:blipFill>
                  <pic:spPr bwMode="auto">
                    <a:xfrm rot="16200000">
                      <a:off x="0" y="0"/>
                      <a:ext cx="2144395" cy="5278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b/>
          <w:bCs/>
          <w:u w:val="single"/>
        </w:rPr>
        <w:t>Atodiad</w:t>
      </w:r>
      <w:proofErr w:type="spellEnd"/>
      <w:r>
        <w:rPr>
          <w:b/>
          <w:bCs/>
          <w:u w:val="single"/>
        </w:rPr>
        <w:t xml:space="preserve"> 6 </w:t>
      </w:r>
    </w:p>
    <w:p w14:paraId="1E438AA3" w14:textId="77777777" w:rsidR="00CE6DFA" w:rsidRDefault="00CE6DFA" w:rsidP="00CE6DFA">
      <w:pPr>
        <w:pStyle w:val="NormalWeb"/>
        <w:spacing w:line="360" w:lineRule="auto"/>
        <w:rPr>
          <w:b/>
          <w:bCs/>
          <w:u w:val="single"/>
        </w:rPr>
      </w:pPr>
    </w:p>
    <w:p w14:paraId="202A4AB6" w14:textId="77777777" w:rsidR="00CE6DFA" w:rsidRDefault="00CE6DFA" w:rsidP="00CE6DFA">
      <w:pPr>
        <w:pStyle w:val="NormalWeb"/>
        <w:spacing w:line="360" w:lineRule="auto"/>
        <w:rPr>
          <w:b/>
          <w:bCs/>
          <w:u w:val="single"/>
        </w:rPr>
      </w:pPr>
    </w:p>
    <w:p w14:paraId="1180E423" w14:textId="77777777" w:rsidR="00CE6DFA" w:rsidRDefault="00CE6DFA" w:rsidP="00CE6DFA">
      <w:pPr>
        <w:pStyle w:val="NormalWeb"/>
        <w:spacing w:line="360" w:lineRule="auto"/>
        <w:rPr>
          <w:b/>
          <w:bCs/>
          <w:u w:val="single"/>
        </w:rPr>
      </w:pPr>
    </w:p>
    <w:p w14:paraId="18BCD926" w14:textId="77777777" w:rsidR="00CE6DFA" w:rsidRDefault="00CE6DFA" w:rsidP="00CE6DFA">
      <w:pPr>
        <w:pStyle w:val="NormalWeb"/>
        <w:spacing w:line="360" w:lineRule="auto"/>
        <w:rPr>
          <w:b/>
          <w:bCs/>
          <w:u w:val="single"/>
        </w:rPr>
      </w:pPr>
    </w:p>
    <w:p w14:paraId="1FE356C1" w14:textId="77777777" w:rsidR="00CE6DFA" w:rsidRDefault="00CE6DFA" w:rsidP="00CE6DFA">
      <w:pPr>
        <w:pStyle w:val="NormalWeb"/>
        <w:spacing w:line="360" w:lineRule="auto"/>
        <w:rPr>
          <w:b/>
          <w:bCs/>
          <w:u w:val="single"/>
        </w:rPr>
      </w:pPr>
    </w:p>
    <w:p w14:paraId="6F83FCAF" w14:textId="77777777" w:rsidR="00CE6DFA" w:rsidRDefault="00CE6DFA" w:rsidP="00CE6DFA">
      <w:pPr>
        <w:pStyle w:val="NormalWeb"/>
        <w:spacing w:line="360" w:lineRule="auto"/>
        <w:rPr>
          <w:b/>
          <w:bCs/>
          <w:u w:val="single"/>
        </w:rPr>
      </w:pPr>
      <w:r>
        <w:rPr>
          <w:b/>
          <w:bCs/>
          <w:noProof/>
          <w:u w:val="single"/>
        </w:rPr>
        <w:drawing>
          <wp:anchor distT="0" distB="0" distL="114300" distR="114300" simplePos="0" relativeHeight="251666432" behindDoc="0" locked="0" layoutInCell="1" allowOverlap="1" wp14:anchorId="3332DF73" wp14:editId="41B2FF37">
            <wp:simplePos x="0" y="0"/>
            <wp:positionH relativeFrom="column">
              <wp:posOffset>0</wp:posOffset>
            </wp:positionH>
            <wp:positionV relativeFrom="paragraph">
              <wp:posOffset>454660</wp:posOffset>
            </wp:positionV>
            <wp:extent cx="5829300" cy="2794000"/>
            <wp:effectExtent l="0" t="0" r="0" b="0"/>
            <wp:wrapSquare wrapText="bothSides"/>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todiad 7.jpg"/>
                    <pic:cNvPicPr/>
                  </pic:nvPicPr>
                  <pic:blipFill rotWithShape="1">
                    <a:blip r:embed="rId15" cstate="print">
                      <a:extLst>
                        <a:ext uri="{28A0092B-C50C-407E-A947-70E740481C1C}">
                          <a14:useLocalDpi xmlns:a14="http://schemas.microsoft.com/office/drawing/2010/main" val="0"/>
                        </a:ext>
                      </a:extLst>
                    </a:blip>
                    <a:srcRect t="31263"/>
                    <a:stretch/>
                  </pic:blipFill>
                  <pic:spPr bwMode="auto">
                    <a:xfrm>
                      <a:off x="0" y="0"/>
                      <a:ext cx="5829300" cy="279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b/>
          <w:bCs/>
          <w:u w:val="single"/>
        </w:rPr>
        <w:t>Atodiad</w:t>
      </w:r>
      <w:proofErr w:type="spellEnd"/>
      <w:r>
        <w:rPr>
          <w:b/>
          <w:bCs/>
          <w:u w:val="single"/>
        </w:rPr>
        <w:t xml:space="preserve"> 7 </w:t>
      </w:r>
    </w:p>
    <w:p w14:paraId="3581A5DC" w14:textId="77777777" w:rsidR="00CE6DFA" w:rsidRDefault="00CE6DFA" w:rsidP="00CE6DFA">
      <w:pPr>
        <w:pStyle w:val="NormalWeb"/>
        <w:spacing w:line="360" w:lineRule="auto"/>
        <w:rPr>
          <w:b/>
          <w:bCs/>
          <w:u w:val="single"/>
        </w:rPr>
      </w:pPr>
    </w:p>
    <w:p w14:paraId="49C4AC22" w14:textId="77777777" w:rsidR="00CE6DFA" w:rsidRDefault="00CE6DFA" w:rsidP="00CE6DFA">
      <w:pPr>
        <w:pStyle w:val="NormalWeb"/>
        <w:spacing w:line="360" w:lineRule="auto"/>
        <w:rPr>
          <w:b/>
          <w:bCs/>
          <w:u w:val="single"/>
        </w:rPr>
      </w:pPr>
      <w:proofErr w:type="spellStart"/>
      <w:r>
        <w:rPr>
          <w:b/>
          <w:bCs/>
          <w:u w:val="single"/>
        </w:rPr>
        <w:t>Atodiad</w:t>
      </w:r>
      <w:proofErr w:type="spellEnd"/>
      <w:r>
        <w:rPr>
          <w:b/>
          <w:bCs/>
          <w:u w:val="single"/>
        </w:rPr>
        <w:t xml:space="preserve"> 8 – </w:t>
      </w:r>
      <w:proofErr w:type="spellStart"/>
      <w:r>
        <w:rPr>
          <w:b/>
          <w:bCs/>
          <w:u w:val="single"/>
        </w:rPr>
        <w:t>enghreifftiau</w:t>
      </w:r>
      <w:proofErr w:type="spellEnd"/>
      <w:r>
        <w:rPr>
          <w:b/>
          <w:bCs/>
          <w:u w:val="single"/>
        </w:rPr>
        <w:t xml:space="preserve"> whack pack</w:t>
      </w:r>
    </w:p>
    <w:p w14:paraId="190C6B92" w14:textId="77777777" w:rsidR="00CE6DFA" w:rsidRPr="00C527D3" w:rsidRDefault="00CE6DFA" w:rsidP="00CE6DFA">
      <w:pPr>
        <w:pStyle w:val="NormalWeb"/>
        <w:spacing w:line="360" w:lineRule="auto"/>
        <w:rPr>
          <w:b/>
          <w:bCs/>
          <w:u w:val="single"/>
        </w:rPr>
      </w:pPr>
      <w:r>
        <w:rPr>
          <w:b/>
          <w:bCs/>
          <w:noProof/>
          <w:u w:val="single"/>
        </w:rPr>
        <w:drawing>
          <wp:inline distT="0" distB="0" distL="0" distR="0" wp14:anchorId="0AF5C2EA" wp14:editId="11434DFF">
            <wp:extent cx="5727700" cy="2011045"/>
            <wp:effectExtent l="0" t="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1-13 at 11.08.0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011045"/>
                    </a:xfrm>
                    <a:prstGeom prst="rect">
                      <a:avLst/>
                    </a:prstGeom>
                  </pic:spPr>
                </pic:pic>
              </a:graphicData>
            </a:graphic>
          </wp:inline>
        </w:drawing>
      </w:r>
    </w:p>
    <w:p w14:paraId="7A1A846A" w14:textId="77777777" w:rsidR="00CE6DFA" w:rsidRPr="00607FA7" w:rsidRDefault="00CE6DFA" w:rsidP="00CE6DFA">
      <w:pPr>
        <w:pStyle w:val="NormalWeb"/>
        <w:spacing w:line="360" w:lineRule="auto"/>
        <w:rPr>
          <w:color w:val="000000" w:themeColor="text1"/>
          <w:u w:val="single"/>
        </w:rPr>
      </w:pPr>
      <w:proofErr w:type="spellStart"/>
      <w:r w:rsidRPr="00607FA7">
        <w:rPr>
          <w:color w:val="000000" w:themeColor="text1"/>
          <w:u w:val="single"/>
        </w:rPr>
        <w:lastRenderedPageBreak/>
        <w:t>Rhestr</w:t>
      </w:r>
      <w:proofErr w:type="spellEnd"/>
      <w:r w:rsidRPr="00607FA7">
        <w:rPr>
          <w:color w:val="000000" w:themeColor="text1"/>
          <w:u w:val="single"/>
        </w:rPr>
        <w:t xml:space="preserve"> </w:t>
      </w:r>
      <w:proofErr w:type="spellStart"/>
      <w:r w:rsidRPr="00607FA7">
        <w:rPr>
          <w:color w:val="000000" w:themeColor="text1"/>
          <w:u w:val="single"/>
        </w:rPr>
        <w:t>Cyfeirnodi</w:t>
      </w:r>
      <w:proofErr w:type="spellEnd"/>
    </w:p>
    <w:p w14:paraId="6656D103" w14:textId="77777777" w:rsidR="00CE6DFA" w:rsidRPr="00607FA7" w:rsidRDefault="00CE6DFA" w:rsidP="00CE6DFA">
      <w:pPr>
        <w:pStyle w:val="NormalWeb"/>
        <w:spacing w:line="360" w:lineRule="auto"/>
      </w:pPr>
      <w:proofErr w:type="spellStart"/>
      <w:r w:rsidRPr="00607FA7">
        <w:rPr>
          <w:color w:val="000000" w:themeColor="text1"/>
        </w:rPr>
        <w:t>Bacigalupo</w:t>
      </w:r>
      <w:proofErr w:type="spellEnd"/>
      <w:r w:rsidRPr="00607FA7">
        <w:rPr>
          <w:color w:val="000000" w:themeColor="text1"/>
        </w:rPr>
        <w:t xml:space="preserve">, M. et al. (2016) </w:t>
      </w:r>
      <w:proofErr w:type="spellStart"/>
      <w:r w:rsidRPr="00607FA7">
        <w:rPr>
          <w:i/>
          <w:iCs/>
        </w:rPr>
        <w:t>EntreComp</w:t>
      </w:r>
      <w:proofErr w:type="spellEnd"/>
      <w:r w:rsidRPr="00607FA7">
        <w:rPr>
          <w:i/>
          <w:iCs/>
        </w:rPr>
        <w:t xml:space="preserve">: The Entrepreneurship Competence Framework. </w:t>
      </w:r>
      <w:proofErr w:type="spellStart"/>
      <w:r w:rsidRPr="00607FA7">
        <w:t>Ar</w:t>
      </w:r>
      <w:proofErr w:type="spellEnd"/>
      <w:r w:rsidRPr="00607FA7">
        <w:t xml:space="preserve"> </w:t>
      </w:r>
      <w:proofErr w:type="spellStart"/>
      <w:r w:rsidRPr="00607FA7">
        <w:t>gael</w:t>
      </w:r>
      <w:proofErr w:type="spellEnd"/>
      <w:r w:rsidRPr="00607FA7">
        <w:t xml:space="preserve"> </w:t>
      </w:r>
      <w:proofErr w:type="spellStart"/>
      <w:r w:rsidRPr="00607FA7">
        <w:t>yn</w:t>
      </w:r>
      <w:proofErr w:type="spellEnd"/>
      <w:r w:rsidRPr="00607FA7">
        <w:t xml:space="preserve">: </w:t>
      </w:r>
      <w:hyperlink r:id="rId17" w:history="1">
        <w:r w:rsidRPr="00607FA7">
          <w:rPr>
            <w:rStyle w:val="Hyperlink"/>
          </w:rPr>
          <w:t>https://publications.jrc.ec.europa.eu/r</w:t>
        </w:r>
        <w:r w:rsidRPr="00607FA7">
          <w:rPr>
            <w:rStyle w:val="Hyperlink"/>
          </w:rPr>
          <w:t>e</w:t>
        </w:r>
        <w:r w:rsidRPr="00607FA7">
          <w:rPr>
            <w:rStyle w:val="Hyperlink"/>
          </w:rPr>
          <w:t>pository/bitstream/JRC101581/lfna27939enn.pdf</w:t>
        </w:r>
      </w:hyperlink>
      <w:r w:rsidRPr="00607FA7">
        <w:t xml:space="preserve"> (</w:t>
      </w:r>
      <w:proofErr w:type="spellStart"/>
      <w:r w:rsidRPr="00607FA7">
        <w:t>Darllenwyd</w:t>
      </w:r>
      <w:proofErr w:type="spellEnd"/>
      <w:r w:rsidRPr="00607FA7">
        <w:t xml:space="preserve">: 6 </w:t>
      </w:r>
      <w:proofErr w:type="spellStart"/>
      <w:r w:rsidRPr="00607FA7">
        <w:t>Ionawr</w:t>
      </w:r>
      <w:proofErr w:type="spellEnd"/>
      <w:r w:rsidRPr="00607FA7">
        <w:t xml:space="preserve"> 2020)</w:t>
      </w:r>
    </w:p>
    <w:p w14:paraId="2B9D5FB2" w14:textId="77777777" w:rsidR="00CE6DFA" w:rsidRPr="00607FA7" w:rsidRDefault="00CE6DFA" w:rsidP="00CE6DFA">
      <w:pPr>
        <w:pStyle w:val="Heading1"/>
        <w:shd w:val="clear" w:color="auto" w:fill="FFFFFF"/>
        <w:spacing w:before="0" w:beforeAutospacing="0" w:after="0" w:afterAutospacing="0" w:line="360" w:lineRule="auto"/>
        <w:rPr>
          <w:b w:val="0"/>
          <w:bCs w:val="0"/>
          <w:sz w:val="24"/>
          <w:szCs w:val="24"/>
        </w:rPr>
      </w:pPr>
      <w:r w:rsidRPr="00607FA7">
        <w:rPr>
          <w:b w:val="0"/>
          <w:bCs w:val="0"/>
          <w:color w:val="222222"/>
          <w:sz w:val="24"/>
          <w:szCs w:val="24"/>
        </w:rPr>
        <w:t>Collingwood College (</w:t>
      </w:r>
      <w:proofErr w:type="spellStart"/>
      <w:r w:rsidRPr="00607FA7">
        <w:rPr>
          <w:b w:val="0"/>
          <w:bCs w:val="0"/>
          <w:color w:val="222222"/>
          <w:sz w:val="24"/>
          <w:szCs w:val="24"/>
        </w:rPr>
        <w:t>Hawlfraint</w:t>
      </w:r>
      <w:proofErr w:type="spellEnd"/>
      <w:r w:rsidRPr="00607FA7">
        <w:rPr>
          <w:b w:val="0"/>
          <w:bCs w:val="0"/>
          <w:color w:val="222222"/>
          <w:sz w:val="24"/>
          <w:szCs w:val="24"/>
        </w:rPr>
        <w:t xml:space="preserve"> y </w:t>
      </w:r>
      <w:proofErr w:type="spellStart"/>
      <w:r w:rsidRPr="00607FA7">
        <w:rPr>
          <w:b w:val="0"/>
          <w:bCs w:val="0"/>
          <w:color w:val="222222"/>
          <w:sz w:val="24"/>
          <w:szCs w:val="24"/>
        </w:rPr>
        <w:t>goron</w:t>
      </w:r>
      <w:proofErr w:type="spellEnd"/>
      <w:r w:rsidRPr="00607FA7">
        <w:rPr>
          <w:b w:val="0"/>
          <w:bCs w:val="0"/>
          <w:color w:val="222222"/>
          <w:sz w:val="24"/>
          <w:szCs w:val="24"/>
        </w:rPr>
        <w:t xml:space="preserve">, 2020) </w:t>
      </w:r>
      <w:r w:rsidRPr="00607FA7">
        <w:rPr>
          <w:b w:val="0"/>
          <w:bCs w:val="0"/>
          <w:i/>
          <w:iCs/>
          <w:color w:val="222222"/>
          <w:sz w:val="24"/>
          <w:szCs w:val="24"/>
        </w:rPr>
        <w:t xml:space="preserve">Definitions of Enterprise Education. </w:t>
      </w:r>
      <w:proofErr w:type="spellStart"/>
      <w:r w:rsidRPr="00607FA7">
        <w:rPr>
          <w:b w:val="0"/>
          <w:bCs w:val="0"/>
          <w:color w:val="222222"/>
          <w:sz w:val="24"/>
          <w:szCs w:val="24"/>
        </w:rPr>
        <w:t>Ar</w:t>
      </w:r>
      <w:proofErr w:type="spellEnd"/>
      <w:r w:rsidRPr="00607FA7">
        <w:rPr>
          <w:b w:val="0"/>
          <w:bCs w:val="0"/>
          <w:color w:val="222222"/>
          <w:sz w:val="24"/>
          <w:szCs w:val="24"/>
        </w:rPr>
        <w:t xml:space="preserve"> </w:t>
      </w:r>
      <w:proofErr w:type="spellStart"/>
      <w:r w:rsidRPr="00607FA7">
        <w:rPr>
          <w:b w:val="0"/>
          <w:bCs w:val="0"/>
          <w:color w:val="222222"/>
          <w:sz w:val="24"/>
          <w:szCs w:val="24"/>
        </w:rPr>
        <w:t>gael</w:t>
      </w:r>
      <w:proofErr w:type="spellEnd"/>
      <w:r w:rsidRPr="00607FA7">
        <w:rPr>
          <w:b w:val="0"/>
          <w:bCs w:val="0"/>
          <w:color w:val="222222"/>
          <w:sz w:val="24"/>
          <w:szCs w:val="24"/>
        </w:rPr>
        <w:t xml:space="preserve"> </w:t>
      </w:r>
      <w:proofErr w:type="spellStart"/>
      <w:r w:rsidRPr="00607FA7">
        <w:rPr>
          <w:b w:val="0"/>
          <w:bCs w:val="0"/>
          <w:color w:val="222222"/>
          <w:sz w:val="24"/>
          <w:szCs w:val="24"/>
        </w:rPr>
        <w:t>yn</w:t>
      </w:r>
      <w:proofErr w:type="spellEnd"/>
      <w:r w:rsidRPr="00607FA7">
        <w:rPr>
          <w:b w:val="0"/>
          <w:bCs w:val="0"/>
          <w:color w:val="222222"/>
          <w:sz w:val="24"/>
          <w:szCs w:val="24"/>
        </w:rPr>
        <w:t>:</w:t>
      </w:r>
      <w:r w:rsidRPr="00607FA7">
        <w:rPr>
          <w:b w:val="0"/>
          <w:bCs w:val="0"/>
          <w:color w:val="222222"/>
          <w:sz w:val="24"/>
          <w:szCs w:val="24"/>
        </w:rPr>
        <w:t xml:space="preserve"> </w:t>
      </w:r>
      <w:hyperlink r:id="rId18" w:history="1">
        <w:r w:rsidRPr="00607FA7">
          <w:rPr>
            <w:rStyle w:val="Hyperlink"/>
            <w:b w:val="0"/>
            <w:bCs w:val="0"/>
            <w:sz w:val="24"/>
            <w:szCs w:val="24"/>
          </w:rPr>
          <w:t>https://www.collingwoodcollege.com/page/?title=Definitio</w:t>
        </w:r>
        <w:r w:rsidRPr="00607FA7">
          <w:rPr>
            <w:rStyle w:val="Hyperlink"/>
            <w:b w:val="0"/>
            <w:bCs w:val="0"/>
            <w:sz w:val="24"/>
            <w:szCs w:val="24"/>
          </w:rPr>
          <w:t>n</w:t>
        </w:r>
        <w:r w:rsidRPr="00607FA7">
          <w:rPr>
            <w:rStyle w:val="Hyperlink"/>
            <w:b w:val="0"/>
            <w:bCs w:val="0"/>
            <w:sz w:val="24"/>
            <w:szCs w:val="24"/>
          </w:rPr>
          <w:t>s+of+Enterprise+Education&amp;pid=526</w:t>
        </w:r>
      </w:hyperlink>
      <w:r w:rsidRPr="00607FA7">
        <w:rPr>
          <w:b w:val="0"/>
          <w:bCs w:val="0"/>
          <w:sz w:val="24"/>
          <w:szCs w:val="24"/>
        </w:rPr>
        <w:t xml:space="preserve">  (</w:t>
      </w:r>
      <w:proofErr w:type="spellStart"/>
      <w:r w:rsidRPr="00607FA7">
        <w:rPr>
          <w:b w:val="0"/>
          <w:bCs w:val="0"/>
          <w:sz w:val="24"/>
          <w:szCs w:val="24"/>
        </w:rPr>
        <w:t>Darllenwyd</w:t>
      </w:r>
      <w:proofErr w:type="spellEnd"/>
      <w:r w:rsidRPr="00607FA7">
        <w:rPr>
          <w:b w:val="0"/>
          <w:bCs w:val="0"/>
          <w:sz w:val="24"/>
          <w:szCs w:val="24"/>
        </w:rPr>
        <w:t xml:space="preserve">: 7 </w:t>
      </w:r>
      <w:proofErr w:type="spellStart"/>
      <w:r w:rsidRPr="00607FA7">
        <w:rPr>
          <w:b w:val="0"/>
          <w:bCs w:val="0"/>
          <w:sz w:val="24"/>
          <w:szCs w:val="24"/>
        </w:rPr>
        <w:t>Ionawr</w:t>
      </w:r>
      <w:proofErr w:type="spellEnd"/>
      <w:r w:rsidRPr="00607FA7">
        <w:rPr>
          <w:b w:val="0"/>
          <w:bCs w:val="0"/>
          <w:sz w:val="24"/>
          <w:szCs w:val="24"/>
        </w:rPr>
        <w:t xml:space="preserve"> 2020).</w:t>
      </w:r>
    </w:p>
    <w:p w14:paraId="4F6CEFF4" w14:textId="77777777" w:rsidR="00CE6DFA" w:rsidRPr="00607FA7" w:rsidRDefault="00CE6DFA" w:rsidP="00CE6DFA">
      <w:pPr>
        <w:pStyle w:val="Heading1"/>
        <w:shd w:val="clear" w:color="auto" w:fill="FFFFFF"/>
        <w:spacing w:before="0" w:beforeAutospacing="0" w:after="0" w:afterAutospacing="0" w:line="360" w:lineRule="auto"/>
        <w:rPr>
          <w:b w:val="0"/>
          <w:bCs w:val="0"/>
          <w:color w:val="222222"/>
          <w:sz w:val="24"/>
          <w:szCs w:val="24"/>
        </w:rPr>
      </w:pPr>
    </w:p>
    <w:p w14:paraId="213E37A3" w14:textId="77777777" w:rsidR="00CE6DFA" w:rsidRPr="00607FA7" w:rsidRDefault="00CE6DFA" w:rsidP="00CE6DFA">
      <w:pPr>
        <w:pStyle w:val="Heading1"/>
        <w:shd w:val="clear" w:color="auto" w:fill="FFFFFF"/>
        <w:spacing w:before="0" w:beforeAutospacing="0" w:after="0" w:afterAutospacing="0" w:line="360" w:lineRule="auto"/>
        <w:rPr>
          <w:b w:val="0"/>
          <w:bCs w:val="0"/>
          <w:sz w:val="24"/>
          <w:szCs w:val="24"/>
        </w:rPr>
      </w:pPr>
      <w:r w:rsidRPr="00607FA7">
        <w:rPr>
          <w:b w:val="0"/>
          <w:bCs w:val="0"/>
          <w:sz w:val="24"/>
          <w:szCs w:val="24"/>
        </w:rPr>
        <w:t>Collingwood College (</w:t>
      </w:r>
      <w:proofErr w:type="spellStart"/>
      <w:r w:rsidRPr="00607FA7">
        <w:rPr>
          <w:b w:val="0"/>
          <w:bCs w:val="0"/>
          <w:sz w:val="24"/>
          <w:szCs w:val="24"/>
        </w:rPr>
        <w:t>Hawlfraint</w:t>
      </w:r>
      <w:proofErr w:type="spellEnd"/>
      <w:r w:rsidRPr="00607FA7">
        <w:rPr>
          <w:b w:val="0"/>
          <w:bCs w:val="0"/>
          <w:sz w:val="24"/>
          <w:szCs w:val="24"/>
        </w:rPr>
        <w:t xml:space="preserve"> y </w:t>
      </w:r>
      <w:proofErr w:type="spellStart"/>
      <w:r w:rsidRPr="00607FA7">
        <w:rPr>
          <w:b w:val="0"/>
          <w:bCs w:val="0"/>
          <w:sz w:val="24"/>
          <w:szCs w:val="24"/>
        </w:rPr>
        <w:t>goron</w:t>
      </w:r>
      <w:proofErr w:type="spellEnd"/>
      <w:r w:rsidRPr="00607FA7">
        <w:rPr>
          <w:b w:val="0"/>
          <w:bCs w:val="0"/>
          <w:sz w:val="24"/>
          <w:szCs w:val="24"/>
        </w:rPr>
        <w:t xml:space="preserve">, 2020) </w:t>
      </w:r>
      <w:r w:rsidRPr="00607FA7">
        <w:rPr>
          <w:b w:val="0"/>
          <w:bCs w:val="0"/>
          <w:i/>
          <w:iCs/>
          <w:color w:val="222222"/>
          <w:sz w:val="24"/>
          <w:szCs w:val="24"/>
        </w:rPr>
        <w:t xml:space="preserve">What is Enterprise </w:t>
      </w:r>
      <w:proofErr w:type="gramStart"/>
      <w:r w:rsidRPr="00607FA7">
        <w:rPr>
          <w:b w:val="0"/>
          <w:bCs w:val="0"/>
          <w:i/>
          <w:iCs/>
          <w:color w:val="222222"/>
          <w:sz w:val="24"/>
          <w:szCs w:val="24"/>
        </w:rPr>
        <w:t>Education?.</w:t>
      </w:r>
      <w:proofErr w:type="gramEnd"/>
      <w:r w:rsidRPr="00607FA7">
        <w:rPr>
          <w:b w:val="0"/>
          <w:bCs w:val="0"/>
          <w:i/>
          <w:iCs/>
          <w:color w:val="222222"/>
          <w:sz w:val="24"/>
          <w:szCs w:val="24"/>
        </w:rPr>
        <w:t xml:space="preserve"> </w:t>
      </w:r>
      <w:proofErr w:type="spellStart"/>
      <w:r w:rsidRPr="00607FA7">
        <w:rPr>
          <w:b w:val="0"/>
          <w:bCs w:val="0"/>
          <w:color w:val="222222"/>
          <w:sz w:val="24"/>
          <w:szCs w:val="24"/>
        </w:rPr>
        <w:t>Ar</w:t>
      </w:r>
      <w:proofErr w:type="spellEnd"/>
      <w:r w:rsidRPr="00607FA7">
        <w:rPr>
          <w:b w:val="0"/>
          <w:bCs w:val="0"/>
          <w:color w:val="222222"/>
          <w:sz w:val="24"/>
          <w:szCs w:val="24"/>
        </w:rPr>
        <w:t xml:space="preserve"> </w:t>
      </w:r>
      <w:proofErr w:type="spellStart"/>
      <w:r w:rsidRPr="00607FA7">
        <w:rPr>
          <w:b w:val="0"/>
          <w:bCs w:val="0"/>
          <w:color w:val="222222"/>
          <w:sz w:val="24"/>
          <w:szCs w:val="24"/>
        </w:rPr>
        <w:t>gael</w:t>
      </w:r>
      <w:proofErr w:type="spellEnd"/>
      <w:r w:rsidRPr="00607FA7">
        <w:rPr>
          <w:b w:val="0"/>
          <w:bCs w:val="0"/>
          <w:color w:val="222222"/>
          <w:sz w:val="24"/>
          <w:szCs w:val="24"/>
        </w:rPr>
        <w:t xml:space="preserve"> yn:</w:t>
      </w:r>
      <w:hyperlink r:id="rId19" w:history="1">
        <w:r w:rsidRPr="00607FA7">
          <w:rPr>
            <w:rStyle w:val="Hyperlink"/>
            <w:b w:val="0"/>
            <w:bCs w:val="0"/>
            <w:sz w:val="24"/>
            <w:szCs w:val="24"/>
          </w:rPr>
          <w:t>https://www.collingwoodcollege.com/pa</w:t>
        </w:r>
        <w:r w:rsidRPr="00607FA7">
          <w:rPr>
            <w:rStyle w:val="Hyperlink"/>
            <w:b w:val="0"/>
            <w:bCs w:val="0"/>
            <w:sz w:val="24"/>
            <w:szCs w:val="24"/>
          </w:rPr>
          <w:t>g</w:t>
        </w:r>
        <w:r w:rsidRPr="00607FA7">
          <w:rPr>
            <w:rStyle w:val="Hyperlink"/>
            <w:b w:val="0"/>
            <w:bCs w:val="0"/>
            <w:sz w:val="24"/>
            <w:szCs w:val="24"/>
          </w:rPr>
          <w:t>e/?title=What+is+Enterprise+Education%3F&amp;pid=525</w:t>
        </w:r>
      </w:hyperlink>
      <w:r w:rsidRPr="00607FA7">
        <w:rPr>
          <w:b w:val="0"/>
          <w:bCs w:val="0"/>
          <w:sz w:val="24"/>
          <w:szCs w:val="24"/>
        </w:rPr>
        <w:t xml:space="preserve"> (</w:t>
      </w:r>
      <w:proofErr w:type="spellStart"/>
      <w:r w:rsidRPr="00607FA7">
        <w:rPr>
          <w:b w:val="0"/>
          <w:bCs w:val="0"/>
          <w:sz w:val="24"/>
          <w:szCs w:val="24"/>
        </w:rPr>
        <w:t>Darllenwyd</w:t>
      </w:r>
      <w:proofErr w:type="spellEnd"/>
      <w:r w:rsidRPr="00607FA7">
        <w:rPr>
          <w:b w:val="0"/>
          <w:bCs w:val="0"/>
          <w:sz w:val="24"/>
          <w:szCs w:val="24"/>
        </w:rPr>
        <w:t xml:space="preserve"> : 7 </w:t>
      </w:r>
      <w:proofErr w:type="spellStart"/>
      <w:r w:rsidRPr="00607FA7">
        <w:rPr>
          <w:b w:val="0"/>
          <w:bCs w:val="0"/>
          <w:sz w:val="24"/>
          <w:szCs w:val="24"/>
        </w:rPr>
        <w:t>Ionawr</w:t>
      </w:r>
      <w:proofErr w:type="spellEnd"/>
      <w:r w:rsidRPr="00607FA7">
        <w:rPr>
          <w:b w:val="0"/>
          <w:bCs w:val="0"/>
          <w:sz w:val="24"/>
          <w:szCs w:val="24"/>
        </w:rPr>
        <w:t xml:space="preserve"> 2020).</w:t>
      </w:r>
    </w:p>
    <w:p w14:paraId="6AE93371" w14:textId="77777777" w:rsidR="00CE6DFA" w:rsidRPr="00607FA7" w:rsidRDefault="00CE6DFA" w:rsidP="00CE6DFA">
      <w:pPr>
        <w:pStyle w:val="NormalWeb"/>
        <w:spacing w:line="360" w:lineRule="auto"/>
      </w:pPr>
      <w:r w:rsidRPr="00607FA7">
        <w:t xml:space="preserve">Estyn (2015) </w:t>
      </w:r>
      <w:proofErr w:type="spellStart"/>
      <w:r w:rsidRPr="00607FA7">
        <w:rPr>
          <w:i/>
          <w:iCs/>
          <w:color w:val="3F3F3F"/>
        </w:rPr>
        <w:t>Arfer</w:t>
      </w:r>
      <w:proofErr w:type="spellEnd"/>
      <w:r w:rsidRPr="00607FA7">
        <w:rPr>
          <w:i/>
          <w:iCs/>
          <w:color w:val="3F3F3F"/>
        </w:rPr>
        <w:t xml:space="preserve"> </w:t>
      </w:r>
      <w:proofErr w:type="spellStart"/>
      <w:r w:rsidRPr="00607FA7">
        <w:rPr>
          <w:i/>
          <w:iCs/>
          <w:color w:val="3F3F3F"/>
        </w:rPr>
        <w:t>orau</w:t>
      </w:r>
      <w:proofErr w:type="spellEnd"/>
      <w:r w:rsidRPr="00607FA7">
        <w:rPr>
          <w:i/>
          <w:iCs/>
          <w:color w:val="3F3F3F"/>
        </w:rPr>
        <w:t xml:space="preserve"> </w:t>
      </w:r>
      <w:proofErr w:type="spellStart"/>
      <w:r w:rsidRPr="00607FA7">
        <w:rPr>
          <w:i/>
          <w:iCs/>
          <w:color w:val="3F3F3F"/>
        </w:rPr>
        <w:t>mewn</w:t>
      </w:r>
      <w:proofErr w:type="spellEnd"/>
      <w:r w:rsidRPr="00607FA7">
        <w:rPr>
          <w:i/>
          <w:iCs/>
          <w:color w:val="3F3F3F"/>
        </w:rPr>
        <w:t xml:space="preserve"> </w:t>
      </w:r>
      <w:proofErr w:type="spellStart"/>
      <w:r w:rsidRPr="00607FA7">
        <w:rPr>
          <w:i/>
          <w:iCs/>
          <w:color w:val="3F3F3F"/>
        </w:rPr>
        <w:t>addysgu</w:t>
      </w:r>
      <w:proofErr w:type="spellEnd"/>
      <w:r w:rsidRPr="00607FA7">
        <w:rPr>
          <w:i/>
          <w:iCs/>
          <w:color w:val="3F3F3F"/>
        </w:rPr>
        <w:t xml:space="preserve"> a </w:t>
      </w:r>
      <w:proofErr w:type="spellStart"/>
      <w:r w:rsidRPr="00607FA7">
        <w:rPr>
          <w:i/>
          <w:iCs/>
          <w:color w:val="3F3F3F"/>
        </w:rPr>
        <w:t>dysgu</w:t>
      </w:r>
      <w:proofErr w:type="spellEnd"/>
      <w:r w:rsidRPr="00607FA7">
        <w:rPr>
          <w:i/>
          <w:iCs/>
          <w:color w:val="3F3F3F"/>
        </w:rPr>
        <w:t xml:space="preserve"> </w:t>
      </w:r>
      <w:proofErr w:type="spellStart"/>
      <w:r w:rsidRPr="00607FA7">
        <w:rPr>
          <w:i/>
          <w:iCs/>
          <w:color w:val="3F3F3F"/>
        </w:rPr>
        <w:t>yn</w:t>
      </w:r>
      <w:proofErr w:type="spellEnd"/>
      <w:r w:rsidRPr="00607FA7">
        <w:rPr>
          <w:i/>
          <w:iCs/>
          <w:color w:val="3F3F3F"/>
        </w:rPr>
        <w:t xml:space="preserve"> y </w:t>
      </w:r>
      <w:proofErr w:type="spellStart"/>
      <w:r w:rsidRPr="00607FA7">
        <w:rPr>
          <w:i/>
          <w:iCs/>
          <w:color w:val="3F3F3F"/>
        </w:rPr>
        <w:t>celfyddydau</w:t>
      </w:r>
      <w:proofErr w:type="spellEnd"/>
      <w:r w:rsidRPr="00607FA7">
        <w:rPr>
          <w:i/>
          <w:iCs/>
          <w:color w:val="3F3F3F"/>
        </w:rPr>
        <w:t xml:space="preserve"> </w:t>
      </w:r>
      <w:proofErr w:type="spellStart"/>
      <w:r w:rsidRPr="00607FA7">
        <w:rPr>
          <w:i/>
          <w:iCs/>
          <w:color w:val="3F3F3F"/>
        </w:rPr>
        <w:t>creadigol</w:t>
      </w:r>
      <w:proofErr w:type="spellEnd"/>
      <w:r w:rsidRPr="00607FA7">
        <w:rPr>
          <w:i/>
          <w:iCs/>
          <w:color w:val="3F3F3F"/>
        </w:rPr>
        <w:t xml:space="preserve"> </w:t>
      </w:r>
      <w:proofErr w:type="spellStart"/>
      <w:r w:rsidRPr="00607FA7">
        <w:rPr>
          <w:i/>
          <w:iCs/>
          <w:color w:val="3F3F3F"/>
        </w:rPr>
        <w:t>yng</w:t>
      </w:r>
      <w:proofErr w:type="spellEnd"/>
      <w:r w:rsidRPr="00607FA7">
        <w:rPr>
          <w:i/>
          <w:iCs/>
          <w:color w:val="3F3F3F"/>
        </w:rPr>
        <w:t xml:space="preserve"> </w:t>
      </w:r>
      <w:proofErr w:type="spellStart"/>
      <w:r w:rsidRPr="00607FA7">
        <w:rPr>
          <w:i/>
          <w:iCs/>
          <w:color w:val="3F3F3F"/>
        </w:rPr>
        <w:t>nghyfnod</w:t>
      </w:r>
      <w:proofErr w:type="spellEnd"/>
      <w:r w:rsidRPr="00607FA7">
        <w:rPr>
          <w:i/>
          <w:iCs/>
          <w:color w:val="3F3F3F"/>
        </w:rPr>
        <w:t xml:space="preserve"> </w:t>
      </w:r>
      <w:proofErr w:type="spellStart"/>
      <w:r w:rsidRPr="00607FA7">
        <w:rPr>
          <w:i/>
          <w:iCs/>
          <w:color w:val="3F3F3F"/>
        </w:rPr>
        <w:t>allweddol</w:t>
      </w:r>
      <w:proofErr w:type="spellEnd"/>
      <w:r w:rsidRPr="00607FA7">
        <w:rPr>
          <w:i/>
          <w:iCs/>
          <w:color w:val="3F3F3F"/>
        </w:rPr>
        <w:t xml:space="preserve"> 2. </w:t>
      </w:r>
      <w:proofErr w:type="spellStart"/>
      <w:r w:rsidRPr="00607FA7">
        <w:rPr>
          <w:color w:val="3F3F3F"/>
        </w:rPr>
        <w:t>Ar</w:t>
      </w:r>
      <w:proofErr w:type="spellEnd"/>
      <w:r w:rsidRPr="00607FA7">
        <w:rPr>
          <w:color w:val="3F3F3F"/>
        </w:rPr>
        <w:t xml:space="preserve"> </w:t>
      </w:r>
      <w:proofErr w:type="spellStart"/>
      <w:r w:rsidRPr="00607FA7">
        <w:rPr>
          <w:color w:val="3F3F3F"/>
        </w:rPr>
        <w:t>gael</w:t>
      </w:r>
      <w:proofErr w:type="spellEnd"/>
      <w:r w:rsidRPr="00607FA7">
        <w:rPr>
          <w:color w:val="3F3F3F"/>
        </w:rPr>
        <w:t xml:space="preserve"> </w:t>
      </w:r>
      <w:proofErr w:type="spellStart"/>
      <w:r w:rsidRPr="00607FA7">
        <w:rPr>
          <w:color w:val="3F3F3F"/>
        </w:rPr>
        <w:t>yn</w:t>
      </w:r>
      <w:proofErr w:type="spellEnd"/>
      <w:r w:rsidRPr="00607FA7">
        <w:rPr>
          <w:color w:val="3F3F3F"/>
        </w:rPr>
        <w:t xml:space="preserve">: </w:t>
      </w:r>
      <w:hyperlink r:id="rId20" w:history="1">
        <w:r w:rsidRPr="00607FA7">
          <w:rPr>
            <w:rStyle w:val="Hyperlink"/>
          </w:rPr>
          <w:t>https://www.estyn.gov.wales/sites/www.estyn.gov.wales/files/documents/Arfer_orau_mewn_addysgu_a_dysgu</w:t>
        </w:r>
        <w:r w:rsidRPr="00607FA7">
          <w:rPr>
            <w:rStyle w:val="Hyperlink"/>
          </w:rPr>
          <w:t>_</w:t>
        </w:r>
        <w:r w:rsidRPr="00607FA7">
          <w:rPr>
            <w:rStyle w:val="Hyperlink"/>
          </w:rPr>
          <w:t>yn_y_cel</w:t>
        </w:r>
        <w:r w:rsidRPr="00607FA7">
          <w:rPr>
            <w:rStyle w:val="Hyperlink"/>
          </w:rPr>
          <w:t>f</w:t>
        </w:r>
        <w:r w:rsidRPr="00607FA7">
          <w:rPr>
            <w:rStyle w:val="Hyperlink"/>
          </w:rPr>
          <w:t>yddydau_creadigol_yng_nghyfnod_allweddol_2_-_Mai_2015%20%281%29.pdf</w:t>
        </w:r>
      </w:hyperlink>
      <w:r w:rsidRPr="00607FA7">
        <w:t xml:space="preserve"> (</w:t>
      </w:r>
      <w:proofErr w:type="spellStart"/>
      <w:r w:rsidRPr="00607FA7">
        <w:t>Darllenwyd</w:t>
      </w:r>
      <w:proofErr w:type="spellEnd"/>
      <w:r w:rsidRPr="00607FA7">
        <w:t xml:space="preserve">: 9 </w:t>
      </w:r>
      <w:proofErr w:type="spellStart"/>
      <w:r w:rsidRPr="00607FA7">
        <w:t>Ionawr</w:t>
      </w:r>
      <w:proofErr w:type="spellEnd"/>
      <w:r w:rsidRPr="00607FA7">
        <w:t xml:space="preserve"> 2020)</w:t>
      </w:r>
    </w:p>
    <w:p w14:paraId="0F675DFB" w14:textId="77777777" w:rsidR="00CE6DFA" w:rsidRPr="00607FA7" w:rsidRDefault="00CE6DFA" w:rsidP="00CE6DFA">
      <w:pPr>
        <w:spacing w:line="360" w:lineRule="auto"/>
        <w:rPr>
          <w:rFonts w:ascii="Times New Roman" w:eastAsia="Times New Roman" w:hAnsi="Times New Roman" w:cs="Times New Roman"/>
          <w:lang w:eastAsia="en-GB"/>
        </w:rPr>
      </w:pPr>
      <w:proofErr w:type="spellStart"/>
      <w:r w:rsidRPr="00607FA7">
        <w:rPr>
          <w:rFonts w:ascii="Times New Roman" w:hAnsi="Times New Roman" w:cs="Times New Roman"/>
        </w:rPr>
        <w:t>Hwb</w:t>
      </w:r>
      <w:proofErr w:type="spellEnd"/>
      <w:r w:rsidRPr="00607FA7">
        <w:rPr>
          <w:rFonts w:ascii="Times New Roman" w:hAnsi="Times New Roman" w:cs="Times New Roman"/>
        </w:rPr>
        <w:t xml:space="preserve"> </w:t>
      </w:r>
      <w:proofErr w:type="spellStart"/>
      <w:r w:rsidRPr="00607FA7">
        <w:rPr>
          <w:rFonts w:ascii="Times New Roman" w:hAnsi="Times New Roman" w:cs="Times New Roman"/>
        </w:rPr>
        <w:t>Gwyddoniaeth</w:t>
      </w:r>
      <w:proofErr w:type="spellEnd"/>
      <w:r w:rsidRPr="00607FA7">
        <w:rPr>
          <w:rFonts w:ascii="Times New Roman" w:hAnsi="Times New Roman" w:cs="Times New Roman"/>
        </w:rPr>
        <w:t xml:space="preserve"> </w:t>
      </w:r>
      <w:proofErr w:type="spellStart"/>
      <w:r w:rsidRPr="00607FA7">
        <w:rPr>
          <w:rFonts w:ascii="Times New Roman" w:hAnsi="Times New Roman" w:cs="Times New Roman"/>
        </w:rPr>
        <w:t>Undeb</w:t>
      </w:r>
      <w:proofErr w:type="spellEnd"/>
      <w:r w:rsidRPr="00607FA7">
        <w:rPr>
          <w:rFonts w:ascii="Times New Roman" w:hAnsi="Times New Roman" w:cs="Times New Roman"/>
        </w:rPr>
        <w:t xml:space="preserve"> </w:t>
      </w:r>
      <w:proofErr w:type="spellStart"/>
      <w:r w:rsidRPr="00607FA7">
        <w:rPr>
          <w:rFonts w:ascii="Times New Roman" w:hAnsi="Times New Roman" w:cs="Times New Roman"/>
        </w:rPr>
        <w:t>Ewropeiadd</w:t>
      </w:r>
      <w:proofErr w:type="spellEnd"/>
      <w:r w:rsidRPr="00607FA7">
        <w:rPr>
          <w:rFonts w:ascii="Times New Roman" w:hAnsi="Times New Roman" w:cs="Times New Roman"/>
        </w:rPr>
        <w:t xml:space="preserve"> (2019) </w:t>
      </w:r>
      <w:proofErr w:type="spellStart"/>
      <w:r w:rsidRPr="00607FA7">
        <w:rPr>
          <w:rFonts w:ascii="Times New Roman" w:hAnsi="Times New Roman" w:cs="Times New Roman"/>
          <w:i/>
          <w:iCs/>
        </w:rPr>
        <w:t>EntreComp</w:t>
      </w:r>
      <w:proofErr w:type="spellEnd"/>
      <w:r w:rsidRPr="00607FA7">
        <w:rPr>
          <w:rFonts w:ascii="Times New Roman" w:hAnsi="Times New Roman" w:cs="Times New Roman"/>
          <w:i/>
          <w:iCs/>
        </w:rPr>
        <w:t xml:space="preserve"> into Action - Get inspired, make it happen: A user guide to the European Entrepreneurship Competence Framework. </w:t>
      </w:r>
      <w:proofErr w:type="spellStart"/>
      <w:r w:rsidRPr="00607FA7">
        <w:rPr>
          <w:rFonts w:ascii="Times New Roman" w:hAnsi="Times New Roman" w:cs="Times New Roman"/>
        </w:rPr>
        <w:t>Ar</w:t>
      </w:r>
      <w:proofErr w:type="spellEnd"/>
      <w:r w:rsidRPr="00607FA7">
        <w:rPr>
          <w:rFonts w:ascii="Times New Roman" w:hAnsi="Times New Roman" w:cs="Times New Roman"/>
        </w:rPr>
        <w:t xml:space="preserve"> </w:t>
      </w:r>
      <w:proofErr w:type="spellStart"/>
      <w:r w:rsidRPr="00607FA7">
        <w:rPr>
          <w:rFonts w:ascii="Times New Roman" w:hAnsi="Times New Roman" w:cs="Times New Roman"/>
        </w:rPr>
        <w:t>gael</w:t>
      </w:r>
      <w:proofErr w:type="spellEnd"/>
      <w:r w:rsidRPr="00607FA7">
        <w:rPr>
          <w:rFonts w:ascii="Times New Roman" w:hAnsi="Times New Roman" w:cs="Times New Roman"/>
        </w:rPr>
        <w:t xml:space="preserve"> </w:t>
      </w:r>
      <w:proofErr w:type="spellStart"/>
      <w:r w:rsidRPr="00607FA7">
        <w:rPr>
          <w:rFonts w:ascii="Times New Roman" w:hAnsi="Times New Roman" w:cs="Times New Roman"/>
        </w:rPr>
        <w:t>yn</w:t>
      </w:r>
      <w:proofErr w:type="spellEnd"/>
      <w:r w:rsidRPr="00607FA7">
        <w:rPr>
          <w:rFonts w:ascii="Times New Roman" w:hAnsi="Times New Roman" w:cs="Times New Roman"/>
        </w:rPr>
        <w:t xml:space="preserve">: </w:t>
      </w:r>
      <w:hyperlink r:id="rId21" w:history="1">
        <w:r w:rsidRPr="00607FA7">
          <w:rPr>
            <w:rStyle w:val="Hyperlink"/>
            <w:rFonts w:ascii="Times New Roman" w:hAnsi="Times New Roman" w:cs="Times New Roman"/>
          </w:rPr>
          <w:t>https://ec.europa.eu/jrc/en/publication/eur-scientific-and-technical-research-reports/entrecomp-action-get-inspir</w:t>
        </w:r>
        <w:r w:rsidRPr="00607FA7">
          <w:rPr>
            <w:rStyle w:val="Hyperlink"/>
            <w:rFonts w:ascii="Times New Roman" w:hAnsi="Times New Roman" w:cs="Times New Roman"/>
          </w:rPr>
          <w:t>e</w:t>
        </w:r>
        <w:r w:rsidRPr="00607FA7">
          <w:rPr>
            <w:rStyle w:val="Hyperlink"/>
            <w:rFonts w:ascii="Times New Roman" w:hAnsi="Times New Roman" w:cs="Times New Roman"/>
          </w:rPr>
          <w:t>d-m</w:t>
        </w:r>
        <w:r w:rsidRPr="00607FA7">
          <w:rPr>
            <w:rStyle w:val="Hyperlink"/>
            <w:rFonts w:ascii="Times New Roman" w:hAnsi="Times New Roman" w:cs="Times New Roman"/>
          </w:rPr>
          <w:t>a</w:t>
        </w:r>
        <w:r w:rsidRPr="00607FA7">
          <w:rPr>
            <w:rStyle w:val="Hyperlink"/>
            <w:rFonts w:ascii="Times New Roman" w:hAnsi="Times New Roman" w:cs="Times New Roman"/>
          </w:rPr>
          <w:t>ke-it-happen-user-guide-european-entrepreneurship-competence</w:t>
        </w:r>
      </w:hyperlink>
      <w:r w:rsidRPr="00607FA7">
        <w:rPr>
          <w:rFonts w:ascii="Times New Roman" w:hAnsi="Times New Roman" w:cs="Times New Roman"/>
        </w:rPr>
        <w:t xml:space="preserve"> </w:t>
      </w:r>
      <w:r w:rsidRPr="00607FA7">
        <w:rPr>
          <w:rFonts w:ascii="Times New Roman" w:eastAsia="Times New Roman" w:hAnsi="Times New Roman" w:cs="Times New Roman"/>
          <w:lang w:eastAsia="en-GB"/>
        </w:rPr>
        <w:t>(</w:t>
      </w:r>
      <w:proofErr w:type="spellStart"/>
      <w:r w:rsidRPr="00607FA7">
        <w:rPr>
          <w:rFonts w:ascii="Times New Roman" w:eastAsia="Times New Roman" w:hAnsi="Times New Roman" w:cs="Times New Roman"/>
          <w:lang w:eastAsia="en-GB"/>
        </w:rPr>
        <w:t>Darllenwyd</w:t>
      </w:r>
      <w:proofErr w:type="spellEnd"/>
      <w:r w:rsidRPr="00607FA7">
        <w:rPr>
          <w:rFonts w:ascii="Times New Roman" w:eastAsia="Times New Roman" w:hAnsi="Times New Roman" w:cs="Times New Roman"/>
          <w:lang w:eastAsia="en-GB"/>
        </w:rPr>
        <w:t xml:space="preserve">: 10 </w:t>
      </w:r>
      <w:proofErr w:type="spellStart"/>
      <w:r w:rsidRPr="00607FA7">
        <w:rPr>
          <w:rFonts w:ascii="Times New Roman" w:eastAsia="Times New Roman" w:hAnsi="Times New Roman" w:cs="Times New Roman"/>
          <w:lang w:eastAsia="en-GB"/>
        </w:rPr>
        <w:t>Ionawr</w:t>
      </w:r>
      <w:proofErr w:type="spellEnd"/>
      <w:r w:rsidRPr="00607FA7">
        <w:rPr>
          <w:rFonts w:ascii="Times New Roman" w:eastAsia="Times New Roman" w:hAnsi="Times New Roman" w:cs="Times New Roman"/>
          <w:lang w:eastAsia="en-GB"/>
        </w:rPr>
        <w:t xml:space="preserve"> 2020)</w:t>
      </w:r>
    </w:p>
    <w:p w14:paraId="0B8D1744" w14:textId="77777777" w:rsidR="00CE6DFA" w:rsidRPr="00607FA7" w:rsidRDefault="00CE6DFA" w:rsidP="00CE6DFA">
      <w:pPr>
        <w:spacing w:line="360" w:lineRule="auto"/>
        <w:rPr>
          <w:rFonts w:ascii="Times New Roman" w:eastAsia="Times New Roman" w:hAnsi="Times New Roman" w:cs="Times New Roman"/>
          <w:lang w:eastAsia="en-GB"/>
        </w:rPr>
      </w:pPr>
    </w:p>
    <w:p w14:paraId="3EC23E35" w14:textId="77777777" w:rsidR="00CE6DFA" w:rsidRPr="00607FA7" w:rsidRDefault="00CE6DFA" w:rsidP="00CE6DFA">
      <w:pPr>
        <w:spacing w:line="360" w:lineRule="auto"/>
        <w:rPr>
          <w:rFonts w:ascii="Times New Roman" w:eastAsia="Times New Roman" w:hAnsi="Times New Roman" w:cs="Times New Roman"/>
          <w:lang w:eastAsia="en-GB"/>
        </w:rPr>
      </w:pPr>
      <w:proofErr w:type="spellStart"/>
      <w:r w:rsidRPr="00607FA7">
        <w:rPr>
          <w:rFonts w:ascii="Times New Roman" w:eastAsia="Times New Roman" w:hAnsi="Times New Roman" w:cs="Times New Roman"/>
          <w:lang w:eastAsia="en-GB"/>
        </w:rPr>
        <w:t>Lackéus</w:t>
      </w:r>
      <w:proofErr w:type="spellEnd"/>
      <w:r w:rsidRPr="00607FA7">
        <w:rPr>
          <w:rFonts w:ascii="Times New Roman" w:eastAsia="Times New Roman" w:hAnsi="Times New Roman" w:cs="Times New Roman"/>
          <w:lang w:eastAsia="en-GB"/>
        </w:rPr>
        <w:t xml:space="preserve">, M. (2015) </w:t>
      </w:r>
      <w:r w:rsidRPr="00607FA7">
        <w:rPr>
          <w:rFonts w:ascii="Times New Roman" w:eastAsia="Times New Roman" w:hAnsi="Times New Roman" w:cs="Times New Roman"/>
          <w:i/>
          <w:iCs/>
          <w:lang w:eastAsia="en-GB"/>
        </w:rPr>
        <w:t xml:space="preserve">Entrepreneurship in Education. </w:t>
      </w:r>
      <w:proofErr w:type="spellStart"/>
      <w:r w:rsidRPr="00607FA7">
        <w:rPr>
          <w:rFonts w:ascii="Times New Roman" w:eastAsia="Times New Roman" w:hAnsi="Times New Roman" w:cs="Times New Roman"/>
          <w:lang w:eastAsia="en-GB"/>
        </w:rPr>
        <w:t>Ar</w:t>
      </w:r>
      <w:proofErr w:type="spellEnd"/>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gael</w:t>
      </w:r>
      <w:proofErr w:type="spellEnd"/>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yn</w:t>
      </w:r>
      <w:proofErr w:type="spellEnd"/>
      <w:r w:rsidRPr="00607FA7">
        <w:rPr>
          <w:rFonts w:ascii="Times New Roman" w:eastAsia="Times New Roman" w:hAnsi="Times New Roman" w:cs="Times New Roman"/>
          <w:lang w:eastAsia="en-GB"/>
        </w:rPr>
        <w:t xml:space="preserve">: </w:t>
      </w:r>
      <w:hyperlink r:id="rId22" w:history="1">
        <w:r w:rsidRPr="00607FA7">
          <w:rPr>
            <w:rStyle w:val="Hyperlink"/>
            <w:rFonts w:ascii="Times New Roman" w:eastAsia="Times New Roman" w:hAnsi="Times New Roman" w:cs="Times New Roman"/>
            <w:lang w:eastAsia="en-GB"/>
          </w:rPr>
          <w:t>https://www.o</w:t>
        </w:r>
        <w:r w:rsidRPr="00607FA7">
          <w:rPr>
            <w:rStyle w:val="Hyperlink"/>
            <w:rFonts w:ascii="Times New Roman" w:eastAsia="Times New Roman" w:hAnsi="Times New Roman" w:cs="Times New Roman"/>
            <w:lang w:eastAsia="en-GB"/>
          </w:rPr>
          <w:t>e</w:t>
        </w:r>
        <w:r w:rsidRPr="00607FA7">
          <w:rPr>
            <w:rStyle w:val="Hyperlink"/>
            <w:rFonts w:ascii="Times New Roman" w:eastAsia="Times New Roman" w:hAnsi="Times New Roman" w:cs="Times New Roman"/>
            <w:lang w:eastAsia="en-GB"/>
          </w:rPr>
          <w:t>cd.org/cfe/leed/BGP_E</w:t>
        </w:r>
        <w:r w:rsidRPr="00607FA7">
          <w:rPr>
            <w:rStyle w:val="Hyperlink"/>
            <w:rFonts w:ascii="Times New Roman" w:eastAsia="Times New Roman" w:hAnsi="Times New Roman" w:cs="Times New Roman"/>
            <w:lang w:eastAsia="en-GB"/>
          </w:rPr>
          <w:t>n</w:t>
        </w:r>
        <w:r w:rsidRPr="00607FA7">
          <w:rPr>
            <w:rStyle w:val="Hyperlink"/>
            <w:rFonts w:ascii="Times New Roman" w:eastAsia="Times New Roman" w:hAnsi="Times New Roman" w:cs="Times New Roman"/>
            <w:lang w:eastAsia="en-GB"/>
          </w:rPr>
          <w:t>trepreneurship-in-Ed</w:t>
        </w:r>
        <w:r w:rsidRPr="00607FA7">
          <w:rPr>
            <w:rStyle w:val="Hyperlink"/>
            <w:rFonts w:ascii="Times New Roman" w:eastAsia="Times New Roman" w:hAnsi="Times New Roman" w:cs="Times New Roman"/>
            <w:lang w:eastAsia="en-GB"/>
          </w:rPr>
          <w:t>u</w:t>
        </w:r>
        <w:r w:rsidRPr="00607FA7">
          <w:rPr>
            <w:rStyle w:val="Hyperlink"/>
            <w:rFonts w:ascii="Times New Roman" w:eastAsia="Times New Roman" w:hAnsi="Times New Roman" w:cs="Times New Roman"/>
            <w:lang w:eastAsia="en-GB"/>
          </w:rPr>
          <w:t>cation.pdf</w:t>
        </w:r>
      </w:hyperlink>
      <w:r w:rsidRPr="00607FA7">
        <w:rPr>
          <w:rFonts w:ascii="Times New Roman" w:eastAsia="Times New Roman" w:hAnsi="Times New Roman" w:cs="Times New Roman"/>
          <w:lang w:eastAsia="en-GB"/>
        </w:rPr>
        <w:t xml:space="preserve"> </w:t>
      </w:r>
    </w:p>
    <w:p w14:paraId="3CD93B11" w14:textId="77777777" w:rsidR="00CE6DFA" w:rsidRPr="00607FA7" w:rsidRDefault="00CE6DFA" w:rsidP="00CE6DFA">
      <w:pPr>
        <w:spacing w:line="360" w:lineRule="auto"/>
        <w:rPr>
          <w:rFonts w:ascii="Times New Roman" w:eastAsia="Times New Roman" w:hAnsi="Times New Roman" w:cs="Times New Roman"/>
          <w:lang w:eastAsia="en-GB"/>
        </w:rPr>
      </w:pPr>
      <w:r w:rsidRPr="00607FA7">
        <w:rPr>
          <w:rFonts w:ascii="Times New Roman" w:eastAsia="Times New Roman" w:hAnsi="Times New Roman" w:cs="Times New Roman"/>
          <w:lang w:eastAsia="en-GB"/>
        </w:rPr>
        <w:t>(</w:t>
      </w:r>
      <w:proofErr w:type="spellStart"/>
      <w:r w:rsidRPr="00607FA7">
        <w:rPr>
          <w:rFonts w:ascii="Times New Roman" w:eastAsia="Times New Roman" w:hAnsi="Times New Roman" w:cs="Times New Roman"/>
          <w:lang w:eastAsia="en-GB"/>
        </w:rPr>
        <w:t>Darllenwyd</w:t>
      </w:r>
      <w:proofErr w:type="spellEnd"/>
      <w:r w:rsidRPr="00607FA7">
        <w:rPr>
          <w:rFonts w:ascii="Times New Roman" w:eastAsia="Times New Roman" w:hAnsi="Times New Roman" w:cs="Times New Roman"/>
          <w:lang w:eastAsia="en-GB"/>
        </w:rPr>
        <w:t xml:space="preserve">: 6 </w:t>
      </w:r>
      <w:proofErr w:type="spellStart"/>
      <w:r w:rsidRPr="00607FA7">
        <w:rPr>
          <w:rFonts w:ascii="Times New Roman" w:eastAsia="Times New Roman" w:hAnsi="Times New Roman" w:cs="Times New Roman"/>
          <w:lang w:eastAsia="en-GB"/>
        </w:rPr>
        <w:t>Ionawr</w:t>
      </w:r>
      <w:proofErr w:type="spellEnd"/>
      <w:r w:rsidRPr="00607FA7">
        <w:rPr>
          <w:rFonts w:ascii="Times New Roman" w:eastAsia="Times New Roman" w:hAnsi="Times New Roman" w:cs="Times New Roman"/>
          <w:lang w:eastAsia="en-GB"/>
        </w:rPr>
        <w:t xml:space="preserve"> 2020).</w:t>
      </w:r>
    </w:p>
    <w:p w14:paraId="74BBBD69" w14:textId="77777777" w:rsidR="00CE6DFA" w:rsidRPr="00607FA7" w:rsidRDefault="00CE6DFA" w:rsidP="00CE6DFA">
      <w:pPr>
        <w:spacing w:line="360" w:lineRule="auto"/>
        <w:rPr>
          <w:rFonts w:ascii="Times New Roman" w:eastAsia="Times New Roman" w:hAnsi="Times New Roman" w:cs="Times New Roman"/>
          <w:lang w:eastAsia="en-GB"/>
        </w:rPr>
      </w:pPr>
    </w:p>
    <w:p w14:paraId="615E54DC" w14:textId="77777777" w:rsidR="00CE6DFA" w:rsidRPr="00607FA7" w:rsidRDefault="00CE6DFA" w:rsidP="00CE6DFA">
      <w:pPr>
        <w:spacing w:line="360" w:lineRule="auto"/>
        <w:rPr>
          <w:rFonts w:ascii="Times New Roman" w:eastAsia="Times New Roman" w:hAnsi="Times New Roman" w:cs="Times New Roman"/>
          <w:lang w:eastAsia="en-GB"/>
        </w:rPr>
      </w:pPr>
      <w:proofErr w:type="spellStart"/>
      <w:r w:rsidRPr="00607FA7">
        <w:rPr>
          <w:rFonts w:ascii="Times New Roman" w:eastAsia="Times New Roman" w:hAnsi="Times New Roman" w:cs="Times New Roman"/>
          <w:color w:val="000000" w:themeColor="text1"/>
          <w:lang w:eastAsia="en-GB"/>
        </w:rPr>
        <w:t>Llywodraeth</w:t>
      </w:r>
      <w:proofErr w:type="spellEnd"/>
      <w:r w:rsidRPr="00607FA7">
        <w:rPr>
          <w:rFonts w:ascii="Times New Roman" w:eastAsia="Times New Roman" w:hAnsi="Times New Roman" w:cs="Times New Roman"/>
          <w:color w:val="000000" w:themeColor="text1"/>
          <w:lang w:eastAsia="en-GB"/>
        </w:rPr>
        <w:t xml:space="preserve"> Cymru (2019) </w:t>
      </w:r>
      <w:r w:rsidRPr="00607FA7">
        <w:rPr>
          <w:rFonts w:ascii="Times New Roman" w:hAnsi="Times New Roman" w:cs="Times New Roman"/>
          <w:i/>
          <w:iCs/>
          <w:color w:val="000000" w:themeColor="text1"/>
          <w:spacing w:val="-3"/>
        </w:rPr>
        <w:t xml:space="preserve">A guide to Curriculum for Wales 2022. </w:t>
      </w:r>
      <w:proofErr w:type="spellStart"/>
      <w:r w:rsidRPr="00607FA7">
        <w:rPr>
          <w:rFonts w:ascii="Times New Roman" w:hAnsi="Times New Roman" w:cs="Times New Roman"/>
          <w:color w:val="000000" w:themeColor="text1"/>
          <w:spacing w:val="-3"/>
        </w:rPr>
        <w:t>Ar</w:t>
      </w:r>
      <w:proofErr w:type="spellEnd"/>
      <w:r w:rsidRPr="00607FA7">
        <w:rPr>
          <w:rFonts w:ascii="Times New Roman" w:hAnsi="Times New Roman" w:cs="Times New Roman"/>
          <w:color w:val="000000" w:themeColor="text1"/>
          <w:spacing w:val="-3"/>
        </w:rPr>
        <w:t xml:space="preserve"> </w:t>
      </w:r>
      <w:proofErr w:type="spellStart"/>
      <w:r w:rsidRPr="00607FA7">
        <w:rPr>
          <w:rFonts w:ascii="Times New Roman" w:hAnsi="Times New Roman" w:cs="Times New Roman"/>
          <w:color w:val="000000" w:themeColor="text1"/>
          <w:spacing w:val="-3"/>
        </w:rPr>
        <w:t>gael</w:t>
      </w:r>
      <w:proofErr w:type="spellEnd"/>
      <w:r w:rsidRPr="00607FA7">
        <w:rPr>
          <w:rFonts w:ascii="Times New Roman" w:hAnsi="Times New Roman" w:cs="Times New Roman"/>
          <w:color w:val="000000" w:themeColor="text1"/>
          <w:spacing w:val="-3"/>
        </w:rPr>
        <w:t xml:space="preserve"> </w:t>
      </w:r>
      <w:proofErr w:type="spellStart"/>
      <w:r w:rsidRPr="00607FA7">
        <w:rPr>
          <w:rFonts w:ascii="Times New Roman" w:hAnsi="Times New Roman" w:cs="Times New Roman"/>
          <w:color w:val="000000" w:themeColor="text1"/>
          <w:spacing w:val="-3"/>
        </w:rPr>
        <w:t>yn</w:t>
      </w:r>
      <w:proofErr w:type="spellEnd"/>
      <w:r w:rsidRPr="00607FA7">
        <w:rPr>
          <w:rFonts w:ascii="Times New Roman" w:hAnsi="Times New Roman" w:cs="Times New Roman"/>
          <w:color w:val="000000" w:themeColor="text1"/>
          <w:spacing w:val="-3"/>
        </w:rPr>
        <w:t xml:space="preserve">: </w:t>
      </w:r>
    </w:p>
    <w:p w14:paraId="7AEA7587" w14:textId="77777777" w:rsidR="00CE6DFA" w:rsidRPr="00607FA7" w:rsidRDefault="00CE6DFA" w:rsidP="00CE6DFA">
      <w:pPr>
        <w:spacing w:line="360" w:lineRule="auto"/>
        <w:rPr>
          <w:rFonts w:ascii="Times New Roman" w:eastAsia="Times New Roman" w:hAnsi="Times New Roman" w:cs="Times New Roman"/>
          <w:lang w:eastAsia="en-GB"/>
        </w:rPr>
      </w:pPr>
      <w:hyperlink r:id="rId23" w:history="1">
        <w:r w:rsidRPr="00607FA7">
          <w:rPr>
            <w:rStyle w:val="Hyperlink"/>
            <w:rFonts w:ascii="Times New Roman" w:eastAsia="Times New Roman" w:hAnsi="Times New Roman" w:cs="Times New Roman"/>
            <w:lang w:eastAsia="en-GB"/>
          </w:rPr>
          <w:t>htt</w:t>
        </w:r>
        <w:r w:rsidRPr="00607FA7">
          <w:rPr>
            <w:rStyle w:val="Hyperlink"/>
            <w:rFonts w:ascii="Times New Roman" w:eastAsia="Times New Roman" w:hAnsi="Times New Roman" w:cs="Times New Roman"/>
            <w:lang w:eastAsia="en-GB"/>
          </w:rPr>
          <w:t>p</w:t>
        </w:r>
        <w:r w:rsidRPr="00607FA7">
          <w:rPr>
            <w:rStyle w:val="Hyperlink"/>
            <w:rFonts w:ascii="Times New Roman" w:eastAsia="Times New Roman" w:hAnsi="Times New Roman" w:cs="Times New Roman"/>
            <w:lang w:eastAsia="en-GB"/>
          </w:rPr>
          <w:t>s://hwb.gov.wales/draf</w:t>
        </w:r>
        <w:r w:rsidRPr="00607FA7">
          <w:rPr>
            <w:rStyle w:val="Hyperlink"/>
            <w:rFonts w:ascii="Times New Roman" w:eastAsia="Times New Roman" w:hAnsi="Times New Roman" w:cs="Times New Roman"/>
            <w:lang w:eastAsia="en-GB"/>
          </w:rPr>
          <w:t>t</w:t>
        </w:r>
        <w:r w:rsidRPr="00607FA7">
          <w:rPr>
            <w:rStyle w:val="Hyperlink"/>
            <w:rFonts w:ascii="Times New Roman" w:eastAsia="Times New Roman" w:hAnsi="Times New Roman" w:cs="Times New Roman"/>
            <w:lang w:eastAsia="en-GB"/>
          </w:rPr>
          <w:t>-curriculum-for-wales-2022/a-gu</w:t>
        </w:r>
        <w:r w:rsidRPr="00607FA7">
          <w:rPr>
            <w:rStyle w:val="Hyperlink"/>
            <w:rFonts w:ascii="Times New Roman" w:eastAsia="Times New Roman" w:hAnsi="Times New Roman" w:cs="Times New Roman"/>
            <w:lang w:eastAsia="en-GB"/>
          </w:rPr>
          <w:t>i</w:t>
        </w:r>
        <w:r w:rsidRPr="00607FA7">
          <w:rPr>
            <w:rStyle w:val="Hyperlink"/>
            <w:rFonts w:ascii="Times New Roman" w:eastAsia="Times New Roman" w:hAnsi="Times New Roman" w:cs="Times New Roman"/>
            <w:lang w:eastAsia="en-GB"/>
          </w:rPr>
          <w:t>de-to-curriculum-for-wales-2022/</w:t>
        </w:r>
      </w:hyperlink>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Darllenwyd</w:t>
      </w:r>
      <w:proofErr w:type="spellEnd"/>
      <w:r w:rsidRPr="00607FA7">
        <w:rPr>
          <w:rFonts w:ascii="Times New Roman" w:eastAsia="Times New Roman" w:hAnsi="Times New Roman" w:cs="Times New Roman"/>
          <w:lang w:eastAsia="en-GB"/>
        </w:rPr>
        <w:t xml:space="preserve">: 11 </w:t>
      </w:r>
      <w:proofErr w:type="spellStart"/>
      <w:r w:rsidRPr="00607FA7">
        <w:rPr>
          <w:rFonts w:ascii="Times New Roman" w:eastAsia="Times New Roman" w:hAnsi="Times New Roman" w:cs="Times New Roman"/>
          <w:lang w:eastAsia="en-GB"/>
        </w:rPr>
        <w:t>Ionawr</w:t>
      </w:r>
      <w:proofErr w:type="spellEnd"/>
      <w:r w:rsidRPr="00607FA7">
        <w:rPr>
          <w:rFonts w:ascii="Times New Roman" w:eastAsia="Times New Roman" w:hAnsi="Times New Roman" w:cs="Times New Roman"/>
          <w:lang w:eastAsia="en-GB"/>
        </w:rPr>
        <w:t xml:space="preserve"> 2020)</w:t>
      </w:r>
    </w:p>
    <w:p w14:paraId="0FABB4AE" w14:textId="77777777" w:rsidR="00CE6DFA" w:rsidRPr="00607FA7" w:rsidRDefault="00CE6DFA" w:rsidP="00CE6DFA">
      <w:pPr>
        <w:spacing w:before="100" w:beforeAutospacing="1" w:after="100" w:afterAutospacing="1" w:line="360" w:lineRule="auto"/>
        <w:rPr>
          <w:rFonts w:ascii="Times New Roman" w:eastAsia="Times New Roman" w:hAnsi="Times New Roman" w:cs="Times New Roman"/>
          <w:lang w:eastAsia="en-GB"/>
        </w:rPr>
      </w:pPr>
      <w:r w:rsidRPr="00607FA7">
        <w:rPr>
          <w:rFonts w:ascii="Times New Roman" w:eastAsia="Times New Roman" w:hAnsi="Times New Roman" w:cs="Times New Roman"/>
          <w:lang w:eastAsia="en-GB"/>
        </w:rPr>
        <w:lastRenderedPageBreak/>
        <w:t xml:space="preserve">McCallum E. et al. (2018) </w:t>
      </w:r>
      <w:proofErr w:type="spellStart"/>
      <w:r w:rsidRPr="00607FA7">
        <w:rPr>
          <w:rFonts w:ascii="Times New Roman" w:eastAsia="Times New Roman" w:hAnsi="Times New Roman" w:cs="Times New Roman"/>
          <w:i/>
          <w:iCs/>
          <w:lang w:eastAsia="en-GB"/>
        </w:rPr>
        <w:t>EntreComp</w:t>
      </w:r>
      <w:proofErr w:type="spellEnd"/>
      <w:r w:rsidRPr="00607FA7">
        <w:rPr>
          <w:rFonts w:ascii="Times New Roman" w:eastAsia="Times New Roman" w:hAnsi="Times New Roman" w:cs="Times New Roman"/>
          <w:i/>
          <w:iCs/>
          <w:lang w:eastAsia="en-GB"/>
        </w:rPr>
        <w:t xml:space="preserve"> into Action: get inspired, make it happen</w:t>
      </w:r>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Ar</w:t>
      </w:r>
      <w:proofErr w:type="spellEnd"/>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gael</w:t>
      </w:r>
      <w:proofErr w:type="spellEnd"/>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yn</w:t>
      </w:r>
      <w:proofErr w:type="spellEnd"/>
      <w:r w:rsidRPr="00607FA7">
        <w:rPr>
          <w:rFonts w:ascii="Times New Roman" w:eastAsia="Times New Roman" w:hAnsi="Times New Roman" w:cs="Times New Roman"/>
          <w:lang w:eastAsia="en-GB"/>
        </w:rPr>
        <w:t xml:space="preserve">: </w:t>
      </w:r>
      <w:hyperlink r:id="rId24" w:history="1">
        <w:r w:rsidRPr="00607FA7">
          <w:rPr>
            <w:rStyle w:val="Hyperlink"/>
            <w:rFonts w:ascii="Times New Roman" w:eastAsia="Times New Roman" w:hAnsi="Times New Roman" w:cs="Times New Roman"/>
            <w:lang w:eastAsia="en-GB"/>
          </w:rPr>
          <w:t>https://ncee.org.uk/wp-content/uploads/2018/05/E</w:t>
        </w:r>
        <w:r w:rsidRPr="00607FA7">
          <w:rPr>
            <w:rStyle w:val="Hyperlink"/>
            <w:rFonts w:ascii="Times New Roman" w:eastAsia="Times New Roman" w:hAnsi="Times New Roman" w:cs="Times New Roman"/>
            <w:lang w:eastAsia="en-GB"/>
          </w:rPr>
          <w:t>n</w:t>
        </w:r>
        <w:r w:rsidRPr="00607FA7">
          <w:rPr>
            <w:rStyle w:val="Hyperlink"/>
            <w:rFonts w:ascii="Times New Roman" w:eastAsia="Times New Roman" w:hAnsi="Times New Roman" w:cs="Times New Roman"/>
            <w:lang w:eastAsia="en-GB"/>
          </w:rPr>
          <w:t>trecomp.pdf</w:t>
        </w:r>
      </w:hyperlink>
      <w:r w:rsidRPr="00607FA7">
        <w:rPr>
          <w:rFonts w:ascii="Times New Roman" w:eastAsia="Times New Roman" w:hAnsi="Times New Roman" w:cs="Times New Roman"/>
          <w:lang w:eastAsia="en-GB"/>
        </w:rPr>
        <w:t xml:space="preserve"> (</w:t>
      </w:r>
      <w:proofErr w:type="spellStart"/>
      <w:r w:rsidRPr="00607FA7">
        <w:rPr>
          <w:rFonts w:ascii="Times New Roman" w:eastAsia="Times New Roman" w:hAnsi="Times New Roman" w:cs="Times New Roman"/>
          <w:lang w:eastAsia="en-GB"/>
        </w:rPr>
        <w:t>Darllenwyd</w:t>
      </w:r>
      <w:proofErr w:type="spellEnd"/>
      <w:r w:rsidRPr="00607FA7">
        <w:rPr>
          <w:rFonts w:ascii="Times New Roman" w:eastAsia="Times New Roman" w:hAnsi="Times New Roman" w:cs="Times New Roman"/>
          <w:lang w:eastAsia="en-GB"/>
        </w:rPr>
        <w:t xml:space="preserve">: 7 </w:t>
      </w:r>
      <w:proofErr w:type="spellStart"/>
      <w:r w:rsidRPr="00607FA7">
        <w:rPr>
          <w:rFonts w:ascii="Times New Roman" w:eastAsia="Times New Roman" w:hAnsi="Times New Roman" w:cs="Times New Roman"/>
          <w:lang w:eastAsia="en-GB"/>
        </w:rPr>
        <w:t>Ionawr</w:t>
      </w:r>
      <w:proofErr w:type="spellEnd"/>
      <w:r w:rsidRPr="00607FA7">
        <w:rPr>
          <w:rFonts w:ascii="Times New Roman" w:eastAsia="Times New Roman" w:hAnsi="Times New Roman" w:cs="Times New Roman"/>
          <w:lang w:eastAsia="en-GB"/>
        </w:rPr>
        <w:t xml:space="preserve"> 2020).</w:t>
      </w:r>
    </w:p>
    <w:p w14:paraId="493F3BC5" w14:textId="77777777" w:rsidR="00CE6DFA" w:rsidRPr="00607FA7" w:rsidRDefault="00CE6DFA" w:rsidP="00CE6DFA">
      <w:pPr>
        <w:pStyle w:val="NormalWeb"/>
        <w:spacing w:line="360" w:lineRule="auto"/>
      </w:pPr>
      <w:r w:rsidRPr="00607FA7">
        <w:t xml:space="preserve">Richardson, C. et al. (2018) Learning environments that support student creativity: Developing the SCALE. </w:t>
      </w:r>
      <w:proofErr w:type="spellStart"/>
      <w:r w:rsidRPr="00607FA7">
        <w:t>Ar</w:t>
      </w:r>
      <w:proofErr w:type="spellEnd"/>
      <w:r w:rsidRPr="00607FA7">
        <w:t xml:space="preserve"> </w:t>
      </w:r>
      <w:proofErr w:type="spellStart"/>
      <w:r w:rsidRPr="00607FA7">
        <w:t>gael</w:t>
      </w:r>
      <w:proofErr w:type="spellEnd"/>
      <w:r w:rsidRPr="00607FA7">
        <w:t xml:space="preserve"> </w:t>
      </w:r>
      <w:proofErr w:type="spellStart"/>
      <w:r w:rsidRPr="00607FA7">
        <w:t>yn</w:t>
      </w:r>
      <w:proofErr w:type="spellEnd"/>
      <w:r w:rsidRPr="00607FA7">
        <w:t xml:space="preserve">:  </w:t>
      </w:r>
      <w:hyperlink r:id="rId25" w:history="1">
        <w:r w:rsidRPr="00607FA7">
          <w:rPr>
            <w:rStyle w:val="Hyperlink"/>
          </w:rPr>
          <w:t>https://www.punyamishra.com/wp-content/uploads/2018/02/Richardson-Mishra-SCALE-2017-pub.pdf</w:t>
        </w:r>
      </w:hyperlink>
      <w:r w:rsidRPr="00607FA7">
        <w:t xml:space="preserve"> (</w:t>
      </w:r>
      <w:proofErr w:type="spellStart"/>
      <w:r w:rsidRPr="00607FA7">
        <w:t>Darllenwyd</w:t>
      </w:r>
      <w:proofErr w:type="spellEnd"/>
      <w:r w:rsidRPr="00607FA7">
        <w:t xml:space="preserve">: 7 </w:t>
      </w:r>
      <w:proofErr w:type="spellStart"/>
      <w:r w:rsidRPr="00607FA7">
        <w:t>Ionawr</w:t>
      </w:r>
      <w:proofErr w:type="spellEnd"/>
      <w:r w:rsidRPr="00607FA7">
        <w:t xml:space="preserve"> 2020) </w:t>
      </w:r>
    </w:p>
    <w:p w14:paraId="19E4D620" w14:textId="77777777" w:rsidR="00CE6DFA" w:rsidRPr="00607FA7" w:rsidRDefault="00CE6DFA" w:rsidP="00CE6DFA">
      <w:pPr>
        <w:pStyle w:val="NormalWeb"/>
        <w:spacing w:line="360" w:lineRule="auto"/>
      </w:pPr>
      <w:r w:rsidRPr="00607FA7">
        <w:t>Robinson, L. (2015)</w:t>
      </w:r>
      <w:r w:rsidRPr="00607FA7">
        <w:rPr>
          <w:color w:val="04151A"/>
          <w:spacing w:val="12"/>
        </w:rPr>
        <w:t xml:space="preserve"> </w:t>
      </w:r>
      <w:r w:rsidRPr="00607FA7">
        <w:rPr>
          <w:i/>
          <w:iCs/>
          <w:color w:val="04151A"/>
          <w:spacing w:val="12"/>
        </w:rPr>
        <w:t xml:space="preserve">Sir Ken Robinson: Creativity Is </w:t>
      </w:r>
      <w:proofErr w:type="gramStart"/>
      <w:r w:rsidRPr="00607FA7">
        <w:rPr>
          <w:i/>
          <w:iCs/>
          <w:color w:val="04151A"/>
          <w:spacing w:val="12"/>
        </w:rPr>
        <w:t>In</w:t>
      </w:r>
      <w:proofErr w:type="gramEnd"/>
      <w:r w:rsidRPr="00607FA7">
        <w:rPr>
          <w:i/>
          <w:iCs/>
          <w:color w:val="04151A"/>
          <w:spacing w:val="12"/>
        </w:rPr>
        <w:t xml:space="preserve"> Everything, Especially Teaching. </w:t>
      </w:r>
      <w:proofErr w:type="spellStart"/>
      <w:r w:rsidRPr="00607FA7">
        <w:rPr>
          <w:color w:val="04151A"/>
          <w:spacing w:val="12"/>
        </w:rPr>
        <w:t>Ar</w:t>
      </w:r>
      <w:proofErr w:type="spellEnd"/>
      <w:r w:rsidRPr="00607FA7">
        <w:rPr>
          <w:color w:val="04151A"/>
          <w:spacing w:val="12"/>
        </w:rPr>
        <w:t xml:space="preserve"> </w:t>
      </w:r>
      <w:proofErr w:type="spellStart"/>
      <w:r w:rsidRPr="00607FA7">
        <w:rPr>
          <w:color w:val="04151A"/>
          <w:spacing w:val="12"/>
        </w:rPr>
        <w:t>gael</w:t>
      </w:r>
      <w:proofErr w:type="spellEnd"/>
      <w:r w:rsidRPr="00607FA7">
        <w:rPr>
          <w:color w:val="04151A"/>
          <w:spacing w:val="12"/>
        </w:rPr>
        <w:t xml:space="preserve"> </w:t>
      </w:r>
      <w:proofErr w:type="spellStart"/>
      <w:r w:rsidRPr="00607FA7">
        <w:rPr>
          <w:color w:val="04151A"/>
          <w:spacing w:val="12"/>
        </w:rPr>
        <w:t>yn</w:t>
      </w:r>
      <w:proofErr w:type="spellEnd"/>
      <w:r w:rsidRPr="00607FA7">
        <w:rPr>
          <w:color w:val="04151A"/>
          <w:spacing w:val="12"/>
        </w:rPr>
        <w:t xml:space="preserve">: </w:t>
      </w:r>
      <w:hyperlink r:id="rId26" w:history="1">
        <w:r w:rsidRPr="00607FA7">
          <w:rPr>
            <w:rStyle w:val="Hyperlink"/>
          </w:rPr>
          <w:t>https://www.kqed.o</w:t>
        </w:r>
        <w:r w:rsidRPr="00607FA7">
          <w:rPr>
            <w:rStyle w:val="Hyperlink"/>
          </w:rPr>
          <w:t>r</w:t>
        </w:r>
        <w:r w:rsidRPr="00607FA7">
          <w:rPr>
            <w:rStyle w:val="Hyperlink"/>
          </w:rPr>
          <w:t>g/mindshift/40217/sir-ken-robinson-creativity-is-in-everything-especially-teaching</w:t>
        </w:r>
      </w:hyperlink>
      <w:r w:rsidRPr="00607FA7">
        <w:t xml:space="preserve"> (</w:t>
      </w:r>
      <w:proofErr w:type="spellStart"/>
      <w:r w:rsidRPr="00607FA7">
        <w:t>Darllenwyd</w:t>
      </w:r>
      <w:proofErr w:type="spellEnd"/>
      <w:r w:rsidRPr="00607FA7">
        <w:t xml:space="preserve">: 4 </w:t>
      </w:r>
      <w:proofErr w:type="spellStart"/>
      <w:r w:rsidRPr="00607FA7">
        <w:t>Ionawr</w:t>
      </w:r>
      <w:proofErr w:type="spellEnd"/>
      <w:r w:rsidRPr="00607FA7">
        <w:t xml:space="preserve"> 2020).</w:t>
      </w:r>
    </w:p>
    <w:p w14:paraId="7AF75021" w14:textId="77777777" w:rsidR="00CE6DFA" w:rsidRPr="00607FA7" w:rsidRDefault="00CE6DFA" w:rsidP="00CE6DFA">
      <w:pPr>
        <w:pStyle w:val="Heading1"/>
        <w:spacing w:before="0" w:beforeAutospacing="0" w:after="0" w:afterAutospacing="0" w:line="360" w:lineRule="auto"/>
        <w:rPr>
          <w:b w:val="0"/>
          <w:bCs w:val="0"/>
          <w:sz w:val="24"/>
          <w:szCs w:val="24"/>
        </w:rPr>
      </w:pPr>
      <w:r w:rsidRPr="00607FA7">
        <w:rPr>
          <w:b w:val="0"/>
          <w:bCs w:val="0"/>
          <w:sz w:val="24"/>
          <w:szCs w:val="24"/>
        </w:rPr>
        <w:t>The Creativity Workshop (</w:t>
      </w:r>
      <w:proofErr w:type="spellStart"/>
      <w:r w:rsidRPr="00607FA7">
        <w:rPr>
          <w:b w:val="0"/>
          <w:bCs w:val="0"/>
          <w:sz w:val="24"/>
          <w:szCs w:val="24"/>
        </w:rPr>
        <w:t>Hawlfraint</w:t>
      </w:r>
      <w:proofErr w:type="spellEnd"/>
      <w:r w:rsidRPr="00607FA7">
        <w:rPr>
          <w:b w:val="0"/>
          <w:bCs w:val="0"/>
          <w:sz w:val="24"/>
          <w:szCs w:val="24"/>
        </w:rPr>
        <w:t xml:space="preserve"> y </w:t>
      </w:r>
      <w:proofErr w:type="spellStart"/>
      <w:r w:rsidRPr="00607FA7">
        <w:rPr>
          <w:b w:val="0"/>
          <w:bCs w:val="0"/>
          <w:sz w:val="24"/>
          <w:szCs w:val="24"/>
        </w:rPr>
        <w:t>goron</w:t>
      </w:r>
      <w:proofErr w:type="spellEnd"/>
      <w:r w:rsidRPr="00607FA7">
        <w:rPr>
          <w:b w:val="0"/>
          <w:bCs w:val="0"/>
          <w:sz w:val="24"/>
          <w:szCs w:val="24"/>
        </w:rPr>
        <w:t>, 2020)</w:t>
      </w:r>
      <w:r w:rsidRPr="00607FA7">
        <w:rPr>
          <w:b w:val="0"/>
          <w:bCs w:val="0"/>
          <w:color w:val="000000"/>
          <w:sz w:val="24"/>
          <w:szCs w:val="24"/>
        </w:rPr>
        <w:t xml:space="preserve"> </w:t>
      </w:r>
      <w:r w:rsidRPr="00607FA7">
        <w:rPr>
          <w:b w:val="0"/>
          <w:bCs w:val="0"/>
          <w:i/>
          <w:iCs/>
          <w:color w:val="000000"/>
          <w:sz w:val="24"/>
          <w:szCs w:val="24"/>
        </w:rPr>
        <w:t xml:space="preserve">What is Creativity? The Importance of Creativity in Life. </w:t>
      </w:r>
      <w:proofErr w:type="spellStart"/>
      <w:r w:rsidRPr="00607FA7">
        <w:rPr>
          <w:b w:val="0"/>
          <w:bCs w:val="0"/>
          <w:color w:val="000000"/>
          <w:sz w:val="24"/>
          <w:szCs w:val="24"/>
        </w:rPr>
        <w:t>Ar</w:t>
      </w:r>
      <w:proofErr w:type="spellEnd"/>
      <w:r w:rsidRPr="00607FA7">
        <w:rPr>
          <w:b w:val="0"/>
          <w:bCs w:val="0"/>
          <w:color w:val="000000"/>
          <w:sz w:val="24"/>
          <w:szCs w:val="24"/>
        </w:rPr>
        <w:t xml:space="preserve"> </w:t>
      </w:r>
      <w:proofErr w:type="spellStart"/>
      <w:r w:rsidRPr="00607FA7">
        <w:rPr>
          <w:b w:val="0"/>
          <w:bCs w:val="0"/>
          <w:color w:val="000000"/>
          <w:sz w:val="24"/>
          <w:szCs w:val="24"/>
        </w:rPr>
        <w:t>gael</w:t>
      </w:r>
      <w:proofErr w:type="spellEnd"/>
      <w:r w:rsidRPr="00607FA7">
        <w:rPr>
          <w:b w:val="0"/>
          <w:bCs w:val="0"/>
          <w:color w:val="000000"/>
          <w:sz w:val="24"/>
          <w:szCs w:val="24"/>
        </w:rPr>
        <w:t xml:space="preserve"> </w:t>
      </w:r>
      <w:proofErr w:type="spellStart"/>
      <w:r w:rsidRPr="00607FA7">
        <w:rPr>
          <w:b w:val="0"/>
          <w:bCs w:val="0"/>
          <w:color w:val="000000"/>
          <w:sz w:val="24"/>
          <w:szCs w:val="24"/>
        </w:rPr>
        <w:t>yn</w:t>
      </w:r>
      <w:proofErr w:type="spellEnd"/>
      <w:r w:rsidRPr="00607FA7">
        <w:rPr>
          <w:b w:val="0"/>
          <w:bCs w:val="0"/>
          <w:color w:val="000000"/>
          <w:sz w:val="24"/>
          <w:szCs w:val="24"/>
        </w:rPr>
        <w:t>:</w:t>
      </w:r>
      <w:r w:rsidRPr="00607FA7">
        <w:rPr>
          <w:b w:val="0"/>
          <w:bCs w:val="0"/>
          <w:sz w:val="24"/>
          <w:szCs w:val="24"/>
        </w:rPr>
        <w:t xml:space="preserve"> </w:t>
      </w:r>
      <w:hyperlink r:id="rId27" w:history="1">
        <w:r w:rsidRPr="00607FA7">
          <w:rPr>
            <w:rStyle w:val="Hyperlink"/>
            <w:b w:val="0"/>
            <w:bCs w:val="0"/>
            <w:sz w:val="24"/>
            <w:szCs w:val="24"/>
          </w:rPr>
          <w:t>https://creativitywor</w:t>
        </w:r>
        <w:r w:rsidRPr="00607FA7">
          <w:rPr>
            <w:rStyle w:val="Hyperlink"/>
            <w:b w:val="0"/>
            <w:bCs w:val="0"/>
            <w:sz w:val="24"/>
            <w:szCs w:val="24"/>
          </w:rPr>
          <w:t>k</w:t>
        </w:r>
        <w:r w:rsidRPr="00607FA7">
          <w:rPr>
            <w:rStyle w:val="Hyperlink"/>
            <w:b w:val="0"/>
            <w:bCs w:val="0"/>
            <w:sz w:val="24"/>
            <w:szCs w:val="24"/>
          </w:rPr>
          <w:t>shop.com/what-is-creativity.html</w:t>
        </w:r>
      </w:hyperlink>
      <w:r w:rsidRPr="00607FA7">
        <w:rPr>
          <w:b w:val="0"/>
          <w:bCs w:val="0"/>
          <w:sz w:val="24"/>
          <w:szCs w:val="24"/>
        </w:rPr>
        <w:t xml:space="preserve"> (</w:t>
      </w:r>
      <w:proofErr w:type="spellStart"/>
      <w:r w:rsidRPr="00607FA7">
        <w:rPr>
          <w:b w:val="0"/>
          <w:bCs w:val="0"/>
          <w:sz w:val="24"/>
          <w:szCs w:val="24"/>
        </w:rPr>
        <w:t>Darllenwyd</w:t>
      </w:r>
      <w:proofErr w:type="spellEnd"/>
      <w:r w:rsidRPr="00607FA7">
        <w:rPr>
          <w:b w:val="0"/>
          <w:bCs w:val="0"/>
          <w:sz w:val="24"/>
          <w:szCs w:val="24"/>
        </w:rPr>
        <w:t xml:space="preserve">: 8 </w:t>
      </w:r>
      <w:proofErr w:type="spellStart"/>
      <w:r w:rsidRPr="00607FA7">
        <w:rPr>
          <w:b w:val="0"/>
          <w:bCs w:val="0"/>
          <w:sz w:val="24"/>
          <w:szCs w:val="24"/>
        </w:rPr>
        <w:t>Ionawr</w:t>
      </w:r>
      <w:proofErr w:type="spellEnd"/>
      <w:r w:rsidRPr="00607FA7">
        <w:rPr>
          <w:b w:val="0"/>
          <w:bCs w:val="0"/>
          <w:sz w:val="24"/>
          <w:szCs w:val="24"/>
        </w:rPr>
        <w:t xml:space="preserve"> 2020).</w:t>
      </w:r>
    </w:p>
    <w:p w14:paraId="7CC9FF44" w14:textId="77777777" w:rsidR="00CE6DFA" w:rsidRPr="00607FA7" w:rsidRDefault="00CE6DFA" w:rsidP="00CE6DFA">
      <w:pPr>
        <w:pStyle w:val="Heading1"/>
        <w:spacing w:before="0" w:beforeAutospacing="0" w:after="0" w:afterAutospacing="0" w:line="360" w:lineRule="auto"/>
        <w:rPr>
          <w:b w:val="0"/>
          <w:bCs w:val="0"/>
          <w:sz w:val="24"/>
          <w:szCs w:val="24"/>
        </w:rPr>
      </w:pPr>
      <w:proofErr w:type="spellStart"/>
      <w:r w:rsidRPr="00607FA7">
        <w:rPr>
          <w:b w:val="0"/>
          <w:bCs w:val="0"/>
          <w:sz w:val="24"/>
          <w:szCs w:val="24"/>
        </w:rPr>
        <w:t>Undeb</w:t>
      </w:r>
      <w:proofErr w:type="spellEnd"/>
      <w:r w:rsidRPr="00607FA7">
        <w:rPr>
          <w:b w:val="0"/>
          <w:bCs w:val="0"/>
          <w:sz w:val="24"/>
          <w:szCs w:val="24"/>
        </w:rPr>
        <w:t xml:space="preserve"> </w:t>
      </w:r>
      <w:proofErr w:type="spellStart"/>
      <w:r w:rsidRPr="00607FA7">
        <w:rPr>
          <w:b w:val="0"/>
          <w:bCs w:val="0"/>
          <w:sz w:val="24"/>
          <w:szCs w:val="24"/>
        </w:rPr>
        <w:t>Ewropeiadd</w:t>
      </w:r>
      <w:proofErr w:type="spellEnd"/>
      <w:r w:rsidRPr="00607FA7">
        <w:rPr>
          <w:b w:val="0"/>
          <w:bCs w:val="0"/>
          <w:sz w:val="24"/>
          <w:szCs w:val="24"/>
        </w:rPr>
        <w:t xml:space="preserve"> (2017) </w:t>
      </w:r>
      <w:proofErr w:type="spellStart"/>
      <w:r w:rsidRPr="00607FA7">
        <w:rPr>
          <w:b w:val="0"/>
          <w:bCs w:val="0"/>
          <w:i/>
          <w:iCs/>
          <w:color w:val="000000" w:themeColor="text1"/>
          <w:sz w:val="24"/>
          <w:szCs w:val="24"/>
        </w:rPr>
        <w:t>EntreComp</w:t>
      </w:r>
      <w:proofErr w:type="spellEnd"/>
      <w:r w:rsidRPr="00607FA7">
        <w:rPr>
          <w:b w:val="0"/>
          <w:bCs w:val="0"/>
          <w:i/>
          <w:iCs/>
          <w:color w:val="000000" w:themeColor="text1"/>
          <w:sz w:val="24"/>
          <w:szCs w:val="24"/>
        </w:rPr>
        <w:t xml:space="preserve">: The Entrepreneurship Competence Framework. </w:t>
      </w:r>
      <w:proofErr w:type="spellStart"/>
      <w:r w:rsidRPr="00607FA7">
        <w:rPr>
          <w:b w:val="0"/>
          <w:bCs w:val="0"/>
          <w:color w:val="000000" w:themeColor="text1"/>
          <w:sz w:val="24"/>
          <w:szCs w:val="24"/>
        </w:rPr>
        <w:t>Ar</w:t>
      </w:r>
      <w:proofErr w:type="spellEnd"/>
      <w:r w:rsidRPr="00607FA7">
        <w:rPr>
          <w:b w:val="0"/>
          <w:bCs w:val="0"/>
          <w:color w:val="000000" w:themeColor="text1"/>
          <w:sz w:val="24"/>
          <w:szCs w:val="24"/>
        </w:rPr>
        <w:t xml:space="preserve"> </w:t>
      </w:r>
      <w:proofErr w:type="spellStart"/>
      <w:r w:rsidRPr="00607FA7">
        <w:rPr>
          <w:b w:val="0"/>
          <w:bCs w:val="0"/>
          <w:color w:val="000000" w:themeColor="text1"/>
          <w:sz w:val="24"/>
          <w:szCs w:val="24"/>
        </w:rPr>
        <w:t>gael</w:t>
      </w:r>
      <w:proofErr w:type="spellEnd"/>
      <w:r w:rsidRPr="00607FA7">
        <w:rPr>
          <w:b w:val="0"/>
          <w:bCs w:val="0"/>
          <w:color w:val="000000" w:themeColor="text1"/>
          <w:sz w:val="24"/>
          <w:szCs w:val="24"/>
        </w:rPr>
        <w:t xml:space="preserve"> </w:t>
      </w:r>
      <w:proofErr w:type="spellStart"/>
      <w:r w:rsidRPr="00607FA7">
        <w:rPr>
          <w:b w:val="0"/>
          <w:bCs w:val="0"/>
          <w:color w:val="000000" w:themeColor="text1"/>
          <w:sz w:val="24"/>
          <w:szCs w:val="24"/>
        </w:rPr>
        <w:t>yn</w:t>
      </w:r>
      <w:proofErr w:type="spellEnd"/>
      <w:r w:rsidRPr="00607FA7">
        <w:rPr>
          <w:b w:val="0"/>
          <w:bCs w:val="0"/>
          <w:color w:val="000000" w:themeColor="text1"/>
          <w:sz w:val="24"/>
          <w:szCs w:val="24"/>
        </w:rPr>
        <w:t>:</w:t>
      </w:r>
      <w:r w:rsidRPr="00607FA7">
        <w:rPr>
          <w:b w:val="0"/>
          <w:bCs w:val="0"/>
          <w:sz w:val="24"/>
          <w:szCs w:val="24"/>
        </w:rPr>
        <w:t xml:space="preserve"> </w:t>
      </w:r>
      <w:hyperlink r:id="rId28" w:history="1">
        <w:r w:rsidRPr="00607FA7">
          <w:rPr>
            <w:rStyle w:val="Hyperlink"/>
            <w:b w:val="0"/>
            <w:bCs w:val="0"/>
            <w:sz w:val="24"/>
            <w:szCs w:val="24"/>
          </w:rPr>
          <w:t>https://www.google.com/url?sa=t&amp;rct=j&amp;q=&amp;esrc=s&amp;source=web&amp;cd=1&amp;ved=2ahUKEwjCseXGy4DnAhVLa8AKHQORDtMQFjAAegQIBBAC&amp;url=https%3A%2F%2Fec.europa.eu%2Fsocial%2FBlobServlet%3FdocId%3D17651%26langId%3Den&amp;usg=AOvVaw1Fir5MdAgO9fm6BwkJGQ2O</w:t>
        </w:r>
      </w:hyperlink>
      <w:r w:rsidRPr="00607FA7">
        <w:rPr>
          <w:b w:val="0"/>
          <w:bCs w:val="0"/>
          <w:sz w:val="24"/>
          <w:szCs w:val="24"/>
        </w:rPr>
        <w:t xml:space="preserve"> (</w:t>
      </w:r>
      <w:proofErr w:type="spellStart"/>
      <w:r w:rsidRPr="00607FA7">
        <w:rPr>
          <w:b w:val="0"/>
          <w:bCs w:val="0"/>
          <w:sz w:val="24"/>
          <w:szCs w:val="24"/>
        </w:rPr>
        <w:t>Darllenwyd</w:t>
      </w:r>
      <w:proofErr w:type="spellEnd"/>
      <w:r w:rsidRPr="00607FA7">
        <w:rPr>
          <w:b w:val="0"/>
          <w:bCs w:val="0"/>
          <w:sz w:val="24"/>
          <w:szCs w:val="24"/>
        </w:rPr>
        <w:t xml:space="preserve">: 9 </w:t>
      </w:r>
      <w:proofErr w:type="spellStart"/>
      <w:r w:rsidRPr="00607FA7">
        <w:rPr>
          <w:b w:val="0"/>
          <w:bCs w:val="0"/>
          <w:sz w:val="24"/>
          <w:szCs w:val="24"/>
        </w:rPr>
        <w:t>Ionawr</w:t>
      </w:r>
      <w:proofErr w:type="spellEnd"/>
      <w:r w:rsidRPr="00607FA7">
        <w:rPr>
          <w:b w:val="0"/>
          <w:bCs w:val="0"/>
          <w:sz w:val="24"/>
          <w:szCs w:val="24"/>
        </w:rPr>
        <w:t xml:space="preserve"> 2020)</w:t>
      </w:r>
    </w:p>
    <w:p w14:paraId="6C52C884" w14:textId="77777777" w:rsidR="00CE6DFA" w:rsidRPr="00607FA7" w:rsidRDefault="00CE6DFA" w:rsidP="00CE6DFA">
      <w:pPr>
        <w:pStyle w:val="Heading2"/>
        <w:spacing w:before="0" w:after="90" w:line="360" w:lineRule="auto"/>
        <w:rPr>
          <w:rFonts w:ascii="Times New Roman" w:eastAsia="Times New Roman" w:hAnsi="Times New Roman" w:cs="Times New Roman"/>
          <w:sz w:val="24"/>
          <w:szCs w:val="24"/>
          <w:lang w:eastAsia="en-GB"/>
        </w:rPr>
      </w:pPr>
      <w:r w:rsidRPr="00607FA7">
        <w:rPr>
          <w:rFonts w:ascii="Times New Roman" w:eastAsia="Times New Roman" w:hAnsi="Times New Roman" w:cs="Times New Roman"/>
          <w:color w:val="000000"/>
          <w:sz w:val="24"/>
          <w:szCs w:val="24"/>
          <w:shd w:val="clear" w:color="auto" w:fill="EDF7FF"/>
          <w:lang w:eastAsia="en-GB"/>
        </w:rPr>
        <w:t xml:space="preserve">UNESCO (2014) </w:t>
      </w:r>
      <w:r w:rsidRPr="00607FA7">
        <w:rPr>
          <w:rFonts w:ascii="Times New Roman" w:hAnsi="Times New Roman" w:cs="Times New Roman"/>
          <w:i/>
          <w:iCs/>
          <w:color w:val="000000"/>
          <w:sz w:val="24"/>
          <w:szCs w:val="24"/>
        </w:rPr>
        <w:t>Entrepreneurship education/training.</w:t>
      </w:r>
      <w:r w:rsidRPr="00607FA7">
        <w:rPr>
          <w:rFonts w:ascii="Times New Roman" w:hAnsi="Times New Roman" w:cs="Times New Roman"/>
          <w:color w:val="000000"/>
          <w:sz w:val="24"/>
          <w:szCs w:val="24"/>
        </w:rPr>
        <w:t xml:space="preserve"> </w:t>
      </w:r>
      <w:proofErr w:type="spellStart"/>
      <w:r w:rsidRPr="00607FA7">
        <w:rPr>
          <w:rFonts w:ascii="Times New Roman" w:hAnsi="Times New Roman" w:cs="Times New Roman"/>
          <w:color w:val="000000"/>
          <w:sz w:val="24"/>
          <w:szCs w:val="24"/>
        </w:rPr>
        <w:t>Ar</w:t>
      </w:r>
      <w:proofErr w:type="spellEnd"/>
      <w:r w:rsidRPr="00607FA7">
        <w:rPr>
          <w:rFonts w:ascii="Times New Roman" w:hAnsi="Times New Roman" w:cs="Times New Roman"/>
          <w:color w:val="000000"/>
          <w:sz w:val="24"/>
          <w:szCs w:val="24"/>
        </w:rPr>
        <w:t xml:space="preserve"> </w:t>
      </w:r>
      <w:proofErr w:type="spellStart"/>
      <w:r w:rsidRPr="00607FA7">
        <w:rPr>
          <w:rFonts w:ascii="Times New Roman" w:hAnsi="Times New Roman" w:cs="Times New Roman"/>
          <w:color w:val="000000"/>
          <w:sz w:val="24"/>
          <w:szCs w:val="24"/>
        </w:rPr>
        <w:t>gael</w:t>
      </w:r>
      <w:proofErr w:type="spellEnd"/>
      <w:r w:rsidRPr="00607FA7">
        <w:rPr>
          <w:rFonts w:ascii="Times New Roman" w:hAnsi="Times New Roman" w:cs="Times New Roman"/>
          <w:color w:val="000000"/>
          <w:sz w:val="24"/>
          <w:szCs w:val="24"/>
        </w:rPr>
        <w:t xml:space="preserve"> </w:t>
      </w:r>
      <w:proofErr w:type="spellStart"/>
      <w:r w:rsidRPr="00607FA7">
        <w:rPr>
          <w:rFonts w:ascii="Times New Roman" w:hAnsi="Times New Roman" w:cs="Times New Roman"/>
          <w:color w:val="000000"/>
          <w:sz w:val="24"/>
          <w:szCs w:val="24"/>
        </w:rPr>
        <w:t>yn</w:t>
      </w:r>
      <w:proofErr w:type="spellEnd"/>
      <w:r w:rsidRPr="00607FA7">
        <w:rPr>
          <w:rFonts w:ascii="Times New Roman" w:hAnsi="Times New Roman" w:cs="Times New Roman"/>
          <w:color w:val="000000"/>
          <w:sz w:val="24"/>
          <w:szCs w:val="24"/>
        </w:rPr>
        <w:t xml:space="preserve">: </w:t>
      </w:r>
      <w:hyperlink r:id="rId29" w:history="1">
        <w:r w:rsidRPr="00607FA7">
          <w:rPr>
            <w:rStyle w:val="Hyperlink"/>
            <w:rFonts w:ascii="Times New Roman" w:eastAsia="Times New Roman" w:hAnsi="Times New Roman" w:cs="Times New Roman"/>
            <w:sz w:val="24"/>
            <w:szCs w:val="24"/>
            <w:lang w:eastAsia="en-GB"/>
          </w:rPr>
          <w:t>https://unevoc.unesco.org/go.php?q=TVETip</w:t>
        </w:r>
        <w:r w:rsidRPr="00607FA7">
          <w:rPr>
            <w:rStyle w:val="Hyperlink"/>
            <w:rFonts w:ascii="Times New Roman" w:eastAsia="Times New Roman" w:hAnsi="Times New Roman" w:cs="Times New Roman"/>
            <w:sz w:val="24"/>
            <w:szCs w:val="24"/>
            <w:lang w:eastAsia="en-GB"/>
          </w:rPr>
          <w:t>e</w:t>
        </w:r>
        <w:r w:rsidRPr="00607FA7">
          <w:rPr>
            <w:rStyle w:val="Hyperlink"/>
            <w:rFonts w:ascii="Times New Roman" w:eastAsia="Times New Roman" w:hAnsi="Times New Roman" w:cs="Times New Roman"/>
            <w:sz w:val="24"/>
            <w:szCs w:val="24"/>
            <w:lang w:eastAsia="en-GB"/>
          </w:rPr>
          <w:t>dia+Glossary+A-Z&amp;id=206</w:t>
        </w:r>
      </w:hyperlink>
      <w:r w:rsidRPr="00607FA7">
        <w:rPr>
          <w:rFonts w:ascii="Times New Roman" w:eastAsia="Times New Roman" w:hAnsi="Times New Roman" w:cs="Times New Roman"/>
          <w:sz w:val="24"/>
          <w:szCs w:val="24"/>
          <w:lang w:eastAsia="en-GB"/>
        </w:rPr>
        <w:t xml:space="preserve"> </w:t>
      </w:r>
    </w:p>
    <w:p w14:paraId="3EE350B0" w14:textId="77777777" w:rsidR="00CE6DFA" w:rsidRPr="00607FA7" w:rsidRDefault="00CE6DFA" w:rsidP="00CE6DFA">
      <w:pPr>
        <w:spacing w:line="360" w:lineRule="auto"/>
        <w:rPr>
          <w:rFonts w:ascii="Times New Roman" w:hAnsi="Times New Roman" w:cs="Times New Roman"/>
          <w:lang w:eastAsia="en-GB"/>
        </w:rPr>
      </w:pPr>
      <w:r w:rsidRPr="00607FA7">
        <w:rPr>
          <w:rFonts w:ascii="Times New Roman" w:hAnsi="Times New Roman" w:cs="Times New Roman"/>
          <w:lang w:eastAsia="en-GB"/>
        </w:rPr>
        <w:t>(</w:t>
      </w:r>
      <w:proofErr w:type="spellStart"/>
      <w:r w:rsidRPr="00607FA7">
        <w:rPr>
          <w:rFonts w:ascii="Times New Roman" w:hAnsi="Times New Roman" w:cs="Times New Roman"/>
          <w:lang w:eastAsia="en-GB"/>
        </w:rPr>
        <w:t>Darllenwyd</w:t>
      </w:r>
      <w:proofErr w:type="spellEnd"/>
      <w:r w:rsidRPr="00607FA7">
        <w:rPr>
          <w:rFonts w:ascii="Times New Roman" w:hAnsi="Times New Roman" w:cs="Times New Roman"/>
          <w:lang w:eastAsia="en-GB"/>
        </w:rPr>
        <w:t xml:space="preserve">: 7 </w:t>
      </w:r>
      <w:proofErr w:type="spellStart"/>
      <w:r w:rsidRPr="00607FA7">
        <w:rPr>
          <w:rFonts w:ascii="Times New Roman" w:hAnsi="Times New Roman" w:cs="Times New Roman"/>
          <w:lang w:eastAsia="en-GB"/>
        </w:rPr>
        <w:t>Ionawr</w:t>
      </w:r>
      <w:proofErr w:type="spellEnd"/>
      <w:r w:rsidRPr="00607FA7">
        <w:rPr>
          <w:rFonts w:ascii="Times New Roman" w:hAnsi="Times New Roman" w:cs="Times New Roman"/>
          <w:lang w:eastAsia="en-GB"/>
        </w:rPr>
        <w:t xml:space="preserve"> 2020).</w:t>
      </w:r>
    </w:p>
    <w:p w14:paraId="319B3699" w14:textId="77777777" w:rsidR="00CE6DFA" w:rsidRPr="00607FA7" w:rsidRDefault="00CE6DFA" w:rsidP="00CE6DFA">
      <w:pPr>
        <w:pStyle w:val="Heading1"/>
        <w:spacing w:before="0" w:beforeAutospacing="0" w:after="120" w:afterAutospacing="0" w:line="360" w:lineRule="auto"/>
        <w:rPr>
          <w:b w:val="0"/>
          <w:bCs w:val="0"/>
          <w:sz w:val="24"/>
          <w:szCs w:val="24"/>
          <w:u w:val="single"/>
        </w:rPr>
      </w:pPr>
      <w:r w:rsidRPr="00607FA7">
        <w:rPr>
          <w:b w:val="0"/>
          <w:bCs w:val="0"/>
          <w:sz w:val="24"/>
          <w:szCs w:val="24"/>
        </w:rPr>
        <w:t xml:space="preserve">World Economic Forum (2018) </w:t>
      </w:r>
      <w:r w:rsidRPr="00607FA7">
        <w:rPr>
          <w:b w:val="0"/>
          <w:bCs w:val="0"/>
          <w:i/>
          <w:iCs/>
          <w:color w:val="141414"/>
          <w:spacing w:val="-5"/>
          <w:sz w:val="24"/>
          <w:szCs w:val="24"/>
        </w:rPr>
        <w:t xml:space="preserve">5 things to know about the future of jobs. </w:t>
      </w:r>
      <w:proofErr w:type="spellStart"/>
      <w:r w:rsidRPr="00607FA7">
        <w:rPr>
          <w:b w:val="0"/>
          <w:bCs w:val="0"/>
          <w:color w:val="141414"/>
          <w:spacing w:val="-5"/>
          <w:sz w:val="24"/>
          <w:szCs w:val="24"/>
        </w:rPr>
        <w:t>Ar</w:t>
      </w:r>
      <w:proofErr w:type="spellEnd"/>
      <w:r w:rsidRPr="00607FA7">
        <w:rPr>
          <w:b w:val="0"/>
          <w:bCs w:val="0"/>
          <w:color w:val="141414"/>
          <w:spacing w:val="-5"/>
          <w:sz w:val="24"/>
          <w:szCs w:val="24"/>
        </w:rPr>
        <w:t xml:space="preserve"> </w:t>
      </w:r>
      <w:proofErr w:type="spellStart"/>
      <w:r w:rsidRPr="00607FA7">
        <w:rPr>
          <w:b w:val="0"/>
          <w:bCs w:val="0"/>
          <w:color w:val="141414"/>
          <w:spacing w:val="-5"/>
          <w:sz w:val="24"/>
          <w:szCs w:val="24"/>
        </w:rPr>
        <w:t>gael</w:t>
      </w:r>
      <w:proofErr w:type="spellEnd"/>
      <w:r w:rsidRPr="00607FA7">
        <w:rPr>
          <w:b w:val="0"/>
          <w:bCs w:val="0"/>
          <w:color w:val="141414"/>
          <w:spacing w:val="-5"/>
          <w:sz w:val="24"/>
          <w:szCs w:val="24"/>
        </w:rPr>
        <w:t xml:space="preserve"> </w:t>
      </w:r>
      <w:proofErr w:type="spellStart"/>
      <w:r w:rsidRPr="00607FA7">
        <w:rPr>
          <w:b w:val="0"/>
          <w:bCs w:val="0"/>
          <w:color w:val="141414"/>
          <w:spacing w:val="-5"/>
          <w:sz w:val="24"/>
          <w:szCs w:val="24"/>
        </w:rPr>
        <w:t>yn</w:t>
      </w:r>
      <w:proofErr w:type="spellEnd"/>
      <w:r w:rsidRPr="00607FA7">
        <w:rPr>
          <w:b w:val="0"/>
          <w:bCs w:val="0"/>
          <w:color w:val="141414"/>
          <w:spacing w:val="-5"/>
          <w:sz w:val="24"/>
          <w:szCs w:val="24"/>
        </w:rPr>
        <w:t xml:space="preserve">: </w:t>
      </w:r>
      <w:hyperlink r:id="rId30" w:history="1">
        <w:r w:rsidRPr="00607FA7">
          <w:rPr>
            <w:rStyle w:val="Hyperlink"/>
            <w:b w:val="0"/>
            <w:bCs w:val="0"/>
            <w:sz w:val="24"/>
            <w:szCs w:val="24"/>
          </w:rPr>
          <w:t>https://www.weforum.org/agenda/2018/09/future-of-j</w:t>
        </w:r>
        <w:r w:rsidRPr="00607FA7">
          <w:rPr>
            <w:rStyle w:val="Hyperlink"/>
            <w:b w:val="0"/>
            <w:bCs w:val="0"/>
            <w:sz w:val="24"/>
            <w:szCs w:val="24"/>
          </w:rPr>
          <w:t>o</w:t>
        </w:r>
        <w:r w:rsidRPr="00607FA7">
          <w:rPr>
            <w:rStyle w:val="Hyperlink"/>
            <w:b w:val="0"/>
            <w:bCs w:val="0"/>
            <w:sz w:val="24"/>
            <w:szCs w:val="24"/>
          </w:rPr>
          <w:t>bs</w:t>
        </w:r>
        <w:r w:rsidRPr="00607FA7">
          <w:rPr>
            <w:rStyle w:val="Hyperlink"/>
            <w:b w:val="0"/>
            <w:bCs w:val="0"/>
            <w:sz w:val="24"/>
            <w:szCs w:val="24"/>
          </w:rPr>
          <w:t>-</w:t>
        </w:r>
        <w:r w:rsidRPr="00607FA7">
          <w:rPr>
            <w:rStyle w:val="Hyperlink"/>
            <w:b w:val="0"/>
            <w:bCs w:val="0"/>
            <w:sz w:val="24"/>
            <w:szCs w:val="24"/>
          </w:rPr>
          <w:t>2018-things-to-know/</w:t>
        </w:r>
      </w:hyperlink>
    </w:p>
    <w:p w14:paraId="2A8A4A13" w14:textId="77777777" w:rsidR="00CE6DFA" w:rsidRPr="00607FA7" w:rsidRDefault="00CE6DFA" w:rsidP="00CE6DFA">
      <w:pPr>
        <w:pStyle w:val="Heading1"/>
        <w:spacing w:before="0" w:beforeAutospacing="0" w:after="120" w:afterAutospacing="0" w:line="360" w:lineRule="auto"/>
        <w:rPr>
          <w:b w:val="0"/>
          <w:bCs w:val="0"/>
          <w:color w:val="141414"/>
          <w:spacing w:val="-5"/>
          <w:sz w:val="24"/>
          <w:szCs w:val="24"/>
        </w:rPr>
      </w:pPr>
      <w:r w:rsidRPr="00607FA7">
        <w:rPr>
          <w:b w:val="0"/>
          <w:bCs w:val="0"/>
          <w:sz w:val="24"/>
          <w:szCs w:val="24"/>
        </w:rPr>
        <w:t>(</w:t>
      </w:r>
      <w:proofErr w:type="spellStart"/>
      <w:r w:rsidRPr="00607FA7">
        <w:rPr>
          <w:b w:val="0"/>
          <w:bCs w:val="0"/>
          <w:sz w:val="24"/>
          <w:szCs w:val="24"/>
        </w:rPr>
        <w:t>Darllenwyd</w:t>
      </w:r>
      <w:proofErr w:type="spellEnd"/>
      <w:r w:rsidRPr="00607FA7">
        <w:rPr>
          <w:b w:val="0"/>
          <w:bCs w:val="0"/>
          <w:sz w:val="24"/>
          <w:szCs w:val="24"/>
        </w:rPr>
        <w:t xml:space="preserve">: 10 </w:t>
      </w:r>
      <w:proofErr w:type="spellStart"/>
      <w:r w:rsidRPr="00607FA7">
        <w:rPr>
          <w:b w:val="0"/>
          <w:bCs w:val="0"/>
          <w:sz w:val="24"/>
          <w:szCs w:val="24"/>
        </w:rPr>
        <w:t>Ionawr</w:t>
      </w:r>
      <w:proofErr w:type="spellEnd"/>
      <w:r w:rsidRPr="00607FA7">
        <w:rPr>
          <w:b w:val="0"/>
          <w:bCs w:val="0"/>
          <w:sz w:val="24"/>
          <w:szCs w:val="24"/>
        </w:rPr>
        <w:t xml:space="preserve"> 2020). </w:t>
      </w:r>
    </w:p>
    <w:p w14:paraId="1648811D" w14:textId="77777777" w:rsidR="00CE6DFA" w:rsidRPr="00607FA7" w:rsidRDefault="00CE6DFA" w:rsidP="00CE6DFA">
      <w:pPr>
        <w:pStyle w:val="Heading2"/>
        <w:spacing w:before="0" w:after="240" w:line="360" w:lineRule="auto"/>
        <w:rPr>
          <w:rFonts w:ascii="Times New Roman" w:hAnsi="Times New Roman" w:cs="Times New Roman"/>
          <w:sz w:val="24"/>
          <w:szCs w:val="24"/>
        </w:rPr>
      </w:pPr>
      <w:proofErr w:type="spellStart"/>
      <w:r w:rsidRPr="00607FA7">
        <w:rPr>
          <w:rFonts w:ascii="Times New Roman" w:eastAsia="Times New Roman" w:hAnsi="Times New Roman" w:cs="Times New Roman"/>
          <w:color w:val="231F20"/>
          <w:sz w:val="24"/>
          <w:szCs w:val="24"/>
          <w:shd w:val="clear" w:color="auto" w:fill="FFFFFF"/>
          <w:lang w:eastAsia="en-GB"/>
        </w:rPr>
        <w:t>Zatyka</w:t>
      </w:r>
      <w:proofErr w:type="spellEnd"/>
      <w:r w:rsidRPr="00607FA7">
        <w:rPr>
          <w:rFonts w:ascii="Times New Roman" w:eastAsia="Times New Roman" w:hAnsi="Times New Roman" w:cs="Times New Roman"/>
          <w:color w:val="231F20"/>
          <w:sz w:val="24"/>
          <w:szCs w:val="24"/>
          <w:shd w:val="clear" w:color="auto" w:fill="FFFFFF"/>
          <w:lang w:eastAsia="en-GB"/>
        </w:rPr>
        <w:t>, M. (2014</w:t>
      </w:r>
      <w:proofErr w:type="gramStart"/>
      <w:r w:rsidRPr="00607FA7">
        <w:rPr>
          <w:rFonts w:ascii="Times New Roman" w:eastAsia="Times New Roman" w:hAnsi="Times New Roman" w:cs="Times New Roman"/>
          <w:color w:val="231F20"/>
          <w:sz w:val="24"/>
          <w:szCs w:val="24"/>
          <w:shd w:val="clear" w:color="auto" w:fill="FFFFFF"/>
          <w:lang w:eastAsia="en-GB"/>
        </w:rPr>
        <w:t xml:space="preserve">)  </w:t>
      </w:r>
      <w:r w:rsidRPr="00607FA7">
        <w:rPr>
          <w:rFonts w:ascii="Times New Roman" w:hAnsi="Times New Roman" w:cs="Times New Roman"/>
          <w:i/>
          <w:iCs/>
          <w:color w:val="000000"/>
          <w:sz w:val="24"/>
          <w:szCs w:val="24"/>
        </w:rPr>
        <w:t>Entrepreneurship</w:t>
      </w:r>
      <w:proofErr w:type="gramEnd"/>
      <w:r w:rsidRPr="00607FA7">
        <w:rPr>
          <w:rFonts w:ascii="Times New Roman" w:hAnsi="Times New Roman" w:cs="Times New Roman"/>
          <w:i/>
          <w:iCs/>
          <w:color w:val="000000"/>
          <w:sz w:val="24"/>
          <w:szCs w:val="24"/>
        </w:rPr>
        <w:t xml:space="preserve"> versus Enterprise. </w:t>
      </w:r>
      <w:proofErr w:type="spellStart"/>
      <w:r w:rsidRPr="00607FA7">
        <w:rPr>
          <w:rFonts w:ascii="Times New Roman" w:hAnsi="Times New Roman" w:cs="Times New Roman"/>
          <w:color w:val="000000"/>
          <w:sz w:val="24"/>
          <w:szCs w:val="24"/>
        </w:rPr>
        <w:t>Ar</w:t>
      </w:r>
      <w:proofErr w:type="spellEnd"/>
      <w:r w:rsidRPr="00607FA7">
        <w:rPr>
          <w:rFonts w:ascii="Times New Roman" w:hAnsi="Times New Roman" w:cs="Times New Roman"/>
          <w:color w:val="000000"/>
          <w:sz w:val="24"/>
          <w:szCs w:val="24"/>
        </w:rPr>
        <w:t xml:space="preserve"> </w:t>
      </w:r>
      <w:proofErr w:type="spellStart"/>
      <w:r w:rsidRPr="00607FA7">
        <w:rPr>
          <w:rFonts w:ascii="Times New Roman" w:hAnsi="Times New Roman" w:cs="Times New Roman"/>
          <w:color w:val="000000"/>
          <w:sz w:val="24"/>
          <w:szCs w:val="24"/>
        </w:rPr>
        <w:t>gael</w:t>
      </w:r>
      <w:proofErr w:type="spellEnd"/>
      <w:r w:rsidRPr="00607FA7">
        <w:rPr>
          <w:rFonts w:ascii="Times New Roman" w:hAnsi="Times New Roman" w:cs="Times New Roman"/>
          <w:color w:val="000000"/>
          <w:sz w:val="24"/>
          <w:szCs w:val="24"/>
        </w:rPr>
        <w:t xml:space="preserve"> </w:t>
      </w:r>
      <w:proofErr w:type="spellStart"/>
      <w:r w:rsidRPr="00607FA7">
        <w:rPr>
          <w:rFonts w:ascii="Times New Roman" w:hAnsi="Times New Roman" w:cs="Times New Roman"/>
          <w:color w:val="000000"/>
          <w:sz w:val="24"/>
          <w:szCs w:val="24"/>
        </w:rPr>
        <w:t>yn</w:t>
      </w:r>
      <w:proofErr w:type="spellEnd"/>
      <w:r w:rsidRPr="00607FA7">
        <w:rPr>
          <w:rFonts w:ascii="Times New Roman" w:hAnsi="Times New Roman" w:cs="Times New Roman"/>
          <w:color w:val="000000"/>
          <w:sz w:val="24"/>
          <w:szCs w:val="24"/>
        </w:rPr>
        <w:t xml:space="preserve">: </w:t>
      </w:r>
      <w:hyperlink r:id="rId31" w:history="1">
        <w:r w:rsidRPr="00607FA7">
          <w:rPr>
            <w:rStyle w:val="Hyperlink"/>
            <w:rFonts w:ascii="Times New Roman" w:hAnsi="Times New Roman" w:cs="Times New Roman"/>
            <w:sz w:val="24"/>
            <w:szCs w:val="24"/>
          </w:rPr>
          <w:t>https://youngfoundation.org/unca</w:t>
        </w:r>
        <w:r w:rsidRPr="00607FA7">
          <w:rPr>
            <w:rStyle w:val="Hyperlink"/>
            <w:rFonts w:ascii="Times New Roman" w:hAnsi="Times New Roman" w:cs="Times New Roman"/>
            <w:sz w:val="24"/>
            <w:szCs w:val="24"/>
          </w:rPr>
          <w:t>t</w:t>
        </w:r>
        <w:r w:rsidRPr="00607FA7">
          <w:rPr>
            <w:rStyle w:val="Hyperlink"/>
            <w:rFonts w:ascii="Times New Roman" w:hAnsi="Times New Roman" w:cs="Times New Roman"/>
            <w:sz w:val="24"/>
            <w:szCs w:val="24"/>
          </w:rPr>
          <w:t>egorized/entrepreneurship-versus-enterprise/</w:t>
        </w:r>
      </w:hyperlink>
      <w:r w:rsidRPr="00607FA7">
        <w:rPr>
          <w:rFonts w:ascii="Times New Roman" w:hAnsi="Times New Roman" w:cs="Times New Roman"/>
          <w:sz w:val="24"/>
          <w:szCs w:val="24"/>
        </w:rPr>
        <w:t xml:space="preserve"> </w:t>
      </w:r>
      <w:r w:rsidRPr="00607FA7">
        <w:rPr>
          <w:rFonts w:ascii="Times New Roman" w:hAnsi="Times New Roman" w:cs="Times New Roman"/>
          <w:color w:val="000000" w:themeColor="text1"/>
          <w:sz w:val="24"/>
          <w:szCs w:val="24"/>
        </w:rPr>
        <w:t>(</w:t>
      </w:r>
      <w:proofErr w:type="spellStart"/>
      <w:r w:rsidRPr="00607FA7">
        <w:rPr>
          <w:rFonts w:ascii="Times New Roman" w:hAnsi="Times New Roman" w:cs="Times New Roman"/>
          <w:color w:val="000000" w:themeColor="text1"/>
          <w:sz w:val="24"/>
          <w:szCs w:val="24"/>
        </w:rPr>
        <w:t>Darllenwyd</w:t>
      </w:r>
      <w:proofErr w:type="spellEnd"/>
      <w:r w:rsidRPr="00607FA7">
        <w:rPr>
          <w:rFonts w:ascii="Times New Roman" w:hAnsi="Times New Roman" w:cs="Times New Roman"/>
          <w:color w:val="000000" w:themeColor="text1"/>
          <w:sz w:val="24"/>
          <w:szCs w:val="24"/>
        </w:rPr>
        <w:t xml:space="preserve">: 6 </w:t>
      </w:r>
      <w:proofErr w:type="spellStart"/>
      <w:r w:rsidRPr="00607FA7">
        <w:rPr>
          <w:rFonts w:ascii="Times New Roman" w:hAnsi="Times New Roman" w:cs="Times New Roman"/>
          <w:color w:val="000000" w:themeColor="text1"/>
          <w:sz w:val="24"/>
          <w:szCs w:val="24"/>
        </w:rPr>
        <w:t>Ionawr</w:t>
      </w:r>
      <w:proofErr w:type="spellEnd"/>
      <w:r w:rsidRPr="00607FA7">
        <w:rPr>
          <w:rFonts w:ascii="Times New Roman" w:hAnsi="Times New Roman" w:cs="Times New Roman"/>
          <w:color w:val="000000" w:themeColor="text1"/>
          <w:sz w:val="24"/>
          <w:szCs w:val="24"/>
        </w:rPr>
        <w:t xml:space="preserve"> 2020).</w:t>
      </w:r>
    </w:p>
    <w:p w14:paraId="4F237FCD" w14:textId="77777777" w:rsidR="00CE6DFA" w:rsidRPr="00CE6DFA" w:rsidRDefault="00CE6DFA" w:rsidP="00CE6DFA">
      <w:pPr>
        <w:spacing w:line="360" w:lineRule="auto"/>
        <w:rPr>
          <w:rFonts w:ascii="Times New Roman" w:eastAsia="Times New Roman" w:hAnsi="Times New Roman" w:cs="Times New Roman"/>
          <w:lang w:val="cy-GB" w:eastAsia="en-GB"/>
        </w:rPr>
      </w:pPr>
      <w:bookmarkStart w:id="0" w:name="_GoBack"/>
      <w:bookmarkEnd w:id="0"/>
    </w:p>
    <w:sectPr w:rsidR="00CE6DFA" w:rsidRPr="00CE6DFA" w:rsidSect="00DF610C">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CB97C" w14:textId="77777777" w:rsidR="008A0C89" w:rsidRDefault="008A0C89" w:rsidP="00F7498E">
      <w:r>
        <w:separator/>
      </w:r>
    </w:p>
  </w:endnote>
  <w:endnote w:type="continuationSeparator" w:id="0">
    <w:p w14:paraId="38FCA056" w14:textId="77777777" w:rsidR="008A0C89" w:rsidRDefault="008A0C89" w:rsidP="00F74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7672124"/>
      <w:docPartObj>
        <w:docPartGallery w:val="Page Numbers (Bottom of Page)"/>
        <w:docPartUnique/>
      </w:docPartObj>
    </w:sdtPr>
    <w:sdtEndPr>
      <w:rPr>
        <w:rStyle w:val="PageNumber"/>
      </w:rPr>
    </w:sdtEndPr>
    <w:sdtContent>
      <w:p w14:paraId="469F1048" w14:textId="46C5CE46" w:rsidR="00F7498E" w:rsidRDefault="00F7498E" w:rsidP="000805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69C45D" w14:textId="77777777" w:rsidR="00F7498E" w:rsidRDefault="00F7498E" w:rsidP="00F749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9942812"/>
      <w:docPartObj>
        <w:docPartGallery w:val="Page Numbers (Bottom of Page)"/>
        <w:docPartUnique/>
      </w:docPartObj>
    </w:sdtPr>
    <w:sdtEndPr>
      <w:rPr>
        <w:rStyle w:val="PageNumber"/>
      </w:rPr>
    </w:sdtEndPr>
    <w:sdtContent>
      <w:p w14:paraId="277E8D89" w14:textId="1E6BCDDB" w:rsidR="00F7498E" w:rsidRDefault="00F7498E" w:rsidP="000805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BAB355" w14:textId="77777777" w:rsidR="00F7498E" w:rsidRDefault="00F7498E" w:rsidP="00F749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0E083" w14:textId="77777777" w:rsidR="008A0C89" w:rsidRDefault="008A0C89" w:rsidP="00F7498E">
      <w:r>
        <w:separator/>
      </w:r>
    </w:p>
  </w:footnote>
  <w:footnote w:type="continuationSeparator" w:id="0">
    <w:p w14:paraId="30AB410C" w14:textId="77777777" w:rsidR="008A0C89" w:rsidRDefault="008A0C89" w:rsidP="00F749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D3B13" w14:textId="44C61859" w:rsidR="00F7498E" w:rsidRDefault="00F7498E">
    <w:pPr>
      <w:pStyle w:val="Header"/>
    </w:pPr>
    <w:r>
      <w:t>ECAD6011/C</w:t>
    </w:r>
    <w:r>
      <w:ptab w:relativeTo="margin" w:alignment="center" w:leader="none"/>
    </w:r>
    <w:r>
      <w:ptab w:relativeTo="margin" w:alignment="right" w:leader="none"/>
    </w:r>
    <w:r>
      <w:t>1700357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F03DB"/>
    <w:multiLevelType w:val="hybridMultilevel"/>
    <w:tmpl w:val="F982B252"/>
    <w:lvl w:ilvl="0" w:tplc="8A320472">
      <w:start w:val="2"/>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5F06F7"/>
    <w:multiLevelType w:val="hybridMultilevel"/>
    <w:tmpl w:val="266C4DC6"/>
    <w:lvl w:ilvl="0" w:tplc="0CF6AF00">
      <w:start w:val="2"/>
      <w:numFmt w:val="bullet"/>
      <w:lvlText w:val="-"/>
      <w:lvlJc w:val="left"/>
      <w:pPr>
        <w:ind w:left="720" w:hanging="360"/>
      </w:pPr>
      <w:rPr>
        <w:rFonts w:ascii="Georgia" w:eastAsia="Times New Roman" w:hAnsi="Georgia" w:cs="Times New Roman" w:hint="default"/>
        <w:color w:val="04151A"/>
        <w:sz w:val="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98E"/>
    <w:rsid w:val="000A2EEF"/>
    <w:rsid w:val="000D1E9A"/>
    <w:rsid w:val="00254BF4"/>
    <w:rsid w:val="002E46C8"/>
    <w:rsid w:val="004123BE"/>
    <w:rsid w:val="00467FDA"/>
    <w:rsid w:val="005C7A1B"/>
    <w:rsid w:val="005E6187"/>
    <w:rsid w:val="0060743A"/>
    <w:rsid w:val="00750266"/>
    <w:rsid w:val="00786055"/>
    <w:rsid w:val="00823FFE"/>
    <w:rsid w:val="0089374E"/>
    <w:rsid w:val="008A0C89"/>
    <w:rsid w:val="009920BC"/>
    <w:rsid w:val="00A806EE"/>
    <w:rsid w:val="00B01903"/>
    <w:rsid w:val="00B301BF"/>
    <w:rsid w:val="00CE6DFA"/>
    <w:rsid w:val="00D868FB"/>
    <w:rsid w:val="00DA07C6"/>
    <w:rsid w:val="00DF610C"/>
    <w:rsid w:val="00F74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F8578"/>
  <w15:chartTrackingRefBased/>
  <w15:docId w15:val="{AD691311-3CB0-3B4F-BCBE-ECE91FA91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6DF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E6DF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98E"/>
    <w:pPr>
      <w:tabs>
        <w:tab w:val="center" w:pos="4680"/>
        <w:tab w:val="right" w:pos="9360"/>
      </w:tabs>
    </w:pPr>
  </w:style>
  <w:style w:type="character" w:customStyle="1" w:styleId="HeaderChar">
    <w:name w:val="Header Char"/>
    <w:basedOn w:val="DefaultParagraphFont"/>
    <w:link w:val="Header"/>
    <w:uiPriority w:val="99"/>
    <w:rsid w:val="00F7498E"/>
  </w:style>
  <w:style w:type="paragraph" w:styleId="Footer">
    <w:name w:val="footer"/>
    <w:basedOn w:val="Normal"/>
    <w:link w:val="FooterChar"/>
    <w:uiPriority w:val="99"/>
    <w:unhideWhenUsed/>
    <w:rsid w:val="00F7498E"/>
    <w:pPr>
      <w:tabs>
        <w:tab w:val="center" w:pos="4680"/>
        <w:tab w:val="right" w:pos="9360"/>
      </w:tabs>
    </w:pPr>
  </w:style>
  <w:style w:type="character" w:customStyle="1" w:styleId="FooterChar">
    <w:name w:val="Footer Char"/>
    <w:basedOn w:val="DefaultParagraphFont"/>
    <w:link w:val="Footer"/>
    <w:uiPriority w:val="99"/>
    <w:rsid w:val="00F7498E"/>
  </w:style>
  <w:style w:type="character" w:styleId="PageNumber">
    <w:name w:val="page number"/>
    <w:basedOn w:val="DefaultParagraphFont"/>
    <w:uiPriority w:val="99"/>
    <w:semiHidden/>
    <w:unhideWhenUsed/>
    <w:rsid w:val="00F7498E"/>
  </w:style>
  <w:style w:type="paragraph" w:styleId="NormalWeb">
    <w:name w:val="Normal (Web)"/>
    <w:basedOn w:val="Normal"/>
    <w:uiPriority w:val="99"/>
    <w:unhideWhenUsed/>
    <w:rsid w:val="00F7498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7498E"/>
    <w:pPr>
      <w:ind w:left="720"/>
      <w:contextualSpacing/>
    </w:pPr>
  </w:style>
  <w:style w:type="paragraph" w:styleId="HTMLPreformatted">
    <w:name w:val="HTML Preformatted"/>
    <w:basedOn w:val="Normal"/>
    <w:link w:val="HTMLPreformattedChar"/>
    <w:uiPriority w:val="99"/>
    <w:unhideWhenUsed/>
    <w:rsid w:val="004123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123BE"/>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CE6DF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E6DF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6DFA"/>
    <w:rPr>
      <w:color w:val="0563C1" w:themeColor="hyperlink"/>
      <w:u w:val="single"/>
    </w:rPr>
  </w:style>
  <w:style w:type="character" w:styleId="FollowedHyperlink">
    <w:name w:val="FollowedHyperlink"/>
    <w:basedOn w:val="DefaultParagraphFont"/>
    <w:uiPriority w:val="99"/>
    <w:semiHidden/>
    <w:unhideWhenUsed/>
    <w:rsid w:val="00CE6D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051223">
      <w:bodyDiv w:val="1"/>
      <w:marLeft w:val="0"/>
      <w:marRight w:val="0"/>
      <w:marTop w:val="0"/>
      <w:marBottom w:val="0"/>
      <w:divBdr>
        <w:top w:val="none" w:sz="0" w:space="0" w:color="auto"/>
        <w:left w:val="none" w:sz="0" w:space="0" w:color="auto"/>
        <w:bottom w:val="none" w:sz="0" w:space="0" w:color="auto"/>
        <w:right w:val="none" w:sz="0" w:space="0" w:color="auto"/>
      </w:divBdr>
    </w:div>
    <w:div w:id="1327322448">
      <w:bodyDiv w:val="1"/>
      <w:marLeft w:val="0"/>
      <w:marRight w:val="0"/>
      <w:marTop w:val="0"/>
      <w:marBottom w:val="0"/>
      <w:divBdr>
        <w:top w:val="none" w:sz="0" w:space="0" w:color="auto"/>
        <w:left w:val="none" w:sz="0" w:space="0" w:color="auto"/>
        <w:bottom w:val="none" w:sz="0" w:space="0" w:color="auto"/>
        <w:right w:val="none" w:sz="0" w:space="0" w:color="auto"/>
      </w:divBdr>
    </w:div>
    <w:div w:id="1331982075">
      <w:bodyDiv w:val="1"/>
      <w:marLeft w:val="0"/>
      <w:marRight w:val="0"/>
      <w:marTop w:val="0"/>
      <w:marBottom w:val="0"/>
      <w:divBdr>
        <w:top w:val="none" w:sz="0" w:space="0" w:color="auto"/>
        <w:left w:val="none" w:sz="0" w:space="0" w:color="auto"/>
        <w:bottom w:val="none" w:sz="0" w:space="0" w:color="auto"/>
        <w:right w:val="none" w:sz="0" w:space="0" w:color="auto"/>
      </w:divBdr>
      <w:divsChild>
        <w:div w:id="1165901914">
          <w:marLeft w:val="0"/>
          <w:marRight w:val="0"/>
          <w:marTop w:val="0"/>
          <w:marBottom w:val="0"/>
          <w:divBdr>
            <w:top w:val="none" w:sz="0" w:space="0" w:color="auto"/>
            <w:left w:val="none" w:sz="0" w:space="0" w:color="auto"/>
            <w:bottom w:val="none" w:sz="0" w:space="0" w:color="auto"/>
            <w:right w:val="none" w:sz="0" w:space="0" w:color="auto"/>
          </w:divBdr>
          <w:divsChild>
            <w:div w:id="1335689681">
              <w:marLeft w:val="0"/>
              <w:marRight w:val="0"/>
              <w:marTop w:val="0"/>
              <w:marBottom w:val="0"/>
              <w:divBdr>
                <w:top w:val="none" w:sz="0" w:space="0" w:color="auto"/>
                <w:left w:val="none" w:sz="0" w:space="0" w:color="auto"/>
                <w:bottom w:val="none" w:sz="0" w:space="0" w:color="auto"/>
                <w:right w:val="none" w:sz="0" w:space="0" w:color="auto"/>
              </w:divBdr>
              <w:divsChild>
                <w:div w:id="181255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ollingwoodcollege.com/page/?title=Definitions+of+Enterprise+Education&amp;pid=526" TargetMode="External"/><Relationship Id="rId26" Type="http://schemas.openxmlformats.org/officeDocument/2006/relationships/hyperlink" Target="https://www.kqed.org/mindshift/40217/sir-ken-robinson-creativity-is-in-everything-especially-teaching" TargetMode="External"/><Relationship Id="rId3" Type="http://schemas.openxmlformats.org/officeDocument/2006/relationships/styles" Target="styles.xml"/><Relationship Id="rId21" Type="http://schemas.openxmlformats.org/officeDocument/2006/relationships/hyperlink" Target="https://ec.europa.eu/jrc/en/publication/eur-scientific-and-technical-research-reports/entrecomp-action-get-inspired-make-it-happen-user-guide-european-entrepreneurship-competence"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ublications.jrc.ec.europa.eu/repository/bitstream/JRC101581/lfna27939enn.pdf" TargetMode="External"/><Relationship Id="rId25" Type="http://schemas.openxmlformats.org/officeDocument/2006/relationships/hyperlink" Target="https://www.punyamishra.com/wp-content/uploads/2018/02/Richardson-Mishra-SCALE-2017-pub.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styn.gov.wales/sites/www.estyn.gov.wales/files/documents/Arfer_orau_mewn_addysgu_a_dysgu_yn_y_celfyddydau_creadigol_yng_nghyfnod_allweddol_2_-_Mai_2015%20%281%29.pdf" TargetMode="External"/><Relationship Id="rId29" Type="http://schemas.openxmlformats.org/officeDocument/2006/relationships/hyperlink" Target="https://unevoc.unesco.org/go.php?q=TVETipedia+Glossary+A-Z&amp;id=2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ncee.org.uk/wp-content/uploads/2018/05/Entrecomp.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hwb.gov.wales/draft-curriculum-for-wales-2022/a-guide-to-curriculum-for-wales-2022/" TargetMode="External"/><Relationship Id="rId28" Type="http://schemas.openxmlformats.org/officeDocument/2006/relationships/hyperlink" Target="https://www.google.com/url?sa=t&amp;rct=j&amp;q=&amp;esrc=s&amp;source=web&amp;cd=1&amp;ved=2ahUKEwjCseXGy4DnAhVLa8AKHQORDtMQFjAAegQIBBAC&amp;url=https%3A%2F%2Fec.europa.eu%2Fsocial%2FBlobServlet%3FdocId%3D17651%26langId%3Den&amp;usg=AOvVaw1Fir5MdAgO9fm6BwkJGQ2O" TargetMode="External"/><Relationship Id="rId36"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collingwoodcollege.com/page/?title=What+is+Enterprise+Education%3F&amp;pid=525" TargetMode="External"/><Relationship Id="rId31" Type="http://schemas.openxmlformats.org/officeDocument/2006/relationships/hyperlink" Target="https://youngfoundation.org/uncategorized/entrepreneurship-versus-enterprise/"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www.oecd.org/cfe/leed/BGP_Entrepreneurship-in-Education.pdf" TargetMode="External"/><Relationship Id="rId27" Type="http://schemas.openxmlformats.org/officeDocument/2006/relationships/hyperlink" Target="https://creativityworkshop.com/what-is-creativity.html" TargetMode="External"/><Relationship Id="rId30" Type="http://schemas.openxmlformats.org/officeDocument/2006/relationships/hyperlink" Target="https://www.weforum.org/agenda/2018/09/future-of-jobs-2018-things-to-know/"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26E2A-DE47-F745-8A5C-1E0870014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5536</Words>
  <Characters>31557</Characters>
  <Application>Microsoft Office Word</Application>
  <DocSecurity>0</DocSecurity>
  <Lines>262</Lines>
  <Paragraphs>74</Paragraphs>
  <ScaleCrop>false</ScaleCrop>
  <Company/>
  <LinksUpToDate>false</LinksUpToDate>
  <CharactersWithSpaces>37019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Andrews (1700357)</dc:creator>
  <cp:keywords/>
  <dc:description/>
  <cp:lastModifiedBy>Courtney Andrews (1700357)</cp:lastModifiedBy>
  <cp:revision>2</cp:revision>
  <dcterms:created xsi:type="dcterms:W3CDTF">2020-01-13T13:43:00Z</dcterms:created>
  <dcterms:modified xsi:type="dcterms:W3CDTF">2020-01-13T13:43:00Z</dcterms:modified>
</cp:coreProperties>
</file>