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charts/chart5.xml" ContentType="application/vnd.openxmlformats-officedocument.drawingml.chart+xml"/>
  <Override PartName="/word/charts/style5.xml" ContentType="application/vnd.ms-office.chartstyle+xml"/>
  <Override PartName="/word/charts/colors5.xml" ContentType="application/vnd.ms-office.chartcolorstyle+xml"/>
  <Override PartName="/word/charts/chart6.xml" ContentType="application/vnd.openxmlformats-officedocument.drawingml.chart+xml"/>
  <Override PartName="/word/charts/style6.xml" ContentType="application/vnd.ms-office.chartstyle+xml"/>
  <Override PartName="/word/charts/colors6.xml" ContentType="application/vnd.ms-office.chartcolorstyle+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F582247" w14:textId="1360BF04" w:rsidR="00BD40A3" w:rsidRPr="00BD40A3" w:rsidRDefault="00BD40A3" w:rsidP="00BD40A3">
      <w:pPr>
        <w:rPr>
          <w:rFonts w:ascii="Times New Roman" w:eastAsia="Times New Roman" w:hAnsi="Times New Roman" w:cs="Times New Roman"/>
          <w:lang w:eastAsia="en-GB"/>
        </w:rPr>
      </w:pPr>
      <w:r w:rsidRPr="00BD40A3">
        <w:rPr>
          <w:rFonts w:ascii="Times New Roman" w:eastAsia="Times New Roman" w:hAnsi="Times New Roman" w:cs="Times New Roman"/>
          <w:noProof/>
          <w:lang w:eastAsia="en-GB"/>
        </w:rPr>
        <w:drawing>
          <wp:anchor distT="0" distB="0" distL="114300" distR="114300" simplePos="0" relativeHeight="251658240" behindDoc="0" locked="0" layoutInCell="1" allowOverlap="1" wp14:anchorId="08B6FEC3" wp14:editId="0FB8B57C">
            <wp:simplePos x="0" y="0"/>
            <wp:positionH relativeFrom="column">
              <wp:posOffset>-323703</wp:posOffset>
            </wp:positionH>
            <wp:positionV relativeFrom="paragraph">
              <wp:posOffset>118257</wp:posOffset>
            </wp:positionV>
            <wp:extent cx="2407285" cy="998220"/>
            <wp:effectExtent l="0" t="0" r="5715" b="5080"/>
            <wp:wrapSquare wrapText="bothSides"/>
            <wp:docPr id="1" name="Picture 1" descr="UWTSD London | UWTSD London Campu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WTSD London | UWTSD London Campus"/>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407285" cy="998220"/>
                    </a:xfrm>
                    <a:prstGeom prst="rect">
                      <a:avLst/>
                    </a:prstGeom>
                    <a:noFill/>
                    <a:ln>
                      <a:noFill/>
                    </a:ln>
                  </pic:spPr>
                </pic:pic>
              </a:graphicData>
            </a:graphic>
            <wp14:sizeRelH relativeFrom="page">
              <wp14:pctWidth>0</wp14:pctWidth>
            </wp14:sizeRelH>
            <wp14:sizeRelV relativeFrom="page">
              <wp14:pctHeight>0</wp14:pctHeight>
            </wp14:sizeRelV>
          </wp:anchor>
        </w:drawing>
      </w:r>
      <w:r w:rsidRPr="00BD40A3">
        <w:rPr>
          <w:rFonts w:ascii="Times New Roman" w:eastAsia="Times New Roman" w:hAnsi="Times New Roman" w:cs="Times New Roman"/>
          <w:lang w:eastAsia="en-GB"/>
        </w:rPr>
        <w:fldChar w:fldCharType="begin"/>
      </w:r>
      <w:r w:rsidRPr="00BD40A3">
        <w:rPr>
          <w:rFonts w:ascii="Times New Roman" w:eastAsia="Times New Roman" w:hAnsi="Times New Roman" w:cs="Times New Roman"/>
          <w:lang w:eastAsia="en-GB"/>
        </w:rPr>
        <w:instrText xml:space="preserve"> INCLUDEPICTURE "/var/folders/0l/slkw0mlx1r37pwh5h620h_7c0000gn/T/com.microsoft.Word/WebArchiveCopyPasteTempFiles/uwtsd-london-logo-black.png" \* MERGEFORMATINET </w:instrText>
      </w:r>
      <w:r w:rsidR="00000000">
        <w:rPr>
          <w:rFonts w:ascii="Times New Roman" w:eastAsia="Times New Roman" w:hAnsi="Times New Roman" w:cs="Times New Roman"/>
          <w:lang w:eastAsia="en-GB"/>
        </w:rPr>
        <w:fldChar w:fldCharType="separate"/>
      </w:r>
      <w:r w:rsidRPr="00BD40A3">
        <w:rPr>
          <w:rFonts w:ascii="Times New Roman" w:eastAsia="Times New Roman" w:hAnsi="Times New Roman" w:cs="Times New Roman"/>
          <w:lang w:eastAsia="en-GB"/>
        </w:rPr>
        <w:fldChar w:fldCharType="end"/>
      </w:r>
    </w:p>
    <w:p w14:paraId="2DC9EECB" w14:textId="7576118F" w:rsidR="008A0ABF" w:rsidRDefault="008A0ABF" w:rsidP="00E37AFA">
      <w:pPr>
        <w:jc w:val="center"/>
      </w:pPr>
    </w:p>
    <w:p w14:paraId="4D8C9827" w14:textId="25B5FE17" w:rsidR="00424AB3" w:rsidRPr="00424AB3" w:rsidRDefault="00424AB3" w:rsidP="00424AB3"/>
    <w:p w14:paraId="51E17DBD" w14:textId="52A19D24" w:rsidR="00424AB3" w:rsidRPr="00424AB3" w:rsidRDefault="00424AB3" w:rsidP="00424AB3">
      <w:pPr>
        <w:rPr>
          <w:b/>
          <w:bCs/>
          <w:sz w:val="28"/>
          <w:szCs w:val="28"/>
        </w:rPr>
      </w:pPr>
    </w:p>
    <w:p w14:paraId="1D1653FC" w14:textId="7CA09F38" w:rsidR="00424AB3" w:rsidRPr="00424AB3" w:rsidRDefault="00424AB3" w:rsidP="00424AB3">
      <w:pPr>
        <w:rPr>
          <w:b/>
          <w:bCs/>
          <w:sz w:val="28"/>
          <w:szCs w:val="28"/>
        </w:rPr>
      </w:pPr>
    </w:p>
    <w:p w14:paraId="115C6010" w14:textId="77777777" w:rsidR="00BD40A3" w:rsidRDefault="00BD40A3" w:rsidP="00424AB3">
      <w:pPr>
        <w:tabs>
          <w:tab w:val="left" w:pos="3833"/>
        </w:tabs>
        <w:jc w:val="center"/>
        <w:rPr>
          <w:b/>
          <w:bCs/>
          <w:sz w:val="48"/>
          <w:szCs w:val="48"/>
        </w:rPr>
      </w:pPr>
    </w:p>
    <w:p w14:paraId="39091BC8" w14:textId="018CCB35" w:rsidR="00424AB3" w:rsidRPr="00BD40A3" w:rsidRDefault="00424AB3" w:rsidP="00424AB3">
      <w:pPr>
        <w:tabs>
          <w:tab w:val="left" w:pos="3833"/>
        </w:tabs>
        <w:jc w:val="center"/>
        <w:rPr>
          <w:b/>
          <w:bCs/>
          <w:sz w:val="52"/>
          <w:szCs w:val="52"/>
          <w:u w:val="single"/>
        </w:rPr>
      </w:pPr>
      <w:r w:rsidRPr="00BD40A3">
        <w:rPr>
          <w:b/>
          <w:bCs/>
          <w:sz w:val="52"/>
          <w:szCs w:val="52"/>
          <w:u w:val="single"/>
        </w:rPr>
        <w:t>Skills for the Workplace</w:t>
      </w:r>
    </w:p>
    <w:p w14:paraId="13C77420" w14:textId="288A5D53" w:rsidR="00424AB3" w:rsidRPr="00BD40A3" w:rsidRDefault="00424AB3" w:rsidP="00424AB3">
      <w:pPr>
        <w:tabs>
          <w:tab w:val="left" w:pos="3833"/>
        </w:tabs>
        <w:jc w:val="center"/>
        <w:rPr>
          <w:b/>
          <w:bCs/>
          <w:sz w:val="52"/>
          <w:szCs w:val="52"/>
          <w:u w:val="single"/>
        </w:rPr>
      </w:pPr>
      <w:r w:rsidRPr="00BD40A3">
        <w:rPr>
          <w:b/>
          <w:bCs/>
          <w:sz w:val="52"/>
          <w:szCs w:val="52"/>
          <w:u w:val="single"/>
        </w:rPr>
        <w:t>Module Assignment</w:t>
      </w:r>
    </w:p>
    <w:tbl>
      <w:tblPr>
        <w:tblStyle w:val="TableGrid"/>
        <w:tblpPr w:leftFromText="180" w:rightFromText="180" w:vertAnchor="page" w:horzAnchor="margin" w:tblpY="5207"/>
        <w:tblW w:w="9014" w:type="dxa"/>
        <w:tblLook w:val="04A0" w:firstRow="1" w:lastRow="0" w:firstColumn="1" w:lastColumn="0" w:noHBand="0" w:noVBand="1"/>
      </w:tblPr>
      <w:tblGrid>
        <w:gridCol w:w="4507"/>
        <w:gridCol w:w="4507"/>
      </w:tblGrid>
      <w:tr w:rsidR="00786743" w14:paraId="1CEEE37D" w14:textId="77777777" w:rsidTr="00BD40A3">
        <w:trPr>
          <w:trHeight w:val="1372"/>
        </w:trPr>
        <w:tc>
          <w:tcPr>
            <w:tcW w:w="4507" w:type="dxa"/>
            <w:shd w:val="clear" w:color="auto" w:fill="E7E6E6" w:themeFill="background2"/>
          </w:tcPr>
          <w:p w14:paraId="0F84CDFA" w14:textId="7069141E" w:rsidR="00786743" w:rsidRDefault="00786743" w:rsidP="00BD40A3">
            <w:pPr>
              <w:tabs>
                <w:tab w:val="left" w:pos="3833"/>
              </w:tabs>
              <w:jc w:val="center"/>
              <w:rPr>
                <w:b/>
                <w:bCs/>
                <w:sz w:val="48"/>
                <w:szCs w:val="48"/>
              </w:rPr>
            </w:pPr>
            <w:r>
              <w:rPr>
                <w:b/>
                <w:bCs/>
                <w:sz w:val="48"/>
                <w:szCs w:val="48"/>
              </w:rPr>
              <w:t>Student Name:</w:t>
            </w:r>
          </w:p>
        </w:tc>
        <w:tc>
          <w:tcPr>
            <w:tcW w:w="4507" w:type="dxa"/>
          </w:tcPr>
          <w:p w14:paraId="74DEA863" w14:textId="699C9B7F" w:rsidR="00786743" w:rsidRPr="00786743" w:rsidRDefault="00786743" w:rsidP="00BD40A3">
            <w:pPr>
              <w:tabs>
                <w:tab w:val="left" w:pos="3833"/>
              </w:tabs>
              <w:jc w:val="center"/>
              <w:rPr>
                <w:rFonts w:ascii="Arial" w:hAnsi="Arial" w:cs="Arial"/>
                <w:sz w:val="48"/>
                <w:szCs w:val="48"/>
              </w:rPr>
            </w:pPr>
            <w:r w:rsidRPr="00786743">
              <w:rPr>
                <w:rFonts w:ascii="Arial" w:hAnsi="Arial" w:cs="Arial"/>
                <w:sz w:val="48"/>
                <w:szCs w:val="48"/>
              </w:rPr>
              <w:t>Pranchesco Jordan</w:t>
            </w:r>
          </w:p>
        </w:tc>
      </w:tr>
      <w:tr w:rsidR="00786743" w14:paraId="6C913C9E" w14:textId="77777777" w:rsidTr="00BD40A3">
        <w:trPr>
          <w:trHeight w:val="1154"/>
        </w:trPr>
        <w:tc>
          <w:tcPr>
            <w:tcW w:w="4507" w:type="dxa"/>
            <w:shd w:val="clear" w:color="auto" w:fill="E7E6E6" w:themeFill="background2"/>
          </w:tcPr>
          <w:p w14:paraId="139A0044" w14:textId="6F97CDBF" w:rsidR="00786743" w:rsidRDefault="00786743" w:rsidP="00BD40A3">
            <w:pPr>
              <w:tabs>
                <w:tab w:val="left" w:pos="3833"/>
              </w:tabs>
              <w:jc w:val="center"/>
              <w:rPr>
                <w:b/>
                <w:bCs/>
                <w:sz w:val="48"/>
                <w:szCs w:val="48"/>
              </w:rPr>
            </w:pPr>
            <w:r>
              <w:rPr>
                <w:b/>
                <w:bCs/>
                <w:sz w:val="48"/>
                <w:szCs w:val="48"/>
              </w:rPr>
              <w:t>Student Number:</w:t>
            </w:r>
          </w:p>
        </w:tc>
        <w:tc>
          <w:tcPr>
            <w:tcW w:w="4507" w:type="dxa"/>
          </w:tcPr>
          <w:p w14:paraId="1608D99E" w14:textId="6BB92088" w:rsidR="00786743" w:rsidRPr="00786743" w:rsidRDefault="00786743" w:rsidP="00BD40A3">
            <w:pPr>
              <w:tabs>
                <w:tab w:val="left" w:pos="3833"/>
              </w:tabs>
              <w:jc w:val="center"/>
              <w:rPr>
                <w:sz w:val="48"/>
                <w:szCs w:val="48"/>
              </w:rPr>
            </w:pPr>
            <w:r w:rsidRPr="00786743">
              <w:rPr>
                <w:sz w:val="48"/>
                <w:szCs w:val="48"/>
              </w:rPr>
              <w:t>2131033</w:t>
            </w:r>
          </w:p>
        </w:tc>
      </w:tr>
      <w:tr w:rsidR="00786743" w14:paraId="778E7B39" w14:textId="77777777" w:rsidTr="00BD40A3">
        <w:trPr>
          <w:trHeight w:val="3556"/>
        </w:trPr>
        <w:tc>
          <w:tcPr>
            <w:tcW w:w="4507" w:type="dxa"/>
            <w:shd w:val="clear" w:color="auto" w:fill="E7E6E6" w:themeFill="background2"/>
          </w:tcPr>
          <w:p w14:paraId="3B37804A" w14:textId="77777777" w:rsidR="00786743" w:rsidRDefault="00786743" w:rsidP="00BD40A3">
            <w:pPr>
              <w:tabs>
                <w:tab w:val="left" w:pos="3833"/>
              </w:tabs>
              <w:jc w:val="center"/>
              <w:rPr>
                <w:b/>
                <w:bCs/>
                <w:sz w:val="48"/>
                <w:szCs w:val="48"/>
              </w:rPr>
            </w:pPr>
            <w:r>
              <w:rPr>
                <w:b/>
                <w:bCs/>
                <w:sz w:val="48"/>
                <w:szCs w:val="48"/>
              </w:rPr>
              <w:t xml:space="preserve"> Lecturer:</w:t>
            </w:r>
          </w:p>
          <w:p w14:paraId="083AB6BD" w14:textId="77777777" w:rsidR="00786743" w:rsidRDefault="00786743" w:rsidP="00BD40A3">
            <w:pPr>
              <w:tabs>
                <w:tab w:val="left" w:pos="3833"/>
              </w:tabs>
              <w:jc w:val="center"/>
              <w:rPr>
                <w:b/>
                <w:bCs/>
                <w:sz w:val="48"/>
                <w:szCs w:val="48"/>
              </w:rPr>
            </w:pPr>
          </w:p>
          <w:p w14:paraId="1ACF5869" w14:textId="3821EAD5" w:rsidR="00786743" w:rsidRDefault="00786743" w:rsidP="00BD40A3">
            <w:pPr>
              <w:tabs>
                <w:tab w:val="left" w:pos="3833"/>
              </w:tabs>
              <w:jc w:val="center"/>
              <w:rPr>
                <w:b/>
                <w:bCs/>
                <w:sz w:val="48"/>
                <w:szCs w:val="48"/>
              </w:rPr>
            </w:pPr>
            <w:r>
              <w:rPr>
                <w:b/>
                <w:bCs/>
                <w:sz w:val="48"/>
                <w:szCs w:val="48"/>
              </w:rPr>
              <w:t>Date:</w:t>
            </w:r>
          </w:p>
        </w:tc>
        <w:tc>
          <w:tcPr>
            <w:tcW w:w="4507" w:type="dxa"/>
          </w:tcPr>
          <w:p w14:paraId="2E89AEAF" w14:textId="77777777" w:rsidR="00786743" w:rsidRPr="00786743" w:rsidRDefault="00786743" w:rsidP="00BD40A3">
            <w:pPr>
              <w:tabs>
                <w:tab w:val="left" w:pos="3833"/>
              </w:tabs>
              <w:rPr>
                <w:sz w:val="48"/>
                <w:szCs w:val="48"/>
              </w:rPr>
            </w:pPr>
            <w:r w:rsidRPr="00786743">
              <w:rPr>
                <w:sz w:val="48"/>
                <w:szCs w:val="48"/>
              </w:rPr>
              <w:t>Koushik Modak</w:t>
            </w:r>
          </w:p>
          <w:p w14:paraId="44B09033" w14:textId="77777777" w:rsidR="00786743" w:rsidRPr="00786743" w:rsidRDefault="00786743" w:rsidP="00BD40A3">
            <w:pPr>
              <w:rPr>
                <w:sz w:val="48"/>
                <w:szCs w:val="48"/>
              </w:rPr>
            </w:pPr>
          </w:p>
          <w:p w14:paraId="1F7F73E9" w14:textId="4FCFC81F" w:rsidR="00786743" w:rsidRPr="00786743" w:rsidRDefault="00786743" w:rsidP="00BD40A3">
            <w:pPr>
              <w:tabs>
                <w:tab w:val="left" w:pos="975"/>
              </w:tabs>
              <w:rPr>
                <w:sz w:val="48"/>
                <w:szCs w:val="48"/>
              </w:rPr>
            </w:pPr>
            <w:r w:rsidRPr="00786743">
              <w:rPr>
                <w:sz w:val="48"/>
                <w:szCs w:val="48"/>
              </w:rPr>
              <w:t>3 September 2022</w:t>
            </w:r>
          </w:p>
        </w:tc>
      </w:tr>
    </w:tbl>
    <w:p w14:paraId="5F2B104B" w14:textId="07FE6BF1" w:rsidR="00BD40A3" w:rsidRDefault="00BD40A3" w:rsidP="00424AB3">
      <w:pPr>
        <w:tabs>
          <w:tab w:val="left" w:pos="3833"/>
        </w:tabs>
        <w:jc w:val="center"/>
        <w:rPr>
          <w:b/>
          <w:bCs/>
          <w:sz w:val="48"/>
          <w:szCs w:val="48"/>
        </w:rPr>
      </w:pPr>
    </w:p>
    <w:p w14:paraId="467FA6E3" w14:textId="77777777" w:rsidR="00BD40A3" w:rsidRDefault="00BD40A3">
      <w:pPr>
        <w:rPr>
          <w:b/>
          <w:bCs/>
          <w:sz w:val="48"/>
          <w:szCs w:val="48"/>
        </w:rPr>
      </w:pPr>
      <w:r>
        <w:rPr>
          <w:b/>
          <w:bCs/>
          <w:sz w:val="48"/>
          <w:szCs w:val="48"/>
        </w:rPr>
        <w:br w:type="page"/>
      </w:r>
    </w:p>
    <w:sdt>
      <w:sdtPr>
        <w:rPr>
          <w:rFonts w:asciiTheme="minorHAnsi" w:eastAsiaTheme="minorHAnsi" w:hAnsiTheme="minorHAnsi" w:cstheme="minorBidi"/>
          <w:b w:val="0"/>
          <w:bCs w:val="0"/>
          <w:color w:val="auto"/>
          <w:sz w:val="24"/>
          <w:szCs w:val="24"/>
          <w:lang w:val="en-GB"/>
        </w:rPr>
        <w:id w:val="1188571868"/>
        <w:docPartObj>
          <w:docPartGallery w:val="Table of Contents"/>
          <w:docPartUnique/>
        </w:docPartObj>
      </w:sdtPr>
      <w:sdtEndPr>
        <w:rPr>
          <w:noProof/>
        </w:rPr>
      </w:sdtEndPr>
      <w:sdtContent>
        <w:p w14:paraId="3737ACAD" w14:textId="77777777" w:rsidR="00384E10" w:rsidRDefault="00384E10">
          <w:pPr>
            <w:pStyle w:val="TOCHeading"/>
          </w:pPr>
        </w:p>
        <w:p w14:paraId="03CE9A8B" w14:textId="77777777" w:rsidR="00384E10" w:rsidRDefault="00384E10" w:rsidP="005912CC">
          <w:pPr>
            <w:pStyle w:val="TOCHeading"/>
            <w:ind w:left="-142"/>
          </w:pPr>
        </w:p>
        <w:p w14:paraId="0AF8317B" w14:textId="6DE84C93" w:rsidR="00BD40A3" w:rsidRPr="00AB627D" w:rsidRDefault="00BD40A3">
          <w:pPr>
            <w:pStyle w:val="TOCHeading"/>
            <w:rPr>
              <w:sz w:val="36"/>
              <w:szCs w:val="36"/>
              <w:u w:val="single"/>
            </w:rPr>
          </w:pPr>
          <w:r w:rsidRPr="00AB627D">
            <w:rPr>
              <w:sz w:val="36"/>
              <w:szCs w:val="36"/>
              <w:u w:val="single"/>
            </w:rPr>
            <w:t>Table of Contents</w:t>
          </w:r>
        </w:p>
        <w:p w14:paraId="7D8DBD26" w14:textId="77777777" w:rsidR="00BD40A3" w:rsidRPr="005912CC" w:rsidRDefault="00BD40A3" w:rsidP="00BD40A3">
          <w:pPr>
            <w:rPr>
              <w:sz w:val="28"/>
              <w:szCs w:val="28"/>
              <w:lang w:val="en-US"/>
            </w:rPr>
          </w:pPr>
        </w:p>
        <w:p w14:paraId="713EC2AE" w14:textId="77777777" w:rsidR="00BD40A3" w:rsidRPr="005912CC" w:rsidRDefault="00BD40A3" w:rsidP="00BD40A3">
          <w:pPr>
            <w:rPr>
              <w:sz w:val="28"/>
              <w:szCs w:val="28"/>
              <w:lang w:val="en-US"/>
            </w:rPr>
          </w:pPr>
        </w:p>
        <w:p w14:paraId="2AE5C226" w14:textId="75243B84" w:rsidR="000851D8" w:rsidRPr="005912CC" w:rsidRDefault="00BD40A3" w:rsidP="00384E10">
          <w:pPr>
            <w:pStyle w:val="ListParagraph"/>
            <w:numPr>
              <w:ilvl w:val="0"/>
              <w:numId w:val="2"/>
            </w:numPr>
            <w:rPr>
              <w:sz w:val="28"/>
              <w:szCs w:val="28"/>
              <w:lang w:val="en-US"/>
            </w:rPr>
          </w:pPr>
          <w:r w:rsidRPr="005912CC">
            <w:rPr>
              <w:sz w:val="28"/>
              <w:szCs w:val="28"/>
              <w:lang w:val="en-US"/>
            </w:rPr>
            <w:t>Introductio</w:t>
          </w:r>
          <w:r w:rsidR="00384E10" w:rsidRPr="005912CC">
            <w:rPr>
              <w:sz w:val="28"/>
              <w:szCs w:val="28"/>
              <w:lang w:val="en-US"/>
            </w:rPr>
            <w:t xml:space="preserve">n. . . . . . . . . . . . . . . . . . . . . . . . . . . . . . . . . . . . . . . . . . . . . . . . . . . . . . . . </w:t>
          </w:r>
          <w:r w:rsidR="00063705">
            <w:rPr>
              <w:sz w:val="28"/>
              <w:szCs w:val="28"/>
              <w:lang w:val="en-US"/>
            </w:rPr>
            <w:t>1</w:t>
          </w:r>
        </w:p>
        <w:p w14:paraId="3924362A" w14:textId="37565E19" w:rsidR="000851D8" w:rsidRPr="005912CC" w:rsidRDefault="000851D8" w:rsidP="00BD40A3">
          <w:pPr>
            <w:rPr>
              <w:sz w:val="28"/>
              <w:szCs w:val="28"/>
              <w:lang w:val="en-US"/>
            </w:rPr>
          </w:pPr>
        </w:p>
        <w:p w14:paraId="0764BEB3" w14:textId="77777777" w:rsidR="00384E10" w:rsidRPr="005912CC" w:rsidRDefault="00384E10" w:rsidP="00BD40A3">
          <w:pPr>
            <w:rPr>
              <w:sz w:val="28"/>
              <w:szCs w:val="28"/>
              <w:lang w:val="en-US"/>
            </w:rPr>
          </w:pPr>
        </w:p>
        <w:p w14:paraId="4BB7946C" w14:textId="6D7C74A5" w:rsidR="000851D8" w:rsidRPr="005912CC" w:rsidRDefault="000851D8" w:rsidP="00384E10">
          <w:pPr>
            <w:pStyle w:val="ListParagraph"/>
            <w:numPr>
              <w:ilvl w:val="0"/>
              <w:numId w:val="2"/>
            </w:numPr>
            <w:rPr>
              <w:sz w:val="28"/>
              <w:szCs w:val="28"/>
              <w:lang w:val="en-US"/>
            </w:rPr>
          </w:pPr>
          <w:r w:rsidRPr="005912CC">
            <w:rPr>
              <w:sz w:val="28"/>
              <w:szCs w:val="28"/>
              <w:lang w:val="en-US"/>
            </w:rPr>
            <w:t xml:space="preserve">Review of </w:t>
          </w:r>
          <w:r w:rsidR="00384E10" w:rsidRPr="005912CC">
            <w:rPr>
              <w:sz w:val="28"/>
              <w:szCs w:val="28"/>
              <w:lang w:val="en-US"/>
            </w:rPr>
            <w:t>Existing Literatures. . . . . . . . . . . . . . . . . . . . . . . . . . . . . . . . . . . . . . . . .</w:t>
          </w:r>
          <w:r w:rsidR="00063705">
            <w:rPr>
              <w:sz w:val="28"/>
              <w:szCs w:val="28"/>
              <w:lang w:val="en-US"/>
            </w:rPr>
            <w:t xml:space="preserve"> </w:t>
          </w:r>
          <w:r w:rsidR="00AB627D">
            <w:rPr>
              <w:sz w:val="28"/>
              <w:szCs w:val="28"/>
              <w:lang w:val="en-US"/>
            </w:rPr>
            <w:t>.</w:t>
          </w:r>
          <w:r w:rsidR="00A6603F">
            <w:rPr>
              <w:sz w:val="28"/>
              <w:szCs w:val="28"/>
              <w:lang w:val="en-US"/>
            </w:rPr>
            <w:t>1</w:t>
          </w:r>
          <w:r w:rsidR="00384E10" w:rsidRPr="005912CC">
            <w:rPr>
              <w:sz w:val="28"/>
              <w:szCs w:val="28"/>
              <w:lang w:val="en-US"/>
            </w:rPr>
            <w:t xml:space="preserve"> </w:t>
          </w:r>
        </w:p>
        <w:p w14:paraId="056F80ED" w14:textId="26CF7922" w:rsidR="00384E10" w:rsidRPr="005912CC" w:rsidRDefault="000851D8" w:rsidP="00384E10">
          <w:pPr>
            <w:pStyle w:val="ListParagraph"/>
            <w:numPr>
              <w:ilvl w:val="1"/>
              <w:numId w:val="2"/>
            </w:numPr>
            <w:rPr>
              <w:sz w:val="28"/>
              <w:szCs w:val="28"/>
              <w:lang w:val="en-US"/>
            </w:rPr>
          </w:pPr>
          <w:r w:rsidRPr="005912CC">
            <w:rPr>
              <w:sz w:val="28"/>
              <w:szCs w:val="28"/>
              <w:lang w:val="en-US"/>
            </w:rPr>
            <w:t>Online learning environment (VLE)</w:t>
          </w:r>
          <w:r w:rsidR="00384E10" w:rsidRPr="005912CC">
            <w:rPr>
              <w:sz w:val="28"/>
              <w:szCs w:val="28"/>
              <w:lang w:val="en-US"/>
            </w:rPr>
            <w:t xml:space="preserve">. . . . . . . . . . . . . . . . . . . . . . . . . . . . . . . . . </w:t>
          </w:r>
        </w:p>
        <w:p w14:paraId="3EBEE0EC" w14:textId="79EE920B" w:rsidR="00384E10" w:rsidRPr="005912CC" w:rsidRDefault="00384E10" w:rsidP="00BD40A3">
          <w:pPr>
            <w:rPr>
              <w:sz w:val="28"/>
              <w:szCs w:val="28"/>
              <w:lang w:val="en-US"/>
            </w:rPr>
          </w:pPr>
        </w:p>
        <w:p w14:paraId="3CE8501E" w14:textId="77777777" w:rsidR="00384E10" w:rsidRPr="005912CC" w:rsidRDefault="00384E10" w:rsidP="00BD40A3">
          <w:pPr>
            <w:rPr>
              <w:sz w:val="28"/>
              <w:szCs w:val="28"/>
              <w:lang w:val="en-US"/>
            </w:rPr>
          </w:pPr>
        </w:p>
        <w:p w14:paraId="7239FDA4" w14:textId="5A93CE7B" w:rsidR="00384E10" w:rsidRPr="005912CC" w:rsidRDefault="00063705" w:rsidP="00384E10">
          <w:pPr>
            <w:pStyle w:val="ListParagraph"/>
            <w:numPr>
              <w:ilvl w:val="0"/>
              <w:numId w:val="2"/>
            </w:numPr>
            <w:rPr>
              <w:sz w:val="28"/>
              <w:szCs w:val="28"/>
              <w:lang w:val="en-US"/>
            </w:rPr>
          </w:pPr>
          <w:r w:rsidRPr="005912CC">
            <w:rPr>
              <w:sz w:val="28"/>
              <w:szCs w:val="28"/>
              <w:lang w:val="en-US"/>
            </w:rPr>
            <w:t>My own experience</w:t>
          </w:r>
          <w:r w:rsidR="005912CC" w:rsidRPr="005912CC">
            <w:rPr>
              <w:sz w:val="28"/>
              <w:szCs w:val="28"/>
              <w:lang w:val="en-US"/>
            </w:rPr>
            <w:t>. . . .</w:t>
          </w:r>
          <w:r w:rsidR="00384E10" w:rsidRPr="005912CC">
            <w:rPr>
              <w:sz w:val="28"/>
              <w:szCs w:val="28"/>
              <w:lang w:val="en-US"/>
            </w:rPr>
            <w:t xml:space="preserve"> . . . . . . . . . . . . . . . . . . . . . . . . . . . . . . . . . . . . . . . . . . . .</w:t>
          </w:r>
          <w:r>
            <w:rPr>
              <w:sz w:val="28"/>
              <w:szCs w:val="28"/>
              <w:lang w:val="en-US"/>
            </w:rPr>
            <w:t xml:space="preserve"> . . </w:t>
          </w:r>
          <w:r w:rsidR="00A6603F">
            <w:rPr>
              <w:sz w:val="28"/>
              <w:szCs w:val="28"/>
              <w:lang w:val="en-US"/>
            </w:rPr>
            <w:t>2</w:t>
          </w:r>
          <w:r w:rsidR="00384E10" w:rsidRPr="005912CC">
            <w:rPr>
              <w:sz w:val="28"/>
              <w:szCs w:val="28"/>
              <w:lang w:val="en-US"/>
            </w:rPr>
            <w:t xml:space="preserve"> </w:t>
          </w:r>
        </w:p>
        <w:p w14:paraId="29C78873" w14:textId="77777777" w:rsidR="00384E10" w:rsidRPr="005912CC" w:rsidRDefault="00384E10" w:rsidP="00384E10">
          <w:pPr>
            <w:pStyle w:val="ListParagraph"/>
            <w:ind w:left="360"/>
            <w:rPr>
              <w:sz w:val="28"/>
              <w:szCs w:val="28"/>
              <w:lang w:val="en-US"/>
            </w:rPr>
          </w:pPr>
        </w:p>
        <w:p w14:paraId="6FE05B00" w14:textId="77777777" w:rsidR="00384E10" w:rsidRPr="005912CC" w:rsidRDefault="00384E10" w:rsidP="00384E10">
          <w:pPr>
            <w:pStyle w:val="ListParagraph"/>
            <w:ind w:left="360"/>
            <w:rPr>
              <w:sz w:val="28"/>
              <w:szCs w:val="28"/>
              <w:lang w:val="en-US"/>
            </w:rPr>
          </w:pPr>
        </w:p>
        <w:p w14:paraId="3CEE8E22" w14:textId="73653E4A" w:rsidR="00A6603F" w:rsidRPr="00AB627D" w:rsidRDefault="00063705" w:rsidP="00AB627D">
          <w:pPr>
            <w:pStyle w:val="ListParagraph"/>
            <w:numPr>
              <w:ilvl w:val="0"/>
              <w:numId w:val="2"/>
            </w:numPr>
            <w:rPr>
              <w:sz w:val="28"/>
              <w:szCs w:val="28"/>
              <w:lang w:val="en-US"/>
            </w:rPr>
          </w:pPr>
          <w:r>
            <w:rPr>
              <w:sz w:val="28"/>
              <w:szCs w:val="28"/>
              <w:lang w:val="en-US"/>
            </w:rPr>
            <w:t xml:space="preserve">Research </w:t>
          </w:r>
          <w:r w:rsidR="00AB627D">
            <w:rPr>
              <w:sz w:val="28"/>
              <w:szCs w:val="28"/>
              <w:lang w:val="en-US"/>
            </w:rPr>
            <w:t>Methodology</w:t>
          </w:r>
          <w:r w:rsidR="00384E10" w:rsidRPr="005912CC">
            <w:rPr>
              <w:sz w:val="28"/>
              <w:szCs w:val="28"/>
              <w:lang w:val="en-US"/>
            </w:rPr>
            <w:t xml:space="preserve">. . . . . . . . . . . . . . . . . . . . . . . . . . . . . . . . . . . . . . . . . . . . . . . </w:t>
          </w:r>
          <w:r w:rsidR="00AB627D">
            <w:rPr>
              <w:sz w:val="28"/>
              <w:szCs w:val="28"/>
              <w:lang w:val="en-US"/>
            </w:rPr>
            <w:t>2</w:t>
          </w:r>
        </w:p>
        <w:p w14:paraId="2325D525" w14:textId="1158E19D" w:rsidR="000851D8" w:rsidRPr="005912CC" w:rsidRDefault="000851D8" w:rsidP="00384E10">
          <w:pPr>
            <w:ind w:firstLine="100"/>
            <w:rPr>
              <w:sz w:val="28"/>
              <w:szCs w:val="28"/>
              <w:lang w:val="en-US"/>
            </w:rPr>
          </w:pPr>
        </w:p>
        <w:p w14:paraId="2AC233D2" w14:textId="7DDC19EE" w:rsidR="00384E10" w:rsidRPr="005912CC" w:rsidRDefault="00384E10" w:rsidP="00384E10">
          <w:pPr>
            <w:pStyle w:val="ListParagraph"/>
            <w:numPr>
              <w:ilvl w:val="0"/>
              <w:numId w:val="2"/>
            </w:numPr>
            <w:rPr>
              <w:sz w:val="28"/>
              <w:szCs w:val="28"/>
              <w:lang w:val="en-US"/>
            </w:rPr>
          </w:pPr>
          <w:r w:rsidRPr="005912CC">
            <w:rPr>
              <w:sz w:val="28"/>
              <w:szCs w:val="28"/>
              <w:lang w:val="en-US"/>
            </w:rPr>
            <w:t>Analysis Satisfaction of VLE</w:t>
          </w:r>
          <w:r w:rsidR="005912CC" w:rsidRPr="005912CC">
            <w:rPr>
              <w:sz w:val="28"/>
              <w:szCs w:val="28"/>
              <w:lang w:val="en-US"/>
            </w:rPr>
            <w:t xml:space="preserve">. . . . . . . . . . . . . . . . . . . . . . . . . . . . . . . . . . . . . . . . . . . </w:t>
          </w:r>
          <w:r w:rsidR="00AB627D">
            <w:rPr>
              <w:sz w:val="28"/>
              <w:szCs w:val="28"/>
              <w:lang w:val="en-US"/>
            </w:rPr>
            <w:t>.3</w:t>
          </w:r>
        </w:p>
        <w:p w14:paraId="774AD54E" w14:textId="709F6D13" w:rsidR="00384E10" w:rsidRPr="005912CC" w:rsidRDefault="00384E10" w:rsidP="00384E10">
          <w:pPr>
            <w:pStyle w:val="ListParagraph"/>
            <w:numPr>
              <w:ilvl w:val="1"/>
              <w:numId w:val="2"/>
            </w:numPr>
            <w:rPr>
              <w:sz w:val="28"/>
              <w:szCs w:val="28"/>
              <w:lang w:val="en-US"/>
            </w:rPr>
          </w:pPr>
          <w:r w:rsidRPr="005912CC">
            <w:rPr>
              <w:sz w:val="28"/>
              <w:szCs w:val="28"/>
              <w:lang w:val="en-US"/>
            </w:rPr>
            <w:t>Survey Analysis</w:t>
          </w:r>
          <w:r w:rsidR="00A6603F">
            <w:rPr>
              <w:sz w:val="28"/>
              <w:szCs w:val="28"/>
              <w:lang w:val="en-US"/>
            </w:rPr>
            <w:t xml:space="preserve">. . . . . . . . . . . . . . . . . . . . . . . . . . . . . . . . . . . . . . . . . . . . . . . . . . </w:t>
          </w:r>
          <w:r w:rsidR="00AB627D">
            <w:rPr>
              <w:sz w:val="28"/>
              <w:szCs w:val="28"/>
              <w:lang w:val="en-US"/>
            </w:rPr>
            <w:t>5</w:t>
          </w:r>
        </w:p>
        <w:p w14:paraId="48237280" w14:textId="48776B9C" w:rsidR="00384E10" w:rsidRPr="005912CC" w:rsidRDefault="00384E10" w:rsidP="00384E10">
          <w:pPr>
            <w:rPr>
              <w:sz w:val="28"/>
              <w:szCs w:val="28"/>
              <w:lang w:val="en-US"/>
            </w:rPr>
          </w:pPr>
        </w:p>
        <w:p w14:paraId="286828C8" w14:textId="77777777" w:rsidR="005912CC" w:rsidRPr="005912CC" w:rsidRDefault="005912CC" w:rsidP="00384E10">
          <w:pPr>
            <w:rPr>
              <w:sz w:val="28"/>
              <w:szCs w:val="28"/>
              <w:lang w:val="en-US"/>
            </w:rPr>
          </w:pPr>
        </w:p>
        <w:p w14:paraId="2AA2817B" w14:textId="2F2862D2" w:rsidR="00384E10" w:rsidRPr="005912CC" w:rsidRDefault="00384E10" w:rsidP="00384E10">
          <w:pPr>
            <w:pStyle w:val="ListParagraph"/>
            <w:numPr>
              <w:ilvl w:val="0"/>
              <w:numId w:val="2"/>
            </w:numPr>
            <w:rPr>
              <w:sz w:val="28"/>
              <w:szCs w:val="28"/>
              <w:lang w:val="en-US"/>
            </w:rPr>
          </w:pPr>
          <w:r w:rsidRPr="005912CC">
            <w:rPr>
              <w:sz w:val="28"/>
              <w:szCs w:val="28"/>
              <w:lang w:val="en-US"/>
            </w:rPr>
            <w:t>Conclusion</w:t>
          </w:r>
          <w:r w:rsidR="005912CC" w:rsidRPr="005912CC">
            <w:rPr>
              <w:sz w:val="28"/>
              <w:szCs w:val="28"/>
              <w:lang w:val="en-US"/>
            </w:rPr>
            <w:t xml:space="preserve">. . . . . . . . . . . . . . . . . . . . . . . . . . . . . . . . . . . . . . . . . . . . . . . . . . . . . . . . . </w:t>
          </w:r>
          <w:r w:rsidR="00AB627D">
            <w:rPr>
              <w:sz w:val="28"/>
              <w:szCs w:val="28"/>
              <w:lang w:val="en-US"/>
            </w:rPr>
            <w:t>6</w:t>
          </w:r>
        </w:p>
        <w:p w14:paraId="27A0AA87" w14:textId="3B63E1F0" w:rsidR="00384E10" w:rsidRPr="005912CC" w:rsidRDefault="00384E10" w:rsidP="00384E10">
          <w:pPr>
            <w:pStyle w:val="ListParagraph"/>
            <w:numPr>
              <w:ilvl w:val="1"/>
              <w:numId w:val="2"/>
            </w:numPr>
            <w:rPr>
              <w:sz w:val="28"/>
              <w:szCs w:val="28"/>
              <w:lang w:val="en-US"/>
            </w:rPr>
          </w:pPr>
          <w:r w:rsidRPr="005912CC">
            <w:rPr>
              <w:sz w:val="28"/>
              <w:szCs w:val="28"/>
              <w:lang w:val="en-US"/>
            </w:rPr>
            <w:t>Reference</w:t>
          </w:r>
          <w:r w:rsidR="005912CC" w:rsidRPr="005912CC">
            <w:rPr>
              <w:sz w:val="28"/>
              <w:szCs w:val="28"/>
              <w:lang w:val="en-US"/>
            </w:rPr>
            <w:t xml:space="preserve">. . . . . . . . . . . . . . . . . . . . . . . . . . . . . . . . . . . . . . . . . . . . . . . . . . . . . .  </w:t>
          </w:r>
          <w:r w:rsidR="00AB627D">
            <w:rPr>
              <w:sz w:val="28"/>
              <w:szCs w:val="28"/>
              <w:lang w:val="en-US"/>
            </w:rPr>
            <w:t>6</w:t>
          </w:r>
        </w:p>
        <w:p w14:paraId="70DAAACF" w14:textId="0D0FFB33" w:rsidR="00384E10" w:rsidRPr="005912CC" w:rsidRDefault="00384E10" w:rsidP="00BD40A3">
          <w:pPr>
            <w:rPr>
              <w:sz w:val="28"/>
              <w:szCs w:val="28"/>
              <w:lang w:val="en-US"/>
            </w:rPr>
          </w:pPr>
        </w:p>
        <w:p w14:paraId="39249218" w14:textId="77777777" w:rsidR="00384E10" w:rsidRDefault="00384E10" w:rsidP="00BD40A3">
          <w:pPr>
            <w:rPr>
              <w:lang w:val="en-US"/>
            </w:rPr>
          </w:pPr>
        </w:p>
        <w:p w14:paraId="2E202BD4" w14:textId="7AA04096" w:rsidR="00BD40A3" w:rsidRPr="00BD40A3" w:rsidRDefault="00000000" w:rsidP="00BD40A3">
          <w:pPr>
            <w:rPr>
              <w:lang w:val="en-US"/>
            </w:rPr>
          </w:pPr>
        </w:p>
      </w:sdtContent>
    </w:sdt>
    <w:p w14:paraId="08282ACB" w14:textId="6FECA42B" w:rsidR="00D400A0" w:rsidRDefault="00D400A0" w:rsidP="00424AB3">
      <w:pPr>
        <w:tabs>
          <w:tab w:val="left" w:pos="3833"/>
        </w:tabs>
        <w:jc w:val="center"/>
        <w:rPr>
          <w:b/>
          <w:bCs/>
          <w:sz w:val="48"/>
          <w:szCs w:val="48"/>
        </w:rPr>
      </w:pPr>
    </w:p>
    <w:p w14:paraId="6462E5FA" w14:textId="77777777" w:rsidR="00D400A0" w:rsidRDefault="00D400A0">
      <w:pPr>
        <w:rPr>
          <w:b/>
          <w:bCs/>
          <w:sz w:val="48"/>
          <w:szCs w:val="48"/>
        </w:rPr>
      </w:pPr>
      <w:r>
        <w:rPr>
          <w:b/>
          <w:bCs/>
          <w:sz w:val="48"/>
          <w:szCs w:val="48"/>
        </w:rPr>
        <w:br w:type="page"/>
      </w:r>
    </w:p>
    <w:p w14:paraId="3C6DDE54" w14:textId="1E7094CB" w:rsidR="00D400A0" w:rsidRDefault="00D400A0" w:rsidP="00424AB3">
      <w:pPr>
        <w:tabs>
          <w:tab w:val="left" w:pos="3833"/>
        </w:tabs>
        <w:jc w:val="center"/>
        <w:rPr>
          <w:b/>
          <w:bCs/>
          <w:sz w:val="48"/>
          <w:szCs w:val="48"/>
        </w:rPr>
        <w:sectPr w:rsidR="00D400A0" w:rsidSect="00AB627D">
          <w:footerReference w:type="even" r:id="rId9"/>
          <w:footerReference w:type="default" r:id="rId10"/>
          <w:pgSz w:w="11906" w:h="16838"/>
          <w:pgMar w:top="544" w:right="1253" w:bottom="1440" w:left="1014" w:header="708" w:footer="708" w:gutter="0"/>
          <w:pgBorders w:offsetFrom="page">
            <w:top w:val="single" w:sz="6" w:space="24" w:color="auto"/>
            <w:left w:val="single" w:sz="6" w:space="24" w:color="auto"/>
            <w:bottom w:val="single" w:sz="6" w:space="24" w:color="auto"/>
            <w:right w:val="single" w:sz="6" w:space="24" w:color="auto"/>
          </w:pgBorders>
          <w:cols w:space="708"/>
          <w:docGrid w:linePitch="360"/>
        </w:sectPr>
      </w:pPr>
    </w:p>
    <w:p w14:paraId="67C79D5B" w14:textId="566842AB" w:rsidR="00424AB3" w:rsidRDefault="00D400A0" w:rsidP="00D400A0">
      <w:pPr>
        <w:tabs>
          <w:tab w:val="left" w:pos="3833"/>
        </w:tabs>
        <w:jc w:val="center"/>
        <w:rPr>
          <w:b/>
          <w:bCs/>
          <w:i/>
          <w:iCs/>
          <w:color w:val="FF0000"/>
          <w:sz w:val="48"/>
          <w:szCs w:val="48"/>
          <w:u w:val="single"/>
        </w:rPr>
      </w:pPr>
      <w:r w:rsidRPr="00D400A0">
        <w:rPr>
          <w:b/>
          <w:bCs/>
          <w:i/>
          <w:iCs/>
          <w:color w:val="FF0000"/>
          <w:sz w:val="48"/>
          <w:szCs w:val="48"/>
          <w:u w:val="single"/>
        </w:rPr>
        <w:lastRenderedPageBreak/>
        <w:t xml:space="preserve">Impact of Virtual Learning Environment </w:t>
      </w:r>
    </w:p>
    <w:p w14:paraId="01210431" w14:textId="77777777" w:rsidR="00ED773E" w:rsidRPr="00ED773E" w:rsidRDefault="00ED773E" w:rsidP="00ED773E">
      <w:pPr>
        <w:tabs>
          <w:tab w:val="left" w:pos="3833"/>
        </w:tabs>
        <w:jc w:val="center"/>
        <w:rPr>
          <w:b/>
          <w:bCs/>
          <w:i/>
          <w:iCs/>
          <w:color w:val="0070C0"/>
          <w:sz w:val="40"/>
          <w:szCs w:val="40"/>
          <w:u w:val="single"/>
        </w:rPr>
      </w:pPr>
    </w:p>
    <w:p w14:paraId="5D02800C" w14:textId="2C48BCCB" w:rsidR="00D400A0" w:rsidRDefault="00D400A0" w:rsidP="00ED773E">
      <w:pPr>
        <w:tabs>
          <w:tab w:val="left" w:pos="3833"/>
        </w:tabs>
        <w:jc w:val="center"/>
        <w:rPr>
          <w:b/>
          <w:bCs/>
          <w:i/>
          <w:iCs/>
          <w:color w:val="0070C0"/>
          <w:sz w:val="40"/>
          <w:szCs w:val="40"/>
          <w:u w:val="single"/>
        </w:rPr>
      </w:pPr>
      <w:r w:rsidRPr="00ED773E">
        <w:rPr>
          <w:b/>
          <w:bCs/>
          <w:i/>
          <w:iCs/>
          <w:color w:val="0070C0"/>
          <w:sz w:val="40"/>
          <w:szCs w:val="40"/>
          <w:u w:val="single"/>
        </w:rPr>
        <w:t>Introduction</w:t>
      </w:r>
    </w:p>
    <w:p w14:paraId="7D7F76AF" w14:textId="77777777" w:rsidR="00ED773E" w:rsidRPr="00ED773E" w:rsidRDefault="00ED773E" w:rsidP="00ED773E">
      <w:pPr>
        <w:tabs>
          <w:tab w:val="left" w:pos="3833"/>
        </w:tabs>
        <w:jc w:val="center"/>
        <w:rPr>
          <w:b/>
          <w:bCs/>
          <w:i/>
          <w:iCs/>
          <w:color w:val="0070C0"/>
          <w:sz w:val="40"/>
          <w:szCs w:val="40"/>
          <w:u w:val="single"/>
        </w:rPr>
      </w:pPr>
    </w:p>
    <w:p w14:paraId="7F8C15A3" w14:textId="5EDDA41B" w:rsidR="00D400A0" w:rsidRDefault="00D400A0" w:rsidP="00D400A0">
      <w:pPr>
        <w:tabs>
          <w:tab w:val="left" w:pos="3833"/>
        </w:tabs>
        <w:rPr>
          <w:rFonts w:ascii="Arial" w:hAnsi="Arial" w:cs="Arial"/>
          <w:color w:val="000000" w:themeColor="text1"/>
          <w:sz w:val="22"/>
          <w:szCs w:val="22"/>
        </w:rPr>
      </w:pPr>
      <w:r>
        <w:rPr>
          <w:rFonts w:ascii="Arial" w:hAnsi="Arial" w:cs="Arial"/>
          <w:color w:val="000000" w:themeColor="text1"/>
          <w:sz w:val="22"/>
          <w:szCs w:val="22"/>
        </w:rPr>
        <w:t>The quality of education has been through a big change during these two year and half. Everything start on 31 December 2019 when there was the first reported of a virus named Covid-</w:t>
      </w:r>
      <w:r w:rsidR="007C3678">
        <w:rPr>
          <w:rFonts w:ascii="Arial" w:hAnsi="Arial" w:cs="Arial"/>
          <w:color w:val="000000" w:themeColor="text1"/>
          <w:sz w:val="22"/>
          <w:szCs w:val="22"/>
        </w:rPr>
        <w:t>19.</w:t>
      </w:r>
      <w:r>
        <w:rPr>
          <w:rFonts w:ascii="Arial" w:hAnsi="Arial" w:cs="Arial"/>
          <w:color w:val="000000" w:themeColor="text1"/>
          <w:sz w:val="22"/>
          <w:szCs w:val="22"/>
        </w:rPr>
        <w:t xml:space="preserve"> </w:t>
      </w:r>
    </w:p>
    <w:p w14:paraId="77ED8329" w14:textId="77777777" w:rsidR="00770FCF" w:rsidRDefault="00770FCF" w:rsidP="00D400A0">
      <w:pPr>
        <w:tabs>
          <w:tab w:val="left" w:pos="3833"/>
        </w:tabs>
        <w:rPr>
          <w:rFonts w:ascii="Arial" w:hAnsi="Arial" w:cs="Arial"/>
          <w:color w:val="000000" w:themeColor="text1"/>
          <w:sz w:val="22"/>
          <w:szCs w:val="22"/>
        </w:rPr>
      </w:pPr>
    </w:p>
    <w:p w14:paraId="1DC978F5" w14:textId="7E8C9964" w:rsidR="00D400A0" w:rsidRDefault="00D400A0" w:rsidP="00D400A0">
      <w:pPr>
        <w:tabs>
          <w:tab w:val="left" w:pos="3833"/>
        </w:tabs>
        <w:rPr>
          <w:rFonts w:ascii="Arial" w:hAnsi="Arial" w:cs="Arial"/>
          <w:color w:val="000000" w:themeColor="text1"/>
          <w:sz w:val="22"/>
          <w:szCs w:val="22"/>
        </w:rPr>
      </w:pPr>
      <w:r>
        <w:rPr>
          <w:rFonts w:ascii="Arial" w:hAnsi="Arial" w:cs="Arial"/>
          <w:color w:val="000000" w:themeColor="text1"/>
          <w:sz w:val="22"/>
          <w:szCs w:val="22"/>
        </w:rPr>
        <w:t xml:space="preserve">The virus </w:t>
      </w:r>
      <w:r w:rsidR="0064403C">
        <w:rPr>
          <w:rFonts w:ascii="Arial" w:hAnsi="Arial" w:cs="Arial"/>
          <w:color w:val="000000" w:themeColor="text1"/>
          <w:sz w:val="22"/>
          <w:szCs w:val="22"/>
        </w:rPr>
        <w:t>starts</w:t>
      </w:r>
      <w:r>
        <w:rPr>
          <w:rFonts w:ascii="Arial" w:hAnsi="Arial" w:cs="Arial"/>
          <w:color w:val="000000" w:themeColor="text1"/>
          <w:sz w:val="22"/>
          <w:szCs w:val="22"/>
        </w:rPr>
        <w:t xml:space="preserve"> expanding around</w:t>
      </w:r>
      <w:r w:rsidR="007C3678">
        <w:rPr>
          <w:rFonts w:ascii="Arial" w:hAnsi="Arial" w:cs="Arial"/>
          <w:color w:val="000000" w:themeColor="text1"/>
          <w:sz w:val="22"/>
          <w:szCs w:val="22"/>
        </w:rPr>
        <w:t xml:space="preserve"> </w:t>
      </w:r>
      <w:r>
        <w:rPr>
          <w:rFonts w:ascii="Arial" w:hAnsi="Arial" w:cs="Arial"/>
          <w:color w:val="000000" w:themeColor="text1"/>
          <w:sz w:val="22"/>
          <w:szCs w:val="22"/>
        </w:rPr>
        <w:t xml:space="preserve">and create a massive pandemic in all the world and we had </w:t>
      </w:r>
      <w:r w:rsidR="0064403C">
        <w:rPr>
          <w:rFonts w:ascii="Arial" w:hAnsi="Arial" w:cs="Arial"/>
          <w:color w:val="000000" w:themeColor="text1"/>
          <w:sz w:val="22"/>
          <w:szCs w:val="22"/>
        </w:rPr>
        <w:t>suffered</w:t>
      </w:r>
      <w:r>
        <w:rPr>
          <w:rFonts w:ascii="Arial" w:hAnsi="Arial" w:cs="Arial"/>
          <w:color w:val="000000" w:themeColor="text1"/>
          <w:sz w:val="22"/>
          <w:szCs w:val="22"/>
        </w:rPr>
        <w:t xml:space="preserve"> many </w:t>
      </w:r>
      <w:r w:rsidR="0064403C">
        <w:rPr>
          <w:rFonts w:ascii="Arial" w:hAnsi="Arial" w:cs="Arial"/>
          <w:color w:val="000000" w:themeColor="text1"/>
          <w:sz w:val="22"/>
          <w:szCs w:val="22"/>
        </w:rPr>
        <w:t xml:space="preserve">impacts in different aspects of our life. The pandemic was growing so fast and strong and force us to take the most difficult decision that we had to, all around the world decide in order to reduce the spread of the virus we did quarantine so the spread and relate with people with the virus </w:t>
      </w:r>
      <w:r w:rsidR="007C3678">
        <w:rPr>
          <w:rFonts w:ascii="Arial" w:hAnsi="Arial" w:cs="Arial"/>
          <w:color w:val="000000" w:themeColor="text1"/>
          <w:sz w:val="22"/>
          <w:szCs w:val="22"/>
        </w:rPr>
        <w:t xml:space="preserve">will </w:t>
      </w:r>
      <w:r w:rsidR="0064403C">
        <w:rPr>
          <w:rFonts w:ascii="Arial" w:hAnsi="Arial" w:cs="Arial"/>
          <w:color w:val="000000" w:themeColor="text1"/>
          <w:sz w:val="22"/>
          <w:szCs w:val="22"/>
        </w:rPr>
        <w:t>redu</w:t>
      </w:r>
      <w:r w:rsidR="007C3678">
        <w:rPr>
          <w:rFonts w:ascii="Arial" w:hAnsi="Arial" w:cs="Arial"/>
          <w:color w:val="000000" w:themeColor="text1"/>
          <w:sz w:val="22"/>
          <w:szCs w:val="22"/>
        </w:rPr>
        <w:t>ce</w:t>
      </w:r>
      <w:r w:rsidR="0064403C">
        <w:rPr>
          <w:rFonts w:ascii="Arial" w:hAnsi="Arial" w:cs="Arial"/>
          <w:color w:val="000000" w:themeColor="text1"/>
          <w:sz w:val="22"/>
          <w:szCs w:val="22"/>
        </w:rPr>
        <w:t>.</w:t>
      </w:r>
    </w:p>
    <w:p w14:paraId="72E59E6B" w14:textId="77777777" w:rsidR="00770FCF" w:rsidRDefault="00770FCF" w:rsidP="00D400A0">
      <w:pPr>
        <w:tabs>
          <w:tab w:val="left" w:pos="3833"/>
        </w:tabs>
        <w:rPr>
          <w:rFonts w:ascii="Arial" w:hAnsi="Arial" w:cs="Arial"/>
          <w:color w:val="000000" w:themeColor="text1"/>
          <w:sz w:val="22"/>
          <w:szCs w:val="22"/>
        </w:rPr>
      </w:pPr>
    </w:p>
    <w:p w14:paraId="00775F38" w14:textId="775518F2" w:rsidR="00770FCF" w:rsidRDefault="0064403C" w:rsidP="00D400A0">
      <w:pPr>
        <w:tabs>
          <w:tab w:val="left" w:pos="3833"/>
        </w:tabs>
        <w:rPr>
          <w:rFonts w:ascii="Arial" w:hAnsi="Arial" w:cs="Arial"/>
          <w:color w:val="000000" w:themeColor="text1"/>
          <w:sz w:val="22"/>
          <w:szCs w:val="22"/>
        </w:rPr>
      </w:pPr>
      <w:r>
        <w:rPr>
          <w:rFonts w:ascii="Arial" w:hAnsi="Arial" w:cs="Arial"/>
          <w:color w:val="000000" w:themeColor="text1"/>
          <w:sz w:val="22"/>
          <w:szCs w:val="22"/>
        </w:rPr>
        <w:t xml:space="preserve">All this brought positive and negative things, one of the main negative </w:t>
      </w:r>
      <w:r w:rsidR="007C3678">
        <w:rPr>
          <w:rFonts w:ascii="Arial" w:hAnsi="Arial" w:cs="Arial"/>
          <w:color w:val="000000" w:themeColor="text1"/>
          <w:sz w:val="22"/>
          <w:szCs w:val="22"/>
        </w:rPr>
        <w:t>things</w:t>
      </w:r>
      <w:r>
        <w:rPr>
          <w:rFonts w:ascii="Arial" w:hAnsi="Arial" w:cs="Arial"/>
          <w:color w:val="000000" w:themeColor="text1"/>
          <w:sz w:val="22"/>
          <w:szCs w:val="22"/>
        </w:rPr>
        <w:t xml:space="preserve"> </w:t>
      </w:r>
      <w:r w:rsidR="007C3678">
        <w:rPr>
          <w:rFonts w:ascii="Arial" w:hAnsi="Arial" w:cs="Arial"/>
          <w:color w:val="000000" w:themeColor="text1"/>
          <w:sz w:val="22"/>
          <w:szCs w:val="22"/>
        </w:rPr>
        <w:t xml:space="preserve">was the online education in certain points. In this report I will explaining the impact that the virtual learning produce on student not only the negative aspects but the positive as difficult that it </w:t>
      </w:r>
      <w:r w:rsidR="00921E68">
        <w:rPr>
          <w:rFonts w:ascii="Arial" w:hAnsi="Arial" w:cs="Arial"/>
          <w:color w:val="000000" w:themeColor="text1"/>
          <w:sz w:val="22"/>
          <w:szCs w:val="22"/>
        </w:rPr>
        <w:t>sounds</w:t>
      </w:r>
      <w:r w:rsidR="007C3678">
        <w:rPr>
          <w:rFonts w:ascii="Arial" w:hAnsi="Arial" w:cs="Arial"/>
          <w:color w:val="000000" w:themeColor="text1"/>
          <w:sz w:val="22"/>
          <w:szCs w:val="22"/>
        </w:rPr>
        <w:t xml:space="preserve">, the online learning has also brought positive aspects. I will </w:t>
      </w:r>
      <w:r w:rsidR="00770FCF">
        <w:rPr>
          <w:rFonts w:ascii="Arial" w:hAnsi="Arial" w:cs="Arial"/>
          <w:color w:val="000000" w:themeColor="text1"/>
          <w:sz w:val="22"/>
          <w:szCs w:val="22"/>
        </w:rPr>
        <w:t>be producing</w:t>
      </w:r>
      <w:r w:rsidR="007C3678">
        <w:rPr>
          <w:rFonts w:ascii="Arial" w:hAnsi="Arial" w:cs="Arial"/>
          <w:color w:val="000000" w:themeColor="text1"/>
          <w:sz w:val="22"/>
          <w:szCs w:val="22"/>
        </w:rPr>
        <w:t xml:space="preserve"> a report where I </w:t>
      </w:r>
      <w:r w:rsidR="00921E68">
        <w:rPr>
          <w:rFonts w:ascii="Arial" w:hAnsi="Arial" w:cs="Arial"/>
          <w:color w:val="000000" w:themeColor="text1"/>
          <w:sz w:val="22"/>
          <w:szCs w:val="22"/>
        </w:rPr>
        <w:t>will</w:t>
      </w:r>
      <w:r w:rsidR="007C3678">
        <w:rPr>
          <w:rFonts w:ascii="Arial" w:hAnsi="Arial" w:cs="Arial"/>
          <w:color w:val="000000" w:themeColor="text1"/>
          <w:sz w:val="22"/>
          <w:szCs w:val="22"/>
        </w:rPr>
        <w:t xml:space="preserve"> sharing </w:t>
      </w:r>
      <w:r w:rsidR="00921E68">
        <w:rPr>
          <w:rFonts w:ascii="Arial" w:hAnsi="Arial" w:cs="Arial"/>
          <w:color w:val="000000" w:themeColor="text1"/>
          <w:sz w:val="22"/>
          <w:szCs w:val="22"/>
        </w:rPr>
        <w:t xml:space="preserve">my own experience as student in the online learning environment, also I will </w:t>
      </w:r>
      <w:r w:rsidR="00770FCF">
        <w:rPr>
          <w:rFonts w:ascii="Arial" w:hAnsi="Arial" w:cs="Arial"/>
          <w:color w:val="000000" w:themeColor="text1"/>
          <w:sz w:val="22"/>
          <w:szCs w:val="22"/>
        </w:rPr>
        <w:t>be using</w:t>
      </w:r>
      <w:r w:rsidR="00921E68">
        <w:rPr>
          <w:rFonts w:ascii="Arial" w:hAnsi="Arial" w:cs="Arial"/>
          <w:color w:val="000000" w:themeColor="text1"/>
          <w:sz w:val="22"/>
          <w:szCs w:val="22"/>
        </w:rPr>
        <w:t xml:space="preserve"> some paragraph from books and website in order to support my report and make the </w:t>
      </w:r>
      <w:r w:rsidR="00770FCF">
        <w:rPr>
          <w:rFonts w:ascii="Arial" w:hAnsi="Arial" w:cs="Arial"/>
          <w:color w:val="000000" w:themeColor="text1"/>
          <w:sz w:val="22"/>
          <w:szCs w:val="22"/>
        </w:rPr>
        <w:t>clearest</w:t>
      </w:r>
      <w:r w:rsidR="00921E68">
        <w:rPr>
          <w:rFonts w:ascii="Arial" w:hAnsi="Arial" w:cs="Arial"/>
          <w:color w:val="000000" w:themeColor="text1"/>
          <w:sz w:val="22"/>
          <w:szCs w:val="22"/>
        </w:rPr>
        <w:t xml:space="preserve"> possible</w:t>
      </w:r>
      <w:r w:rsidR="00770FCF">
        <w:rPr>
          <w:rFonts w:ascii="Arial" w:hAnsi="Arial" w:cs="Arial"/>
          <w:color w:val="000000" w:themeColor="text1"/>
          <w:sz w:val="22"/>
          <w:szCs w:val="22"/>
        </w:rPr>
        <w:t>.</w:t>
      </w:r>
    </w:p>
    <w:p w14:paraId="44EE3CFD" w14:textId="16AAFC1F" w:rsidR="0064403C" w:rsidRPr="00ED773E" w:rsidRDefault="00921E68" w:rsidP="00ED773E">
      <w:pPr>
        <w:tabs>
          <w:tab w:val="left" w:pos="3833"/>
        </w:tabs>
        <w:rPr>
          <w:rFonts w:ascii="Arial" w:hAnsi="Arial" w:cs="Arial"/>
          <w:b/>
          <w:bCs/>
          <w:i/>
          <w:iCs/>
          <w:color w:val="0070C0"/>
          <w:u w:val="single"/>
        </w:rPr>
      </w:pPr>
      <w:r>
        <w:rPr>
          <w:rFonts w:ascii="Arial" w:hAnsi="Arial" w:cs="Arial"/>
          <w:color w:val="000000" w:themeColor="text1"/>
          <w:sz w:val="22"/>
          <w:szCs w:val="22"/>
        </w:rPr>
        <w:t xml:space="preserve"> </w:t>
      </w:r>
    </w:p>
    <w:p w14:paraId="3896DCA5" w14:textId="6AC10C3C" w:rsidR="00770FCF" w:rsidRPr="00ED773E" w:rsidRDefault="00770FCF" w:rsidP="00ED773E">
      <w:pPr>
        <w:tabs>
          <w:tab w:val="left" w:pos="3833"/>
        </w:tabs>
        <w:jc w:val="center"/>
        <w:rPr>
          <w:rFonts w:ascii="Arial" w:hAnsi="Arial" w:cs="Arial"/>
          <w:b/>
          <w:bCs/>
          <w:i/>
          <w:iCs/>
          <w:color w:val="0070C0"/>
          <w:u w:val="single"/>
        </w:rPr>
      </w:pPr>
      <w:r w:rsidRPr="00ED773E">
        <w:rPr>
          <w:rFonts w:ascii="Arial" w:hAnsi="Arial" w:cs="Arial"/>
          <w:b/>
          <w:bCs/>
          <w:i/>
          <w:iCs/>
          <w:color w:val="0070C0"/>
          <w:u w:val="single"/>
        </w:rPr>
        <w:t>Review of Existing Literatures</w:t>
      </w:r>
    </w:p>
    <w:p w14:paraId="2E19133B" w14:textId="130392CE" w:rsidR="00770FCF" w:rsidRDefault="00770FCF" w:rsidP="00D400A0">
      <w:pPr>
        <w:tabs>
          <w:tab w:val="left" w:pos="3833"/>
        </w:tabs>
        <w:rPr>
          <w:rFonts w:ascii="Arial" w:hAnsi="Arial" w:cs="Arial"/>
          <w:color w:val="000000" w:themeColor="text1"/>
          <w:sz w:val="22"/>
          <w:szCs w:val="22"/>
        </w:rPr>
      </w:pPr>
    </w:p>
    <w:p w14:paraId="0B23B08C" w14:textId="27205BBD" w:rsidR="00770FCF" w:rsidRPr="00ED773E" w:rsidRDefault="00770FCF" w:rsidP="00D400A0">
      <w:pPr>
        <w:tabs>
          <w:tab w:val="left" w:pos="3833"/>
        </w:tabs>
        <w:rPr>
          <w:rFonts w:ascii="Arial" w:hAnsi="Arial" w:cs="Arial"/>
          <w:b/>
          <w:bCs/>
          <w:color w:val="000000" w:themeColor="text1"/>
          <w:sz w:val="22"/>
          <w:szCs w:val="22"/>
          <w:u w:val="single"/>
        </w:rPr>
      </w:pPr>
      <w:r w:rsidRPr="00ED773E">
        <w:rPr>
          <w:rFonts w:ascii="Arial" w:hAnsi="Arial" w:cs="Arial"/>
          <w:b/>
          <w:bCs/>
          <w:color w:val="000000" w:themeColor="text1"/>
          <w:sz w:val="22"/>
          <w:szCs w:val="22"/>
          <w:u w:val="single"/>
        </w:rPr>
        <w:t>Online learning environment</w:t>
      </w:r>
    </w:p>
    <w:p w14:paraId="1F6C337C" w14:textId="14FFDD03" w:rsidR="00770FCF" w:rsidRDefault="00770FCF" w:rsidP="00D400A0">
      <w:pPr>
        <w:tabs>
          <w:tab w:val="left" w:pos="3833"/>
        </w:tabs>
        <w:rPr>
          <w:rFonts w:ascii="Arial" w:hAnsi="Arial" w:cs="Arial"/>
          <w:color w:val="000000" w:themeColor="text1"/>
          <w:sz w:val="22"/>
          <w:szCs w:val="22"/>
        </w:rPr>
      </w:pPr>
    </w:p>
    <w:p w14:paraId="36CE8213" w14:textId="26AE6E88" w:rsidR="00770FCF" w:rsidRDefault="00770FCF" w:rsidP="00D400A0">
      <w:pPr>
        <w:tabs>
          <w:tab w:val="left" w:pos="3833"/>
        </w:tabs>
        <w:rPr>
          <w:rFonts w:ascii="Arial" w:hAnsi="Arial" w:cs="Arial"/>
          <w:color w:val="000000" w:themeColor="text1"/>
          <w:sz w:val="22"/>
          <w:szCs w:val="22"/>
        </w:rPr>
      </w:pPr>
      <w:r>
        <w:rPr>
          <w:rFonts w:ascii="Arial" w:hAnsi="Arial" w:cs="Arial"/>
          <w:color w:val="000000" w:themeColor="text1"/>
          <w:sz w:val="22"/>
          <w:szCs w:val="22"/>
        </w:rPr>
        <w:t xml:space="preserve">“A student’s experience in the classroom or lecture theatre depends on how well the teaching style fits with their </w:t>
      </w:r>
      <w:r w:rsidR="003025B8">
        <w:rPr>
          <w:rFonts w:ascii="Arial" w:hAnsi="Arial" w:cs="Arial"/>
          <w:color w:val="000000" w:themeColor="text1"/>
          <w:sz w:val="22"/>
          <w:szCs w:val="22"/>
        </w:rPr>
        <w:t xml:space="preserve">individual learning style” (Demian P and Morrice, 2012). The online teaching source has not only produced negative impact on the </w:t>
      </w:r>
      <w:r w:rsidR="008F326D">
        <w:rPr>
          <w:rFonts w:ascii="Arial" w:hAnsi="Arial" w:cs="Arial"/>
          <w:color w:val="000000" w:themeColor="text1"/>
          <w:sz w:val="22"/>
          <w:szCs w:val="22"/>
        </w:rPr>
        <w:t>student,</w:t>
      </w:r>
      <w:r w:rsidR="003025B8">
        <w:rPr>
          <w:rFonts w:ascii="Arial" w:hAnsi="Arial" w:cs="Arial"/>
          <w:color w:val="000000" w:themeColor="text1"/>
          <w:sz w:val="22"/>
          <w:szCs w:val="22"/>
        </w:rPr>
        <w:t xml:space="preserve"> but the quality of the teaching </w:t>
      </w:r>
      <w:r w:rsidR="00F12B11">
        <w:rPr>
          <w:rFonts w:ascii="Arial" w:hAnsi="Arial" w:cs="Arial"/>
          <w:color w:val="000000" w:themeColor="text1"/>
          <w:sz w:val="22"/>
          <w:szCs w:val="22"/>
        </w:rPr>
        <w:t>has</w:t>
      </w:r>
      <w:r w:rsidR="003025B8">
        <w:rPr>
          <w:rFonts w:ascii="Arial" w:hAnsi="Arial" w:cs="Arial"/>
          <w:color w:val="000000" w:themeColor="text1"/>
          <w:sz w:val="22"/>
          <w:szCs w:val="22"/>
        </w:rPr>
        <w:t xml:space="preserve"> </w:t>
      </w:r>
      <w:r w:rsidR="004B2AD2">
        <w:rPr>
          <w:rFonts w:ascii="Arial" w:hAnsi="Arial" w:cs="Arial"/>
          <w:color w:val="000000" w:themeColor="text1"/>
          <w:sz w:val="22"/>
          <w:szCs w:val="22"/>
        </w:rPr>
        <w:t xml:space="preserve">been affected, </w:t>
      </w:r>
      <w:r w:rsidR="003025B8">
        <w:rPr>
          <w:rFonts w:ascii="Arial" w:hAnsi="Arial" w:cs="Arial"/>
          <w:color w:val="000000" w:themeColor="text1"/>
          <w:sz w:val="22"/>
          <w:szCs w:val="22"/>
        </w:rPr>
        <w:t xml:space="preserve">just because is online teaching doesn’t mean is going to be a bad quality of teaching, the teacher plays as </w:t>
      </w:r>
      <w:r w:rsidR="00F12B11">
        <w:rPr>
          <w:rFonts w:ascii="Arial" w:hAnsi="Arial" w:cs="Arial"/>
          <w:color w:val="000000" w:themeColor="text1"/>
          <w:sz w:val="22"/>
          <w:szCs w:val="22"/>
        </w:rPr>
        <w:t xml:space="preserve">much responsibilities as the student does, </w:t>
      </w:r>
      <w:r w:rsidR="0019109E">
        <w:rPr>
          <w:rFonts w:ascii="Arial" w:hAnsi="Arial" w:cs="Arial"/>
          <w:color w:val="000000" w:themeColor="text1"/>
          <w:sz w:val="22"/>
          <w:szCs w:val="22"/>
        </w:rPr>
        <w:t>in</w:t>
      </w:r>
      <w:r w:rsidR="00F12B11">
        <w:rPr>
          <w:rFonts w:ascii="Arial" w:hAnsi="Arial" w:cs="Arial"/>
          <w:color w:val="000000" w:themeColor="text1"/>
          <w:sz w:val="22"/>
          <w:szCs w:val="22"/>
        </w:rPr>
        <w:t xml:space="preserve"> order to </w:t>
      </w:r>
      <w:r w:rsidR="008F326D">
        <w:rPr>
          <w:rFonts w:ascii="Arial" w:hAnsi="Arial" w:cs="Arial"/>
          <w:color w:val="000000" w:themeColor="text1"/>
          <w:sz w:val="22"/>
          <w:szCs w:val="22"/>
        </w:rPr>
        <w:t xml:space="preserve">have a quality learning both </w:t>
      </w:r>
      <w:r w:rsidR="0019109E">
        <w:rPr>
          <w:rFonts w:ascii="Arial" w:hAnsi="Arial" w:cs="Arial"/>
          <w:color w:val="000000" w:themeColor="text1"/>
          <w:sz w:val="22"/>
          <w:szCs w:val="22"/>
        </w:rPr>
        <w:t>parts</w:t>
      </w:r>
      <w:r w:rsidR="008F326D">
        <w:rPr>
          <w:rFonts w:ascii="Arial" w:hAnsi="Arial" w:cs="Arial"/>
          <w:color w:val="000000" w:themeColor="text1"/>
          <w:sz w:val="22"/>
          <w:szCs w:val="22"/>
        </w:rPr>
        <w:t xml:space="preserve"> should support each other.</w:t>
      </w:r>
    </w:p>
    <w:p w14:paraId="778E0DC7" w14:textId="6057CCA0" w:rsidR="008F326D" w:rsidRDefault="008F326D" w:rsidP="00D400A0">
      <w:pPr>
        <w:tabs>
          <w:tab w:val="left" w:pos="3833"/>
        </w:tabs>
        <w:rPr>
          <w:rFonts w:ascii="Arial" w:hAnsi="Arial" w:cs="Arial"/>
          <w:color w:val="000000" w:themeColor="text1"/>
          <w:sz w:val="22"/>
          <w:szCs w:val="22"/>
        </w:rPr>
      </w:pPr>
      <w:r>
        <w:rPr>
          <w:rFonts w:ascii="Arial" w:hAnsi="Arial" w:cs="Arial"/>
          <w:color w:val="000000" w:themeColor="text1"/>
          <w:sz w:val="22"/>
          <w:szCs w:val="22"/>
        </w:rPr>
        <w:t>The most common mistake that has been notice during this time is the leak of information. Any kind of education Institution should contain just enough information to allow students to reinforce their work in lectures and gain a deeper understanding of the subject, the most common format it could be power p</w:t>
      </w:r>
      <w:r w:rsidR="003D0794">
        <w:rPr>
          <w:rFonts w:ascii="Arial" w:hAnsi="Arial" w:cs="Arial"/>
          <w:color w:val="000000" w:themeColor="text1"/>
          <w:sz w:val="22"/>
          <w:szCs w:val="22"/>
        </w:rPr>
        <w:t>o</w:t>
      </w:r>
      <w:r>
        <w:rPr>
          <w:rFonts w:ascii="Arial" w:hAnsi="Arial" w:cs="Arial"/>
          <w:color w:val="000000" w:themeColor="text1"/>
          <w:sz w:val="22"/>
          <w:szCs w:val="22"/>
        </w:rPr>
        <w:t>int presentation, word document, survey and audio files.</w:t>
      </w:r>
    </w:p>
    <w:p w14:paraId="6920DB08" w14:textId="30DC9871" w:rsidR="008F326D" w:rsidRDefault="004B2AD2" w:rsidP="00D400A0">
      <w:pPr>
        <w:tabs>
          <w:tab w:val="left" w:pos="3833"/>
        </w:tabs>
        <w:rPr>
          <w:rFonts w:ascii="Arial" w:hAnsi="Arial" w:cs="Arial"/>
          <w:color w:val="000000" w:themeColor="text1"/>
          <w:sz w:val="22"/>
          <w:szCs w:val="22"/>
        </w:rPr>
      </w:pPr>
      <w:r>
        <w:rPr>
          <w:rFonts w:ascii="Arial" w:hAnsi="Arial" w:cs="Arial"/>
          <w:color w:val="000000" w:themeColor="text1"/>
          <w:sz w:val="22"/>
          <w:szCs w:val="22"/>
        </w:rPr>
        <w:t>During the pandemic, we could see this mistake in the virtual system and the information quality and quantitively is very important in order to provide adequately for all learning styles.</w:t>
      </w:r>
      <w:r w:rsidR="008F326D">
        <w:rPr>
          <w:rFonts w:ascii="Arial" w:hAnsi="Arial" w:cs="Arial"/>
          <w:color w:val="000000" w:themeColor="text1"/>
          <w:sz w:val="22"/>
          <w:szCs w:val="22"/>
        </w:rPr>
        <w:t xml:space="preserve"> </w:t>
      </w:r>
    </w:p>
    <w:p w14:paraId="19D0F14F" w14:textId="7FC61765" w:rsidR="004B2AD2" w:rsidRDefault="004B2AD2" w:rsidP="00D400A0">
      <w:pPr>
        <w:tabs>
          <w:tab w:val="left" w:pos="3833"/>
        </w:tabs>
        <w:rPr>
          <w:rFonts w:ascii="Arial" w:hAnsi="Arial" w:cs="Arial"/>
          <w:color w:val="000000" w:themeColor="text1"/>
          <w:sz w:val="22"/>
          <w:szCs w:val="22"/>
        </w:rPr>
      </w:pPr>
    </w:p>
    <w:p w14:paraId="6D7C8AA1" w14:textId="4C2E8B73" w:rsidR="004B2AD2" w:rsidRDefault="004B2AD2" w:rsidP="00D400A0">
      <w:pPr>
        <w:tabs>
          <w:tab w:val="left" w:pos="3833"/>
        </w:tabs>
        <w:rPr>
          <w:rFonts w:ascii="Arial" w:hAnsi="Arial" w:cs="Arial"/>
          <w:color w:val="000000" w:themeColor="text1"/>
          <w:sz w:val="22"/>
          <w:szCs w:val="22"/>
        </w:rPr>
      </w:pPr>
      <w:r>
        <w:rPr>
          <w:rFonts w:ascii="Arial" w:hAnsi="Arial" w:cs="Arial"/>
          <w:color w:val="000000" w:themeColor="text1"/>
          <w:sz w:val="22"/>
          <w:szCs w:val="22"/>
        </w:rPr>
        <w:t xml:space="preserve">“It can, therefore, be said that there are three types of VLE-those </w:t>
      </w:r>
      <w:r w:rsidR="00320DFF">
        <w:rPr>
          <w:rFonts w:ascii="Arial" w:hAnsi="Arial" w:cs="Arial"/>
          <w:color w:val="000000" w:themeColor="text1"/>
          <w:sz w:val="22"/>
          <w:szCs w:val="22"/>
        </w:rPr>
        <w:t>with</w:t>
      </w:r>
      <w:r>
        <w:rPr>
          <w:rFonts w:ascii="Arial" w:hAnsi="Arial" w:cs="Arial"/>
          <w:color w:val="000000" w:themeColor="text1"/>
          <w:sz w:val="22"/>
          <w:szCs w:val="22"/>
        </w:rPr>
        <w:t xml:space="preserve"> too much information,</w:t>
      </w:r>
      <w:r w:rsidR="00320DFF">
        <w:rPr>
          <w:rFonts w:ascii="Arial" w:hAnsi="Arial" w:cs="Arial"/>
          <w:color w:val="000000" w:themeColor="text1"/>
          <w:sz w:val="22"/>
          <w:szCs w:val="22"/>
        </w:rPr>
        <w:t xml:space="preserve"> which discourage students from attending lectures, those with too little, rendering the VLE largely useless, and those with just enough to allow students to reinforce their work in the lectures and to gain a broader understanding of the subject. (Ofset Report, 2009)</w:t>
      </w:r>
    </w:p>
    <w:p w14:paraId="5A79F10E" w14:textId="77777777" w:rsidR="00320DFF" w:rsidRDefault="00320DFF" w:rsidP="00D400A0">
      <w:pPr>
        <w:tabs>
          <w:tab w:val="left" w:pos="3833"/>
        </w:tabs>
        <w:rPr>
          <w:rFonts w:ascii="Arial" w:hAnsi="Arial" w:cs="Arial"/>
          <w:color w:val="000000" w:themeColor="text1"/>
          <w:sz w:val="22"/>
          <w:szCs w:val="22"/>
        </w:rPr>
      </w:pPr>
    </w:p>
    <w:p w14:paraId="38D39A3E" w14:textId="42C026A7" w:rsidR="0025038B" w:rsidRDefault="00320DFF" w:rsidP="00D400A0">
      <w:pPr>
        <w:tabs>
          <w:tab w:val="left" w:pos="3833"/>
        </w:tabs>
        <w:rPr>
          <w:rFonts w:ascii="Arial" w:hAnsi="Arial" w:cs="Arial"/>
          <w:color w:val="000000" w:themeColor="text1"/>
          <w:sz w:val="22"/>
          <w:szCs w:val="22"/>
        </w:rPr>
      </w:pPr>
      <w:r>
        <w:rPr>
          <w:rFonts w:ascii="Arial" w:hAnsi="Arial" w:cs="Arial"/>
          <w:color w:val="000000" w:themeColor="text1"/>
          <w:sz w:val="22"/>
          <w:szCs w:val="22"/>
        </w:rPr>
        <w:t xml:space="preserve">The quality and the capacity of each teacher to provide enough information to their student </w:t>
      </w:r>
      <w:r w:rsidR="003D0794">
        <w:rPr>
          <w:rFonts w:ascii="Arial" w:hAnsi="Arial" w:cs="Arial"/>
          <w:color w:val="000000" w:themeColor="text1"/>
          <w:sz w:val="22"/>
          <w:szCs w:val="22"/>
        </w:rPr>
        <w:t xml:space="preserve">play a big role </w:t>
      </w:r>
      <w:r>
        <w:rPr>
          <w:rFonts w:ascii="Arial" w:hAnsi="Arial" w:cs="Arial"/>
          <w:color w:val="000000" w:themeColor="text1"/>
          <w:sz w:val="22"/>
          <w:szCs w:val="22"/>
        </w:rPr>
        <w:t>so they can understand as deep as possible and most important don’t produce a bored attitude on the student that could produce thinking of stop attending or quit. As I said before</w:t>
      </w:r>
      <w:r w:rsidR="0025038B">
        <w:rPr>
          <w:rFonts w:ascii="Arial" w:hAnsi="Arial" w:cs="Arial"/>
          <w:color w:val="000000" w:themeColor="text1"/>
          <w:sz w:val="22"/>
          <w:szCs w:val="22"/>
        </w:rPr>
        <w:t xml:space="preserve"> this pandemic</w:t>
      </w:r>
      <w:r>
        <w:rPr>
          <w:rFonts w:ascii="Arial" w:hAnsi="Arial" w:cs="Arial"/>
          <w:color w:val="000000" w:themeColor="text1"/>
          <w:sz w:val="22"/>
          <w:szCs w:val="22"/>
        </w:rPr>
        <w:t xml:space="preserve"> </w:t>
      </w:r>
      <w:r w:rsidR="0025038B">
        <w:rPr>
          <w:rFonts w:ascii="Arial" w:hAnsi="Arial" w:cs="Arial"/>
          <w:color w:val="000000" w:themeColor="text1"/>
          <w:sz w:val="22"/>
          <w:szCs w:val="22"/>
        </w:rPr>
        <w:t xml:space="preserve">was a hard situation everyone </w:t>
      </w:r>
      <w:r w:rsidR="003D0794">
        <w:rPr>
          <w:rFonts w:ascii="Arial" w:hAnsi="Arial" w:cs="Arial"/>
          <w:color w:val="000000" w:themeColor="text1"/>
          <w:sz w:val="22"/>
          <w:szCs w:val="22"/>
        </w:rPr>
        <w:t xml:space="preserve">face different </w:t>
      </w:r>
      <w:r w:rsidR="0025038B">
        <w:rPr>
          <w:rFonts w:ascii="Arial" w:hAnsi="Arial" w:cs="Arial"/>
          <w:color w:val="000000" w:themeColor="text1"/>
          <w:sz w:val="22"/>
          <w:szCs w:val="22"/>
        </w:rPr>
        <w:t>level</w:t>
      </w:r>
      <w:r w:rsidR="003D0794">
        <w:rPr>
          <w:rFonts w:ascii="Arial" w:hAnsi="Arial" w:cs="Arial"/>
          <w:color w:val="000000" w:themeColor="text1"/>
          <w:sz w:val="22"/>
          <w:szCs w:val="22"/>
        </w:rPr>
        <w:t>s</w:t>
      </w:r>
      <w:r w:rsidR="0025038B">
        <w:rPr>
          <w:rFonts w:ascii="Arial" w:hAnsi="Arial" w:cs="Arial"/>
          <w:color w:val="000000" w:themeColor="text1"/>
          <w:sz w:val="22"/>
          <w:szCs w:val="22"/>
        </w:rPr>
        <w:t xml:space="preserve"> of stress because of the quarantine, so it was very important the way all the </w:t>
      </w:r>
      <w:r w:rsidR="0019109E">
        <w:rPr>
          <w:rFonts w:ascii="Arial" w:hAnsi="Arial" w:cs="Arial"/>
          <w:color w:val="000000" w:themeColor="text1"/>
          <w:sz w:val="22"/>
          <w:szCs w:val="22"/>
        </w:rPr>
        <w:t>teachers</w:t>
      </w:r>
      <w:r w:rsidR="0025038B">
        <w:rPr>
          <w:rFonts w:ascii="Arial" w:hAnsi="Arial" w:cs="Arial"/>
          <w:color w:val="000000" w:themeColor="text1"/>
          <w:sz w:val="22"/>
          <w:szCs w:val="22"/>
        </w:rPr>
        <w:t xml:space="preserve"> had to study and train the online environment and the technology more deeply, to deliver the best lecturer possible.</w:t>
      </w:r>
    </w:p>
    <w:p w14:paraId="747F8B8E" w14:textId="77777777" w:rsidR="0025038B" w:rsidRDefault="0025038B" w:rsidP="00D400A0">
      <w:pPr>
        <w:tabs>
          <w:tab w:val="left" w:pos="3833"/>
        </w:tabs>
        <w:rPr>
          <w:rFonts w:ascii="Arial" w:hAnsi="Arial" w:cs="Arial"/>
          <w:color w:val="000000" w:themeColor="text1"/>
          <w:sz w:val="22"/>
          <w:szCs w:val="22"/>
        </w:rPr>
      </w:pPr>
    </w:p>
    <w:p w14:paraId="3BB09D80" w14:textId="77777777" w:rsidR="00F7284A" w:rsidRDefault="00F7284A" w:rsidP="00D400A0">
      <w:pPr>
        <w:tabs>
          <w:tab w:val="left" w:pos="3833"/>
        </w:tabs>
        <w:rPr>
          <w:rFonts w:ascii="Arial" w:hAnsi="Arial" w:cs="Arial"/>
          <w:color w:val="000000" w:themeColor="text1"/>
          <w:sz w:val="22"/>
          <w:szCs w:val="22"/>
        </w:rPr>
      </w:pPr>
    </w:p>
    <w:p w14:paraId="199B3E23" w14:textId="77777777" w:rsidR="00F7284A" w:rsidRDefault="00F7284A" w:rsidP="00D400A0">
      <w:pPr>
        <w:tabs>
          <w:tab w:val="left" w:pos="3833"/>
        </w:tabs>
        <w:rPr>
          <w:rFonts w:ascii="Arial" w:hAnsi="Arial" w:cs="Arial"/>
          <w:color w:val="000000" w:themeColor="text1"/>
          <w:sz w:val="22"/>
          <w:szCs w:val="22"/>
        </w:rPr>
      </w:pPr>
    </w:p>
    <w:p w14:paraId="22A4913C" w14:textId="019704AE" w:rsidR="003025B8" w:rsidRDefault="0025038B" w:rsidP="00D400A0">
      <w:pPr>
        <w:tabs>
          <w:tab w:val="left" w:pos="3833"/>
        </w:tabs>
        <w:rPr>
          <w:rFonts w:ascii="Arial" w:hAnsi="Arial" w:cs="Arial"/>
          <w:color w:val="000000" w:themeColor="text1"/>
          <w:sz w:val="22"/>
          <w:szCs w:val="22"/>
        </w:rPr>
      </w:pPr>
      <w:r>
        <w:rPr>
          <w:rFonts w:ascii="Arial" w:hAnsi="Arial" w:cs="Arial"/>
          <w:color w:val="000000" w:themeColor="text1"/>
          <w:sz w:val="22"/>
          <w:szCs w:val="22"/>
        </w:rPr>
        <w:t xml:space="preserve">Regardless of how well structured a VLE is, there </w:t>
      </w:r>
      <w:r w:rsidR="00DE4B0A">
        <w:rPr>
          <w:rFonts w:ascii="Arial" w:hAnsi="Arial" w:cs="Arial"/>
          <w:color w:val="000000" w:themeColor="text1"/>
          <w:sz w:val="22"/>
          <w:szCs w:val="22"/>
        </w:rPr>
        <w:t>will always be</w:t>
      </w:r>
      <w:r>
        <w:rPr>
          <w:rFonts w:ascii="Arial" w:hAnsi="Arial" w:cs="Arial"/>
          <w:color w:val="000000" w:themeColor="text1"/>
          <w:sz w:val="22"/>
          <w:szCs w:val="22"/>
        </w:rPr>
        <w:t xml:space="preserve"> a difference in how a diverse students use the resource</w:t>
      </w:r>
      <w:r w:rsidR="00DE4B0A">
        <w:rPr>
          <w:rFonts w:ascii="Arial" w:hAnsi="Arial" w:cs="Arial"/>
          <w:color w:val="000000" w:themeColor="text1"/>
          <w:sz w:val="22"/>
          <w:szCs w:val="22"/>
        </w:rPr>
        <w:t xml:space="preserve">. In a study of 209 students form Coventry University, it was found that whilst 57% of the students read learning materials and 52 downloaded learning materials, only 14% accessed external web </w:t>
      </w:r>
      <w:r w:rsidR="0048415C">
        <w:rPr>
          <w:rFonts w:ascii="Arial" w:hAnsi="Arial" w:cs="Arial"/>
          <w:color w:val="000000" w:themeColor="text1"/>
          <w:sz w:val="22"/>
          <w:szCs w:val="22"/>
        </w:rPr>
        <w:t>pages” (</w:t>
      </w:r>
      <w:r w:rsidR="00DE4B0A">
        <w:rPr>
          <w:rFonts w:ascii="Arial" w:hAnsi="Arial" w:cs="Arial"/>
          <w:color w:val="000000" w:themeColor="text1"/>
          <w:sz w:val="22"/>
          <w:szCs w:val="22"/>
        </w:rPr>
        <w:t>Bromage, 2003).</w:t>
      </w:r>
    </w:p>
    <w:p w14:paraId="37A23CCD" w14:textId="4646914A" w:rsidR="00DE4B0A" w:rsidRDefault="00DE4B0A" w:rsidP="00D400A0">
      <w:pPr>
        <w:tabs>
          <w:tab w:val="left" w:pos="3833"/>
        </w:tabs>
        <w:rPr>
          <w:rFonts w:ascii="Arial" w:hAnsi="Arial" w:cs="Arial"/>
          <w:color w:val="000000" w:themeColor="text1"/>
          <w:sz w:val="22"/>
          <w:szCs w:val="22"/>
        </w:rPr>
      </w:pPr>
      <w:r>
        <w:rPr>
          <w:rFonts w:ascii="Arial" w:hAnsi="Arial" w:cs="Arial"/>
          <w:color w:val="000000" w:themeColor="text1"/>
          <w:sz w:val="22"/>
          <w:szCs w:val="22"/>
        </w:rPr>
        <w:t xml:space="preserve">And this will explain why the university tend to show leak of information in their student, not only because the student will show less interest in the lecture because they will find the information source </w:t>
      </w:r>
      <w:r w:rsidR="0048415C">
        <w:rPr>
          <w:rFonts w:ascii="Arial" w:hAnsi="Arial" w:cs="Arial"/>
          <w:color w:val="000000" w:themeColor="text1"/>
          <w:sz w:val="22"/>
          <w:szCs w:val="22"/>
        </w:rPr>
        <w:t xml:space="preserve">easier and more </w:t>
      </w:r>
      <w:r w:rsidR="007D4B51">
        <w:rPr>
          <w:rFonts w:ascii="Arial" w:hAnsi="Arial" w:cs="Arial"/>
          <w:color w:val="000000" w:themeColor="text1"/>
          <w:sz w:val="22"/>
          <w:szCs w:val="22"/>
        </w:rPr>
        <w:t>accessible,</w:t>
      </w:r>
      <w:r>
        <w:rPr>
          <w:rFonts w:ascii="Arial" w:hAnsi="Arial" w:cs="Arial"/>
          <w:color w:val="000000" w:themeColor="text1"/>
          <w:sz w:val="22"/>
          <w:szCs w:val="22"/>
        </w:rPr>
        <w:t xml:space="preserve"> but the student </w:t>
      </w:r>
      <w:r w:rsidR="00753FC9">
        <w:rPr>
          <w:rFonts w:ascii="Arial" w:hAnsi="Arial" w:cs="Arial"/>
          <w:color w:val="000000" w:themeColor="text1"/>
          <w:sz w:val="22"/>
          <w:szCs w:val="22"/>
        </w:rPr>
        <w:t>is</w:t>
      </w:r>
      <w:r>
        <w:rPr>
          <w:rFonts w:ascii="Arial" w:hAnsi="Arial" w:cs="Arial"/>
          <w:color w:val="000000" w:themeColor="text1"/>
          <w:sz w:val="22"/>
          <w:szCs w:val="22"/>
        </w:rPr>
        <w:t xml:space="preserve"> using the online information as their main </w:t>
      </w:r>
      <w:r w:rsidR="0048415C">
        <w:rPr>
          <w:rFonts w:ascii="Arial" w:hAnsi="Arial" w:cs="Arial"/>
          <w:color w:val="000000" w:themeColor="text1"/>
          <w:sz w:val="22"/>
          <w:szCs w:val="22"/>
        </w:rPr>
        <w:t>resource of learning and not as a support source of information,</w:t>
      </w:r>
    </w:p>
    <w:p w14:paraId="27A3D5C6" w14:textId="77777777" w:rsidR="0048415C" w:rsidRDefault="0048415C" w:rsidP="00D400A0">
      <w:pPr>
        <w:tabs>
          <w:tab w:val="left" w:pos="3833"/>
        </w:tabs>
        <w:rPr>
          <w:rFonts w:ascii="Arial" w:hAnsi="Arial" w:cs="Arial"/>
          <w:color w:val="000000" w:themeColor="text1"/>
          <w:sz w:val="22"/>
          <w:szCs w:val="22"/>
        </w:rPr>
      </w:pPr>
    </w:p>
    <w:p w14:paraId="5B2EC5CC" w14:textId="3BB4F912" w:rsidR="00770FCF" w:rsidRDefault="00753FC9" w:rsidP="00D400A0">
      <w:pPr>
        <w:tabs>
          <w:tab w:val="left" w:pos="3833"/>
        </w:tabs>
        <w:rPr>
          <w:rFonts w:ascii="Arial" w:hAnsi="Arial" w:cs="Arial"/>
          <w:color w:val="000000" w:themeColor="text1"/>
          <w:sz w:val="22"/>
          <w:szCs w:val="22"/>
        </w:rPr>
      </w:pPr>
      <w:r>
        <w:rPr>
          <w:rFonts w:ascii="Arial" w:hAnsi="Arial" w:cs="Arial"/>
          <w:color w:val="000000" w:themeColor="text1"/>
          <w:sz w:val="22"/>
          <w:szCs w:val="22"/>
        </w:rPr>
        <w:t>Transferring</w:t>
      </w:r>
      <w:r w:rsidR="0048415C">
        <w:rPr>
          <w:rFonts w:ascii="Arial" w:hAnsi="Arial" w:cs="Arial"/>
          <w:color w:val="000000" w:themeColor="text1"/>
          <w:sz w:val="22"/>
          <w:szCs w:val="22"/>
        </w:rPr>
        <w:t xml:space="preserve"> information to a divergent group of people, such as students</w:t>
      </w:r>
      <w:r>
        <w:rPr>
          <w:rFonts w:ascii="Arial" w:hAnsi="Arial" w:cs="Arial"/>
          <w:color w:val="000000" w:themeColor="text1"/>
          <w:sz w:val="22"/>
          <w:szCs w:val="22"/>
        </w:rPr>
        <w:t>, is challenging because of different learning styles and previous knowledge (Beaman and Harvey 2005).</w:t>
      </w:r>
    </w:p>
    <w:p w14:paraId="78D1BD4A" w14:textId="77777777" w:rsidR="00F7284A" w:rsidRDefault="00753FC9" w:rsidP="00D400A0">
      <w:pPr>
        <w:tabs>
          <w:tab w:val="left" w:pos="3833"/>
        </w:tabs>
        <w:rPr>
          <w:rFonts w:ascii="Arial" w:hAnsi="Arial" w:cs="Arial"/>
          <w:color w:val="000000" w:themeColor="text1"/>
          <w:sz w:val="22"/>
          <w:szCs w:val="22"/>
        </w:rPr>
      </w:pPr>
      <w:r>
        <w:rPr>
          <w:rFonts w:ascii="Arial" w:hAnsi="Arial" w:cs="Arial"/>
          <w:color w:val="000000" w:themeColor="text1"/>
          <w:sz w:val="22"/>
          <w:szCs w:val="22"/>
        </w:rPr>
        <w:t xml:space="preserve">The student knowledge before of the change to VLE was very important because teacher face different challenges such as be able to understand the capacity of each student and the level of information that the student had receive and understood before in order to make a student understand a new topic. </w:t>
      </w:r>
    </w:p>
    <w:p w14:paraId="28C40B92" w14:textId="0C74D310" w:rsidR="00753FC9" w:rsidRDefault="00753FC9" w:rsidP="00D400A0">
      <w:pPr>
        <w:tabs>
          <w:tab w:val="left" w:pos="3833"/>
        </w:tabs>
        <w:rPr>
          <w:rFonts w:ascii="Arial" w:hAnsi="Arial" w:cs="Arial"/>
          <w:color w:val="000000" w:themeColor="text1"/>
          <w:sz w:val="22"/>
          <w:szCs w:val="22"/>
        </w:rPr>
      </w:pPr>
      <w:r>
        <w:rPr>
          <w:rFonts w:ascii="Arial" w:hAnsi="Arial" w:cs="Arial"/>
          <w:color w:val="000000" w:themeColor="text1"/>
          <w:sz w:val="22"/>
          <w:szCs w:val="22"/>
        </w:rPr>
        <w:t xml:space="preserve">So, A big </w:t>
      </w:r>
      <w:r w:rsidR="007D4B51">
        <w:rPr>
          <w:rFonts w:ascii="Arial" w:hAnsi="Arial" w:cs="Arial"/>
          <w:color w:val="000000" w:themeColor="text1"/>
          <w:sz w:val="22"/>
          <w:szCs w:val="22"/>
        </w:rPr>
        <w:t>group of</w:t>
      </w:r>
      <w:r>
        <w:rPr>
          <w:rFonts w:ascii="Arial" w:hAnsi="Arial" w:cs="Arial"/>
          <w:color w:val="000000" w:themeColor="text1"/>
          <w:sz w:val="22"/>
          <w:szCs w:val="22"/>
        </w:rPr>
        <w:t xml:space="preserve"> </w:t>
      </w:r>
      <w:r w:rsidR="005912CC">
        <w:rPr>
          <w:rFonts w:ascii="Arial" w:hAnsi="Arial" w:cs="Arial"/>
          <w:color w:val="000000" w:themeColor="text1"/>
          <w:sz w:val="22"/>
          <w:szCs w:val="22"/>
        </w:rPr>
        <w:t>students</w:t>
      </w:r>
      <w:r>
        <w:rPr>
          <w:rFonts w:ascii="Arial" w:hAnsi="Arial" w:cs="Arial"/>
          <w:color w:val="000000" w:themeColor="text1"/>
          <w:sz w:val="22"/>
          <w:szCs w:val="22"/>
        </w:rPr>
        <w:t xml:space="preserve"> has face inequality level </w:t>
      </w:r>
      <w:r w:rsidR="007D4B51">
        <w:rPr>
          <w:rFonts w:ascii="Arial" w:hAnsi="Arial" w:cs="Arial"/>
          <w:color w:val="000000" w:themeColor="text1"/>
          <w:sz w:val="22"/>
          <w:szCs w:val="22"/>
        </w:rPr>
        <w:t>of information</w:t>
      </w:r>
      <w:r>
        <w:rPr>
          <w:rFonts w:ascii="Arial" w:hAnsi="Arial" w:cs="Arial"/>
          <w:color w:val="000000" w:themeColor="text1"/>
          <w:sz w:val="22"/>
          <w:szCs w:val="22"/>
        </w:rPr>
        <w:t xml:space="preserve"> in a </w:t>
      </w:r>
      <w:r w:rsidR="00847C1F">
        <w:rPr>
          <w:rFonts w:ascii="Arial" w:hAnsi="Arial" w:cs="Arial"/>
          <w:color w:val="000000" w:themeColor="text1"/>
          <w:sz w:val="22"/>
          <w:szCs w:val="22"/>
        </w:rPr>
        <w:t>lecture,</w:t>
      </w:r>
      <w:r>
        <w:rPr>
          <w:rFonts w:ascii="Arial" w:hAnsi="Arial" w:cs="Arial"/>
          <w:color w:val="000000" w:themeColor="text1"/>
          <w:sz w:val="22"/>
          <w:szCs w:val="22"/>
        </w:rPr>
        <w:t xml:space="preserve"> and this make slow their learning process and sometimes there is a big percentage of student that they show </w:t>
      </w:r>
      <w:r w:rsidR="007D4B51">
        <w:rPr>
          <w:rFonts w:ascii="Arial" w:hAnsi="Arial" w:cs="Arial"/>
          <w:color w:val="000000" w:themeColor="text1"/>
          <w:sz w:val="22"/>
          <w:szCs w:val="22"/>
        </w:rPr>
        <w:t xml:space="preserve">non understand topic because of this factor, </w:t>
      </w:r>
      <w:r w:rsidR="003D0794">
        <w:rPr>
          <w:rFonts w:ascii="Arial" w:hAnsi="Arial" w:cs="Arial"/>
          <w:color w:val="000000" w:themeColor="text1"/>
          <w:sz w:val="22"/>
          <w:szCs w:val="22"/>
        </w:rPr>
        <w:t>so</w:t>
      </w:r>
      <w:r w:rsidR="007D4B51">
        <w:rPr>
          <w:rFonts w:ascii="Arial" w:hAnsi="Arial" w:cs="Arial"/>
          <w:color w:val="000000" w:themeColor="text1"/>
          <w:sz w:val="22"/>
          <w:szCs w:val="22"/>
        </w:rPr>
        <w:t xml:space="preserve"> we can say the VLE has produce an impact on student and teacher and the slow learning process is a result we have been experience through </w:t>
      </w:r>
      <w:r w:rsidR="003D0794">
        <w:rPr>
          <w:rFonts w:ascii="Arial" w:hAnsi="Arial" w:cs="Arial"/>
          <w:color w:val="000000" w:themeColor="text1"/>
          <w:sz w:val="22"/>
          <w:szCs w:val="22"/>
        </w:rPr>
        <w:t>these years</w:t>
      </w:r>
      <w:r w:rsidR="007D4B51">
        <w:rPr>
          <w:rFonts w:ascii="Arial" w:hAnsi="Arial" w:cs="Arial"/>
          <w:color w:val="000000" w:themeColor="text1"/>
          <w:sz w:val="22"/>
          <w:szCs w:val="22"/>
        </w:rPr>
        <w:t>.</w:t>
      </w:r>
    </w:p>
    <w:p w14:paraId="602503B5" w14:textId="77777777" w:rsidR="00847C1F" w:rsidRDefault="00847C1F" w:rsidP="00D400A0">
      <w:pPr>
        <w:tabs>
          <w:tab w:val="left" w:pos="3833"/>
        </w:tabs>
        <w:rPr>
          <w:rFonts w:ascii="Arial" w:hAnsi="Arial" w:cs="Arial"/>
          <w:color w:val="000000" w:themeColor="text1"/>
          <w:sz w:val="22"/>
          <w:szCs w:val="22"/>
        </w:rPr>
      </w:pPr>
    </w:p>
    <w:p w14:paraId="070C2846" w14:textId="77777777" w:rsidR="00847C1F" w:rsidRDefault="00847C1F" w:rsidP="00847C1F">
      <w:pPr>
        <w:tabs>
          <w:tab w:val="left" w:pos="3833"/>
        </w:tabs>
        <w:rPr>
          <w:rFonts w:ascii="Arial" w:hAnsi="Arial" w:cs="Arial"/>
          <w:color w:val="000000" w:themeColor="text1"/>
          <w:sz w:val="22"/>
          <w:szCs w:val="22"/>
        </w:rPr>
      </w:pPr>
    </w:p>
    <w:p w14:paraId="7871C005" w14:textId="77777777" w:rsidR="00847C1F" w:rsidRDefault="00847C1F" w:rsidP="00847C1F">
      <w:pPr>
        <w:tabs>
          <w:tab w:val="left" w:pos="3833"/>
        </w:tabs>
        <w:rPr>
          <w:rFonts w:ascii="Arial" w:hAnsi="Arial" w:cs="Arial"/>
          <w:color w:val="000000" w:themeColor="text1"/>
          <w:sz w:val="22"/>
          <w:szCs w:val="22"/>
        </w:rPr>
      </w:pPr>
      <w:r w:rsidRPr="003D0794">
        <w:rPr>
          <w:rFonts w:ascii="Arial" w:hAnsi="Arial" w:cs="Arial"/>
          <w:b/>
          <w:bCs/>
          <w:color w:val="000000" w:themeColor="text1"/>
        </w:rPr>
        <w:t>4.</w:t>
      </w:r>
      <w:r>
        <w:rPr>
          <w:rFonts w:ascii="Arial" w:hAnsi="Arial" w:cs="Arial"/>
          <w:color w:val="000000" w:themeColor="text1"/>
          <w:sz w:val="22"/>
          <w:szCs w:val="22"/>
        </w:rPr>
        <w:t xml:space="preserve">Since I was a kid I was passionate about computer, games and IT, and I could say that the implementation of VLE hasn’t been a challenge for me although, I could see a big difference between the speed of the learning process before and during the pandemic because as I said before in order to make an learning system work we need support from student and teacher, and in my own experience I have been in situation when the process was delayed because someone didn’t understand or there are a lor student who doesn’t have the enough resource for a good internet, computer, etc. </w:t>
      </w:r>
    </w:p>
    <w:p w14:paraId="048DAB51" w14:textId="1D995024" w:rsidR="005912CC" w:rsidRDefault="005912CC" w:rsidP="00D400A0">
      <w:pPr>
        <w:tabs>
          <w:tab w:val="left" w:pos="3833"/>
        </w:tabs>
        <w:rPr>
          <w:rFonts w:ascii="Arial" w:hAnsi="Arial" w:cs="Arial"/>
          <w:color w:val="000000" w:themeColor="text1"/>
          <w:sz w:val="22"/>
          <w:szCs w:val="22"/>
        </w:rPr>
      </w:pPr>
    </w:p>
    <w:p w14:paraId="1DA44268" w14:textId="77777777" w:rsidR="00F7284A" w:rsidRDefault="00F7284A" w:rsidP="00D400A0">
      <w:pPr>
        <w:tabs>
          <w:tab w:val="left" w:pos="3833"/>
        </w:tabs>
        <w:rPr>
          <w:rFonts w:ascii="Arial" w:hAnsi="Arial" w:cs="Arial"/>
          <w:color w:val="000000" w:themeColor="text1"/>
          <w:sz w:val="22"/>
          <w:szCs w:val="22"/>
        </w:rPr>
      </w:pPr>
    </w:p>
    <w:p w14:paraId="625991C1" w14:textId="59CAD04D" w:rsidR="005912CC" w:rsidRPr="00F7284A" w:rsidRDefault="005912CC" w:rsidP="00D400A0">
      <w:pPr>
        <w:tabs>
          <w:tab w:val="left" w:pos="3833"/>
        </w:tabs>
        <w:rPr>
          <w:rFonts w:ascii="Arial" w:hAnsi="Arial" w:cs="Arial"/>
          <w:b/>
          <w:bCs/>
          <w:i/>
          <w:iCs/>
          <w:color w:val="0070C0"/>
          <w:u w:val="single"/>
        </w:rPr>
      </w:pPr>
      <w:r w:rsidRPr="00F7284A">
        <w:rPr>
          <w:rFonts w:ascii="Arial" w:hAnsi="Arial" w:cs="Arial"/>
          <w:b/>
          <w:bCs/>
          <w:i/>
          <w:iCs/>
          <w:color w:val="0070C0"/>
          <w:u w:val="single"/>
        </w:rPr>
        <w:t>Research Methodology</w:t>
      </w:r>
    </w:p>
    <w:p w14:paraId="3EB7315B" w14:textId="419454A4" w:rsidR="005912CC" w:rsidRDefault="005912CC" w:rsidP="00D400A0">
      <w:pPr>
        <w:tabs>
          <w:tab w:val="left" w:pos="3833"/>
        </w:tabs>
        <w:rPr>
          <w:rFonts w:ascii="Arial" w:hAnsi="Arial" w:cs="Arial"/>
          <w:color w:val="000000" w:themeColor="text1"/>
          <w:sz w:val="22"/>
          <w:szCs w:val="22"/>
        </w:rPr>
      </w:pPr>
    </w:p>
    <w:p w14:paraId="727FEEA4" w14:textId="77777777" w:rsidR="00F7284A" w:rsidRDefault="00F7284A" w:rsidP="00D400A0">
      <w:pPr>
        <w:tabs>
          <w:tab w:val="left" w:pos="3833"/>
        </w:tabs>
        <w:rPr>
          <w:rFonts w:ascii="Arial" w:hAnsi="Arial" w:cs="Arial"/>
          <w:color w:val="000000" w:themeColor="text1"/>
          <w:sz w:val="22"/>
          <w:szCs w:val="22"/>
        </w:rPr>
      </w:pPr>
    </w:p>
    <w:p w14:paraId="772CCB01" w14:textId="77777777" w:rsidR="00F7284A" w:rsidRDefault="005912CC" w:rsidP="00D400A0">
      <w:pPr>
        <w:tabs>
          <w:tab w:val="left" w:pos="3833"/>
        </w:tabs>
        <w:rPr>
          <w:rFonts w:ascii="Arial" w:hAnsi="Arial" w:cs="Arial"/>
          <w:color w:val="000000" w:themeColor="text1"/>
          <w:sz w:val="22"/>
          <w:szCs w:val="22"/>
        </w:rPr>
      </w:pPr>
      <w:r>
        <w:rPr>
          <w:rFonts w:ascii="Arial" w:hAnsi="Arial" w:cs="Arial"/>
          <w:color w:val="000000" w:themeColor="text1"/>
          <w:sz w:val="22"/>
          <w:szCs w:val="22"/>
        </w:rPr>
        <w:t xml:space="preserve">The idea of this study is </w:t>
      </w:r>
      <w:r w:rsidR="006658C1">
        <w:rPr>
          <w:rFonts w:ascii="Arial" w:hAnsi="Arial" w:cs="Arial"/>
          <w:color w:val="000000" w:themeColor="text1"/>
          <w:sz w:val="22"/>
          <w:szCs w:val="22"/>
        </w:rPr>
        <w:t>quantitative,</w:t>
      </w:r>
      <w:r>
        <w:rPr>
          <w:rFonts w:ascii="Arial" w:hAnsi="Arial" w:cs="Arial"/>
          <w:color w:val="000000" w:themeColor="text1"/>
          <w:sz w:val="22"/>
          <w:szCs w:val="22"/>
        </w:rPr>
        <w:t xml:space="preserve"> and the fundamental information assortment</w:t>
      </w:r>
      <w:r w:rsidR="006658C1">
        <w:rPr>
          <w:rFonts w:ascii="Arial" w:hAnsi="Arial" w:cs="Arial"/>
          <w:color w:val="000000" w:themeColor="text1"/>
          <w:sz w:val="22"/>
          <w:szCs w:val="22"/>
        </w:rPr>
        <w:t xml:space="preserve"> apparatus utilized was the work area survey. </w:t>
      </w:r>
    </w:p>
    <w:p w14:paraId="7F7B6DBA" w14:textId="30F30C54" w:rsidR="005912CC" w:rsidRDefault="006658C1" w:rsidP="00D400A0">
      <w:pPr>
        <w:tabs>
          <w:tab w:val="left" w:pos="3833"/>
        </w:tabs>
        <w:rPr>
          <w:rFonts w:ascii="Arial" w:hAnsi="Arial" w:cs="Arial"/>
          <w:color w:val="000000" w:themeColor="text1"/>
          <w:sz w:val="22"/>
          <w:szCs w:val="22"/>
        </w:rPr>
      </w:pPr>
      <w:r>
        <w:rPr>
          <w:rFonts w:ascii="Arial" w:hAnsi="Arial" w:cs="Arial"/>
          <w:color w:val="000000" w:themeColor="text1"/>
          <w:sz w:val="22"/>
          <w:szCs w:val="22"/>
        </w:rPr>
        <w:t xml:space="preserve">I created a survey where I did ask some question to 14 student and most of the question where base in the satisfy </w:t>
      </w:r>
      <w:r w:rsidR="007E2C32">
        <w:rPr>
          <w:rFonts w:ascii="Arial" w:hAnsi="Arial" w:cs="Arial"/>
          <w:color w:val="000000" w:themeColor="text1"/>
          <w:sz w:val="22"/>
          <w:szCs w:val="22"/>
        </w:rPr>
        <w:t>level of the student with the platform provide from the university (MO</w:t>
      </w:r>
      <w:r w:rsidR="00F7284A">
        <w:rPr>
          <w:rFonts w:ascii="Arial" w:hAnsi="Arial" w:cs="Arial"/>
          <w:color w:val="000000" w:themeColor="text1"/>
          <w:sz w:val="22"/>
          <w:szCs w:val="22"/>
        </w:rPr>
        <w:t>O</w:t>
      </w:r>
      <w:r w:rsidR="007E2C32">
        <w:rPr>
          <w:rFonts w:ascii="Arial" w:hAnsi="Arial" w:cs="Arial"/>
          <w:color w:val="000000" w:themeColor="text1"/>
          <w:sz w:val="22"/>
          <w:szCs w:val="22"/>
        </w:rPr>
        <w:t>D</w:t>
      </w:r>
      <w:r w:rsidR="00F7284A">
        <w:rPr>
          <w:rFonts w:ascii="Arial" w:hAnsi="Arial" w:cs="Arial"/>
          <w:color w:val="000000" w:themeColor="text1"/>
          <w:sz w:val="22"/>
          <w:szCs w:val="22"/>
        </w:rPr>
        <w:t>L</w:t>
      </w:r>
      <w:r w:rsidR="007E2C32">
        <w:rPr>
          <w:rFonts w:ascii="Arial" w:hAnsi="Arial" w:cs="Arial"/>
          <w:color w:val="000000" w:themeColor="text1"/>
          <w:sz w:val="22"/>
          <w:szCs w:val="22"/>
        </w:rPr>
        <w:t>E) and we did ask the question a range of student with different age between 19  and 25 and a 40% men and 60 women so we’ll see a different point of view where our purpose is to understand how the students feel about the LEV (Virtual Learning Environment) and see which percentage of people see it as a positive thing and which don’t</w:t>
      </w:r>
      <w:r w:rsidR="0069064D">
        <w:rPr>
          <w:rFonts w:ascii="Arial" w:hAnsi="Arial" w:cs="Arial"/>
          <w:color w:val="000000" w:themeColor="text1"/>
          <w:sz w:val="22"/>
          <w:szCs w:val="22"/>
        </w:rPr>
        <w:t xml:space="preserve">. and </w:t>
      </w:r>
      <w:r w:rsidR="00847C1F">
        <w:rPr>
          <w:rFonts w:ascii="Arial" w:hAnsi="Arial" w:cs="Arial"/>
          <w:color w:val="000000" w:themeColor="text1"/>
          <w:sz w:val="22"/>
          <w:szCs w:val="22"/>
        </w:rPr>
        <w:t>in this way,</w:t>
      </w:r>
      <w:r w:rsidR="0069064D">
        <w:rPr>
          <w:rFonts w:ascii="Arial" w:hAnsi="Arial" w:cs="Arial"/>
          <w:color w:val="000000" w:themeColor="text1"/>
          <w:sz w:val="22"/>
          <w:szCs w:val="22"/>
        </w:rPr>
        <w:t xml:space="preserve"> we can </w:t>
      </w:r>
      <w:r w:rsidR="00847C1F">
        <w:rPr>
          <w:rFonts w:ascii="Arial" w:hAnsi="Arial" w:cs="Arial"/>
          <w:color w:val="000000" w:themeColor="text1"/>
          <w:sz w:val="22"/>
          <w:szCs w:val="22"/>
        </w:rPr>
        <w:t>see and analyse what is the thing that the university will need to focus in order to improve the online service for the student.</w:t>
      </w:r>
    </w:p>
    <w:p w14:paraId="71E2F4CC" w14:textId="7E85421E" w:rsidR="00C25E56" w:rsidRDefault="00C25E56" w:rsidP="00D400A0">
      <w:pPr>
        <w:tabs>
          <w:tab w:val="left" w:pos="3833"/>
        </w:tabs>
        <w:rPr>
          <w:rFonts w:ascii="Arial" w:hAnsi="Arial" w:cs="Arial"/>
          <w:color w:val="000000" w:themeColor="text1"/>
          <w:sz w:val="22"/>
          <w:szCs w:val="22"/>
        </w:rPr>
      </w:pPr>
    </w:p>
    <w:p w14:paraId="594682FD" w14:textId="011C1B20" w:rsidR="00C25E56" w:rsidRDefault="00C25E56" w:rsidP="00D400A0">
      <w:pPr>
        <w:tabs>
          <w:tab w:val="left" w:pos="3833"/>
        </w:tabs>
        <w:rPr>
          <w:rFonts w:ascii="Arial" w:hAnsi="Arial" w:cs="Arial"/>
          <w:color w:val="000000" w:themeColor="text1"/>
          <w:sz w:val="22"/>
          <w:szCs w:val="22"/>
        </w:rPr>
      </w:pPr>
    </w:p>
    <w:p w14:paraId="06A023C1" w14:textId="73AB7DA9" w:rsidR="00C25E56" w:rsidRDefault="00C25E56" w:rsidP="00D400A0">
      <w:pPr>
        <w:tabs>
          <w:tab w:val="left" w:pos="3833"/>
        </w:tabs>
        <w:rPr>
          <w:rFonts w:ascii="Arial" w:hAnsi="Arial" w:cs="Arial"/>
          <w:color w:val="000000" w:themeColor="text1"/>
          <w:sz w:val="22"/>
          <w:szCs w:val="22"/>
        </w:rPr>
      </w:pPr>
    </w:p>
    <w:p w14:paraId="1500A389" w14:textId="77777777" w:rsidR="00F7284A" w:rsidRDefault="00F7284A" w:rsidP="00D400A0">
      <w:pPr>
        <w:tabs>
          <w:tab w:val="left" w:pos="3833"/>
        </w:tabs>
        <w:rPr>
          <w:rFonts w:ascii="Arial" w:hAnsi="Arial" w:cs="Arial"/>
          <w:color w:val="000000" w:themeColor="text1"/>
          <w:sz w:val="22"/>
          <w:szCs w:val="22"/>
        </w:rPr>
      </w:pPr>
    </w:p>
    <w:p w14:paraId="584D0560" w14:textId="70C9106D" w:rsidR="007D4B51" w:rsidRDefault="007D4B51" w:rsidP="00D400A0">
      <w:pPr>
        <w:tabs>
          <w:tab w:val="left" w:pos="3833"/>
        </w:tabs>
        <w:rPr>
          <w:rFonts w:ascii="Arial" w:hAnsi="Arial" w:cs="Arial"/>
          <w:color w:val="000000" w:themeColor="text1"/>
          <w:sz w:val="22"/>
          <w:szCs w:val="22"/>
        </w:rPr>
      </w:pPr>
      <w:r>
        <w:rPr>
          <w:rFonts w:ascii="Arial" w:hAnsi="Arial" w:cs="Arial"/>
          <w:color w:val="000000" w:themeColor="text1"/>
          <w:sz w:val="22"/>
          <w:szCs w:val="22"/>
        </w:rPr>
        <w:t xml:space="preserve"> </w:t>
      </w:r>
    </w:p>
    <w:p w14:paraId="7C1C76D0" w14:textId="6B0700B2" w:rsidR="007D4B51" w:rsidRDefault="007D4B51" w:rsidP="00D400A0">
      <w:pPr>
        <w:tabs>
          <w:tab w:val="left" w:pos="3833"/>
        </w:tabs>
        <w:rPr>
          <w:rFonts w:ascii="Arial" w:hAnsi="Arial" w:cs="Arial"/>
          <w:color w:val="000000" w:themeColor="text1"/>
          <w:sz w:val="22"/>
          <w:szCs w:val="22"/>
        </w:rPr>
      </w:pPr>
    </w:p>
    <w:p w14:paraId="0F6CB6D3" w14:textId="77777777" w:rsidR="00803CE3" w:rsidRDefault="00803CE3" w:rsidP="00803CE3">
      <w:pPr>
        <w:tabs>
          <w:tab w:val="left" w:pos="3833"/>
        </w:tabs>
        <w:jc w:val="center"/>
        <w:rPr>
          <w:rFonts w:ascii="Aharoni" w:hAnsi="Aharoni" w:cs="Aharoni"/>
          <w:b/>
          <w:bCs/>
          <w:color w:val="000000" w:themeColor="text1"/>
          <w:u w:val="single"/>
        </w:rPr>
      </w:pPr>
    </w:p>
    <w:p w14:paraId="08169007" w14:textId="55C8B24A" w:rsidR="00770FCF" w:rsidRPr="00803CE3" w:rsidRDefault="00906455" w:rsidP="00803CE3">
      <w:pPr>
        <w:tabs>
          <w:tab w:val="left" w:pos="3833"/>
        </w:tabs>
        <w:jc w:val="center"/>
        <w:rPr>
          <w:rFonts w:ascii="Aharoni" w:hAnsi="Aharoni" w:cs="Aharoni"/>
          <w:b/>
          <w:bCs/>
          <w:color w:val="000000" w:themeColor="text1"/>
          <w:u w:val="single"/>
        </w:rPr>
      </w:pPr>
      <w:r w:rsidRPr="00803CE3">
        <w:rPr>
          <w:rFonts w:ascii="Aharoni" w:hAnsi="Aharoni" w:cs="Aharoni" w:hint="cs"/>
          <w:b/>
          <w:bCs/>
          <w:color w:val="000000" w:themeColor="text1"/>
          <w:u w:val="single"/>
        </w:rPr>
        <w:lastRenderedPageBreak/>
        <w:t>Survey Analysis</w:t>
      </w:r>
    </w:p>
    <w:p w14:paraId="104E7E66" w14:textId="12E93AB8" w:rsidR="00906455" w:rsidRDefault="00906455" w:rsidP="00D400A0">
      <w:pPr>
        <w:tabs>
          <w:tab w:val="left" w:pos="3833"/>
        </w:tabs>
        <w:rPr>
          <w:rFonts w:ascii="Arial" w:hAnsi="Arial" w:cs="Arial"/>
          <w:color w:val="000000" w:themeColor="text1"/>
          <w:sz w:val="22"/>
          <w:szCs w:val="22"/>
        </w:rPr>
      </w:pPr>
    </w:p>
    <w:p w14:paraId="60A232D3" w14:textId="187E5B95" w:rsidR="00906455" w:rsidRPr="00803CE3" w:rsidRDefault="00F7284A" w:rsidP="00D400A0">
      <w:pPr>
        <w:tabs>
          <w:tab w:val="left" w:pos="3833"/>
        </w:tabs>
        <w:rPr>
          <w:rFonts w:ascii="Arial" w:hAnsi="Arial" w:cs="Arial"/>
          <w:b/>
          <w:bCs/>
          <w:color w:val="000000" w:themeColor="text1"/>
          <w:sz w:val="22"/>
          <w:szCs w:val="22"/>
        </w:rPr>
      </w:pPr>
      <w:r>
        <w:rPr>
          <w:rFonts w:ascii="Arial" w:hAnsi="Arial" w:cs="Arial"/>
          <w:noProof/>
          <w:color w:val="000000" w:themeColor="text1"/>
          <w:sz w:val="22"/>
          <w:szCs w:val="22"/>
        </w:rPr>
        <mc:AlternateContent>
          <mc:Choice Requires="wps">
            <w:drawing>
              <wp:anchor distT="0" distB="0" distL="114300" distR="114300" simplePos="0" relativeHeight="251657215" behindDoc="1" locked="0" layoutInCell="1" allowOverlap="1" wp14:anchorId="14FAAA92" wp14:editId="25796BF3">
                <wp:simplePos x="0" y="0"/>
                <wp:positionH relativeFrom="column">
                  <wp:posOffset>2596040</wp:posOffset>
                </wp:positionH>
                <wp:positionV relativeFrom="paragraph">
                  <wp:posOffset>68926</wp:posOffset>
                </wp:positionV>
                <wp:extent cx="3382729" cy="1322927"/>
                <wp:effectExtent l="12700" t="0" r="20955" b="23495"/>
                <wp:wrapNone/>
                <wp:docPr id="14" name="Cloud 14"/>
                <wp:cNvGraphicFramePr/>
                <a:graphic xmlns:a="http://schemas.openxmlformats.org/drawingml/2006/main">
                  <a:graphicData uri="http://schemas.microsoft.com/office/word/2010/wordprocessingShape">
                    <wps:wsp>
                      <wps:cNvSpPr/>
                      <wps:spPr>
                        <a:xfrm>
                          <a:off x="0" y="0"/>
                          <a:ext cx="3382729" cy="1322927"/>
                        </a:xfrm>
                        <a:prstGeom prst="cloud">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ABF6599" id="Cloud 14" o:spid="_x0000_s1026" style="position:absolute;margin-left:204.4pt;margin-top:5.45pt;width:266.35pt;height:104.15pt;z-index:-251659265;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coordsize="43200,43200"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" path="m3900,14370c3629,11657,4261,8921,5623,6907,7775,3726,11264,3017,14005,5202,15678,909,19914,22,22456,3432,23097,1683,24328,474,25749,200v1564,-302,3126,570,4084,2281c31215,267,33501,-460,35463,690v1495,876,2567,2710,2855,4886c40046,6218,41422,7998,41982,10318v407,1684,349,3513,-164,5142c43079,17694,43520,20590,43016,23322v-670,3632,-2888,6352,-5612,6882c37391,32471,36658,34621,35395,36101v-1919,2249,-4691,2538,-6840,714c27860,39948,25999,42343,23667,43106v-2748,899,-5616,-633,-7187,-3840c12772,42310,7956,40599,5804,35472,3690,35809,1705,34024,1110,31250,679,29243,1060,27077,2113,25551,619,24354,-213,22057,-5,19704,239,16949,1845,14791,3863,14507v12,-46,25,-91,37,-137xem4693,26177nfc3809,26271,2925,25993,2160,25380t4768,9519nfc6573,35092,6200,35220,5820,35280t10658,3810nfc16211,38544,15987,37961,15810,37350m28827,34751nfc28788,35398,28698,36038,28560,36660m34129,22954nfc36133,24282,37398,27058,37380,30090m41798,15354nfc41473,16386,40978,17302,40350,18030m38324,5426nfc38379,5843,38405,6266,38400,6690m29078,3952nfc29267,3369,29516,2826,29820,2340m22141,4720nfc22218,4238,22339,3771,22500,3330m14000,5192nfc14472,5568,14908,6021,15300,6540m4127,15789nfc4024,15325,3948,14851,3900,14370e" fillcolor="#4472c4 [3204]" strokecolor="#1f3763 [1604]" strokeweight="1pt">
                <v:stroke joinstyle="miter"/>
                <v:path arrowok="t" o:connecttype="custom" o:connectlocs="367480,801626;169136,777220;542490,1068723;455729,1080390;1290292,1197065;1237985,1143781;2257267,1064191;2236360,1122651;2672434,702927;2927000,921455;3272947,470190;3159563,552138;3000919,166162;3006870,204870;2276921,121023;2335023,71659;1733727,144542;1761838,101976;1096255,158996;1198050,200276;323160,483511;305385,440057" o:connectangles="0,0,0,0,0,0,0,0,0,0,0,0,0,0,0,0,0,0,0,0,0,0"/>
              </v:shape>
            </w:pict>
          </mc:Fallback>
        </mc:AlternateContent>
      </w:r>
      <w:r w:rsidR="00906455" w:rsidRPr="00803CE3">
        <w:rPr>
          <w:rFonts w:ascii="Arial" w:hAnsi="Arial" w:cs="Arial"/>
          <w:b/>
          <w:bCs/>
          <w:color w:val="FF0000"/>
          <w:sz w:val="22"/>
          <w:szCs w:val="22"/>
        </w:rPr>
        <w:t>1.- How useful have you found moddle in the pandemic?</w:t>
      </w:r>
    </w:p>
    <w:p w14:paraId="00398793" w14:textId="51FF4FB1" w:rsidR="00803CE3" w:rsidRDefault="00803CE3" w:rsidP="00D400A0">
      <w:pPr>
        <w:tabs>
          <w:tab w:val="left" w:pos="3833"/>
        </w:tabs>
        <w:rPr>
          <w:rFonts w:ascii="Arial" w:hAnsi="Arial" w:cs="Arial"/>
          <w:color w:val="000000" w:themeColor="text1"/>
          <w:sz w:val="22"/>
          <w:szCs w:val="22"/>
        </w:rPr>
      </w:pPr>
    </w:p>
    <w:tbl>
      <w:tblPr>
        <w:tblpPr w:leftFromText="180" w:rightFromText="180" w:vertAnchor="text" w:tblpY="1"/>
        <w:tblOverlap w:val="never"/>
        <w:tblW w:w="3716" w:type="dxa"/>
        <w:tblLook w:val="04A0" w:firstRow="1" w:lastRow="0" w:firstColumn="1" w:lastColumn="0" w:noHBand="0" w:noVBand="1"/>
      </w:tblPr>
      <w:tblGrid>
        <w:gridCol w:w="3478"/>
        <w:gridCol w:w="460"/>
      </w:tblGrid>
      <w:tr w:rsidR="00735D64" w:rsidRPr="00906455" w14:paraId="6149BEEE" w14:textId="77777777" w:rsidTr="00735D64">
        <w:trPr>
          <w:trHeight w:val="348"/>
        </w:trPr>
        <w:tc>
          <w:tcPr>
            <w:tcW w:w="3478" w:type="dxa"/>
            <w:tcBorders>
              <w:top w:val="double" w:sz="6" w:space="0" w:color="3F3F3F"/>
              <w:left w:val="double" w:sz="6" w:space="0" w:color="3F3F3F"/>
              <w:bottom w:val="double" w:sz="6" w:space="0" w:color="3F3F3F"/>
              <w:right w:val="double" w:sz="6" w:space="0" w:color="3F3F3F"/>
            </w:tcBorders>
            <w:shd w:val="clear" w:color="auto" w:fill="A5A5A5" w:themeFill="accent3"/>
            <w:noWrap/>
            <w:vAlign w:val="bottom"/>
            <w:hideMark/>
          </w:tcPr>
          <w:p w14:paraId="0F3AE10C" w14:textId="77777777" w:rsidR="00906455" w:rsidRPr="00906455" w:rsidRDefault="00906455" w:rsidP="00735D64">
            <w:pPr>
              <w:rPr>
                <w:rFonts w:ascii="Calibri" w:eastAsia="Times New Roman" w:hAnsi="Calibri" w:cs="Calibri"/>
                <w:color w:val="FFFFFF"/>
                <w:lang w:eastAsia="en-GB"/>
              </w:rPr>
            </w:pPr>
            <w:r w:rsidRPr="00906455">
              <w:rPr>
                <w:rFonts w:ascii="Calibri" w:eastAsia="Times New Roman" w:hAnsi="Calibri" w:cs="Calibri"/>
                <w:color w:val="FFFFFF"/>
                <w:lang w:eastAsia="en-GB"/>
              </w:rPr>
              <w:t xml:space="preserve">very useful </w:t>
            </w:r>
          </w:p>
        </w:tc>
        <w:tc>
          <w:tcPr>
            <w:tcW w:w="238" w:type="dxa"/>
            <w:tcBorders>
              <w:top w:val="double" w:sz="6" w:space="0" w:color="3F3F3F"/>
              <w:left w:val="nil"/>
              <w:bottom w:val="double" w:sz="6" w:space="0" w:color="3F3F3F"/>
              <w:right w:val="double" w:sz="6" w:space="0" w:color="3F3F3F"/>
            </w:tcBorders>
            <w:shd w:val="clear" w:color="auto" w:fill="A5A5A5" w:themeFill="accent3"/>
            <w:noWrap/>
            <w:vAlign w:val="bottom"/>
            <w:hideMark/>
          </w:tcPr>
          <w:p w14:paraId="60D833D8" w14:textId="77777777" w:rsidR="00906455" w:rsidRPr="00906455" w:rsidRDefault="00906455" w:rsidP="00735D64">
            <w:pPr>
              <w:jc w:val="right"/>
              <w:rPr>
                <w:rFonts w:ascii="Calibri" w:eastAsia="Times New Roman" w:hAnsi="Calibri" w:cs="Calibri"/>
                <w:color w:val="FFFFFF"/>
                <w:lang w:eastAsia="en-GB"/>
              </w:rPr>
            </w:pPr>
            <w:r w:rsidRPr="00906455">
              <w:rPr>
                <w:rFonts w:ascii="Calibri" w:eastAsia="Times New Roman" w:hAnsi="Calibri" w:cs="Calibri"/>
                <w:color w:val="FFFFFF"/>
                <w:lang w:eastAsia="en-GB"/>
              </w:rPr>
              <w:t>7</w:t>
            </w:r>
          </w:p>
        </w:tc>
      </w:tr>
      <w:tr w:rsidR="00735D64" w:rsidRPr="00906455" w14:paraId="2BB31F21" w14:textId="77777777" w:rsidTr="00735D64">
        <w:trPr>
          <w:trHeight w:val="348"/>
        </w:trPr>
        <w:tc>
          <w:tcPr>
            <w:tcW w:w="3478" w:type="dxa"/>
            <w:tcBorders>
              <w:top w:val="nil"/>
              <w:left w:val="double" w:sz="6" w:space="0" w:color="3F3F3F"/>
              <w:bottom w:val="double" w:sz="6" w:space="0" w:color="3F3F3F"/>
              <w:right w:val="double" w:sz="6" w:space="0" w:color="3F3F3F"/>
            </w:tcBorders>
            <w:shd w:val="clear" w:color="auto" w:fill="A5A5A5" w:themeFill="accent3"/>
            <w:noWrap/>
            <w:vAlign w:val="bottom"/>
            <w:hideMark/>
          </w:tcPr>
          <w:p w14:paraId="652EAC04" w14:textId="77777777" w:rsidR="00906455" w:rsidRPr="00906455" w:rsidRDefault="00906455" w:rsidP="00735D64">
            <w:pPr>
              <w:rPr>
                <w:rFonts w:ascii="Calibri" w:eastAsia="Times New Roman" w:hAnsi="Calibri" w:cs="Calibri"/>
                <w:color w:val="FFFFFF"/>
                <w:lang w:eastAsia="en-GB"/>
              </w:rPr>
            </w:pPr>
            <w:r w:rsidRPr="00906455">
              <w:rPr>
                <w:rFonts w:ascii="Calibri" w:eastAsia="Times New Roman" w:hAnsi="Calibri" w:cs="Calibri"/>
                <w:color w:val="FFFFFF"/>
                <w:lang w:eastAsia="en-GB"/>
              </w:rPr>
              <w:t>irrelevant</w:t>
            </w:r>
          </w:p>
        </w:tc>
        <w:tc>
          <w:tcPr>
            <w:tcW w:w="238" w:type="dxa"/>
            <w:tcBorders>
              <w:top w:val="nil"/>
              <w:left w:val="nil"/>
              <w:bottom w:val="double" w:sz="6" w:space="0" w:color="3F3F3F"/>
              <w:right w:val="double" w:sz="6" w:space="0" w:color="3F3F3F"/>
            </w:tcBorders>
            <w:shd w:val="clear" w:color="auto" w:fill="A5A5A5" w:themeFill="accent3"/>
            <w:noWrap/>
            <w:vAlign w:val="bottom"/>
            <w:hideMark/>
          </w:tcPr>
          <w:p w14:paraId="4A8A0373" w14:textId="77777777" w:rsidR="00906455" w:rsidRPr="00906455" w:rsidRDefault="00906455" w:rsidP="00735D64">
            <w:pPr>
              <w:jc w:val="right"/>
              <w:rPr>
                <w:rFonts w:ascii="Calibri" w:eastAsia="Times New Roman" w:hAnsi="Calibri" w:cs="Calibri"/>
                <w:color w:val="FFFFFF"/>
                <w:lang w:eastAsia="en-GB"/>
              </w:rPr>
            </w:pPr>
            <w:r w:rsidRPr="00906455">
              <w:rPr>
                <w:rFonts w:ascii="Calibri" w:eastAsia="Times New Roman" w:hAnsi="Calibri" w:cs="Calibri"/>
                <w:color w:val="FFFFFF"/>
                <w:lang w:eastAsia="en-GB"/>
              </w:rPr>
              <w:t>2</w:t>
            </w:r>
          </w:p>
        </w:tc>
      </w:tr>
      <w:tr w:rsidR="00735D64" w:rsidRPr="00906455" w14:paraId="081A2631" w14:textId="77777777" w:rsidTr="00735D64">
        <w:trPr>
          <w:trHeight w:val="348"/>
        </w:trPr>
        <w:tc>
          <w:tcPr>
            <w:tcW w:w="3478" w:type="dxa"/>
            <w:tcBorders>
              <w:top w:val="nil"/>
              <w:left w:val="double" w:sz="6" w:space="0" w:color="3F3F3F"/>
              <w:bottom w:val="double" w:sz="6" w:space="0" w:color="3F3F3F"/>
              <w:right w:val="double" w:sz="6" w:space="0" w:color="3F3F3F"/>
            </w:tcBorders>
            <w:shd w:val="clear" w:color="auto" w:fill="A5A5A5" w:themeFill="accent3"/>
            <w:noWrap/>
            <w:vAlign w:val="bottom"/>
            <w:hideMark/>
          </w:tcPr>
          <w:p w14:paraId="11BE125A" w14:textId="77777777" w:rsidR="00906455" w:rsidRPr="00906455" w:rsidRDefault="00906455" w:rsidP="00735D64">
            <w:pPr>
              <w:rPr>
                <w:rFonts w:ascii="Calibri" w:eastAsia="Times New Roman" w:hAnsi="Calibri" w:cs="Calibri"/>
                <w:color w:val="FFFFFF"/>
                <w:lang w:eastAsia="en-GB"/>
              </w:rPr>
            </w:pPr>
            <w:r w:rsidRPr="00906455">
              <w:rPr>
                <w:rFonts w:ascii="Calibri" w:eastAsia="Times New Roman" w:hAnsi="Calibri" w:cs="Calibri"/>
                <w:color w:val="FFFFFF"/>
                <w:lang w:eastAsia="en-GB"/>
              </w:rPr>
              <w:t>useless</w:t>
            </w:r>
          </w:p>
        </w:tc>
        <w:tc>
          <w:tcPr>
            <w:tcW w:w="238" w:type="dxa"/>
            <w:tcBorders>
              <w:top w:val="nil"/>
              <w:left w:val="nil"/>
              <w:bottom w:val="double" w:sz="6" w:space="0" w:color="3F3F3F"/>
              <w:right w:val="double" w:sz="6" w:space="0" w:color="3F3F3F"/>
            </w:tcBorders>
            <w:shd w:val="clear" w:color="auto" w:fill="A5A5A5" w:themeFill="accent3"/>
            <w:noWrap/>
            <w:vAlign w:val="bottom"/>
            <w:hideMark/>
          </w:tcPr>
          <w:p w14:paraId="43D2C69C" w14:textId="77777777" w:rsidR="00906455" w:rsidRPr="00906455" w:rsidRDefault="00906455" w:rsidP="00735D64">
            <w:pPr>
              <w:jc w:val="right"/>
              <w:rPr>
                <w:rFonts w:ascii="Calibri" w:eastAsia="Times New Roman" w:hAnsi="Calibri" w:cs="Calibri"/>
                <w:color w:val="FFFFFF"/>
                <w:lang w:eastAsia="en-GB"/>
              </w:rPr>
            </w:pPr>
            <w:r w:rsidRPr="00906455">
              <w:rPr>
                <w:rFonts w:ascii="Calibri" w:eastAsia="Times New Roman" w:hAnsi="Calibri" w:cs="Calibri"/>
                <w:color w:val="FFFFFF"/>
                <w:lang w:eastAsia="en-GB"/>
              </w:rPr>
              <w:t>5</w:t>
            </w:r>
          </w:p>
        </w:tc>
      </w:tr>
      <w:tr w:rsidR="00735D64" w:rsidRPr="00906455" w14:paraId="1011A807" w14:textId="77777777" w:rsidTr="00735D64">
        <w:trPr>
          <w:trHeight w:val="348"/>
        </w:trPr>
        <w:tc>
          <w:tcPr>
            <w:tcW w:w="3478" w:type="dxa"/>
            <w:tcBorders>
              <w:top w:val="nil"/>
              <w:left w:val="double" w:sz="6" w:space="0" w:color="3F3F3F"/>
              <w:bottom w:val="double" w:sz="6" w:space="0" w:color="3F3F3F"/>
              <w:right w:val="double" w:sz="6" w:space="0" w:color="3F3F3F"/>
            </w:tcBorders>
            <w:shd w:val="clear" w:color="auto" w:fill="A5A5A5" w:themeFill="accent3"/>
            <w:noWrap/>
            <w:vAlign w:val="bottom"/>
            <w:hideMark/>
          </w:tcPr>
          <w:p w14:paraId="6E37DF45" w14:textId="77777777" w:rsidR="00906455" w:rsidRPr="00906455" w:rsidRDefault="00906455" w:rsidP="00735D64">
            <w:pPr>
              <w:rPr>
                <w:rFonts w:ascii="Calibri" w:eastAsia="Times New Roman" w:hAnsi="Calibri" w:cs="Calibri"/>
                <w:color w:val="FFFFFF"/>
                <w:lang w:eastAsia="en-GB"/>
              </w:rPr>
            </w:pPr>
            <w:r w:rsidRPr="00906455">
              <w:rPr>
                <w:rFonts w:ascii="Calibri" w:eastAsia="Times New Roman" w:hAnsi="Calibri" w:cs="Calibri"/>
                <w:color w:val="FFFFFF"/>
                <w:lang w:eastAsia="en-GB"/>
              </w:rPr>
              <w:t>TOTAL</w:t>
            </w:r>
          </w:p>
        </w:tc>
        <w:tc>
          <w:tcPr>
            <w:tcW w:w="238" w:type="dxa"/>
            <w:tcBorders>
              <w:top w:val="nil"/>
              <w:left w:val="nil"/>
              <w:bottom w:val="double" w:sz="6" w:space="0" w:color="3F3F3F"/>
              <w:right w:val="double" w:sz="6" w:space="0" w:color="3F3F3F"/>
            </w:tcBorders>
            <w:shd w:val="clear" w:color="auto" w:fill="A5A5A5" w:themeFill="accent3"/>
            <w:noWrap/>
            <w:vAlign w:val="bottom"/>
            <w:hideMark/>
          </w:tcPr>
          <w:p w14:paraId="707D401E" w14:textId="77777777" w:rsidR="00906455" w:rsidRPr="00906455" w:rsidRDefault="00906455" w:rsidP="00735D64">
            <w:pPr>
              <w:jc w:val="right"/>
              <w:rPr>
                <w:rFonts w:ascii="Calibri" w:eastAsia="Times New Roman" w:hAnsi="Calibri" w:cs="Calibri"/>
                <w:color w:val="FFFFFF"/>
                <w:lang w:eastAsia="en-GB"/>
              </w:rPr>
            </w:pPr>
            <w:r w:rsidRPr="00906455">
              <w:rPr>
                <w:rFonts w:ascii="Calibri" w:eastAsia="Times New Roman" w:hAnsi="Calibri" w:cs="Calibri"/>
                <w:color w:val="FFFFFF"/>
                <w:lang w:eastAsia="en-GB"/>
              </w:rPr>
              <w:t>14</w:t>
            </w:r>
          </w:p>
        </w:tc>
      </w:tr>
    </w:tbl>
    <w:p w14:paraId="3EA7DD60" w14:textId="77777777" w:rsidR="0091678B" w:rsidRPr="00F7284A" w:rsidRDefault="00735D64" w:rsidP="00735D64">
      <w:pPr>
        <w:tabs>
          <w:tab w:val="left" w:pos="3686"/>
          <w:tab w:val="left" w:pos="3833"/>
        </w:tabs>
        <w:ind w:firstLine="720"/>
        <w:rPr>
          <w:rFonts w:ascii="Arial" w:hAnsi="Arial" w:cs="Arial"/>
          <w:color w:val="FFFFFF" w:themeColor="background1"/>
          <w:sz w:val="22"/>
          <w:szCs w:val="22"/>
        </w:rPr>
      </w:pPr>
      <w:r w:rsidRPr="00F7284A">
        <w:rPr>
          <w:rFonts w:ascii="Arial" w:hAnsi="Arial" w:cs="Arial"/>
          <w:color w:val="FFFFFF" w:themeColor="background1"/>
          <w:sz w:val="22"/>
          <w:szCs w:val="22"/>
        </w:rPr>
        <w:t xml:space="preserve">Q1:As we can see in the survey there is a </w:t>
      </w:r>
    </w:p>
    <w:p w14:paraId="60BA3A46" w14:textId="5F86A00F" w:rsidR="0091678B" w:rsidRPr="00F7284A" w:rsidRDefault="0091678B" w:rsidP="00735D64">
      <w:pPr>
        <w:tabs>
          <w:tab w:val="left" w:pos="3686"/>
          <w:tab w:val="left" w:pos="3833"/>
        </w:tabs>
        <w:ind w:firstLine="720"/>
        <w:rPr>
          <w:rFonts w:ascii="Arial" w:hAnsi="Arial" w:cs="Arial"/>
          <w:color w:val="FFFFFF" w:themeColor="background1"/>
          <w:sz w:val="22"/>
          <w:szCs w:val="22"/>
        </w:rPr>
      </w:pPr>
      <w:r w:rsidRPr="00F7284A">
        <w:rPr>
          <w:rFonts w:ascii="Arial" w:hAnsi="Arial" w:cs="Arial"/>
          <w:color w:val="FFFFFF" w:themeColor="background1"/>
          <w:sz w:val="22"/>
          <w:szCs w:val="22"/>
        </w:rPr>
        <w:t>50% that found very useful and there is a</w:t>
      </w:r>
    </w:p>
    <w:p w14:paraId="0CA3689D" w14:textId="42817B1A" w:rsidR="0091678B" w:rsidRPr="00F7284A" w:rsidRDefault="0091678B" w:rsidP="00735D64">
      <w:pPr>
        <w:tabs>
          <w:tab w:val="left" w:pos="3686"/>
          <w:tab w:val="left" w:pos="3833"/>
        </w:tabs>
        <w:ind w:firstLine="720"/>
        <w:rPr>
          <w:rFonts w:ascii="Arial" w:hAnsi="Arial" w:cs="Arial"/>
          <w:color w:val="FFFFFF" w:themeColor="background1"/>
          <w:sz w:val="22"/>
          <w:szCs w:val="22"/>
        </w:rPr>
      </w:pPr>
      <w:r w:rsidRPr="00F7284A">
        <w:rPr>
          <w:rFonts w:ascii="Arial" w:hAnsi="Arial" w:cs="Arial"/>
          <w:color w:val="FFFFFF" w:themeColor="background1"/>
          <w:sz w:val="22"/>
          <w:szCs w:val="22"/>
        </w:rPr>
        <w:t xml:space="preserve">14% that didn’t find the difference, </w:t>
      </w:r>
    </w:p>
    <w:p w14:paraId="4702F197" w14:textId="77777777" w:rsidR="0091678B" w:rsidRPr="00F7284A" w:rsidRDefault="0091678B" w:rsidP="00735D64">
      <w:pPr>
        <w:tabs>
          <w:tab w:val="left" w:pos="3686"/>
          <w:tab w:val="left" w:pos="3833"/>
        </w:tabs>
        <w:ind w:firstLine="720"/>
        <w:rPr>
          <w:rFonts w:ascii="Arial" w:hAnsi="Arial" w:cs="Arial"/>
          <w:color w:val="FFFFFF" w:themeColor="background1"/>
          <w:sz w:val="22"/>
          <w:szCs w:val="22"/>
        </w:rPr>
      </w:pPr>
      <w:r w:rsidRPr="00F7284A">
        <w:rPr>
          <w:rFonts w:ascii="Arial" w:hAnsi="Arial" w:cs="Arial"/>
          <w:color w:val="FFFFFF" w:themeColor="background1"/>
          <w:sz w:val="22"/>
          <w:szCs w:val="22"/>
        </w:rPr>
        <w:t>Although there is a 36% that found it very</w:t>
      </w:r>
    </w:p>
    <w:p w14:paraId="07E12667" w14:textId="11BDE183" w:rsidR="00770FCF" w:rsidRDefault="0091678B" w:rsidP="00735D64">
      <w:pPr>
        <w:tabs>
          <w:tab w:val="left" w:pos="3686"/>
          <w:tab w:val="left" w:pos="3833"/>
        </w:tabs>
        <w:ind w:firstLine="720"/>
        <w:rPr>
          <w:rFonts w:ascii="Arial" w:hAnsi="Arial" w:cs="Arial"/>
          <w:color w:val="000000" w:themeColor="text1"/>
          <w:sz w:val="22"/>
          <w:szCs w:val="22"/>
        </w:rPr>
      </w:pPr>
      <w:r w:rsidRPr="00F7284A">
        <w:rPr>
          <w:rFonts w:ascii="Arial" w:hAnsi="Arial" w:cs="Arial"/>
          <w:color w:val="FFFFFF" w:themeColor="background1"/>
          <w:sz w:val="22"/>
          <w:szCs w:val="22"/>
        </w:rPr>
        <w:t>Useless.</w:t>
      </w:r>
      <w:r w:rsidR="00735D64">
        <w:rPr>
          <w:rFonts w:ascii="Arial" w:hAnsi="Arial" w:cs="Arial"/>
          <w:color w:val="000000" w:themeColor="text1"/>
          <w:sz w:val="22"/>
          <w:szCs w:val="22"/>
        </w:rPr>
        <w:br w:type="textWrapping" w:clear="all"/>
      </w:r>
    </w:p>
    <w:p w14:paraId="2C5E580B" w14:textId="78CDA79B" w:rsidR="00803CE3" w:rsidRPr="00803CE3" w:rsidRDefault="00803CE3" w:rsidP="00803CE3">
      <w:pPr>
        <w:rPr>
          <w:rFonts w:ascii="Arial" w:hAnsi="Arial" w:cs="Arial"/>
          <w:sz w:val="22"/>
          <w:szCs w:val="22"/>
        </w:rPr>
      </w:pPr>
      <w:r>
        <w:rPr>
          <w:noProof/>
        </w:rPr>
        <w:drawing>
          <wp:anchor distT="0" distB="0" distL="114300" distR="114300" simplePos="0" relativeHeight="251659264" behindDoc="0" locked="0" layoutInCell="1" allowOverlap="1" wp14:anchorId="2FFF630B" wp14:editId="6DD00019">
            <wp:simplePos x="0" y="0"/>
            <wp:positionH relativeFrom="column">
              <wp:posOffset>-13335</wp:posOffset>
            </wp:positionH>
            <wp:positionV relativeFrom="paragraph">
              <wp:posOffset>137795</wp:posOffset>
            </wp:positionV>
            <wp:extent cx="4929505" cy="2346325"/>
            <wp:effectExtent l="0" t="0" r="0" b="3175"/>
            <wp:wrapSquare wrapText="bothSides"/>
            <wp:docPr id="4" name="Chart 4">
              <a:extLst xmlns:a="http://schemas.openxmlformats.org/drawingml/2006/main">
                <a:ext uri="{FF2B5EF4-FFF2-40B4-BE49-F238E27FC236}">
                  <a16:creationId xmlns:a16="http://schemas.microsoft.com/office/drawing/2014/main" id="{04CB19B1-CC7B-8686-140D-AEF034A3056B}"/>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14:sizeRelH relativeFrom="page">
              <wp14:pctWidth>0</wp14:pctWidth>
            </wp14:sizeRelH>
            <wp14:sizeRelV relativeFrom="page">
              <wp14:pctHeight>0</wp14:pctHeight>
            </wp14:sizeRelV>
          </wp:anchor>
        </w:drawing>
      </w:r>
    </w:p>
    <w:p w14:paraId="389B9DD7" w14:textId="45031E77" w:rsidR="00803CE3" w:rsidRPr="00803CE3" w:rsidRDefault="00803CE3" w:rsidP="00803CE3">
      <w:pPr>
        <w:rPr>
          <w:rFonts w:ascii="Arial" w:hAnsi="Arial" w:cs="Arial"/>
          <w:sz w:val="22"/>
          <w:szCs w:val="22"/>
        </w:rPr>
      </w:pPr>
    </w:p>
    <w:p w14:paraId="23B4A182" w14:textId="63A4CFBE" w:rsidR="00803CE3" w:rsidRPr="00803CE3" w:rsidRDefault="00803CE3" w:rsidP="00803CE3">
      <w:pPr>
        <w:rPr>
          <w:rFonts w:ascii="Arial" w:hAnsi="Arial" w:cs="Arial"/>
          <w:sz w:val="22"/>
          <w:szCs w:val="22"/>
        </w:rPr>
      </w:pPr>
    </w:p>
    <w:p w14:paraId="44C28BDB" w14:textId="767C369C" w:rsidR="00803CE3" w:rsidRPr="00803CE3" w:rsidRDefault="00803CE3" w:rsidP="00803CE3">
      <w:pPr>
        <w:rPr>
          <w:rFonts w:ascii="Arial" w:hAnsi="Arial" w:cs="Arial"/>
          <w:sz w:val="22"/>
          <w:szCs w:val="22"/>
        </w:rPr>
      </w:pPr>
    </w:p>
    <w:p w14:paraId="1647E7A6" w14:textId="5F8E9136" w:rsidR="00803CE3" w:rsidRPr="00803CE3" w:rsidRDefault="00803CE3" w:rsidP="00803CE3">
      <w:pPr>
        <w:rPr>
          <w:rFonts w:ascii="Arial" w:hAnsi="Arial" w:cs="Arial"/>
          <w:sz w:val="22"/>
          <w:szCs w:val="22"/>
        </w:rPr>
      </w:pPr>
    </w:p>
    <w:p w14:paraId="7B65B083" w14:textId="07318103" w:rsidR="00803CE3" w:rsidRPr="00803CE3" w:rsidRDefault="00803CE3" w:rsidP="00803CE3">
      <w:pPr>
        <w:rPr>
          <w:rFonts w:ascii="Arial" w:hAnsi="Arial" w:cs="Arial"/>
          <w:sz w:val="22"/>
          <w:szCs w:val="22"/>
        </w:rPr>
      </w:pPr>
    </w:p>
    <w:p w14:paraId="112F0777" w14:textId="543E1C9F" w:rsidR="00803CE3" w:rsidRPr="00803CE3" w:rsidRDefault="00803CE3" w:rsidP="00803CE3">
      <w:pPr>
        <w:rPr>
          <w:rFonts w:ascii="Arial" w:hAnsi="Arial" w:cs="Arial"/>
          <w:sz w:val="22"/>
          <w:szCs w:val="22"/>
        </w:rPr>
      </w:pPr>
    </w:p>
    <w:p w14:paraId="6DDCE909" w14:textId="4EE4DFFA" w:rsidR="00803CE3" w:rsidRPr="00803CE3" w:rsidRDefault="00803CE3" w:rsidP="00803CE3">
      <w:pPr>
        <w:rPr>
          <w:rFonts w:ascii="Arial" w:hAnsi="Arial" w:cs="Arial"/>
          <w:sz w:val="22"/>
          <w:szCs w:val="22"/>
        </w:rPr>
      </w:pPr>
    </w:p>
    <w:p w14:paraId="3D714E44" w14:textId="3ED45561" w:rsidR="00803CE3" w:rsidRPr="00803CE3" w:rsidRDefault="00803CE3" w:rsidP="00803CE3">
      <w:pPr>
        <w:rPr>
          <w:rFonts w:ascii="Arial" w:hAnsi="Arial" w:cs="Arial"/>
          <w:sz w:val="22"/>
          <w:szCs w:val="22"/>
        </w:rPr>
      </w:pPr>
    </w:p>
    <w:p w14:paraId="72DC396F" w14:textId="0594574E" w:rsidR="00803CE3" w:rsidRPr="00803CE3" w:rsidRDefault="00803CE3" w:rsidP="00803CE3">
      <w:pPr>
        <w:rPr>
          <w:rFonts w:ascii="Arial" w:hAnsi="Arial" w:cs="Arial"/>
          <w:sz w:val="22"/>
          <w:szCs w:val="22"/>
        </w:rPr>
      </w:pPr>
    </w:p>
    <w:p w14:paraId="26E6081B" w14:textId="61D1B332" w:rsidR="00803CE3" w:rsidRPr="00803CE3" w:rsidRDefault="00803CE3" w:rsidP="00803CE3">
      <w:pPr>
        <w:rPr>
          <w:rFonts w:ascii="Arial" w:hAnsi="Arial" w:cs="Arial"/>
          <w:sz w:val="22"/>
          <w:szCs w:val="22"/>
        </w:rPr>
      </w:pPr>
    </w:p>
    <w:p w14:paraId="44D478A1" w14:textId="26248ECF" w:rsidR="00803CE3" w:rsidRPr="00803CE3" w:rsidRDefault="00803CE3" w:rsidP="00803CE3">
      <w:pPr>
        <w:rPr>
          <w:rFonts w:ascii="Arial" w:hAnsi="Arial" w:cs="Arial"/>
          <w:sz w:val="22"/>
          <w:szCs w:val="22"/>
        </w:rPr>
      </w:pPr>
    </w:p>
    <w:p w14:paraId="63875844" w14:textId="5A5203F7" w:rsidR="00803CE3" w:rsidRPr="00803CE3" w:rsidRDefault="00803CE3" w:rsidP="00803CE3">
      <w:pPr>
        <w:rPr>
          <w:rFonts w:ascii="Arial" w:hAnsi="Arial" w:cs="Arial"/>
          <w:sz w:val="22"/>
          <w:szCs w:val="22"/>
        </w:rPr>
      </w:pPr>
    </w:p>
    <w:p w14:paraId="176EFDB7" w14:textId="180806F0" w:rsidR="00803CE3" w:rsidRPr="00803CE3" w:rsidRDefault="00803CE3" w:rsidP="00803CE3">
      <w:pPr>
        <w:rPr>
          <w:rFonts w:ascii="Arial" w:hAnsi="Arial" w:cs="Arial"/>
          <w:sz w:val="22"/>
          <w:szCs w:val="22"/>
        </w:rPr>
      </w:pPr>
    </w:p>
    <w:p w14:paraId="06FED42C" w14:textId="791E4B30" w:rsidR="00803CE3" w:rsidRPr="00803CE3" w:rsidRDefault="00803CE3" w:rsidP="00803CE3">
      <w:pPr>
        <w:rPr>
          <w:rFonts w:ascii="Arial" w:hAnsi="Arial" w:cs="Arial"/>
          <w:sz w:val="22"/>
          <w:szCs w:val="22"/>
        </w:rPr>
      </w:pPr>
    </w:p>
    <w:p w14:paraId="1A375AEA" w14:textId="1C09D4C2" w:rsidR="00803CE3" w:rsidRPr="00803CE3" w:rsidRDefault="00803CE3" w:rsidP="00803CE3">
      <w:pPr>
        <w:rPr>
          <w:rFonts w:ascii="Arial" w:hAnsi="Arial" w:cs="Arial"/>
          <w:sz w:val="22"/>
          <w:szCs w:val="22"/>
        </w:rPr>
      </w:pPr>
    </w:p>
    <w:p w14:paraId="1A7D53AD" w14:textId="409A661A" w:rsidR="00803CE3" w:rsidRDefault="00803CE3" w:rsidP="00803CE3">
      <w:pPr>
        <w:rPr>
          <w:rFonts w:ascii="Arial" w:hAnsi="Arial" w:cs="Arial"/>
          <w:color w:val="000000" w:themeColor="text1"/>
          <w:sz w:val="22"/>
          <w:szCs w:val="22"/>
        </w:rPr>
      </w:pPr>
    </w:p>
    <w:p w14:paraId="76DBA6CD" w14:textId="7E4BCC9B" w:rsidR="00803CE3" w:rsidRPr="00803CE3" w:rsidRDefault="00F7284A" w:rsidP="00803CE3">
      <w:pPr>
        <w:rPr>
          <w:rFonts w:ascii="Arial" w:hAnsi="Arial" w:cs="Arial"/>
          <w:b/>
          <w:bCs/>
          <w:color w:val="FF0000"/>
          <w:sz w:val="22"/>
          <w:szCs w:val="22"/>
          <w:u w:val="single"/>
        </w:rPr>
      </w:pPr>
      <w:r>
        <w:rPr>
          <w:rFonts w:ascii="Arial" w:hAnsi="Arial" w:cs="Arial"/>
          <w:noProof/>
          <w:color w:val="000000" w:themeColor="text1"/>
          <w:sz w:val="22"/>
          <w:szCs w:val="22"/>
        </w:rPr>
        <mc:AlternateContent>
          <mc:Choice Requires="wps">
            <w:drawing>
              <wp:anchor distT="0" distB="0" distL="114300" distR="114300" simplePos="0" relativeHeight="251667456" behindDoc="1" locked="0" layoutInCell="1" allowOverlap="1" wp14:anchorId="6DECC8EA" wp14:editId="45B13598">
                <wp:simplePos x="0" y="0"/>
                <wp:positionH relativeFrom="column">
                  <wp:posOffset>2723515</wp:posOffset>
                </wp:positionH>
                <wp:positionV relativeFrom="paragraph">
                  <wp:posOffset>80645</wp:posOffset>
                </wp:positionV>
                <wp:extent cx="3337795" cy="1265155"/>
                <wp:effectExtent l="12700" t="0" r="27940" b="30480"/>
                <wp:wrapNone/>
                <wp:docPr id="15" name="Cloud 15"/>
                <wp:cNvGraphicFramePr/>
                <a:graphic xmlns:a="http://schemas.openxmlformats.org/drawingml/2006/main">
                  <a:graphicData uri="http://schemas.microsoft.com/office/word/2010/wordprocessingShape">
                    <wps:wsp>
                      <wps:cNvSpPr/>
                      <wps:spPr>
                        <a:xfrm>
                          <a:off x="0" y="0"/>
                          <a:ext cx="3337795" cy="1265155"/>
                        </a:xfrm>
                        <a:prstGeom prst="cloud">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77C2074" id="Cloud 15" o:spid="_x0000_s1026" style="position:absolute;margin-left:214.45pt;margin-top:6.35pt;width:262.8pt;height:99.6pt;z-index:-2516490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coordsize="43200,43200"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" path="m3900,14370c3629,11657,4261,8921,5623,6907,7775,3726,11264,3017,14005,5202,15678,909,19914,22,22456,3432,23097,1683,24328,474,25749,200v1564,-302,3126,570,4084,2281c31215,267,33501,-460,35463,690v1495,876,2567,2710,2855,4886c40046,6218,41422,7998,41982,10318v407,1684,349,3513,-164,5142c43079,17694,43520,20590,43016,23322v-670,3632,-2888,6352,-5612,6882c37391,32471,36658,34621,35395,36101v-1919,2249,-4691,2538,-6840,714c27860,39948,25999,42343,23667,43106v-2748,899,-5616,-633,-7187,-3840c12772,42310,7956,40599,5804,35472,3690,35809,1705,34024,1110,31250,679,29243,1060,27077,2113,25551,619,24354,-213,22057,-5,19704,239,16949,1845,14791,3863,14507v12,-46,25,-91,37,-137xem4693,26177nfc3809,26271,2925,25993,2160,25380t4768,9519nfc6573,35092,6200,35220,5820,35280t10658,3810nfc16211,38544,15987,37961,15810,37350m28827,34751nfc28788,35398,28698,36038,28560,36660m34129,22954nfc36133,24282,37398,27058,37380,30090m41798,15354nfc41473,16386,40978,17302,40350,18030m38324,5426nfc38379,5843,38405,6266,38400,6690m29078,3952nfc29267,3369,29516,2826,29820,2340m22141,4720nfc22218,4238,22339,3771,22500,3330m14000,5192nfc14472,5568,14908,6021,15300,6540m4127,15789nfc4024,15325,3948,14851,3900,14370e" fillcolor="#4472c4 [3204]" strokecolor="#1f3763 [1604]" strokeweight="1pt">
                <v:stroke joinstyle="miter"/>
                <v:path arrowok="t" o:connecttype="custom" o:connectlocs="362599,766620;166890,743279;535283,1022052;449675,1033210;1273152,1144790;1221540,1093832;2227283,1017718;2206653,1073625;2636935,672231;2888120,881216;3229471,449657;3117593,528026;2961057,158906;2966929,195923;2246676,115738;2304006,68529;1710697,138230;1738435,97522;1081693,152053;1182136,191530;318868,462397;301329,420840" o:connectangles="0,0,0,0,0,0,0,0,0,0,0,0,0,0,0,0,0,0,0,0,0,0"/>
              </v:shape>
            </w:pict>
          </mc:Fallback>
        </mc:AlternateContent>
      </w:r>
      <w:r w:rsidR="00803CE3" w:rsidRPr="00803CE3">
        <w:rPr>
          <w:rFonts w:ascii="Arial" w:hAnsi="Arial" w:cs="Arial"/>
          <w:b/>
          <w:bCs/>
          <w:color w:val="FF0000"/>
          <w:sz w:val="22"/>
          <w:szCs w:val="22"/>
          <w:u w:val="single"/>
        </w:rPr>
        <w:t>2.-Is Moodle easy to access and use it for student?</w:t>
      </w:r>
    </w:p>
    <w:p w14:paraId="32A32FEF" w14:textId="626002B3" w:rsidR="00803CE3" w:rsidRDefault="00803CE3" w:rsidP="00803CE3">
      <w:pPr>
        <w:rPr>
          <w:rFonts w:ascii="Arial" w:hAnsi="Arial" w:cs="Arial"/>
          <w:sz w:val="22"/>
          <w:szCs w:val="22"/>
        </w:rPr>
      </w:pPr>
    </w:p>
    <w:tbl>
      <w:tblPr>
        <w:tblpPr w:leftFromText="180" w:rightFromText="180" w:vertAnchor="text" w:tblpY="1"/>
        <w:tblOverlap w:val="never"/>
        <w:tblW w:w="4026" w:type="dxa"/>
        <w:tblLook w:val="04A0" w:firstRow="1" w:lastRow="0" w:firstColumn="1" w:lastColumn="0" w:noHBand="0" w:noVBand="1"/>
      </w:tblPr>
      <w:tblGrid>
        <w:gridCol w:w="3656"/>
        <w:gridCol w:w="460"/>
      </w:tblGrid>
      <w:tr w:rsidR="00803CE3" w:rsidRPr="00803CE3" w14:paraId="5F4B65AA" w14:textId="77777777" w:rsidTr="0091678B">
        <w:trPr>
          <w:trHeight w:val="307"/>
        </w:trPr>
        <w:tc>
          <w:tcPr>
            <w:tcW w:w="3656" w:type="dxa"/>
            <w:tcBorders>
              <w:top w:val="double" w:sz="6" w:space="0" w:color="3F3F3F"/>
              <w:left w:val="double" w:sz="6" w:space="0" w:color="3F3F3F"/>
              <w:bottom w:val="double" w:sz="6" w:space="0" w:color="3F3F3F"/>
              <w:right w:val="double" w:sz="6" w:space="0" w:color="3F3F3F"/>
            </w:tcBorders>
            <w:shd w:val="clear" w:color="000000" w:fill="4472C4"/>
            <w:noWrap/>
            <w:vAlign w:val="bottom"/>
            <w:hideMark/>
          </w:tcPr>
          <w:p w14:paraId="5AD036A5" w14:textId="77777777" w:rsidR="00803CE3" w:rsidRPr="00803CE3" w:rsidRDefault="00803CE3" w:rsidP="0091678B">
            <w:pPr>
              <w:rPr>
                <w:rFonts w:ascii="Calibri" w:eastAsia="Times New Roman" w:hAnsi="Calibri" w:cs="Calibri"/>
                <w:color w:val="FFFFFF"/>
                <w:lang w:eastAsia="en-GB"/>
              </w:rPr>
            </w:pPr>
            <w:r w:rsidRPr="00803CE3">
              <w:rPr>
                <w:rFonts w:ascii="Calibri" w:eastAsia="Times New Roman" w:hAnsi="Calibri" w:cs="Calibri"/>
                <w:color w:val="FFFFFF"/>
                <w:lang w:eastAsia="en-GB"/>
              </w:rPr>
              <w:t>Yes</w:t>
            </w:r>
          </w:p>
        </w:tc>
        <w:tc>
          <w:tcPr>
            <w:tcW w:w="370" w:type="dxa"/>
            <w:tcBorders>
              <w:top w:val="double" w:sz="6" w:space="0" w:color="3F3F3F"/>
              <w:left w:val="nil"/>
              <w:bottom w:val="double" w:sz="6" w:space="0" w:color="3F3F3F"/>
              <w:right w:val="double" w:sz="6" w:space="0" w:color="3F3F3F"/>
            </w:tcBorders>
            <w:shd w:val="clear" w:color="000000" w:fill="4472C4"/>
            <w:noWrap/>
            <w:vAlign w:val="bottom"/>
            <w:hideMark/>
          </w:tcPr>
          <w:p w14:paraId="00CD4E8F" w14:textId="77777777" w:rsidR="00803CE3" w:rsidRPr="00803CE3" w:rsidRDefault="00803CE3" w:rsidP="0091678B">
            <w:pPr>
              <w:jc w:val="right"/>
              <w:rPr>
                <w:rFonts w:ascii="Calibri" w:eastAsia="Times New Roman" w:hAnsi="Calibri" w:cs="Calibri"/>
                <w:color w:val="FFFFFF"/>
                <w:lang w:eastAsia="en-GB"/>
              </w:rPr>
            </w:pPr>
            <w:r w:rsidRPr="00803CE3">
              <w:rPr>
                <w:rFonts w:ascii="Calibri" w:eastAsia="Times New Roman" w:hAnsi="Calibri" w:cs="Calibri"/>
                <w:color w:val="FFFFFF"/>
                <w:lang w:eastAsia="en-GB"/>
              </w:rPr>
              <w:t>9</w:t>
            </w:r>
          </w:p>
        </w:tc>
      </w:tr>
      <w:tr w:rsidR="00803CE3" w:rsidRPr="00803CE3" w14:paraId="26DC44E3" w14:textId="77777777" w:rsidTr="0091678B">
        <w:trPr>
          <w:trHeight w:val="307"/>
        </w:trPr>
        <w:tc>
          <w:tcPr>
            <w:tcW w:w="3656" w:type="dxa"/>
            <w:tcBorders>
              <w:top w:val="nil"/>
              <w:left w:val="double" w:sz="6" w:space="0" w:color="3F3F3F"/>
              <w:bottom w:val="double" w:sz="6" w:space="0" w:color="3F3F3F"/>
              <w:right w:val="double" w:sz="6" w:space="0" w:color="3F3F3F"/>
            </w:tcBorders>
            <w:shd w:val="clear" w:color="000000" w:fill="4472C4"/>
            <w:noWrap/>
            <w:vAlign w:val="bottom"/>
            <w:hideMark/>
          </w:tcPr>
          <w:p w14:paraId="6A8820EB" w14:textId="77777777" w:rsidR="00803CE3" w:rsidRPr="00803CE3" w:rsidRDefault="00803CE3" w:rsidP="0091678B">
            <w:pPr>
              <w:rPr>
                <w:rFonts w:ascii="Calibri" w:eastAsia="Times New Roman" w:hAnsi="Calibri" w:cs="Calibri"/>
                <w:color w:val="FFFFFF"/>
                <w:lang w:eastAsia="en-GB"/>
              </w:rPr>
            </w:pPr>
            <w:r w:rsidRPr="00803CE3">
              <w:rPr>
                <w:rFonts w:ascii="Calibri" w:eastAsia="Times New Roman" w:hAnsi="Calibri" w:cs="Calibri"/>
                <w:color w:val="FFFFFF"/>
                <w:lang w:eastAsia="en-GB"/>
              </w:rPr>
              <w:t>Sometimes</w:t>
            </w:r>
          </w:p>
        </w:tc>
        <w:tc>
          <w:tcPr>
            <w:tcW w:w="370" w:type="dxa"/>
            <w:tcBorders>
              <w:top w:val="nil"/>
              <w:left w:val="nil"/>
              <w:bottom w:val="double" w:sz="6" w:space="0" w:color="3F3F3F"/>
              <w:right w:val="double" w:sz="6" w:space="0" w:color="3F3F3F"/>
            </w:tcBorders>
            <w:shd w:val="clear" w:color="000000" w:fill="4472C4"/>
            <w:noWrap/>
            <w:vAlign w:val="bottom"/>
            <w:hideMark/>
          </w:tcPr>
          <w:p w14:paraId="0363CDD6" w14:textId="77777777" w:rsidR="00803CE3" w:rsidRPr="00803CE3" w:rsidRDefault="00803CE3" w:rsidP="0091678B">
            <w:pPr>
              <w:jc w:val="right"/>
              <w:rPr>
                <w:rFonts w:ascii="Calibri" w:eastAsia="Times New Roman" w:hAnsi="Calibri" w:cs="Calibri"/>
                <w:color w:val="FFFFFF"/>
                <w:lang w:eastAsia="en-GB"/>
              </w:rPr>
            </w:pPr>
            <w:r w:rsidRPr="00803CE3">
              <w:rPr>
                <w:rFonts w:ascii="Calibri" w:eastAsia="Times New Roman" w:hAnsi="Calibri" w:cs="Calibri"/>
                <w:color w:val="FFFFFF"/>
                <w:lang w:eastAsia="en-GB"/>
              </w:rPr>
              <w:t>1</w:t>
            </w:r>
          </w:p>
        </w:tc>
      </w:tr>
      <w:tr w:rsidR="00803CE3" w:rsidRPr="00803CE3" w14:paraId="36C614E4" w14:textId="77777777" w:rsidTr="0091678B">
        <w:trPr>
          <w:trHeight w:val="307"/>
        </w:trPr>
        <w:tc>
          <w:tcPr>
            <w:tcW w:w="3656" w:type="dxa"/>
            <w:tcBorders>
              <w:top w:val="nil"/>
              <w:left w:val="double" w:sz="6" w:space="0" w:color="3F3F3F"/>
              <w:bottom w:val="double" w:sz="6" w:space="0" w:color="3F3F3F"/>
              <w:right w:val="double" w:sz="6" w:space="0" w:color="3F3F3F"/>
            </w:tcBorders>
            <w:shd w:val="clear" w:color="000000" w:fill="4472C4"/>
            <w:noWrap/>
            <w:vAlign w:val="bottom"/>
            <w:hideMark/>
          </w:tcPr>
          <w:p w14:paraId="6B4B9081" w14:textId="77777777" w:rsidR="00803CE3" w:rsidRPr="00803CE3" w:rsidRDefault="00803CE3" w:rsidP="0091678B">
            <w:pPr>
              <w:rPr>
                <w:rFonts w:ascii="Calibri" w:eastAsia="Times New Roman" w:hAnsi="Calibri" w:cs="Calibri"/>
                <w:color w:val="FFFFFF"/>
                <w:lang w:eastAsia="en-GB"/>
              </w:rPr>
            </w:pPr>
            <w:r w:rsidRPr="00803CE3">
              <w:rPr>
                <w:rFonts w:ascii="Calibri" w:eastAsia="Times New Roman" w:hAnsi="Calibri" w:cs="Calibri"/>
                <w:color w:val="FFFFFF"/>
                <w:lang w:eastAsia="en-GB"/>
              </w:rPr>
              <w:t>No</w:t>
            </w:r>
          </w:p>
        </w:tc>
        <w:tc>
          <w:tcPr>
            <w:tcW w:w="370" w:type="dxa"/>
            <w:tcBorders>
              <w:top w:val="nil"/>
              <w:left w:val="nil"/>
              <w:bottom w:val="double" w:sz="6" w:space="0" w:color="3F3F3F"/>
              <w:right w:val="double" w:sz="6" w:space="0" w:color="3F3F3F"/>
            </w:tcBorders>
            <w:shd w:val="clear" w:color="000000" w:fill="4472C4"/>
            <w:noWrap/>
            <w:vAlign w:val="bottom"/>
            <w:hideMark/>
          </w:tcPr>
          <w:p w14:paraId="4CF38F1C" w14:textId="77777777" w:rsidR="00803CE3" w:rsidRPr="00803CE3" w:rsidRDefault="00803CE3" w:rsidP="0091678B">
            <w:pPr>
              <w:jc w:val="right"/>
              <w:rPr>
                <w:rFonts w:ascii="Calibri" w:eastAsia="Times New Roman" w:hAnsi="Calibri" w:cs="Calibri"/>
                <w:color w:val="FFFFFF"/>
                <w:lang w:eastAsia="en-GB"/>
              </w:rPr>
            </w:pPr>
            <w:r w:rsidRPr="00803CE3">
              <w:rPr>
                <w:rFonts w:ascii="Calibri" w:eastAsia="Times New Roman" w:hAnsi="Calibri" w:cs="Calibri"/>
                <w:color w:val="FFFFFF"/>
                <w:lang w:eastAsia="en-GB"/>
              </w:rPr>
              <w:t>4</w:t>
            </w:r>
          </w:p>
        </w:tc>
      </w:tr>
      <w:tr w:rsidR="00803CE3" w:rsidRPr="00803CE3" w14:paraId="2DCA09DE" w14:textId="77777777" w:rsidTr="0091678B">
        <w:trPr>
          <w:trHeight w:val="307"/>
        </w:trPr>
        <w:tc>
          <w:tcPr>
            <w:tcW w:w="3656" w:type="dxa"/>
            <w:tcBorders>
              <w:top w:val="nil"/>
              <w:left w:val="double" w:sz="6" w:space="0" w:color="3F3F3F"/>
              <w:bottom w:val="double" w:sz="6" w:space="0" w:color="3F3F3F"/>
              <w:right w:val="double" w:sz="6" w:space="0" w:color="3F3F3F"/>
            </w:tcBorders>
            <w:shd w:val="clear" w:color="000000" w:fill="4472C4"/>
            <w:noWrap/>
            <w:vAlign w:val="bottom"/>
            <w:hideMark/>
          </w:tcPr>
          <w:p w14:paraId="681C41FF" w14:textId="77777777" w:rsidR="00803CE3" w:rsidRPr="00803CE3" w:rsidRDefault="00803CE3" w:rsidP="0091678B">
            <w:pPr>
              <w:rPr>
                <w:rFonts w:ascii="Calibri" w:eastAsia="Times New Roman" w:hAnsi="Calibri" w:cs="Calibri"/>
                <w:color w:val="FFFFFF"/>
                <w:lang w:eastAsia="en-GB"/>
              </w:rPr>
            </w:pPr>
            <w:r w:rsidRPr="00803CE3">
              <w:rPr>
                <w:rFonts w:ascii="Calibri" w:eastAsia="Times New Roman" w:hAnsi="Calibri" w:cs="Calibri"/>
                <w:color w:val="FFFFFF"/>
                <w:lang w:eastAsia="en-GB"/>
              </w:rPr>
              <w:t>Total</w:t>
            </w:r>
          </w:p>
        </w:tc>
        <w:tc>
          <w:tcPr>
            <w:tcW w:w="370" w:type="dxa"/>
            <w:tcBorders>
              <w:top w:val="nil"/>
              <w:left w:val="nil"/>
              <w:bottom w:val="double" w:sz="6" w:space="0" w:color="3F3F3F"/>
              <w:right w:val="double" w:sz="6" w:space="0" w:color="3F3F3F"/>
            </w:tcBorders>
            <w:shd w:val="clear" w:color="000000" w:fill="4472C4"/>
            <w:noWrap/>
            <w:vAlign w:val="bottom"/>
            <w:hideMark/>
          </w:tcPr>
          <w:p w14:paraId="1F1CC54E" w14:textId="77777777" w:rsidR="00803CE3" w:rsidRPr="00803CE3" w:rsidRDefault="00803CE3" w:rsidP="0091678B">
            <w:pPr>
              <w:jc w:val="right"/>
              <w:rPr>
                <w:rFonts w:ascii="Calibri" w:eastAsia="Times New Roman" w:hAnsi="Calibri" w:cs="Calibri"/>
                <w:color w:val="FFFFFF"/>
                <w:lang w:eastAsia="en-GB"/>
              </w:rPr>
            </w:pPr>
            <w:r w:rsidRPr="00803CE3">
              <w:rPr>
                <w:rFonts w:ascii="Calibri" w:eastAsia="Times New Roman" w:hAnsi="Calibri" w:cs="Calibri"/>
                <w:color w:val="FFFFFF"/>
                <w:lang w:eastAsia="en-GB"/>
              </w:rPr>
              <w:t>14</w:t>
            </w:r>
          </w:p>
        </w:tc>
      </w:tr>
    </w:tbl>
    <w:p w14:paraId="113D245D" w14:textId="7F5753DC" w:rsidR="0091678B" w:rsidRPr="00F7284A" w:rsidRDefault="0091678B" w:rsidP="0091678B">
      <w:pPr>
        <w:tabs>
          <w:tab w:val="left" w:pos="997"/>
        </w:tabs>
        <w:rPr>
          <w:noProof/>
          <w:color w:val="FFFFFF" w:themeColor="background1"/>
        </w:rPr>
      </w:pPr>
      <w:r>
        <w:rPr>
          <w:noProof/>
        </w:rPr>
        <w:tab/>
      </w:r>
      <w:r w:rsidRPr="00F7284A">
        <w:rPr>
          <w:noProof/>
          <w:color w:val="FFFFFF" w:themeColor="background1"/>
        </w:rPr>
        <w:t xml:space="preserve">Q2: The survey says that 64% found it </w:t>
      </w:r>
    </w:p>
    <w:p w14:paraId="70805D9D" w14:textId="7BAB2870" w:rsidR="005B7E34" w:rsidRDefault="00F7284A" w:rsidP="005B7E34">
      <w:pPr>
        <w:tabs>
          <w:tab w:val="left" w:pos="997"/>
        </w:tabs>
        <w:ind w:left="1440"/>
        <w:jc w:val="center"/>
        <w:rPr>
          <w:noProof/>
          <w:color w:val="FFFFFF" w:themeColor="background1"/>
        </w:rPr>
      </w:pPr>
      <w:r w:rsidRPr="00F7284A">
        <w:rPr>
          <w:noProof/>
          <w:color w:val="FFFFFF" w:themeColor="background1"/>
        </w:rPr>
        <w:drawing>
          <wp:anchor distT="0" distB="0" distL="114300" distR="114300" simplePos="0" relativeHeight="251660288" behindDoc="0" locked="0" layoutInCell="1" allowOverlap="1" wp14:anchorId="7FEC06A3" wp14:editId="4E045A3D">
            <wp:simplePos x="0" y="0"/>
            <wp:positionH relativeFrom="column">
              <wp:posOffset>-13335</wp:posOffset>
            </wp:positionH>
            <wp:positionV relativeFrom="paragraph">
              <wp:posOffset>909320</wp:posOffset>
            </wp:positionV>
            <wp:extent cx="4999990" cy="2743200"/>
            <wp:effectExtent l="0" t="0" r="3810" b="0"/>
            <wp:wrapSquare wrapText="bothSides"/>
            <wp:docPr id="6" name="Chart 6">
              <a:extLst xmlns:a="http://schemas.openxmlformats.org/drawingml/2006/main">
                <a:ext uri="{FF2B5EF4-FFF2-40B4-BE49-F238E27FC236}">
                  <a16:creationId xmlns:a16="http://schemas.microsoft.com/office/drawing/2014/main" id="{26A19FBE-1F99-67C6-4AA5-9B82BC700905}"/>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14:sizeRelH relativeFrom="page">
              <wp14:pctWidth>0</wp14:pctWidth>
            </wp14:sizeRelH>
            <wp14:sizeRelV relativeFrom="page">
              <wp14:pctHeight>0</wp14:pctHeight>
            </wp14:sizeRelV>
          </wp:anchor>
        </w:drawing>
      </w:r>
      <w:r w:rsidR="0091678B" w:rsidRPr="00F7284A">
        <w:rPr>
          <w:noProof/>
          <w:color w:val="FFFFFF" w:themeColor="background1"/>
        </w:rPr>
        <w:t xml:space="preserve">Easy to use it and there is 7% who </w:t>
      </w:r>
      <w:r w:rsidR="005B7E34" w:rsidRPr="00F7284A">
        <w:rPr>
          <w:noProof/>
          <w:color w:val="FFFFFF" w:themeColor="background1"/>
        </w:rPr>
        <w:t xml:space="preserve">                                                        </w:t>
      </w:r>
      <w:r w:rsidR="0091678B" w:rsidRPr="00F7284A">
        <w:rPr>
          <w:noProof/>
          <w:color w:val="FFFFFF" w:themeColor="background1"/>
        </w:rPr>
        <w:t xml:space="preserve">sometimes found it easy. The </w:t>
      </w:r>
      <w:r w:rsidR="005B7E34" w:rsidRPr="00F7284A">
        <w:rPr>
          <w:noProof/>
          <w:color w:val="FFFFFF" w:themeColor="background1"/>
        </w:rPr>
        <w:t>29%</w:t>
      </w:r>
      <w:r w:rsidR="003855DD">
        <w:rPr>
          <w:noProof/>
          <w:color w:val="FFFFFF" w:themeColor="background1"/>
        </w:rPr>
        <w:t xml:space="preserve"> </w:t>
      </w:r>
    </w:p>
    <w:p w14:paraId="703B4A12" w14:textId="2E0E00CD" w:rsidR="003855DD" w:rsidRPr="00F7284A" w:rsidRDefault="003855DD" w:rsidP="005B7E34">
      <w:pPr>
        <w:tabs>
          <w:tab w:val="left" w:pos="997"/>
        </w:tabs>
        <w:ind w:left="1440"/>
        <w:jc w:val="center"/>
        <w:rPr>
          <w:noProof/>
          <w:color w:val="FFFFFF" w:themeColor="background1"/>
        </w:rPr>
      </w:pPr>
      <w:r>
        <w:rPr>
          <w:noProof/>
          <w:color w:val="FFFFFF" w:themeColor="background1"/>
        </w:rPr>
        <w:t>Found difficult.</w:t>
      </w:r>
    </w:p>
    <w:p w14:paraId="60FFF0E0" w14:textId="31949394" w:rsidR="00803CE3" w:rsidRPr="005B7E34" w:rsidRDefault="0091678B" w:rsidP="005B7E34">
      <w:pPr>
        <w:tabs>
          <w:tab w:val="left" w:pos="997"/>
        </w:tabs>
        <w:ind w:left="1440"/>
        <w:rPr>
          <w:noProof/>
        </w:rPr>
      </w:pPr>
      <w:r>
        <w:rPr>
          <w:noProof/>
        </w:rPr>
        <w:lastRenderedPageBreak/>
        <w:br w:type="textWrapping" w:clear="all"/>
      </w:r>
    </w:p>
    <w:p w14:paraId="22B8F30A" w14:textId="0130AF76" w:rsidR="00F54A25" w:rsidRDefault="003855DD" w:rsidP="00F54A25">
      <w:pPr>
        <w:rPr>
          <w:rFonts w:ascii="Calibri" w:eastAsia="Times New Roman" w:hAnsi="Calibri" w:cs="Calibri"/>
          <w:b/>
          <w:bCs/>
          <w:color w:val="FF0000"/>
          <w:u w:val="single"/>
          <w:lang w:eastAsia="en-GB"/>
        </w:rPr>
      </w:pPr>
      <w:r>
        <w:rPr>
          <w:rFonts w:ascii="Arial" w:hAnsi="Arial" w:cs="Arial"/>
          <w:noProof/>
          <w:color w:val="000000" w:themeColor="text1"/>
          <w:sz w:val="22"/>
          <w:szCs w:val="22"/>
        </w:rPr>
        <mc:AlternateContent>
          <mc:Choice Requires="wps">
            <w:drawing>
              <wp:anchor distT="0" distB="0" distL="114300" distR="114300" simplePos="0" relativeHeight="251669504" behindDoc="1" locked="0" layoutInCell="1" allowOverlap="1" wp14:anchorId="71269244" wp14:editId="084C0CDC">
                <wp:simplePos x="0" y="0"/>
                <wp:positionH relativeFrom="column">
                  <wp:posOffset>3145959</wp:posOffset>
                </wp:positionH>
                <wp:positionV relativeFrom="paragraph">
                  <wp:posOffset>167827</wp:posOffset>
                </wp:positionV>
                <wp:extent cx="2851571" cy="1119020"/>
                <wp:effectExtent l="12700" t="0" r="31750" b="24130"/>
                <wp:wrapNone/>
                <wp:docPr id="16" name="Cloud 16"/>
                <wp:cNvGraphicFramePr/>
                <a:graphic xmlns:a="http://schemas.openxmlformats.org/drawingml/2006/main">
                  <a:graphicData uri="http://schemas.microsoft.com/office/word/2010/wordprocessingShape">
                    <wps:wsp>
                      <wps:cNvSpPr/>
                      <wps:spPr>
                        <a:xfrm>
                          <a:off x="0" y="0"/>
                          <a:ext cx="2851571" cy="1119020"/>
                        </a:xfrm>
                        <a:prstGeom prst="cloud">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84E0773" id="Cloud 16" o:spid="_x0000_s1026" style="position:absolute;margin-left:247.7pt;margin-top:13.2pt;width:224.55pt;height:88.1pt;z-index:-2516469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coordsize="43200,43200"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" path="m3900,14370c3629,11657,4261,8921,5623,6907,7775,3726,11264,3017,14005,5202,15678,909,19914,22,22456,3432,23097,1683,24328,474,25749,200v1564,-302,3126,570,4084,2281c31215,267,33501,-460,35463,690v1495,876,2567,2710,2855,4886c40046,6218,41422,7998,41982,10318v407,1684,349,3513,-164,5142c43079,17694,43520,20590,43016,23322v-670,3632,-2888,6352,-5612,6882c37391,32471,36658,34621,35395,36101v-1919,2249,-4691,2538,-6840,714c27860,39948,25999,42343,23667,43106v-2748,899,-5616,-633,-7187,-3840c12772,42310,7956,40599,5804,35472,3690,35809,1705,34024,1110,31250,679,29243,1060,27077,2113,25551,619,24354,-213,22057,-5,19704,239,16949,1845,14791,3863,14507v12,-46,25,-91,37,-137xem4693,26177nfc3809,26271,2925,25993,2160,25380t4768,9519nfc6573,35092,6200,35220,5820,35280t10658,3810nfc16211,38544,15987,37961,15810,37350m28827,34751nfc28788,35398,28698,36038,28560,36660m34129,22954nfc36133,24282,37398,27058,37380,30090m41798,15354nfc41473,16386,40978,17302,40350,18030m38324,5426nfc38379,5843,38405,6266,38400,6690m29078,3952nfc29267,3369,29516,2826,29820,2340m22141,4720nfc22218,4238,22339,3771,22500,3330m14000,5192nfc14472,5568,14908,6021,15300,6540m4127,15789nfc4024,15325,3948,14851,3900,14370e" fillcolor="#4472c4 [3204]" strokecolor="#1f3763 [1604]" strokeweight="1pt">
                <v:stroke joinstyle="miter"/>
                <v:path arrowok="t" o:connecttype="custom" o:connectlocs="309778,678069;142579,657424;457307,903997;384170,913866;1087690,1012558;1043596,967486;1902830,900164;1885205,949613;2252807,594583;2467401,779429;2759027,397718;2663447,467035;2529713,140551;2534730,173293;1919398,102370;1968376,60614;1461496,122263;1485193,86258;924120,134490;1009931,169407;272417,408986;257433,372230" o:connectangles="0,0,0,0,0,0,0,0,0,0,0,0,0,0,0,0,0,0,0,0,0,0"/>
              </v:shape>
            </w:pict>
          </mc:Fallback>
        </mc:AlternateContent>
      </w:r>
      <w:r w:rsidR="00F54A25">
        <w:rPr>
          <w:rFonts w:ascii="Calibri" w:eastAsia="Times New Roman" w:hAnsi="Calibri" w:cs="Calibri"/>
          <w:b/>
          <w:bCs/>
          <w:color w:val="FF0000"/>
          <w:u w:val="single"/>
          <w:lang w:eastAsia="en-GB"/>
        </w:rPr>
        <w:t>3</w:t>
      </w:r>
      <w:r w:rsidR="00F54A25" w:rsidRPr="00F54A25">
        <w:rPr>
          <w:rFonts w:ascii="Calibri" w:eastAsia="Times New Roman" w:hAnsi="Calibri" w:cs="Calibri"/>
          <w:b/>
          <w:bCs/>
          <w:color w:val="FF0000"/>
          <w:u w:val="single"/>
          <w:lang w:eastAsia="en-GB"/>
        </w:rPr>
        <w:t>.-Do you thinks virtual learning environment help student more?</w:t>
      </w:r>
    </w:p>
    <w:p w14:paraId="297172ED" w14:textId="3A8663E3" w:rsidR="00F54A25" w:rsidRPr="00F54A25" w:rsidRDefault="00F54A25" w:rsidP="00F54A25">
      <w:pPr>
        <w:rPr>
          <w:rFonts w:ascii="Calibri" w:eastAsia="Times New Roman" w:hAnsi="Calibri" w:cs="Calibri"/>
          <w:b/>
          <w:bCs/>
          <w:color w:val="FF0000"/>
          <w:u w:val="single"/>
          <w:lang w:eastAsia="en-GB"/>
        </w:rPr>
      </w:pPr>
    </w:p>
    <w:tbl>
      <w:tblPr>
        <w:tblpPr w:leftFromText="180" w:rightFromText="180" w:vertAnchor="text" w:tblpY="1"/>
        <w:tblOverlap w:val="never"/>
        <w:tblW w:w="4035" w:type="dxa"/>
        <w:tblLook w:val="04A0" w:firstRow="1" w:lastRow="0" w:firstColumn="1" w:lastColumn="0" w:noHBand="0" w:noVBand="1"/>
      </w:tblPr>
      <w:tblGrid>
        <w:gridCol w:w="3665"/>
        <w:gridCol w:w="460"/>
      </w:tblGrid>
      <w:tr w:rsidR="00F54A25" w:rsidRPr="00F54A25" w14:paraId="53E07E18" w14:textId="77777777" w:rsidTr="005B7E34">
        <w:trPr>
          <w:trHeight w:val="368"/>
        </w:trPr>
        <w:tc>
          <w:tcPr>
            <w:tcW w:w="3665" w:type="dxa"/>
            <w:tcBorders>
              <w:top w:val="double" w:sz="6" w:space="0" w:color="3F3F3F"/>
              <w:left w:val="double" w:sz="6" w:space="0" w:color="3F3F3F"/>
              <w:bottom w:val="double" w:sz="6" w:space="0" w:color="3F3F3F"/>
              <w:right w:val="double" w:sz="6" w:space="0" w:color="3F3F3F"/>
            </w:tcBorders>
            <w:shd w:val="clear" w:color="000000" w:fill="A5A5A5"/>
            <w:noWrap/>
            <w:vAlign w:val="bottom"/>
            <w:hideMark/>
          </w:tcPr>
          <w:p w14:paraId="39C17C4F" w14:textId="698C53ED" w:rsidR="00F54A25" w:rsidRPr="00F54A25" w:rsidRDefault="00F54A25" w:rsidP="005B7E34">
            <w:pPr>
              <w:rPr>
                <w:rFonts w:ascii="Calibri" w:eastAsia="Times New Roman" w:hAnsi="Calibri" w:cs="Calibri"/>
                <w:b/>
                <w:bCs/>
                <w:color w:val="FFFFFF"/>
                <w:lang w:eastAsia="en-GB"/>
              </w:rPr>
            </w:pPr>
            <w:r w:rsidRPr="00F54A25">
              <w:rPr>
                <w:rFonts w:ascii="Calibri" w:eastAsia="Times New Roman" w:hAnsi="Calibri" w:cs="Calibri"/>
                <w:b/>
                <w:bCs/>
                <w:color w:val="FFFFFF"/>
                <w:lang w:eastAsia="en-GB"/>
              </w:rPr>
              <w:t>Yes</w:t>
            </w:r>
            <w:r>
              <w:rPr>
                <w:rFonts w:ascii="Calibri" w:eastAsia="Times New Roman" w:hAnsi="Calibri" w:cs="Calibri"/>
                <w:b/>
                <w:bCs/>
                <w:color w:val="FFFFFF"/>
                <w:lang w:eastAsia="en-GB"/>
              </w:rPr>
              <w:t xml:space="preserve"> </w:t>
            </w:r>
          </w:p>
        </w:tc>
        <w:tc>
          <w:tcPr>
            <w:tcW w:w="370" w:type="dxa"/>
            <w:tcBorders>
              <w:top w:val="double" w:sz="6" w:space="0" w:color="3F3F3F"/>
              <w:left w:val="nil"/>
              <w:bottom w:val="double" w:sz="6" w:space="0" w:color="3F3F3F"/>
              <w:right w:val="double" w:sz="6" w:space="0" w:color="3F3F3F"/>
            </w:tcBorders>
            <w:shd w:val="clear" w:color="000000" w:fill="A5A5A5"/>
            <w:noWrap/>
            <w:vAlign w:val="bottom"/>
            <w:hideMark/>
          </w:tcPr>
          <w:p w14:paraId="4ECAC47B" w14:textId="77777777" w:rsidR="00F54A25" w:rsidRPr="00F54A25" w:rsidRDefault="00F54A25" w:rsidP="005B7E34">
            <w:pPr>
              <w:jc w:val="right"/>
              <w:rPr>
                <w:rFonts w:ascii="Calibri" w:eastAsia="Times New Roman" w:hAnsi="Calibri" w:cs="Calibri"/>
                <w:b/>
                <w:bCs/>
                <w:color w:val="FFFFFF"/>
                <w:lang w:eastAsia="en-GB"/>
              </w:rPr>
            </w:pPr>
            <w:r w:rsidRPr="00F54A25">
              <w:rPr>
                <w:rFonts w:ascii="Calibri" w:eastAsia="Times New Roman" w:hAnsi="Calibri" w:cs="Calibri"/>
                <w:b/>
                <w:bCs/>
                <w:color w:val="FFFFFF"/>
                <w:lang w:eastAsia="en-GB"/>
              </w:rPr>
              <w:t>10</w:t>
            </w:r>
          </w:p>
        </w:tc>
      </w:tr>
      <w:tr w:rsidR="00F54A25" w:rsidRPr="00F54A25" w14:paraId="0A8CEE7B" w14:textId="77777777" w:rsidTr="005B7E34">
        <w:trPr>
          <w:trHeight w:val="368"/>
        </w:trPr>
        <w:tc>
          <w:tcPr>
            <w:tcW w:w="3665" w:type="dxa"/>
            <w:tcBorders>
              <w:top w:val="nil"/>
              <w:left w:val="double" w:sz="6" w:space="0" w:color="3F3F3F"/>
              <w:bottom w:val="double" w:sz="6" w:space="0" w:color="3F3F3F"/>
              <w:right w:val="double" w:sz="6" w:space="0" w:color="3F3F3F"/>
            </w:tcBorders>
            <w:shd w:val="clear" w:color="000000" w:fill="A5A5A5"/>
            <w:noWrap/>
            <w:vAlign w:val="bottom"/>
            <w:hideMark/>
          </w:tcPr>
          <w:p w14:paraId="66524FA2" w14:textId="77777777" w:rsidR="00F54A25" w:rsidRPr="00F54A25" w:rsidRDefault="00F54A25" w:rsidP="005B7E34">
            <w:pPr>
              <w:rPr>
                <w:rFonts w:ascii="Calibri" w:eastAsia="Times New Roman" w:hAnsi="Calibri" w:cs="Calibri"/>
                <w:b/>
                <w:bCs/>
                <w:color w:val="FFFFFF"/>
                <w:lang w:eastAsia="en-GB"/>
              </w:rPr>
            </w:pPr>
            <w:r w:rsidRPr="00F54A25">
              <w:rPr>
                <w:rFonts w:ascii="Calibri" w:eastAsia="Times New Roman" w:hAnsi="Calibri" w:cs="Calibri"/>
                <w:b/>
                <w:bCs/>
                <w:color w:val="FFFFFF"/>
                <w:lang w:eastAsia="en-GB"/>
              </w:rPr>
              <w:t>Sometimes</w:t>
            </w:r>
          </w:p>
        </w:tc>
        <w:tc>
          <w:tcPr>
            <w:tcW w:w="370" w:type="dxa"/>
            <w:tcBorders>
              <w:top w:val="nil"/>
              <w:left w:val="nil"/>
              <w:bottom w:val="double" w:sz="6" w:space="0" w:color="3F3F3F"/>
              <w:right w:val="double" w:sz="6" w:space="0" w:color="3F3F3F"/>
            </w:tcBorders>
            <w:shd w:val="clear" w:color="000000" w:fill="A5A5A5"/>
            <w:noWrap/>
            <w:vAlign w:val="bottom"/>
            <w:hideMark/>
          </w:tcPr>
          <w:p w14:paraId="7EC5EFC9" w14:textId="77777777" w:rsidR="00F54A25" w:rsidRPr="00F54A25" w:rsidRDefault="00F54A25" w:rsidP="005B7E34">
            <w:pPr>
              <w:jc w:val="right"/>
              <w:rPr>
                <w:rFonts w:ascii="Calibri" w:eastAsia="Times New Roman" w:hAnsi="Calibri" w:cs="Calibri"/>
                <w:b/>
                <w:bCs/>
                <w:color w:val="FFFFFF"/>
                <w:lang w:eastAsia="en-GB"/>
              </w:rPr>
            </w:pPr>
            <w:r w:rsidRPr="00F54A25">
              <w:rPr>
                <w:rFonts w:ascii="Calibri" w:eastAsia="Times New Roman" w:hAnsi="Calibri" w:cs="Calibri"/>
                <w:b/>
                <w:bCs/>
                <w:color w:val="FFFFFF"/>
                <w:lang w:eastAsia="en-GB"/>
              </w:rPr>
              <w:t>2</w:t>
            </w:r>
          </w:p>
        </w:tc>
      </w:tr>
      <w:tr w:rsidR="00F54A25" w:rsidRPr="00F54A25" w14:paraId="42843E77" w14:textId="77777777" w:rsidTr="005B7E34">
        <w:trPr>
          <w:trHeight w:val="368"/>
        </w:trPr>
        <w:tc>
          <w:tcPr>
            <w:tcW w:w="3665" w:type="dxa"/>
            <w:tcBorders>
              <w:top w:val="nil"/>
              <w:left w:val="double" w:sz="6" w:space="0" w:color="3F3F3F"/>
              <w:bottom w:val="double" w:sz="6" w:space="0" w:color="3F3F3F"/>
              <w:right w:val="double" w:sz="6" w:space="0" w:color="3F3F3F"/>
            </w:tcBorders>
            <w:shd w:val="clear" w:color="000000" w:fill="A5A5A5"/>
            <w:noWrap/>
            <w:vAlign w:val="bottom"/>
            <w:hideMark/>
          </w:tcPr>
          <w:p w14:paraId="5BA58CEB" w14:textId="77777777" w:rsidR="00F54A25" w:rsidRPr="00F54A25" w:rsidRDefault="00F54A25" w:rsidP="005B7E34">
            <w:pPr>
              <w:rPr>
                <w:rFonts w:ascii="Calibri" w:eastAsia="Times New Roman" w:hAnsi="Calibri" w:cs="Calibri"/>
                <w:b/>
                <w:bCs/>
                <w:color w:val="FFFFFF"/>
                <w:lang w:eastAsia="en-GB"/>
              </w:rPr>
            </w:pPr>
            <w:r w:rsidRPr="00F54A25">
              <w:rPr>
                <w:rFonts w:ascii="Calibri" w:eastAsia="Times New Roman" w:hAnsi="Calibri" w:cs="Calibri"/>
                <w:b/>
                <w:bCs/>
                <w:color w:val="FFFFFF"/>
                <w:lang w:eastAsia="en-GB"/>
              </w:rPr>
              <w:t>No</w:t>
            </w:r>
          </w:p>
        </w:tc>
        <w:tc>
          <w:tcPr>
            <w:tcW w:w="370" w:type="dxa"/>
            <w:tcBorders>
              <w:top w:val="nil"/>
              <w:left w:val="nil"/>
              <w:bottom w:val="double" w:sz="6" w:space="0" w:color="3F3F3F"/>
              <w:right w:val="double" w:sz="6" w:space="0" w:color="3F3F3F"/>
            </w:tcBorders>
            <w:shd w:val="clear" w:color="000000" w:fill="A5A5A5"/>
            <w:noWrap/>
            <w:vAlign w:val="bottom"/>
            <w:hideMark/>
          </w:tcPr>
          <w:p w14:paraId="791C01F6" w14:textId="77777777" w:rsidR="00F54A25" w:rsidRPr="00F54A25" w:rsidRDefault="00F54A25" w:rsidP="005B7E34">
            <w:pPr>
              <w:jc w:val="right"/>
              <w:rPr>
                <w:rFonts w:ascii="Calibri" w:eastAsia="Times New Roman" w:hAnsi="Calibri" w:cs="Calibri"/>
                <w:b/>
                <w:bCs/>
                <w:color w:val="FFFFFF"/>
                <w:lang w:eastAsia="en-GB"/>
              </w:rPr>
            </w:pPr>
            <w:r w:rsidRPr="00F54A25">
              <w:rPr>
                <w:rFonts w:ascii="Calibri" w:eastAsia="Times New Roman" w:hAnsi="Calibri" w:cs="Calibri"/>
                <w:b/>
                <w:bCs/>
                <w:color w:val="FFFFFF"/>
                <w:lang w:eastAsia="en-GB"/>
              </w:rPr>
              <w:t>2</w:t>
            </w:r>
          </w:p>
        </w:tc>
      </w:tr>
      <w:tr w:rsidR="00F54A25" w:rsidRPr="00F54A25" w14:paraId="28A124E3" w14:textId="77777777" w:rsidTr="005B7E34">
        <w:trPr>
          <w:trHeight w:val="368"/>
        </w:trPr>
        <w:tc>
          <w:tcPr>
            <w:tcW w:w="3665" w:type="dxa"/>
            <w:tcBorders>
              <w:top w:val="nil"/>
              <w:left w:val="double" w:sz="6" w:space="0" w:color="3F3F3F"/>
              <w:bottom w:val="double" w:sz="6" w:space="0" w:color="3F3F3F"/>
              <w:right w:val="double" w:sz="6" w:space="0" w:color="3F3F3F"/>
            </w:tcBorders>
            <w:shd w:val="clear" w:color="000000" w:fill="A5A5A5"/>
            <w:noWrap/>
            <w:vAlign w:val="bottom"/>
            <w:hideMark/>
          </w:tcPr>
          <w:p w14:paraId="665D3E0F" w14:textId="77777777" w:rsidR="00F54A25" w:rsidRPr="00F54A25" w:rsidRDefault="00F54A25" w:rsidP="005B7E34">
            <w:pPr>
              <w:rPr>
                <w:rFonts w:ascii="Calibri" w:eastAsia="Times New Roman" w:hAnsi="Calibri" w:cs="Calibri"/>
                <w:b/>
                <w:bCs/>
                <w:color w:val="FFFFFF"/>
                <w:lang w:eastAsia="en-GB"/>
              </w:rPr>
            </w:pPr>
            <w:r w:rsidRPr="00F54A25">
              <w:rPr>
                <w:rFonts w:ascii="Calibri" w:eastAsia="Times New Roman" w:hAnsi="Calibri" w:cs="Calibri"/>
                <w:b/>
                <w:bCs/>
                <w:color w:val="FFFFFF"/>
                <w:lang w:eastAsia="en-GB"/>
              </w:rPr>
              <w:t>TOTAL</w:t>
            </w:r>
          </w:p>
        </w:tc>
        <w:tc>
          <w:tcPr>
            <w:tcW w:w="370" w:type="dxa"/>
            <w:tcBorders>
              <w:top w:val="nil"/>
              <w:left w:val="nil"/>
              <w:bottom w:val="double" w:sz="6" w:space="0" w:color="3F3F3F"/>
              <w:right w:val="double" w:sz="6" w:space="0" w:color="3F3F3F"/>
            </w:tcBorders>
            <w:shd w:val="clear" w:color="000000" w:fill="A5A5A5"/>
            <w:noWrap/>
            <w:vAlign w:val="bottom"/>
            <w:hideMark/>
          </w:tcPr>
          <w:p w14:paraId="2222B5B2" w14:textId="77777777" w:rsidR="00F54A25" w:rsidRPr="00F54A25" w:rsidRDefault="00F54A25" w:rsidP="005B7E34">
            <w:pPr>
              <w:jc w:val="right"/>
              <w:rPr>
                <w:rFonts w:ascii="Calibri" w:eastAsia="Times New Roman" w:hAnsi="Calibri" w:cs="Calibri"/>
                <w:b/>
                <w:bCs/>
                <w:color w:val="FFFFFF"/>
                <w:lang w:eastAsia="en-GB"/>
              </w:rPr>
            </w:pPr>
            <w:r w:rsidRPr="00F54A25">
              <w:rPr>
                <w:rFonts w:ascii="Calibri" w:eastAsia="Times New Roman" w:hAnsi="Calibri" w:cs="Calibri"/>
                <w:b/>
                <w:bCs/>
                <w:color w:val="FFFFFF"/>
                <w:lang w:eastAsia="en-GB"/>
              </w:rPr>
              <w:t>14</w:t>
            </w:r>
          </w:p>
        </w:tc>
      </w:tr>
    </w:tbl>
    <w:p w14:paraId="2659AFE7" w14:textId="1CBC5C61" w:rsidR="005B7E34" w:rsidRPr="003855DD" w:rsidRDefault="005B7E34" w:rsidP="005B7E34">
      <w:pPr>
        <w:ind w:firstLine="720"/>
        <w:rPr>
          <w:noProof/>
          <w:color w:val="FFFFFF" w:themeColor="background1"/>
        </w:rPr>
      </w:pPr>
      <w:r>
        <w:rPr>
          <w:noProof/>
        </w:rPr>
        <w:tab/>
      </w:r>
      <w:r w:rsidRPr="003855DD">
        <w:rPr>
          <w:noProof/>
          <w:color w:val="FFFFFF" w:themeColor="background1"/>
        </w:rPr>
        <w:t xml:space="preserve">Q3: there are 71% that aggreed </w:t>
      </w:r>
    </w:p>
    <w:p w14:paraId="261EEC74" w14:textId="77777777" w:rsidR="005B7E34" w:rsidRPr="003855DD" w:rsidRDefault="005B7E34" w:rsidP="005B7E34">
      <w:pPr>
        <w:ind w:firstLine="720"/>
        <w:rPr>
          <w:noProof/>
          <w:color w:val="FFFFFF" w:themeColor="background1"/>
        </w:rPr>
      </w:pPr>
      <w:r w:rsidRPr="003855DD">
        <w:rPr>
          <w:noProof/>
          <w:color w:val="FFFFFF" w:themeColor="background1"/>
        </w:rPr>
        <w:tab/>
        <w:t xml:space="preserve">And the 14% only sometimes and </w:t>
      </w:r>
    </w:p>
    <w:p w14:paraId="35EC82D6" w14:textId="560A79C5" w:rsidR="00803CE3" w:rsidRDefault="003855DD" w:rsidP="005B7E34">
      <w:pPr>
        <w:ind w:firstLine="720"/>
        <w:rPr>
          <w:rFonts w:ascii="Arial" w:hAnsi="Arial" w:cs="Arial"/>
          <w:sz w:val="22"/>
          <w:szCs w:val="22"/>
        </w:rPr>
      </w:pPr>
      <w:r>
        <w:rPr>
          <w:noProof/>
        </w:rPr>
        <w:drawing>
          <wp:anchor distT="0" distB="0" distL="114300" distR="114300" simplePos="0" relativeHeight="251661312" behindDoc="0" locked="0" layoutInCell="1" allowOverlap="1" wp14:anchorId="532FB3BC" wp14:editId="524AA9A9">
            <wp:simplePos x="0" y="0"/>
            <wp:positionH relativeFrom="column">
              <wp:posOffset>248920</wp:posOffset>
            </wp:positionH>
            <wp:positionV relativeFrom="paragraph">
              <wp:posOffset>829945</wp:posOffset>
            </wp:positionV>
            <wp:extent cx="4763135" cy="2308225"/>
            <wp:effectExtent l="0" t="0" r="0" b="3175"/>
            <wp:wrapSquare wrapText="bothSides"/>
            <wp:docPr id="7" name="Chart 7">
              <a:extLst xmlns:a="http://schemas.openxmlformats.org/drawingml/2006/main">
                <a:ext uri="{FF2B5EF4-FFF2-40B4-BE49-F238E27FC236}">
                  <a16:creationId xmlns:a16="http://schemas.microsoft.com/office/drawing/2014/main" id="{FF7535A8-8205-08A0-3889-DB685F5D0013}"/>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3"/>
              </a:graphicData>
            </a:graphic>
            <wp14:sizeRelH relativeFrom="page">
              <wp14:pctWidth>0</wp14:pctWidth>
            </wp14:sizeRelH>
            <wp14:sizeRelV relativeFrom="page">
              <wp14:pctHeight>0</wp14:pctHeight>
            </wp14:sizeRelV>
          </wp:anchor>
        </w:drawing>
      </w:r>
      <w:r w:rsidR="005B7E34" w:rsidRPr="003855DD">
        <w:rPr>
          <w:noProof/>
          <w:color w:val="FFFFFF" w:themeColor="background1"/>
        </w:rPr>
        <w:tab/>
        <w:t>Another 14% don’t agreed.</w:t>
      </w:r>
      <w:r w:rsidR="005B7E34">
        <w:rPr>
          <w:noProof/>
        </w:rPr>
        <w:br w:type="textWrapping" w:clear="all"/>
      </w:r>
    </w:p>
    <w:p w14:paraId="08CEC522" w14:textId="7F6D67FD" w:rsidR="00F54A25" w:rsidRPr="00F54A25" w:rsidRDefault="00F54A25" w:rsidP="00F54A25">
      <w:pPr>
        <w:rPr>
          <w:rFonts w:ascii="Arial" w:hAnsi="Arial" w:cs="Arial"/>
          <w:sz w:val="22"/>
          <w:szCs w:val="22"/>
        </w:rPr>
      </w:pPr>
    </w:p>
    <w:p w14:paraId="0D5548F4" w14:textId="0B515154" w:rsidR="00F54A25" w:rsidRDefault="00F54A25" w:rsidP="00F54A25">
      <w:pPr>
        <w:rPr>
          <w:rFonts w:ascii="Arial" w:hAnsi="Arial" w:cs="Arial"/>
          <w:sz w:val="22"/>
          <w:szCs w:val="22"/>
        </w:rPr>
      </w:pPr>
    </w:p>
    <w:p w14:paraId="720FCDDC" w14:textId="5601E259" w:rsidR="00F54A25" w:rsidRPr="00026D05" w:rsidRDefault="003855DD" w:rsidP="00F54A25">
      <w:pPr>
        <w:rPr>
          <w:rFonts w:ascii="Arial" w:hAnsi="Arial" w:cs="Arial"/>
          <w:b/>
          <w:bCs/>
          <w:color w:val="FF0000"/>
          <w:sz w:val="22"/>
          <w:szCs w:val="22"/>
          <w:u w:val="single"/>
        </w:rPr>
      </w:pPr>
      <w:r>
        <w:rPr>
          <w:rFonts w:ascii="Arial" w:hAnsi="Arial" w:cs="Arial"/>
          <w:noProof/>
          <w:color w:val="000000" w:themeColor="text1"/>
          <w:sz w:val="22"/>
          <w:szCs w:val="22"/>
        </w:rPr>
        <mc:AlternateContent>
          <mc:Choice Requires="wps">
            <w:drawing>
              <wp:anchor distT="0" distB="0" distL="114300" distR="114300" simplePos="0" relativeHeight="251671552" behindDoc="1" locked="0" layoutInCell="1" allowOverlap="1" wp14:anchorId="24E71B34" wp14:editId="25F7C459">
                <wp:simplePos x="0" y="0"/>
                <wp:positionH relativeFrom="column">
                  <wp:posOffset>2813450</wp:posOffset>
                </wp:positionH>
                <wp:positionV relativeFrom="paragraph">
                  <wp:posOffset>116520</wp:posOffset>
                </wp:positionV>
                <wp:extent cx="3382729" cy="1284339"/>
                <wp:effectExtent l="12700" t="0" r="20955" b="24130"/>
                <wp:wrapNone/>
                <wp:docPr id="17" name="Cloud 17"/>
                <wp:cNvGraphicFramePr/>
                <a:graphic xmlns:a="http://schemas.openxmlformats.org/drawingml/2006/main">
                  <a:graphicData uri="http://schemas.microsoft.com/office/word/2010/wordprocessingShape">
                    <wps:wsp>
                      <wps:cNvSpPr/>
                      <wps:spPr>
                        <a:xfrm>
                          <a:off x="0" y="0"/>
                          <a:ext cx="3382729" cy="1284339"/>
                        </a:xfrm>
                        <a:prstGeom prst="cloud">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A005449" id="Cloud 17" o:spid="_x0000_s1026" style="position:absolute;margin-left:221.55pt;margin-top:9.15pt;width:266.35pt;height:101.15pt;z-index:-2516449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coordsize="43200,43200"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" path="m3900,14370c3629,11657,4261,8921,5623,6907,7775,3726,11264,3017,14005,5202,15678,909,19914,22,22456,3432,23097,1683,24328,474,25749,200v1564,-302,3126,570,4084,2281c31215,267,33501,-460,35463,690v1495,876,2567,2710,2855,4886c40046,6218,41422,7998,41982,10318v407,1684,349,3513,-164,5142c43079,17694,43520,20590,43016,23322v-670,3632,-2888,6352,-5612,6882c37391,32471,36658,34621,35395,36101v-1919,2249,-4691,2538,-6840,714c27860,39948,25999,42343,23667,43106v-2748,899,-5616,-633,-7187,-3840c12772,42310,7956,40599,5804,35472,3690,35809,1705,34024,1110,31250,679,29243,1060,27077,2113,25551,619,24354,-213,22057,-5,19704,239,16949,1845,14791,3863,14507v12,-46,25,-91,37,-137xem4693,26177nfc3809,26271,2925,25993,2160,25380t4768,9519nfc6573,35092,6200,35220,5820,35280t10658,3810nfc16211,38544,15987,37961,15810,37350m28827,34751nfc28788,35398,28698,36038,28560,36660m34129,22954nfc36133,24282,37398,27058,37380,30090m41798,15354nfc41473,16386,40978,17302,40350,18030m38324,5426nfc38379,5843,38405,6266,38400,6690m29078,3952nfc29267,3369,29516,2826,29820,2340m22141,4720nfc22218,4238,22339,3771,22500,3330m14000,5192nfc14472,5568,14908,6021,15300,6540m4127,15789nfc4024,15325,3948,14851,3900,14370e" fillcolor="#4472c4 [3204]" strokecolor="#1f3763 [1604]" strokeweight="1pt">
                <v:stroke joinstyle="miter"/>
                <v:path arrowok="t" o:connecttype="custom" o:connectlocs="367480,778244;169136,754549;542490,1037550;455729,1048877;1290292,1162148;1237985,1110418;2257267,1033150;2236360,1089904;2672434,682424;2927000,894578;3272947,456475;3159563,536033;3000919,161315;3006870,198894;2276921,117493;2335023,69568;1733727,140326;1761838,99001;1096255,154359;1198050,194435;323160,469408;305385,427221" o:connectangles="0,0,0,0,0,0,0,0,0,0,0,0,0,0,0,0,0,0,0,0,0,0"/>
              </v:shape>
            </w:pict>
          </mc:Fallback>
        </mc:AlternateContent>
      </w:r>
      <w:r w:rsidR="00F54A25" w:rsidRPr="00026D05">
        <w:rPr>
          <w:rFonts w:ascii="Arial" w:hAnsi="Arial" w:cs="Arial"/>
          <w:b/>
          <w:bCs/>
          <w:color w:val="FF0000"/>
          <w:sz w:val="22"/>
          <w:szCs w:val="22"/>
          <w:u w:val="single"/>
        </w:rPr>
        <w:t xml:space="preserve">4.- Do you thinks Moodle has all the information that you need? </w:t>
      </w:r>
    </w:p>
    <w:p w14:paraId="0AAF8A04" w14:textId="25E3A639" w:rsidR="00F54A25" w:rsidRDefault="00F54A25" w:rsidP="00F54A25">
      <w:pPr>
        <w:rPr>
          <w:rFonts w:ascii="Arial" w:hAnsi="Arial" w:cs="Arial"/>
          <w:sz w:val="22"/>
          <w:szCs w:val="22"/>
        </w:rPr>
      </w:pPr>
    </w:p>
    <w:tbl>
      <w:tblPr>
        <w:tblpPr w:leftFromText="180" w:rightFromText="180" w:vertAnchor="text" w:tblpY="1"/>
        <w:tblOverlap w:val="never"/>
        <w:tblW w:w="4267" w:type="dxa"/>
        <w:tblLook w:val="04A0" w:firstRow="1" w:lastRow="0" w:firstColumn="1" w:lastColumn="0" w:noHBand="0" w:noVBand="1"/>
      </w:tblPr>
      <w:tblGrid>
        <w:gridCol w:w="3875"/>
        <w:gridCol w:w="460"/>
      </w:tblGrid>
      <w:tr w:rsidR="00F54A25" w:rsidRPr="00F54A25" w14:paraId="5BFF711B" w14:textId="77777777" w:rsidTr="005B7E34">
        <w:trPr>
          <w:trHeight w:val="362"/>
        </w:trPr>
        <w:tc>
          <w:tcPr>
            <w:tcW w:w="3875" w:type="dxa"/>
            <w:tcBorders>
              <w:top w:val="double" w:sz="6" w:space="0" w:color="3F3F3F"/>
              <w:left w:val="double" w:sz="6" w:space="0" w:color="3F3F3F"/>
              <w:bottom w:val="double" w:sz="6" w:space="0" w:color="3F3F3F"/>
              <w:right w:val="double" w:sz="6" w:space="0" w:color="3F3F3F"/>
            </w:tcBorders>
            <w:shd w:val="clear" w:color="000000" w:fill="5B9BD5"/>
            <w:noWrap/>
            <w:vAlign w:val="bottom"/>
            <w:hideMark/>
          </w:tcPr>
          <w:p w14:paraId="520CA43E" w14:textId="77777777" w:rsidR="00F54A25" w:rsidRPr="00F54A25" w:rsidRDefault="00F54A25" w:rsidP="005B7E34">
            <w:pPr>
              <w:rPr>
                <w:rFonts w:ascii="Calibri" w:eastAsia="Times New Roman" w:hAnsi="Calibri" w:cs="Calibri"/>
                <w:color w:val="FFFFFF"/>
                <w:lang w:eastAsia="en-GB"/>
              </w:rPr>
            </w:pPr>
            <w:r w:rsidRPr="00F54A25">
              <w:rPr>
                <w:rFonts w:ascii="Calibri" w:eastAsia="Times New Roman" w:hAnsi="Calibri" w:cs="Calibri"/>
                <w:color w:val="FFFFFF"/>
                <w:lang w:eastAsia="en-GB"/>
              </w:rPr>
              <w:t>Yes</w:t>
            </w:r>
          </w:p>
        </w:tc>
        <w:tc>
          <w:tcPr>
            <w:tcW w:w="392" w:type="dxa"/>
            <w:tcBorders>
              <w:top w:val="double" w:sz="6" w:space="0" w:color="3F3F3F"/>
              <w:left w:val="nil"/>
              <w:bottom w:val="double" w:sz="6" w:space="0" w:color="3F3F3F"/>
              <w:right w:val="double" w:sz="6" w:space="0" w:color="3F3F3F"/>
            </w:tcBorders>
            <w:shd w:val="clear" w:color="000000" w:fill="5B9BD5"/>
            <w:noWrap/>
            <w:vAlign w:val="bottom"/>
            <w:hideMark/>
          </w:tcPr>
          <w:p w14:paraId="4A05CFBD" w14:textId="77777777" w:rsidR="00F54A25" w:rsidRPr="00F54A25" w:rsidRDefault="00F54A25" w:rsidP="005B7E34">
            <w:pPr>
              <w:jc w:val="right"/>
              <w:rPr>
                <w:rFonts w:ascii="Calibri" w:eastAsia="Times New Roman" w:hAnsi="Calibri" w:cs="Calibri"/>
                <w:color w:val="FFFFFF"/>
                <w:lang w:eastAsia="en-GB"/>
              </w:rPr>
            </w:pPr>
            <w:r w:rsidRPr="00F54A25">
              <w:rPr>
                <w:rFonts w:ascii="Calibri" w:eastAsia="Times New Roman" w:hAnsi="Calibri" w:cs="Calibri"/>
                <w:color w:val="FFFFFF"/>
                <w:lang w:eastAsia="en-GB"/>
              </w:rPr>
              <w:t>5</w:t>
            </w:r>
          </w:p>
        </w:tc>
      </w:tr>
      <w:tr w:rsidR="00F54A25" w:rsidRPr="00F54A25" w14:paraId="6253B8C0" w14:textId="77777777" w:rsidTr="005B7E34">
        <w:trPr>
          <w:trHeight w:val="362"/>
        </w:trPr>
        <w:tc>
          <w:tcPr>
            <w:tcW w:w="3875" w:type="dxa"/>
            <w:tcBorders>
              <w:top w:val="nil"/>
              <w:left w:val="double" w:sz="6" w:space="0" w:color="3F3F3F"/>
              <w:bottom w:val="double" w:sz="6" w:space="0" w:color="3F3F3F"/>
              <w:right w:val="double" w:sz="6" w:space="0" w:color="3F3F3F"/>
            </w:tcBorders>
            <w:shd w:val="clear" w:color="000000" w:fill="5B9BD5"/>
            <w:noWrap/>
            <w:vAlign w:val="bottom"/>
            <w:hideMark/>
          </w:tcPr>
          <w:p w14:paraId="71A304C7" w14:textId="5CC5E025" w:rsidR="00F54A25" w:rsidRPr="00F54A25" w:rsidRDefault="00F54A25" w:rsidP="005B7E34">
            <w:pPr>
              <w:rPr>
                <w:rFonts w:ascii="Calibri" w:eastAsia="Times New Roman" w:hAnsi="Calibri" w:cs="Calibri"/>
                <w:color w:val="FFFFFF"/>
                <w:lang w:eastAsia="en-GB"/>
              </w:rPr>
            </w:pPr>
            <w:r w:rsidRPr="00F54A25">
              <w:rPr>
                <w:rFonts w:ascii="Calibri" w:eastAsia="Times New Roman" w:hAnsi="Calibri" w:cs="Calibri"/>
                <w:color w:val="FFFFFF"/>
                <w:lang w:eastAsia="en-GB"/>
              </w:rPr>
              <w:t>No</w:t>
            </w:r>
          </w:p>
        </w:tc>
        <w:tc>
          <w:tcPr>
            <w:tcW w:w="392" w:type="dxa"/>
            <w:tcBorders>
              <w:top w:val="nil"/>
              <w:left w:val="nil"/>
              <w:bottom w:val="double" w:sz="6" w:space="0" w:color="3F3F3F"/>
              <w:right w:val="double" w:sz="6" w:space="0" w:color="3F3F3F"/>
            </w:tcBorders>
            <w:shd w:val="clear" w:color="000000" w:fill="5B9BD5"/>
            <w:noWrap/>
            <w:vAlign w:val="bottom"/>
            <w:hideMark/>
          </w:tcPr>
          <w:p w14:paraId="15FB3CAF" w14:textId="77777777" w:rsidR="00F54A25" w:rsidRPr="00F54A25" w:rsidRDefault="00F54A25" w:rsidP="005B7E34">
            <w:pPr>
              <w:jc w:val="right"/>
              <w:rPr>
                <w:rFonts w:ascii="Calibri" w:eastAsia="Times New Roman" w:hAnsi="Calibri" w:cs="Calibri"/>
                <w:color w:val="FFFFFF"/>
                <w:lang w:eastAsia="en-GB"/>
              </w:rPr>
            </w:pPr>
            <w:r w:rsidRPr="00F54A25">
              <w:rPr>
                <w:rFonts w:ascii="Calibri" w:eastAsia="Times New Roman" w:hAnsi="Calibri" w:cs="Calibri"/>
                <w:color w:val="FFFFFF"/>
                <w:lang w:eastAsia="en-GB"/>
              </w:rPr>
              <w:t>9</w:t>
            </w:r>
          </w:p>
        </w:tc>
      </w:tr>
      <w:tr w:rsidR="00F54A25" w:rsidRPr="00F54A25" w14:paraId="3EE7C00B" w14:textId="77777777" w:rsidTr="005B7E34">
        <w:trPr>
          <w:trHeight w:val="362"/>
        </w:trPr>
        <w:tc>
          <w:tcPr>
            <w:tcW w:w="3875" w:type="dxa"/>
            <w:tcBorders>
              <w:top w:val="nil"/>
              <w:left w:val="double" w:sz="6" w:space="0" w:color="3F3F3F"/>
              <w:bottom w:val="double" w:sz="6" w:space="0" w:color="3F3F3F"/>
              <w:right w:val="double" w:sz="6" w:space="0" w:color="3F3F3F"/>
            </w:tcBorders>
            <w:shd w:val="clear" w:color="000000" w:fill="5B9BD5"/>
            <w:noWrap/>
            <w:vAlign w:val="bottom"/>
            <w:hideMark/>
          </w:tcPr>
          <w:p w14:paraId="40E379E9" w14:textId="08BDC020" w:rsidR="00F54A25" w:rsidRPr="00F54A25" w:rsidRDefault="003855DD" w:rsidP="005B7E34">
            <w:pPr>
              <w:rPr>
                <w:rFonts w:ascii="Calibri" w:eastAsia="Times New Roman" w:hAnsi="Calibri" w:cs="Calibri"/>
                <w:color w:val="FFFFFF"/>
                <w:lang w:eastAsia="en-GB"/>
              </w:rPr>
            </w:pPr>
            <w:r>
              <w:rPr>
                <w:rFonts w:ascii="Calibri" w:eastAsia="Times New Roman" w:hAnsi="Calibri" w:cs="Calibri"/>
                <w:color w:val="FFFFFF"/>
                <w:lang w:eastAsia="en-GB"/>
              </w:rPr>
              <w:t xml:space="preserve"> </w:t>
            </w:r>
            <w:r w:rsidR="00F54A25" w:rsidRPr="00F54A25">
              <w:rPr>
                <w:rFonts w:ascii="Calibri" w:eastAsia="Times New Roman" w:hAnsi="Calibri" w:cs="Calibri"/>
                <w:color w:val="FFFFFF"/>
                <w:lang w:eastAsia="en-GB"/>
              </w:rPr>
              <w:t>TOTAL</w:t>
            </w:r>
          </w:p>
        </w:tc>
        <w:tc>
          <w:tcPr>
            <w:tcW w:w="392" w:type="dxa"/>
            <w:tcBorders>
              <w:top w:val="nil"/>
              <w:left w:val="nil"/>
              <w:bottom w:val="double" w:sz="6" w:space="0" w:color="3F3F3F"/>
              <w:right w:val="double" w:sz="6" w:space="0" w:color="3F3F3F"/>
            </w:tcBorders>
            <w:shd w:val="clear" w:color="000000" w:fill="5B9BD5"/>
            <w:noWrap/>
            <w:vAlign w:val="bottom"/>
            <w:hideMark/>
          </w:tcPr>
          <w:p w14:paraId="71C8C984" w14:textId="77777777" w:rsidR="00F54A25" w:rsidRPr="00F54A25" w:rsidRDefault="00F54A25" w:rsidP="005B7E34">
            <w:pPr>
              <w:jc w:val="right"/>
              <w:rPr>
                <w:rFonts w:ascii="Calibri" w:eastAsia="Times New Roman" w:hAnsi="Calibri" w:cs="Calibri"/>
                <w:color w:val="FFFFFF"/>
                <w:lang w:eastAsia="en-GB"/>
              </w:rPr>
            </w:pPr>
            <w:r w:rsidRPr="00F54A25">
              <w:rPr>
                <w:rFonts w:ascii="Calibri" w:eastAsia="Times New Roman" w:hAnsi="Calibri" w:cs="Calibri"/>
                <w:color w:val="FFFFFF"/>
                <w:lang w:eastAsia="en-GB"/>
              </w:rPr>
              <w:t>14</w:t>
            </w:r>
          </w:p>
        </w:tc>
      </w:tr>
    </w:tbl>
    <w:p w14:paraId="48875C1F" w14:textId="77777777" w:rsidR="003855DD" w:rsidRDefault="003855DD" w:rsidP="003855DD">
      <w:pPr>
        <w:ind w:left="1880"/>
        <w:jc w:val="right"/>
        <w:rPr>
          <w:noProof/>
        </w:rPr>
      </w:pPr>
    </w:p>
    <w:p w14:paraId="5B500EA4" w14:textId="2D343FFB" w:rsidR="00F54A25" w:rsidRDefault="00C7704F" w:rsidP="003855DD">
      <w:pPr>
        <w:ind w:left="1880"/>
        <w:jc w:val="right"/>
        <w:rPr>
          <w:rFonts w:ascii="Arial" w:hAnsi="Arial" w:cs="Arial"/>
          <w:sz w:val="22"/>
          <w:szCs w:val="22"/>
        </w:rPr>
      </w:pPr>
      <w:r w:rsidRPr="003855DD">
        <w:rPr>
          <w:noProof/>
          <w:color w:val="FFFFFF" w:themeColor="background1"/>
        </w:rPr>
        <w:t xml:space="preserve">Q4: The 36% doesn’t think that have all </w:t>
      </w:r>
      <w:r w:rsidR="003855DD" w:rsidRPr="003855DD">
        <w:rPr>
          <w:noProof/>
          <w:color w:val="FFFFFF" w:themeColor="background1"/>
        </w:rPr>
        <w:t xml:space="preserve">         </w:t>
      </w:r>
      <w:r w:rsidRPr="003855DD">
        <w:rPr>
          <w:noProof/>
          <w:color w:val="FFFFFF" w:themeColor="background1"/>
        </w:rPr>
        <w:t>the information and the 64% don’t think.</w:t>
      </w:r>
      <w:r w:rsidR="005B7E34">
        <w:rPr>
          <w:noProof/>
        </w:rPr>
        <w:br w:type="textWrapping" w:clear="all"/>
      </w:r>
    </w:p>
    <w:p w14:paraId="136A4D35" w14:textId="3C629218" w:rsidR="00026D05" w:rsidRPr="00026D05" w:rsidRDefault="003855DD" w:rsidP="00026D05">
      <w:pPr>
        <w:rPr>
          <w:rFonts w:ascii="Calibri" w:eastAsia="Times New Roman" w:hAnsi="Calibri" w:cs="Calibri"/>
          <w:b/>
          <w:bCs/>
          <w:color w:val="000000"/>
          <w:u w:val="single"/>
          <w:lang w:eastAsia="en-GB"/>
        </w:rPr>
      </w:pPr>
      <w:r>
        <w:rPr>
          <w:noProof/>
        </w:rPr>
        <w:drawing>
          <wp:anchor distT="0" distB="0" distL="114300" distR="114300" simplePos="0" relativeHeight="251664384" behindDoc="0" locked="0" layoutInCell="1" allowOverlap="1" wp14:anchorId="1C071CA3" wp14:editId="01BE0808">
            <wp:simplePos x="0" y="0"/>
            <wp:positionH relativeFrom="column">
              <wp:posOffset>70099</wp:posOffset>
            </wp:positionH>
            <wp:positionV relativeFrom="paragraph">
              <wp:posOffset>165025</wp:posOffset>
            </wp:positionV>
            <wp:extent cx="4994031" cy="2417085"/>
            <wp:effectExtent l="0" t="0" r="0" b="0"/>
            <wp:wrapSquare wrapText="bothSides"/>
            <wp:docPr id="10" name="Chart 10">
              <a:extLst xmlns:a="http://schemas.openxmlformats.org/drawingml/2006/main">
                <a:ext uri="{FF2B5EF4-FFF2-40B4-BE49-F238E27FC236}">
                  <a16:creationId xmlns:a16="http://schemas.microsoft.com/office/drawing/2014/main" id="{2C93CC88-55BC-E813-11CB-0A0DE033B23C}"/>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4"/>
              </a:graphicData>
            </a:graphic>
            <wp14:sizeRelH relativeFrom="page">
              <wp14:pctWidth>0</wp14:pctWidth>
            </wp14:sizeRelH>
            <wp14:sizeRelV relativeFrom="page">
              <wp14:pctHeight>0</wp14:pctHeight>
            </wp14:sizeRelV>
          </wp:anchor>
        </w:drawing>
      </w:r>
      <w:r w:rsidR="00026D05">
        <w:rPr>
          <w:rFonts w:ascii="Arial" w:hAnsi="Arial" w:cs="Arial"/>
          <w:sz w:val="22"/>
          <w:szCs w:val="22"/>
        </w:rPr>
        <w:br w:type="page"/>
      </w:r>
      <w:r>
        <w:rPr>
          <w:rFonts w:ascii="Arial" w:hAnsi="Arial" w:cs="Arial"/>
          <w:noProof/>
          <w:color w:val="000000" w:themeColor="text1"/>
          <w:sz w:val="22"/>
          <w:szCs w:val="22"/>
        </w:rPr>
        <w:lastRenderedPageBreak/>
        <mc:AlternateContent>
          <mc:Choice Requires="wps">
            <w:drawing>
              <wp:anchor distT="0" distB="0" distL="114300" distR="114300" simplePos="0" relativeHeight="251674624" behindDoc="1" locked="0" layoutInCell="1" allowOverlap="1" wp14:anchorId="40DF4879" wp14:editId="4AAF8E1D">
                <wp:simplePos x="0" y="0"/>
                <wp:positionH relativeFrom="column">
                  <wp:posOffset>2809875</wp:posOffset>
                </wp:positionH>
                <wp:positionV relativeFrom="paragraph">
                  <wp:posOffset>89838</wp:posOffset>
                </wp:positionV>
                <wp:extent cx="3141275" cy="1635463"/>
                <wp:effectExtent l="12700" t="0" r="21590" b="28575"/>
                <wp:wrapNone/>
                <wp:docPr id="19" name="Cloud 19"/>
                <wp:cNvGraphicFramePr/>
                <a:graphic xmlns:a="http://schemas.openxmlformats.org/drawingml/2006/main">
                  <a:graphicData uri="http://schemas.microsoft.com/office/word/2010/wordprocessingShape">
                    <wps:wsp>
                      <wps:cNvSpPr/>
                      <wps:spPr>
                        <a:xfrm>
                          <a:off x="0" y="0"/>
                          <a:ext cx="3141275" cy="1635463"/>
                        </a:xfrm>
                        <a:prstGeom prst="cloud">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04BA510" id="Cloud 19" o:spid="_x0000_s1026" style="position:absolute;margin-left:221.25pt;margin-top:7.05pt;width:247.35pt;height:128.8pt;z-index:-2516418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coordsize="43200,43200"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" path="m3900,14370c3629,11657,4261,8921,5623,6907,7775,3726,11264,3017,14005,5202,15678,909,19914,22,22456,3432,23097,1683,24328,474,25749,200v1564,-302,3126,570,4084,2281c31215,267,33501,-460,35463,690v1495,876,2567,2710,2855,4886c40046,6218,41422,7998,41982,10318v407,1684,349,3513,-164,5142c43079,17694,43520,20590,43016,23322v-670,3632,-2888,6352,-5612,6882c37391,32471,36658,34621,35395,36101v-1919,2249,-4691,2538,-6840,714c27860,39948,25999,42343,23667,43106v-2748,899,-5616,-633,-7187,-3840c12772,42310,7956,40599,5804,35472,3690,35809,1705,34024,1110,31250,679,29243,1060,27077,2113,25551,619,24354,-213,22057,-5,19704,239,16949,1845,14791,3863,14507v12,-46,25,-91,37,-137xem4693,26177nfc3809,26271,2925,25993,2160,25380t4768,9519nfc6573,35092,6200,35220,5820,35280t10658,3810nfc16211,38544,15987,37961,15810,37350m28827,34751nfc28788,35398,28698,36038,28560,36660m34129,22954nfc36133,24282,37398,27058,37380,30090m41798,15354nfc41473,16386,40978,17302,40350,18030m38324,5426nfc38379,5843,38405,6266,38400,6690m29078,3952nfc29267,3369,29516,2826,29820,2340m22141,4720nfc22218,4238,22339,3771,22500,3330m14000,5192nfc14472,5568,14908,6021,15300,6540m4127,15789nfc4024,15325,3948,14851,3900,14370e" fillcolor="#4472c4 [3204]" strokecolor="#1f3763 [1604]" strokeweight="1pt">
                <v:stroke joinstyle="miter"/>
                <v:path arrowok="t" o:connecttype="custom" o:connectlocs="341250,991007;157064,960835;503767,1321204;423200,1335628;1198193,1479867;1149619,1413994;2096147,1315601;2076732,1387872;2481680,868991;2718075,1139145;3039329,581271;2934038,682579;2786718,205417;2792244,253270;2114398,149615;2168352,88588;1609976,178689;1636081,126067;1018006,196558;1112535,247591;300094,597739;283587,544019" o:connectangles="0,0,0,0,0,0,0,0,0,0,0,0,0,0,0,0,0,0,0,0,0,0"/>
              </v:shape>
            </w:pict>
          </mc:Fallback>
        </mc:AlternateContent>
      </w:r>
      <w:r w:rsidR="00026D05">
        <w:rPr>
          <w:rFonts w:ascii="Calibri" w:eastAsia="Times New Roman" w:hAnsi="Calibri" w:cs="Calibri"/>
          <w:b/>
          <w:bCs/>
          <w:color w:val="FF0000"/>
          <w:u w:val="single"/>
          <w:lang w:eastAsia="en-GB"/>
        </w:rPr>
        <w:t>5</w:t>
      </w:r>
      <w:r w:rsidR="00026D05" w:rsidRPr="00026D05">
        <w:rPr>
          <w:rFonts w:ascii="Calibri" w:eastAsia="Times New Roman" w:hAnsi="Calibri" w:cs="Calibri"/>
          <w:b/>
          <w:bCs/>
          <w:color w:val="FF0000"/>
          <w:u w:val="single"/>
          <w:lang w:eastAsia="en-GB"/>
        </w:rPr>
        <w:t xml:space="preserve">.- Do you thinks that moddle need to improve in some </w:t>
      </w:r>
      <w:r w:rsidR="00C66BC9" w:rsidRPr="00026D05">
        <w:rPr>
          <w:rFonts w:ascii="Calibri" w:eastAsia="Times New Roman" w:hAnsi="Calibri" w:cs="Calibri"/>
          <w:b/>
          <w:bCs/>
          <w:color w:val="FF0000"/>
          <w:u w:val="single"/>
          <w:lang w:eastAsia="en-GB"/>
        </w:rPr>
        <w:t>stuff?</w:t>
      </w:r>
    </w:p>
    <w:p w14:paraId="2BBD3045" w14:textId="1DD98225" w:rsidR="00F54A25" w:rsidRDefault="00F54A25" w:rsidP="00F54A25">
      <w:pPr>
        <w:rPr>
          <w:rFonts w:ascii="Arial" w:hAnsi="Arial" w:cs="Arial"/>
          <w:sz w:val="22"/>
          <w:szCs w:val="22"/>
        </w:rPr>
      </w:pPr>
    </w:p>
    <w:tbl>
      <w:tblPr>
        <w:tblpPr w:leftFromText="180" w:rightFromText="180" w:vertAnchor="text" w:tblpY="1"/>
        <w:tblOverlap w:val="never"/>
        <w:tblW w:w="4287" w:type="dxa"/>
        <w:tblLook w:val="04A0" w:firstRow="1" w:lastRow="0" w:firstColumn="1" w:lastColumn="0" w:noHBand="0" w:noVBand="1"/>
      </w:tblPr>
      <w:tblGrid>
        <w:gridCol w:w="3893"/>
        <w:gridCol w:w="460"/>
      </w:tblGrid>
      <w:tr w:rsidR="00026D05" w:rsidRPr="00026D05" w14:paraId="268065DE" w14:textId="77777777" w:rsidTr="00C7704F">
        <w:trPr>
          <w:trHeight w:val="353"/>
        </w:trPr>
        <w:tc>
          <w:tcPr>
            <w:tcW w:w="3893" w:type="dxa"/>
            <w:tcBorders>
              <w:top w:val="double" w:sz="6" w:space="0" w:color="3F3F3F"/>
              <w:left w:val="double" w:sz="6" w:space="0" w:color="3F3F3F"/>
              <w:bottom w:val="double" w:sz="6" w:space="0" w:color="3F3F3F"/>
              <w:right w:val="double" w:sz="6" w:space="0" w:color="3F3F3F"/>
            </w:tcBorders>
            <w:shd w:val="clear" w:color="000000" w:fill="70AD47"/>
            <w:noWrap/>
            <w:vAlign w:val="bottom"/>
            <w:hideMark/>
          </w:tcPr>
          <w:p w14:paraId="1401F68B" w14:textId="77777777" w:rsidR="00026D05" w:rsidRPr="00026D05" w:rsidRDefault="00026D05" w:rsidP="00C7704F">
            <w:pPr>
              <w:rPr>
                <w:rFonts w:ascii="Calibri" w:eastAsia="Times New Roman" w:hAnsi="Calibri" w:cs="Calibri"/>
                <w:color w:val="FFFFFF"/>
                <w:lang w:eastAsia="en-GB"/>
              </w:rPr>
            </w:pPr>
            <w:r w:rsidRPr="00026D05">
              <w:rPr>
                <w:rFonts w:ascii="Calibri" w:eastAsia="Times New Roman" w:hAnsi="Calibri" w:cs="Calibri"/>
                <w:color w:val="FFFFFF"/>
                <w:lang w:eastAsia="en-GB"/>
              </w:rPr>
              <w:t>Most of it</w:t>
            </w:r>
          </w:p>
        </w:tc>
        <w:tc>
          <w:tcPr>
            <w:tcW w:w="394" w:type="dxa"/>
            <w:tcBorders>
              <w:top w:val="double" w:sz="6" w:space="0" w:color="3F3F3F"/>
              <w:left w:val="nil"/>
              <w:bottom w:val="double" w:sz="6" w:space="0" w:color="3F3F3F"/>
              <w:right w:val="double" w:sz="6" w:space="0" w:color="3F3F3F"/>
            </w:tcBorders>
            <w:shd w:val="clear" w:color="000000" w:fill="70AD47"/>
            <w:noWrap/>
            <w:vAlign w:val="bottom"/>
            <w:hideMark/>
          </w:tcPr>
          <w:p w14:paraId="2A5C0033" w14:textId="77777777" w:rsidR="00026D05" w:rsidRPr="00026D05" w:rsidRDefault="00026D05" w:rsidP="00C7704F">
            <w:pPr>
              <w:jc w:val="right"/>
              <w:rPr>
                <w:rFonts w:ascii="Calibri" w:eastAsia="Times New Roman" w:hAnsi="Calibri" w:cs="Calibri"/>
                <w:color w:val="FFFFFF"/>
                <w:lang w:eastAsia="en-GB"/>
              </w:rPr>
            </w:pPr>
            <w:r w:rsidRPr="00026D05">
              <w:rPr>
                <w:rFonts w:ascii="Calibri" w:eastAsia="Times New Roman" w:hAnsi="Calibri" w:cs="Calibri"/>
                <w:color w:val="FFFFFF"/>
                <w:lang w:eastAsia="en-GB"/>
              </w:rPr>
              <w:t>4</w:t>
            </w:r>
          </w:p>
        </w:tc>
      </w:tr>
      <w:tr w:rsidR="00026D05" w:rsidRPr="00026D05" w14:paraId="5268B121" w14:textId="77777777" w:rsidTr="00C7704F">
        <w:trPr>
          <w:trHeight w:val="353"/>
        </w:trPr>
        <w:tc>
          <w:tcPr>
            <w:tcW w:w="3893" w:type="dxa"/>
            <w:tcBorders>
              <w:top w:val="nil"/>
              <w:left w:val="double" w:sz="6" w:space="0" w:color="3F3F3F"/>
              <w:bottom w:val="double" w:sz="6" w:space="0" w:color="3F3F3F"/>
              <w:right w:val="double" w:sz="6" w:space="0" w:color="3F3F3F"/>
            </w:tcBorders>
            <w:shd w:val="clear" w:color="000000" w:fill="70AD47"/>
            <w:noWrap/>
            <w:vAlign w:val="bottom"/>
            <w:hideMark/>
          </w:tcPr>
          <w:p w14:paraId="26D0B81D" w14:textId="6DBE75B2" w:rsidR="00026D05" w:rsidRPr="00026D05" w:rsidRDefault="00C66BC9" w:rsidP="00C7704F">
            <w:pPr>
              <w:rPr>
                <w:rFonts w:ascii="Calibri" w:eastAsia="Times New Roman" w:hAnsi="Calibri" w:cs="Calibri"/>
                <w:color w:val="FFFFFF"/>
                <w:lang w:eastAsia="en-GB"/>
              </w:rPr>
            </w:pPr>
            <w:r w:rsidRPr="00026D05">
              <w:rPr>
                <w:rFonts w:ascii="Calibri" w:eastAsia="Times New Roman" w:hAnsi="Calibri" w:cs="Calibri"/>
                <w:color w:val="FFFFFF"/>
                <w:lang w:eastAsia="en-GB"/>
              </w:rPr>
              <w:t>Something</w:t>
            </w:r>
          </w:p>
        </w:tc>
        <w:tc>
          <w:tcPr>
            <w:tcW w:w="394" w:type="dxa"/>
            <w:tcBorders>
              <w:top w:val="nil"/>
              <w:left w:val="nil"/>
              <w:bottom w:val="double" w:sz="6" w:space="0" w:color="3F3F3F"/>
              <w:right w:val="double" w:sz="6" w:space="0" w:color="3F3F3F"/>
            </w:tcBorders>
            <w:shd w:val="clear" w:color="000000" w:fill="70AD47"/>
            <w:noWrap/>
            <w:vAlign w:val="bottom"/>
            <w:hideMark/>
          </w:tcPr>
          <w:p w14:paraId="3033E86F" w14:textId="77777777" w:rsidR="00026D05" w:rsidRPr="00026D05" w:rsidRDefault="00026D05" w:rsidP="00C7704F">
            <w:pPr>
              <w:jc w:val="right"/>
              <w:rPr>
                <w:rFonts w:ascii="Calibri" w:eastAsia="Times New Roman" w:hAnsi="Calibri" w:cs="Calibri"/>
                <w:color w:val="FFFFFF"/>
                <w:lang w:eastAsia="en-GB"/>
              </w:rPr>
            </w:pPr>
            <w:r w:rsidRPr="00026D05">
              <w:rPr>
                <w:rFonts w:ascii="Calibri" w:eastAsia="Times New Roman" w:hAnsi="Calibri" w:cs="Calibri"/>
                <w:color w:val="FFFFFF"/>
                <w:lang w:eastAsia="en-GB"/>
              </w:rPr>
              <w:t>7</w:t>
            </w:r>
          </w:p>
        </w:tc>
      </w:tr>
      <w:tr w:rsidR="00026D05" w:rsidRPr="00026D05" w14:paraId="2C604CEB" w14:textId="77777777" w:rsidTr="00C7704F">
        <w:trPr>
          <w:trHeight w:val="353"/>
        </w:trPr>
        <w:tc>
          <w:tcPr>
            <w:tcW w:w="3893" w:type="dxa"/>
            <w:tcBorders>
              <w:top w:val="nil"/>
              <w:left w:val="double" w:sz="6" w:space="0" w:color="3F3F3F"/>
              <w:bottom w:val="double" w:sz="6" w:space="0" w:color="3F3F3F"/>
              <w:right w:val="double" w:sz="6" w:space="0" w:color="3F3F3F"/>
            </w:tcBorders>
            <w:shd w:val="clear" w:color="000000" w:fill="70AD47"/>
            <w:noWrap/>
            <w:vAlign w:val="bottom"/>
            <w:hideMark/>
          </w:tcPr>
          <w:p w14:paraId="156031C8" w14:textId="77777777" w:rsidR="00026D05" w:rsidRPr="00026D05" w:rsidRDefault="00026D05" w:rsidP="00C7704F">
            <w:pPr>
              <w:rPr>
                <w:rFonts w:ascii="Calibri" w:eastAsia="Times New Roman" w:hAnsi="Calibri" w:cs="Calibri"/>
                <w:color w:val="FFFFFF"/>
                <w:lang w:eastAsia="en-GB"/>
              </w:rPr>
            </w:pPr>
            <w:r w:rsidRPr="00026D05">
              <w:rPr>
                <w:rFonts w:ascii="Calibri" w:eastAsia="Times New Roman" w:hAnsi="Calibri" w:cs="Calibri"/>
                <w:color w:val="FFFFFF"/>
                <w:lang w:eastAsia="en-GB"/>
              </w:rPr>
              <w:t>Everything</w:t>
            </w:r>
          </w:p>
        </w:tc>
        <w:tc>
          <w:tcPr>
            <w:tcW w:w="394" w:type="dxa"/>
            <w:tcBorders>
              <w:top w:val="nil"/>
              <w:left w:val="nil"/>
              <w:bottom w:val="double" w:sz="6" w:space="0" w:color="3F3F3F"/>
              <w:right w:val="double" w:sz="6" w:space="0" w:color="3F3F3F"/>
            </w:tcBorders>
            <w:shd w:val="clear" w:color="000000" w:fill="70AD47"/>
            <w:noWrap/>
            <w:vAlign w:val="bottom"/>
            <w:hideMark/>
          </w:tcPr>
          <w:p w14:paraId="266283A0" w14:textId="77777777" w:rsidR="00026D05" w:rsidRPr="00026D05" w:rsidRDefault="00026D05" w:rsidP="00C7704F">
            <w:pPr>
              <w:jc w:val="right"/>
              <w:rPr>
                <w:rFonts w:ascii="Calibri" w:eastAsia="Times New Roman" w:hAnsi="Calibri" w:cs="Calibri"/>
                <w:color w:val="FFFFFF"/>
                <w:lang w:eastAsia="en-GB"/>
              </w:rPr>
            </w:pPr>
            <w:r w:rsidRPr="00026D05">
              <w:rPr>
                <w:rFonts w:ascii="Calibri" w:eastAsia="Times New Roman" w:hAnsi="Calibri" w:cs="Calibri"/>
                <w:color w:val="FFFFFF"/>
                <w:lang w:eastAsia="en-GB"/>
              </w:rPr>
              <w:t>3</w:t>
            </w:r>
          </w:p>
        </w:tc>
      </w:tr>
      <w:tr w:rsidR="00026D05" w:rsidRPr="00026D05" w14:paraId="1AABA91E" w14:textId="77777777" w:rsidTr="00C7704F">
        <w:trPr>
          <w:trHeight w:val="353"/>
        </w:trPr>
        <w:tc>
          <w:tcPr>
            <w:tcW w:w="3893" w:type="dxa"/>
            <w:tcBorders>
              <w:top w:val="nil"/>
              <w:left w:val="double" w:sz="6" w:space="0" w:color="3F3F3F"/>
              <w:bottom w:val="double" w:sz="6" w:space="0" w:color="3F3F3F"/>
              <w:right w:val="double" w:sz="6" w:space="0" w:color="3F3F3F"/>
            </w:tcBorders>
            <w:shd w:val="clear" w:color="000000" w:fill="70AD47"/>
            <w:noWrap/>
            <w:vAlign w:val="bottom"/>
            <w:hideMark/>
          </w:tcPr>
          <w:p w14:paraId="0573AB44" w14:textId="77777777" w:rsidR="00026D05" w:rsidRPr="00026D05" w:rsidRDefault="00026D05" w:rsidP="00C7704F">
            <w:pPr>
              <w:rPr>
                <w:rFonts w:ascii="Calibri" w:eastAsia="Times New Roman" w:hAnsi="Calibri" w:cs="Calibri"/>
                <w:color w:val="FFFFFF"/>
                <w:lang w:eastAsia="en-GB"/>
              </w:rPr>
            </w:pPr>
            <w:r w:rsidRPr="00026D05">
              <w:rPr>
                <w:rFonts w:ascii="Calibri" w:eastAsia="Times New Roman" w:hAnsi="Calibri" w:cs="Calibri"/>
                <w:color w:val="FFFFFF"/>
                <w:lang w:eastAsia="en-GB"/>
              </w:rPr>
              <w:t>TOTAL</w:t>
            </w:r>
          </w:p>
        </w:tc>
        <w:tc>
          <w:tcPr>
            <w:tcW w:w="394" w:type="dxa"/>
            <w:tcBorders>
              <w:top w:val="nil"/>
              <w:left w:val="nil"/>
              <w:bottom w:val="double" w:sz="6" w:space="0" w:color="3F3F3F"/>
              <w:right w:val="double" w:sz="6" w:space="0" w:color="3F3F3F"/>
            </w:tcBorders>
            <w:shd w:val="clear" w:color="000000" w:fill="70AD47"/>
            <w:noWrap/>
            <w:vAlign w:val="bottom"/>
            <w:hideMark/>
          </w:tcPr>
          <w:p w14:paraId="417E05A7" w14:textId="77777777" w:rsidR="00026D05" w:rsidRPr="00026D05" w:rsidRDefault="00026D05" w:rsidP="00C7704F">
            <w:pPr>
              <w:jc w:val="right"/>
              <w:rPr>
                <w:rFonts w:ascii="Calibri" w:eastAsia="Times New Roman" w:hAnsi="Calibri" w:cs="Calibri"/>
                <w:color w:val="FFFFFF"/>
                <w:lang w:eastAsia="en-GB"/>
              </w:rPr>
            </w:pPr>
            <w:r w:rsidRPr="00026D05">
              <w:rPr>
                <w:rFonts w:ascii="Calibri" w:eastAsia="Times New Roman" w:hAnsi="Calibri" w:cs="Calibri"/>
                <w:color w:val="FFFFFF"/>
                <w:lang w:eastAsia="en-GB"/>
              </w:rPr>
              <w:t>14</w:t>
            </w:r>
          </w:p>
        </w:tc>
      </w:tr>
    </w:tbl>
    <w:p w14:paraId="4C877103" w14:textId="77777777" w:rsidR="003855DD" w:rsidRDefault="003855DD" w:rsidP="003855DD">
      <w:pPr>
        <w:jc w:val="right"/>
        <w:rPr>
          <w:noProof/>
        </w:rPr>
      </w:pPr>
    </w:p>
    <w:p w14:paraId="047AAFB2" w14:textId="685CD5EA" w:rsidR="00C66BC9" w:rsidRPr="00C7704F" w:rsidRDefault="003855DD" w:rsidP="003855DD">
      <w:pPr>
        <w:jc w:val="right"/>
        <w:rPr>
          <w:rFonts w:ascii="Arial" w:hAnsi="Arial" w:cs="Arial"/>
          <w:sz w:val="22"/>
          <w:szCs w:val="22"/>
        </w:rPr>
      </w:pPr>
      <w:r w:rsidRPr="003855DD">
        <w:rPr>
          <w:noProof/>
          <w:color w:val="FFFFFF" w:themeColor="background1"/>
        </w:rPr>
        <w:drawing>
          <wp:anchor distT="0" distB="0" distL="114300" distR="114300" simplePos="0" relativeHeight="251672576" behindDoc="0" locked="0" layoutInCell="1" allowOverlap="1" wp14:anchorId="7F09432B" wp14:editId="059CD53D">
            <wp:simplePos x="0" y="0"/>
            <wp:positionH relativeFrom="column">
              <wp:posOffset>0</wp:posOffset>
            </wp:positionH>
            <wp:positionV relativeFrom="paragraph">
              <wp:posOffset>1337555</wp:posOffset>
            </wp:positionV>
            <wp:extent cx="5746115" cy="2113915"/>
            <wp:effectExtent l="0" t="0" r="0" b="0"/>
            <wp:wrapSquare wrapText="bothSides"/>
            <wp:docPr id="18" name="Chart 18">
              <a:extLst xmlns:a="http://schemas.openxmlformats.org/drawingml/2006/main">
                <a:ext uri="{FF2B5EF4-FFF2-40B4-BE49-F238E27FC236}">
                  <a16:creationId xmlns:a16="http://schemas.microsoft.com/office/drawing/2014/main" id="{493F6131-2CBA-2A4B-3819-234EDB4623A6}"/>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5"/>
              </a:graphicData>
            </a:graphic>
            <wp14:sizeRelH relativeFrom="page">
              <wp14:pctWidth>0</wp14:pctWidth>
            </wp14:sizeRelH>
            <wp14:sizeRelV relativeFrom="page">
              <wp14:pctHeight>0</wp14:pctHeight>
            </wp14:sizeRelV>
          </wp:anchor>
        </w:drawing>
      </w:r>
      <w:r w:rsidR="00C7704F" w:rsidRPr="003855DD">
        <w:rPr>
          <w:noProof/>
          <w:color w:val="FFFFFF" w:themeColor="background1"/>
        </w:rPr>
        <w:t>Q5: The 29% agreed that need to improve a lot stuff and the 50% found a little detail to improve and the 21% think is perfect.</w:t>
      </w:r>
      <w:r w:rsidR="00C7704F">
        <w:rPr>
          <w:noProof/>
        </w:rPr>
        <w:br w:type="textWrapping" w:clear="all"/>
      </w:r>
    </w:p>
    <w:p w14:paraId="786E8606" w14:textId="62FE057D" w:rsidR="00C66BC9" w:rsidRDefault="00C66BC9" w:rsidP="00C66BC9">
      <w:pPr>
        <w:rPr>
          <w:rFonts w:ascii="Calibri" w:eastAsia="Times New Roman" w:hAnsi="Calibri" w:cs="Calibri"/>
          <w:color w:val="000000"/>
          <w:lang w:eastAsia="en-GB"/>
        </w:rPr>
      </w:pPr>
    </w:p>
    <w:p w14:paraId="71E5A2A8" w14:textId="77777777" w:rsidR="003855DD" w:rsidRDefault="003855DD" w:rsidP="00C66BC9">
      <w:pPr>
        <w:rPr>
          <w:rFonts w:ascii="Calibri" w:eastAsia="Times New Roman" w:hAnsi="Calibri" w:cs="Calibri"/>
          <w:b/>
          <w:bCs/>
          <w:color w:val="FF0000"/>
          <w:u w:val="single"/>
          <w:lang w:eastAsia="en-GB"/>
        </w:rPr>
      </w:pPr>
    </w:p>
    <w:p w14:paraId="6D933A8A" w14:textId="2355D63D" w:rsidR="00C66BC9" w:rsidRPr="00C66BC9" w:rsidRDefault="003855DD" w:rsidP="00C66BC9">
      <w:pPr>
        <w:rPr>
          <w:rFonts w:ascii="Calibri" w:eastAsia="Times New Roman" w:hAnsi="Calibri" w:cs="Calibri"/>
          <w:b/>
          <w:bCs/>
          <w:color w:val="FF0000"/>
          <w:u w:val="single"/>
          <w:lang w:eastAsia="en-GB"/>
        </w:rPr>
      </w:pPr>
      <w:r>
        <w:rPr>
          <w:rFonts w:ascii="Arial" w:hAnsi="Arial" w:cs="Arial"/>
          <w:noProof/>
          <w:color w:val="000000" w:themeColor="text1"/>
          <w:sz w:val="22"/>
          <w:szCs w:val="22"/>
        </w:rPr>
        <mc:AlternateContent>
          <mc:Choice Requires="wps">
            <w:drawing>
              <wp:anchor distT="0" distB="0" distL="114300" distR="114300" simplePos="0" relativeHeight="251676672" behindDoc="1" locked="0" layoutInCell="1" allowOverlap="1" wp14:anchorId="5D6C9094" wp14:editId="06216ED8">
                <wp:simplePos x="0" y="0"/>
                <wp:positionH relativeFrom="column">
                  <wp:posOffset>2604898</wp:posOffset>
                </wp:positionH>
                <wp:positionV relativeFrom="paragraph">
                  <wp:posOffset>131503</wp:posOffset>
                </wp:positionV>
                <wp:extent cx="3336290" cy="1367860"/>
                <wp:effectExtent l="12700" t="0" r="29210" b="29210"/>
                <wp:wrapNone/>
                <wp:docPr id="20" name="Cloud 20"/>
                <wp:cNvGraphicFramePr/>
                <a:graphic xmlns:a="http://schemas.openxmlformats.org/drawingml/2006/main">
                  <a:graphicData uri="http://schemas.microsoft.com/office/word/2010/wordprocessingShape">
                    <wps:wsp>
                      <wps:cNvSpPr/>
                      <wps:spPr>
                        <a:xfrm>
                          <a:off x="0" y="0"/>
                          <a:ext cx="3336290" cy="1367860"/>
                        </a:xfrm>
                        <a:prstGeom prst="cloud">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D00105B" id="Cloud 20" o:spid="_x0000_s1026" style="position:absolute;margin-left:205.1pt;margin-top:10.35pt;width:262.7pt;height:107.7pt;z-index:-2516398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coordsize="43200,43200"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" path="m3900,14370c3629,11657,4261,8921,5623,6907,7775,3726,11264,3017,14005,5202,15678,909,19914,22,22456,3432,23097,1683,24328,474,25749,200v1564,-302,3126,570,4084,2281c31215,267,33501,-460,35463,690v1495,876,2567,2710,2855,4886c40046,6218,41422,7998,41982,10318v407,1684,349,3513,-164,5142c43079,17694,43520,20590,43016,23322v-670,3632,-2888,6352,-5612,6882c37391,32471,36658,34621,35395,36101v-1919,2249,-4691,2538,-6840,714c27860,39948,25999,42343,23667,43106v-2748,899,-5616,-633,-7187,-3840c12772,42310,7956,40599,5804,35472,3690,35809,1705,34024,1110,31250,679,29243,1060,27077,2113,25551,619,24354,-213,22057,-5,19704,239,16949,1845,14791,3863,14507v12,-46,25,-91,37,-137xem4693,26177nfc3809,26271,2925,25993,2160,25380t4768,9519nfc6573,35092,6200,35220,5820,35280t10658,3810nfc16211,38544,15987,37961,15810,37350m28827,34751nfc28788,35398,28698,36038,28560,36660m34129,22954nfc36133,24282,37398,27058,37380,30090m41798,15354nfc41473,16386,40978,17302,40350,18030m38324,5426nfc38379,5843,38405,6266,38400,6690m29078,3952nfc29267,3369,29516,2826,29820,2340m22141,4720nfc22218,4238,22339,3771,22500,3330m14000,5192nfc14472,5568,14908,6021,15300,6540m4127,15789nfc4024,15325,3948,14851,3900,14370e" fillcolor="#4472c4 [3204]" strokecolor="#1f3763 [1604]" strokeweight="1pt">
                <v:stroke joinstyle="miter"/>
                <v:path arrowok="t" o:connecttype="custom" o:connectlocs="362435,828854;166815,803618;535042,1105022;449472,1117086;1272578,1237723;1220989,1182629;2226279,1100336;2205658,1160781;2635746,726802;2886818,952752;3228015,486160;3116188,570892;2959722,171806;2965591,211828;2245663,125134;2302967,74092;1709926,149451;1737651,105439;1081205,164397;1181603,207079;318724,499934;301193,455003" o:connectangles="0,0,0,0,0,0,0,0,0,0,0,0,0,0,0,0,0,0,0,0,0,0"/>
              </v:shape>
            </w:pict>
          </mc:Fallback>
        </mc:AlternateContent>
      </w:r>
      <w:r w:rsidR="00C66BC9" w:rsidRPr="00C66BC9">
        <w:rPr>
          <w:rFonts w:ascii="Calibri" w:eastAsia="Times New Roman" w:hAnsi="Calibri" w:cs="Calibri"/>
          <w:b/>
          <w:bCs/>
          <w:color w:val="FF0000"/>
          <w:u w:val="single"/>
          <w:lang w:eastAsia="en-GB"/>
        </w:rPr>
        <w:t>6.- Is it easier to understand from Moodle than from class?</w:t>
      </w:r>
    </w:p>
    <w:p w14:paraId="56F8A180" w14:textId="781D9E7B" w:rsidR="00C66BC9" w:rsidRPr="00C66BC9" w:rsidRDefault="00C66BC9" w:rsidP="00C66BC9">
      <w:pPr>
        <w:rPr>
          <w:rFonts w:ascii="Calibri" w:eastAsia="Times New Roman" w:hAnsi="Calibri" w:cs="Calibri"/>
          <w:color w:val="000000"/>
          <w:lang w:eastAsia="en-GB"/>
        </w:rPr>
      </w:pPr>
    </w:p>
    <w:tbl>
      <w:tblPr>
        <w:tblpPr w:leftFromText="180" w:rightFromText="180" w:vertAnchor="text" w:tblpY="1"/>
        <w:tblOverlap w:val="never"/>
        <w:tblW w:w="3895" w:type="dxa"/>
        <w:tblLook w:val="04A0" w:firstRow="1" w:lastRow="0" w:firstColumn="1" w:lastColumn="0" w:noHBand="0" w:noVBand="1"/>
      </w:tblPr>
      <w:tblGrid>
        <w:gridCol w:w="3537"/>
        <w:gridCol w:w="460"/>
      </w:tblGrid>
      <w:tr w:rsidR="00C66BC9" w:rsidRPr="00C66BC9" w14:paraId="653B310A" w14:textId="77777777" w:rsidTr="00C7704F">
        <w:trPr>
          <w:trHeight w:val="331"/>
        </w:trPr>
        <w:tc>
          <w:tcPr>
            <w:tcW w:w="3537" w:type="dxa"/>
            <w:tcBorders>
              <w:top w:val="double" w:sz="6" w:space="0" w:color="3F3F3F"/>
              <w:left w:val="double" w:sz="6" w:space="0" w:color="3F3F3F"/>
              <w:bottom w:val="double" w:sz="6" w:space="0" w:color="3F3F3F"/>
              <w:right w:val="double" w:sz="6" w:space="0" w:color="3F3F3F"/>
            </w:tcBorders>
            <w:shd w:val="clear" w:color="000000" w:fill="FFC000"/>
            <w:noWrap/>
            <w:vAlign w:val="bottom"/>
            <w:hideMark/>
          </w:tcPr>
          <w:p w14:paraId="53ABB866" w14:textId="0D0AD184" w:rsidR="00C66BC9" w:rsidRPr="00C66BC9" w:rsidRDefault="00C66BC9" w:rsidP="00C7704F">
            <w:pPr>
              <w:rPr>
                <w:rFonts w:ascii="Calibri" w:eastAsia="Times New Roman" w:hAnsi="Calibri" w:cs="Calibri"/>
                <w:color w:val="FFFFFF"/>
                <w:lang w:eastAsia="en-GB"/>
              </w:rPr>
            </w:pPr>
            <w:r w:rsidRPr="00C66BC9">
              <w:rPr>
                <w:rFonts w:ascii="Calibri" w:eastAsia="Times New Roman" w:hAnsi="Calibri" w:cs="Calibri"/>
                <w:color w:val="FFFFFF"/>
                <w:lang w:eastAsia="en-GB"/>
              </w:rPr>
              <w:t>Yes</w:t>
            </w:r>
          </w:p>
        </w:tc>
        <w:tc>
          <w:tcPr>
            <w:tcW w:w="358" w:type="dxa"/>
            <w:tcBorders>
              <w:top w:val="double" w:sz="6" w:space="0" w:color="3F3F3F"/>
              <w:left w:val="nil"/>
              <w:bottom w:val="double" w:sz="6" w:space="0" w:color="3F3F3F"/>
              <w:right w:val="double" w:sz="6" w:space="0" w:color="3F3F3F"/>
            </w:tcBorders>
            <w:shd w:val="clear" w:color="000000" w:fill="FFC000"/>
            <w:noWrap/>
            <w:vAlign w:val="bottom"/>
            <w:hideMark/>
          </w:tcPr>
          <w:p w14:paraId="7DCE0FA5" w14:textId="77777777" w:rsidR="00C66BC9" w:rsidRPr="00C66BC9" w:rsidRDefault="00C66BC9" w:rsidP="00C7704F">
            <w:pPr>
              <w:jc w:val="right"/>
              <w:rPr>
                <w:rFonts w:ascii="Calibri" w:eastAsia="Times New Roman" w:hAnsi="Calibri" w:cs="Calibri"/>
                <w:color w:val="FFFFFF"/>
                <w:lang w:eastAsia="en-GB"/>
              </w:rPr>
            </w:pPr>
            <w:r w:rsidRPr="00C66BC9">
              <w:rPr>
                <w:rFonts w:ascii="Calibri" w:eastAsia="Times New Roman" w:hAnsi="Calibri" w:cs="Calibri"/>
                <w:color w:val="FFFFFF"/>
                <w:lang w:eastAsia="en-GB"/>
              </w:rPr>
              <w:t>4</w:t>
            </w:r>
          </w:p>
        </w:tc>
      </w:tr>
      <w:tr w:rsidR="00C66BC9" w:rsidRPr="00C66BC9" w14:paraId="16DFB9C3" w14:textId="77777777" w:rsidTr="00C7704F">
        <w:trPr>
          <w:trHeight w:val="331"/>
        </w:trPr>
        <w:tc>
          <w:tcPr>
            <w:tcW w:w="3537" w:type="dxa"/>
            <w:tcBorders>
              <w:top w:val="nil"/>
              <w:left w:val="double" w:sz="6" w:space="0" w:color="3F3F3F"/>
              <w:bottom w:val="double" w:sz="6" w:space="0" w:color="3F3F3F"/>
              <w:right w:val="double" w:sz="6" w:space="0" w:color="3F3F3F"/>
            </w:tcBorders>
            <w:shd w:val="clear" w:color="000000" w:fill="FFC000"/>
            <w:noWrap/>
            <w:vAlign w:val="bottom"/>
            <w:hideMark/>
          </w:tcPr>
          <w:p w14:paraId="2AD52F77" w14:textId="77777777" w:rsidR="00C66BC9" w:rsidRPr="00C66BC9" w:rsidRDefault="00C66BC9" w:rsidP="00C7704F">
            <w:pPr>
              <w:rPr>
                <w:rFonts w:ascii="Calibri" w:eastAsia="Times New Roman" w:hAnsi="Calibri" w:cs="Calibri"/>
                <w:color w:val="FFFFFF"/>
                <w:lang w:eastAsia="en-GB"/>
              </w:rPr>
            </w:pPr>
            <w:r w:rsidRPr="00C66BC9">
              <w:rPr>
                <w:rFonts w:ascii="Calibri" w:eastAsia="Times New Roman" w:hAnsi="Calibri" w:cs="Calibri"/>
                <w:color w:val="FFFFFF"/>
                <w:lang w:eastAsia="en-GB"/>
              </w:rPr>
              <w:t>Some stuffs</w:t>
            </w:r>
          </w:p>
        </w:tc>
        <w:tc>
          <w:tcPr>
            <w:tcW w:w="358" w:type="dxa"/>
            <w:tcBorders>
              <w:top w:val="nil"/>
              <w:left w:val="nil"/>
              <w:bottom w:val="double" w:sz="6" w:space="0" w:color="3F3F3F"/>
              <w:right w:val="double" w:sz="6" w:space="0" w:color="3F3F3F"/>
            </w:tcBorders>
            <w:shd w:val="clear" w:color="000000" w:fill="FFC000"/>
            <w:noWrap/>
            <w:vAlign w:val="bottom"/>
            <w:hideMark/>
          </w:tcPr>
          <w:p w14:paraId="4F8AB21C" w14:textId="77777777" w:rsidR="00C66BC9" w:rsidRPr="00C66BC9" w:rsidRDefault="00C66BC9" w:rsidP="00C7704F">
            <w:pPr>
              <w:jc w:val="right"/>
              <w:rPr>
                <w:rFonts w:ascii="Calibri" w:eastAsia="Times New Roman" w:hAnsi="Calibri" w:cs="Calibri"/>
                <w:color w:val="FFFFFF"/>
                <w:lang w:eastAsia="en-GB"/>
              </w:rPr>
            </w:pPr>
            <w:r w:rsidRPr="00C66BC9">
              <w:rPr>
                <w:rFonts w:ascii="Calibri" w:eastAsia="Times New Roman" w:hAnsi="Calibri" w:cs="Calibri"/>
                <w:color w:val="FFFFFF"/>
                <w:lang w:eastAsia="en-GB"/>
              </w:rPr>
              <w:t>7</w:t>
            </w:r>
          </w:p>
        </w:tc>
      </w:tr>
      <w:tr w:rsidR="00C66BC9" w:rsidRPr="00C66BC9" w14:paraId="5C1ECBCC" w14:textId="77777777" w:rsidTr="00C7704F">
        <w:trPr>
          <w:trHeight w:val="331"/>
        </w:trPr>
        <w:tc>
          <w:tcPr>
            <w:tcW w:w="3537" w:type="dxa"/>
            <w:tcBorders>
              <w:top w:val="nil"/>
              <w:left w:val="double" w:sz="6" w:space="0" w:color="3F3F3F"/>
              <w:bottom w:val="double" w:sz="6" w:space="0" w:color="3F3F3F"/>
              <w:right w:val="double" w:sz="6" w:space="0" w:color="3F3F3F"/>
            </w:tcBorders>
            <w:shd w:val="clear" w:color="000000" w:fill="FFC000"/>
            <w:noWrap/>
            <w:vAlign w:val="bottom"/>
            <w:hideMark/>
          </w:tcPr>
          <w:p w14:paraId="1FE61C4C" w14:textId="77777777" w:rsidR="00C66BC9" w:rsidRPr="00C66BC9" w:rsidRDefault="00C66BC9" w:rsidP="00C7704F">
            <w:pPr>
              <w:rPr>
                <w:rFonts w:ascii="Calibri" w:eastAsia="Times New Roman" w:hAnsi="Calibri" w:cs="Calibri"/>
                <w:color w:val="FFFFFF"/>
                <w:lang w:eastAsia="en-GB"/>
              </w:rPr>
            </w:pPr>
            <w:r w:rsidRPr="00C66BC9">
              <w:rPr>
                <w:rFonts w:ascii="Calibri" w:eastAsia="Times New Roman" w:hAnsi="Calibri" w:cs="Calibri"/>
                <w:color w:val="FFFFFF"/>
                <w:lang w:eastAsia="en-GB"/>
              </w:rPr>
              <w:t>No</w:t>
            </w:r>
          </w:p>
        </w:tc>
        <w:tc>
          <w:tcPr>
            <w:tcW w:w="358" w:type="dxa"/>
            <w:tcBorders>
              <w:top w:val="nil"/>
              <w:left w:val="nil"/>
              <w:bottom w:val="double" w:sz="6" w:space="0" w:color="3F3F3F"/>
              <w:right w:val="double" w:sz="6" w:space="0" w:color="3F3F3F"/>
            </w:tcBorders>
            <w:shd w:val="clear" w:color="000000" w:fill="FFC000"/>
            <w:noWrap/>
            <w:vAlign w:val="bottom"/>
            <w:hideMark/>
          </w:tcPr>
          <w:p w14:paraId="59D85AC3" w14:textId="77777777" w:rsidR="00C66BC9" w:rsidRPr="00C66BC9" w:rsidRDefault="00C66BC9" w:rsidP="00C7704F">
            <w:pPr>
              <w:jc w:val="right"/>
              <w:rPr>
                <w:rFonts w:ascii="Calibri" w:eastAsia="Times New Roman" w:hAnsi="Calibri" w:cs="Calibri"/>
                <w:color w:val="FFFFFF"/>
                <w:lang w:eastAsia="en-GB"/>
              </w:rPr>
            </w:pPr>
            <w:r w:rsidRPr="00C66BC9">
              <w:rPr>
                <w:rFonts w:ascii="Calibri" w:eastAsia="Times New Roman" w:hAnsi="Calibri" w:cs="Calibri"/>
                <w:color w:val="FFFFFF"/>
                <w:lang w:eastAsia="en-GB"/>
              </w:rPr>
              <w:t>3</w:t>
            </w:r>
          </w:p>
        </w:tc>
      </w:tr>
      <w:tr w:rsidR="00C66BC9" w:rsidRPr="00C66BC9" w14:paraId="292AC643" w14:textId="77777777" w:rsidTr="00C7704F">
        <w:trPr>
          <w:trHeight w:val="331"/>
        </w:trPr>
        <w:tc>
          <w:tcPr>
            <w:tcW w:w="3537" w:type="dxa"/>
            <w:tcBorders>
              <w:top w:val="nil"/>
              <w:left w:val="double" w:sz="6" w:space="0" w:color="3F3F3F"/>
              <w:bottom w:val="double" w:sz="6" w:space="0" w:color="3F3F3F"/>
              <w:right w:val="double" w:sz="6" w:space="0" w:color="3F3F3F"/>
            </w:tcBorders>
            <w:shd w:val="clear" w:color="000000" w:fill="FFC000"/>
            <w:noWrap/>
            <w:vAlign w:val="bottom"/>
            <w:hideMark/>
          </w:tcPr>
          <w:p w14:paraId="247D2C99" w14:textId="77777777" w:rsidR="00C66BC9" w:rsidRPr="00C66BC9" w:rsidRDefault="00C66BC9" w:rsidP="00C7704F">
            <w:pPr>
              <w:rPr>
                <w:rFonts w:ascii="Calibri" w:eastAsia="Times New Roman" w:hAnsi="Calibri" w:cs="Calibri"/>
                <w:color w:val="FFFFFF"/>
                <w:lang w:eastAsia="en-GB"/>
              </w:rPr>
            </w:pPr>
            <w:r w:rsidRPr="00C66BC9">
              <w:rPr>
                <w:rFonts w:ascii="Calibri" w:eastAsia="Times New Roman" w:hAnsi="Calibri" w:cs="Calibri"/>
                <w:color w:val="FFFFFF"/>
                <w:lang w:eastAsia="en-GB"/>
              </w:rPr>
              <w:t>TOTAL</w:t>
            </w:r>
          </w:p>
        </w:tc>
        <w:tc>
          <w:tcPr>
            <w:tcW w:w="358" w:type="dxa"/>
            <w:tcBorders>
              <w:top w:val="nil"/>
              <w:left w:val="nil"/>
              <w:bottom w:val="double" w:sz="6" w:space="0" w:color="3F3F3F"/>
              <w:right w:val="double" w:sz="6" w:space="0" w:color="3F3F3F"/>
            </w:tcBorders>
            <w:shd w:val="clear" w:color="000000" w:fill="FFC000"/>
            <w:noWrap/>
            <w:vAlign w:val="bottom"/>
            <w:hideMark/>
          </w:tcPr>
          <w:p w14:paraId="7124BB1A" w14:textId="77777777" w:rsidR="00C66BC9" w:rsidRPr="00C66BC9" w:rsidRDefault="00C66BC9" w:rsidP="00C7704F">
            <w:pPr>
              <w:jc w:val="right"/>
              <w:rPr>
                <w:rFonts w:ascii="Calibri" w:eastAsia="Times New Roman" w:hAnsi="Calibri" w:cs="Calibri"/>
                <w:color w:val="FFFFFF"/>
                <w:lang w:eastAsia="en-GB"/>
              </w:rPr>
            </w:pPr>
            <w:r w:rsidRPr="00C66BC9">
              <w:rPr>
                <w:rFonts w:ascii="Calibri" w:eastAsia="Times New Roman" w:hAnsi="Calibri" w:cs="Calibri"/>
                <w:color w:val="FFFFFF"/>
                <w:lang w:eastAsia="en-GB"/>
              </w:rPr>
              <w:t>14</w:t>
            </w:r>
          </w:p>
        </w:tc>
      </w:tr>
    </w:tbl>
    <w:p w14:paraId="4209F344" w14:textId="146181A9" w:rsidR="003855DD" w:rsidRDefault="003855DD" w:rsidP="00C66BC9">
      <w:pPr>
        <w:rPr>
          <w:noProof/>
        </w:rPr>
      </w:pPr>
    </w:p>
    <w:p w14:paraId="3113F6FA" w14:textId="5178913E" w:rsidR="00C66BC9" w:rsidRDefault="009F5ADC" w:rsidP="003855DD">
      <w:pPr>
        <w:jc w:val="center"/>
        <w:rPr>
          <w:rFonts w:ascii="Arial" w:hAnsi="Arial" w:cs="Arial"/>
          <w:sz w:val="22"/>
          <w:szCs w:val="22"/>
        </w:rPr>
      </w:pPr>
      <w:r w:rsidRPr="003855DD">
        <w:rPr>
          <w:noProof/>
          <w:color w:val="FFFFFF" w:themeColor="background1"/>
        </w:rPr>
        <w:t>Q6: the 29% found easier and the 50% found some stuffs easier, Although the 21% didn’t find it easier.</w:t>
      </w:r>
      <w:r w:rsidR="00C7704F">
        <w:rPr>
          <w:noProof/>
        </w:rPr>
        <w:br w:type="textWrapping" w:clear="all"/>
      </w:r>
    </w:p>
    <w:p w14:paraId="4152B531" w14:textId="78BF3C3F" w:rsidR="00C66BC9" w:rsidRDefault="003855DD">
      <w:pPr>
        <w:rPr>
          <w:rFonts w:ascii="Arial" w:hAnsi="Arial" w:cs="Arial"/>
          <w:sz w:val="22"/>
          <w:szCs w:val="22"/>
        </w:rPr>
      </w:pPr>
      <w:r>
        <w:rPr>
          <w:noProof/>
        </w:rPr>
        <w:drawing>
          <wp:anchor distT="0" distB="0" distL="114300" distR="114300" simplePos="0" relativeHeight="251665408" behindDoc="0" locked="0" layoutInCell="1" allowOverlap="1" wp14:anchorId="16769597" wp14:editId="2DD74918">
            <wp:simplePos x="0" y="0"/>
            <wp:positionH relativeFrom="column">
              <wp:posOffset>0</wp:posOffset>
            </wp:positionH>
            <wp:positionV relativeFrom="paragraph">
              <wp:posOffset>274955</wp:posOffset>
            </wp:positionV>
            <wp:extent cx="5746115" cy="2658110"/>
            <wp:effectExtent l="0" t="0" r="0" b="0"/>
            <wp:wrapSquare wrapText="bothSides"/>
            <wp:docPr id="11" name="Chart 11">
              <a:extLst xmlns:a="http://schemas.openxmlformats.org/drawingml/2006/main">
                <a:ext uri="{FF2B5EF4-FFF2-40B4-BE49-F238E27FC236}">
                  <a16:creationId xmlns:a16="http://schemas.microsoft.com/office/drawing/2014/main" id="{88EABF78-2785-C989-3DAC-805963E3DD72}"/>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6"/>
              </a:graphicData>
            </a:graphic>
            <wp14:sizeRelH relativeFrom="page">
              <wp14:pctWidth>0</wp14:pctWidth>
            </wp14:sizeRelH>
            <wp14:sizeRelV relativeFrom="page">
              <wp14:pctHeight>0</wp14:pctHeight>
            </wp14:sizeRelV>
          </wp:anchor>
        </w:drawing>
      </w:r>
    </w:p>
    <w:p w14:paraId="563FEF1F" w14:textId="3FEBC28D" w:rsidR="00026D05" w:rsidRDefault="00D96B6E" w:rsidP="00D96B6E">
      <w:pPr>
        <w:jc w:val="center"/>
        <w:rPr>
          <w:rFonts w:ascii="Aharoni" w:hAnsi="Aharoni" w:cs="Aharoni"/>
          <w:b/>
          <w:bCs/>
          <w:sz w:val="36"/>
          <w:szCs w:val="36"/>
          <w:u w:val="single"/>
        </w:rPr>
      </w:pPr>
      <w:r w:rsidRPr="00D96B6E">
        <w:rPr>
          <w:rFonts w:ascii="Aharoni" w:hAnsi="Aharoni" w:cs="Aharoni" w:hint="cs"/>
          <w:b/>
          <w:bCs/>
          <w:sz w:val="36"/>
          <w:szCs w:val="36"/>
          <w:u w:val="single"/>
        </w:rPr>
        <w:lastRenderedPageBreak/>
        <w:t>Conclusion</w:t>
      </w:r>
    </w:p>
    <w:p w14:paraId="52936733" w14:textId="7BEAF068" w:rsidR="00D96B6E" w:rsidRDefault="00D96B6E" w:rsidP="00D96B6E">
      <w:pPr>
        <w:jc w:val="center"/>
        <w:rPr>
          <w:rFonts w:ascii="Aharoni" w:hAnsi="Aharoni" w:cs="Aharoni"/>
          <w:b/>
          <w:bCs/>
          <w:sz w:val="36"/>
          <w:szCs w:val="36"/>
          <w:u w:val="single"/>
        </w:rPr>
      </w:pPr>
    </w:p>
    <w:p w14:paraId="373654A8" w14:textId="77777777" w:rsidR="00A6603F" w:rsidRDefault="00D96B6E" w:rsidP="00D96B6E">
      <w:pPr>
        <w:rPr>
          <w:rFonts w:ascii="Arial" w:hAnsi="Arial" w:cs="Arial"/>
          <w:sz w:val="22"/>
          <w:szCs w:val="22"/>
        </w:rPr>
      </w:pPr>
      <w:r>
        <w:rPr>
          <w:rFonts w:ascii="Arial" w:hAnsi="Arial" w:cs="Arial"/>
          <w:sz w:val="22"/>
          <w:szCs w:val="22"/>
        </w:rPr>
        <w:t xml:space="preserve">In the report we went through different factors that contributed to generate a negative or positive impact on student </w:t>
      </w:r>
      <w:r w:rsidR="00D96C95">
        <w:rPr>
          <w:rFonts w:ascii="Arial" w:hAnsi="Arial" w:cs="Arial"/>
          <w:sz w:val="22"/>
          <w:szCs w:val="22"/>
        </w:rPr>
        <w:t>a</w:t>
      </w:r>
      <w:r>
        <w:rPr>
          <w:rFonts w:ascii="Arial" w:hAnsi="Arial" w:cs="Arial"/>
          <w:sz w:val="22"/>
          <w:szCs w:val="22"/>
        </w:rPr>
        <w:t>bout the LEV</w:t>
      </w:r>
      <w:r w:rsidR="00756ED0">
        <w:rPr>
          <w:rFonts w:ascii="Arial" w:hAnsi="Arial" w:cs="Arial"/>
          <w:sz w:val="22"/>
          <w:szCs w:val="22"/>
        </w:rPr>
        <w:t xml:space="preserve"> </w:t>
      </w:r>
      <w:r>
        <w:rPr>
          <w:rFonts w:ascii="Arial" w:hAnsi="Arial" w:cs="Arial"/>
          <w:sz w:val="22"/>
          <w:szCs w:val="22"/>
        </w:rPr>
        <w:t>(Virtual Learning environment)</w:t>
      </w:r>
      <w:r w:rsidR="00A6603F">
        <w:rPr>
          <w:rFonts w:ascii="Arial" w:hAnsi="Arial" w:cs="Arial"/>
          <w:sz w:val="22"/>
          <w:szCs w:val="22"/>
        </w:rPr>
        <w:t>.</w:t>
      </w:r>
    </w:p>
    <w:p w14:paraId="347C6F77" w14:textId="53600CBE" w:rsidR="006458C6" w:rsidRDefault="00A6603F" w:rsidP="00D96B6E">
      <w:pPr>
        <w:rPr>
          <w:rFonts w:ascii="Arial" w:hAnsi="Arial" w:cs="Arial"/>
          <w:sz w:val="22"/>
          <w:szCs w:val="22"/>
        </w:rPr>
      </w:pPr>
      <w:r>
        <w:rPr>
          <w:rFonts w:ascii="Arial" w:hAnsi="Arial" w:cs="Arial"/>
          <w:sz w:val="22"/>
          <w:szCs w:val="22"/>
        </w:rPr>
        <w:t>W</w:t>
      </w:r>
      <w:r w:rsidR="00D96C95">
        <w:rPr>
          <w:rFonts w:ascii="Arial" w:hAnsi="Arial" w:cs="Arial"/>
          <w:sz w:val="22"/>
          <w:szCs w:val="22"/>
        </w:rPr>
        <w:t xml:space="preserve">e also analysis different point of view and be able to understand what is main impact and the main problem that the student had to face through the pandemic and not only the student but the new challenge that the teacher had to face, and all of this contribute to create a perfect student system and I was able to share my own experience and </w:t>
      </w:r>
      <w:r w:rsidR="00234E75">
        <w:rPr>
          <w:rFonts w:ascii="Arial" w:hAnsi="Arial" w:cs="Arial"/>
          <w:sz w:val="22"/>
          <w:szCs w:val="22"/>
        </w:rPr>
        <w:t xml:space="preserve">give a </w:t>
      </w:r>
      <w:r w:rsidR="00627A2B">
        <w:rPr>
          <w:rFonts w:ascii="Arial" w:hAnsi="Arial" w:cs="Arial"/>
          <w:sz w:val="22"/>
          <w:szCs w:val="22"/>
        </w:rPr>
        <w:t xml:space="preserve">my </w:t>
      </w:r>
      <w:r w:rsidR="00234E75">
        <w:rPr>
          <w:rFonts w:ascii="Arial" w:hAnsi="Arial" w:cs="Arial"/>
          <w:sz w:val="22"/>
          <w:szCs w:val="22"/>
        </w:rPr>
        <w:t>point of view in</w:t>
      </w:r>
      <w:r w:rsidR="00627A2B">
        <w:rPr>
          <w:rFonts w:ascii="Arial" w:hAnsi="Arial" w:cs="Arial"/>
          <w:sz w:val="22"/>
          <w:szCs w:val="22"/>
        </w:rPr>
        <w:t xml:space="preserve"> </w:t>
      </w:r>
      <w:r w:rsidR="00234E75">
        <w:rPr>
          <w:rFonts w:ascii="Arial" w:hAnsi="Arial" w:cs="Arial"/>
          <w:sz w:val="22"/>
          <w:szCs w:val="22"/>
        </w:rPr>
        <w:t xml:space="preserve">order </w:t>
      </w:r>
      <w:r w:rsidR="00627A2B">
        <w:rPr>
          <w:rFonts w:ascii="Arial" w:hAnsi="Arial" w:cs="Arial"/>
          <w:sz w:val="22"/>
          <w:szCs w:val="22"/>
        </w:rPr>
        <w:t xml:space="preserve">to </w:t>
      </w:r>
      <w:r w:rsidR="00234E75">
        <w:rPr>
          <w:rFonts w:ascii="Arial" w:hAnsi="Arial" w:cs="Arial"/>
          <w:sz w:val="22"/>
          <w:szCs w:val="22"/>
        </w:rPr>
        <w:t>make the report as clear as possible</w:t>
      </w:r>
      <w:r w:rsidR="006458C6">
        <w:rPr>
          <w:rFonts w:ascii="Arial" w:hAnsi="Arial" w:cs="Arial"/>
          <w:sz w:val="22"/>
          <w:szCs w:val="22"/>
        </w:rPr>
        <w:t>.</w:t>
      </w:r>
    </w:p>
    <w:p w14:paraId="0E519F27" w14:textId="53CB1940" w:rsidR="006458C6" w:rsidRDefault="006458C6" w:rsidP="00D96B6E">
      <w:pPr>
        <w:rPr>
          <w:rFonts w:ascii="Arial" w:hAnsi="Arial" w:cs="Arial"/>
          <w:sz w:val="22"/>
          <w:szCs w:val="22"/>
        </w:rPr>
      </w:pPr>
      <w:r>
        <w:rPr>
          <w:rFonts w:ascii="Arial" w:hAnsi="Arial" w:cs="Arial"/>
          <w:sz w:val="22"/>
          <w:szCs w:val="22"/>
        </w:rPr>
        <w:t>I will conclude saying that the virtual learning environment</w:t>
      </w:r>
      <w:r w:rsidR="00756ED0">
        <w:rPr>
          <w:rFonts w:ascii="Arial" w:hAnsi="Arial" w:cs="Arial"/>
          <w:sz w:val="22"/>
          <w:szCs w:val="22"/>
        </w:rPr>
        <w:t xml:space="preserve"> has produce</w:t>
      </w:r>
      <w:r w:rsidR="00EF231E">
        <w:rPr>
          <w:rFonts w:ascii="Arial" w:hAnsi="Arial" w:cs="Arial"/>
          <w:sz w:val="22"/>
          <w:szCs w:val="22"/>
        </w:rPr>
        <w:t xml:space="preserve"> </w:t>
      </w:r>
      <w:r w:rsidR="00A6603F">
        <w:rPr>
          <w:rFonts w:ascii="Arial" w:hAnsi="Arial" w:cs="Arial"/>
          <w:sz w:val="22"/>
          <w:szCs w:val="22"/>
        </w:rPr>
        <w:t>a</w:t>
      </w:r>
      <w:r w:rsidR="00EF231E">
        <w:rPr>
          <w:rFonts w:ascii="Arial" w:hAnsi="Arial" w:cs="Arial"/>
          <w:sz w:val="22"/>
          <w:szCs w:val="22"/>
        </w:rPr>
        <w:t xml:space="preserve"> big impact in the student life and </w:t>
      </w:r>
      <w:r w:rsidR="00A6603F">
        <w:rPr>
          <w:rFonts w:ascii="Arial" w:hAnsi="Arial" w:cs="Arial"/>
          <w:sz w:val="22"/>
          <w:szCs w:val="22"/>
        </w:rPr>
        <w:t xml:space="preserve">we analysed, </w:t>
      </w:r>
      <w:r w:rsidR="00735D64">
        <w:rPr>
          <w:rFonts w:ascii="Arial" w:hAnsi="Arial" w:cs="Arial"/>
          <w:sz w:val="22"/>
          <w:szCs w:val="22"/>
        </w:rPr>
        <w:t xml:space="preserve">and I could say that the LEV create a leak of information on student due to the different level of information that every student </w:t>
      </w:r>
      <w:r w:rsidR="00921EF6">
        <w:rPr>
          <w:rFonts w:ascii="Arial" w:hAnsi="Arial" w:cs="Arial"/>
          <w:sz w:val="22"/>
          <w:szCs w:val="22"/>
        </w:rPr>
        <w:t>has</w:t>
      </w:r>
      <w:r w:rsidR="00735D64">
        <w:rPr>
          <w:rFonts w:ascii="Arial" w:hAnsi="Arial" w:cs="Arial"/>
          <w:sz w:val="22"/>
          <w:szCs w:val="22"/>
        </w:rPr>
        <w:t>, Although the LEV had benefit people who doesn’t have enough time to spend at university and this is more accessible for them. As everything</w:t>
      </w:r>
      <w:r w:rsidR="00A6603F">
        <w:rPr>
          <w:rFonts w:ascii="Arial" w:hAnsi="Arial" w:cs="Arial"/>
          <w:sz w:val="22"/>
          <w:szCs w:val="22"/>
        </w:rPr>
        <w:t>,</w:t>
      </w:r>
      <w:r w:rsidR="00735D64">
        <w:rPr>
          <w:rFonts w:ascii="Arial" w:hAnsi="Arial" w:cs="Arial"/>
          <w:sz w:val="22"/>
          <w:szCs w:val="22"/>
        </w:rPr>
        <w:t xml:space="preserve"> the important thing </w:t>
      </w:r>
      <w:r w:rsidR="004C2D36">
        <w:rPr>
          <w:rFonts w:ascii="Arial" w:hAnsi="Arial" w:cs="Arial"/>
          <w:sz w:val="22"/>
          <w:szCs w:val="22"/>
        </w:rPr>
        <w:t>is to be</w:t>
      </w:r>
      <w:r w:rsidR="00735D64">
        <w:rPr>
          <w:rFonts w:ascii="Arial" w:hAnsi="Arial" w:cs="Arial"/>
          <w:sz w:val="22"/>
          <w:szCs w:val="22"/>
        </w:rPr>
        <w:t xml:space="preserve"> able to understand what </w:t>
      </w:r>
      <w:r w:rsidR="003855DD">
        <w:rPr>
          <w:rFonts w:ascii="Arial" w:hAnsi="Arial" w:cs="Arial"/>
          <w:sz w:val="22"/>
          <w:szCs w:val="22"/>
        </w:rPr>
        <w:t>the problem is</w:t>
      </w:r>
      <w:r w:rsidR="00735D64">
        <w:rPr>
          <w:rFonts w:ascii="Arial" w:hAnsi="Arial" w:cs="Arial"/>
          <w:sz w:val="22"/>
          <w:szCs w:val="22"/>
        </w:rPr>
        <w:t xml:space="preserve"> and after that find the right modification, so it can improve. </w:t>
      </w:r>
    </w:p>
    <w:p w14:paraId="4EC52D00" w14:textId="7D5C499D" w:rsidR="009F5ADC" w:rsidRDefault="009F5ADC" w:rsidP="00D96B6E">
      <w:pPr>
        <w:rPr>
          <w:rFonts w:ascii="Arial" w:hAnsi="Arial" w:cs="Arial"/>
          <w:sz w:val="22"/>
          <w:szCs w:val="22"/>
        </w:rPr>
      </w:pPr>
    </w:p>
    <w:p w14:paraId="58810C76" w14:textId="46595778" w:rsidR="009F5ADC" w:rsidRPr="00347ED5" w:rsidRDefault="009F5ADC" w:rsidP="00347ED5">
      <w:pPr>
        <w:jc w:val="center"/>
        <w:rPr>
          <w:rFonts w:ascii="Arial" w:hAnsi="Arial" w:cs="Arial"/>
          <w:b/>
          <w:bCs/>
          <w:color w:val="FF0000"/>
          <w:sz w:val="28"/>
          <w:szCs w:val="28"/>
        </w:rPr>
      </w:pPr>
      <w:r w:rsidRPr="00347ED5">
        <w:rPr>
          <w:rFonts w:ascii="Arial" w:hAnsi="Arial" w:cs="Arial"/>
          <w:b/>
          <w:bCs/>
          <w:color w:val="FF0000"/>
          <w:sz w:val="28"/>
          <w:szCs w:val="28"/>
        </w:rPr>
        <w:t>Bibliography:</w:t>
      </w:r>
    </w:p>
    <w:p w14:paraId="6C7D83B0" w14:textId="77777777" w:rsidR="004C2D36" w:rsidRDefault="004C2D36" w:rsidP="00D96B6E">
      <w:pPr>
        <w:rPr>
          <w:rFonts w:ascii="Arial" w:hAnsi="Arial" w:cs="Arial"/>
          <w:sz w:val="22"/>
          <w:szCs w:val="22"/>
        </w:rPr>
      </w:pPr>
    </w:p>
    <w:p w14:paraId="65747C72" w14:textId="1C42E91C" w:rsidR="009F5ADC" w:rsidRDefault="009F5ADC" w:rsidP="00D96B6E">
      <w:pPr>
        <w:rPr>
          <w:rFonts w:ascii="Arial" w:hAnsi="Arial" w:cs="Arial"/>
          <w:sz w:val="22"/>
          <w:szCs w:val="22"/>
        </w:rPr>
      </w:pPr>
    </w:p>
    <w:p w14:paraId="4DF59822" w14:textId="214C2949" w:rsidR="00737D06" w:rsidRDefault="00737D06" w:rsidP="00D96B6E">
      <w:pPr>
        <w:rPr>
          <w:rFonts w:ascii="Arial" w:hAnsi="Arial" w:cs="Arial"/>
          <w:sz w:val="22"/>
          <w:szCs w:val="22"/>
        </w:rPr>
      </w:pPr>
      <w:r>
        <w:rPr>
          <w:rFonts w:ascii="Arial" w:hAnsi="Arial" w:cs="Arial"/>
          <w:sz w:val="22"/>
          <w:szCs w:val="22"/>
        </w:rPr>
        <w:t xml:space="preserve">Laura Caprara &amp; Cataldo Caprara (2021) “Effects of virtual learning environments: A scoping review of literature Available </w:t>
      </w:r>
      <w:r w:rsidR="0015634D">
        <w:rPr>
          <w:rFonts w:ascii="Arial" w:hAnsi="Arial" w:cs="Arial"/>
          <w:sz w:val="22"/>
          <w:szCs w:val="22"/>
        </w:rPr>
        <w:t>at:</w:t>
      </w:r>
    </w:p>
    <w:p w14:paraId="4DBDCC16" w14:textId="01D89F67" w:rsidR="00737D06" w:rsidRDefault="00000000" w:rsidP="00D96B6E">
      <w:pPr>
        <w:rPr>
          <w:rFonts w:ascii="Arial" w:hAnsi="Arial" w:cs="Arial"/>
          <w:sz w:val="22"/>
          <w:szCs w:val="22"/>
        </w:rPr>
      </w:pPr>
      <w:hyperlink r:id="rId17" w:anchor="code-availability" w:history="1">
        <w:r w:rsidR="00737D06" w:rsidRPr="000D67EC">
          <w:rPr>
            <w:rStyle w:val="Hyperlink"/>
            <w:rFonts w:ascii="Arial" w:hAnsi="Arial" w:cs="Arial"/>
            <w:sz w:val="22"/>
            <w:szCs w:val="22"/>
          </w:rPr>
          <w:t>https://link.springer.com/article/10.1007/s10639-021-10768-w#code-availability</w:t>
        </w:r>
      </w:hyperlink>
      <w:r w:rsidR="00737D06">
        <w:rPr>
          <w:rFonts w:ascii="Arial" w:hAnsi="Arial" w:cs="Arial"/>
          <w:sz w:val="22"/>
          <w:szCs w:val="22"/>
        </w:rPr>
        <w:t xml:space="preserve"> (Accessed </w:t>
      </w:r>
      <w:r w:rsidR="0015634D">
        <w:rPr>
          <w:rFonts w:ascii="Arial" w:hAnsi="Arial" w:cs="Arial"/>
          <w:sz w:val="22"/>
          <w:szCs w:val="22"/>
        </w:rPr>
        <w:t>on</w:t>
      </w:r>
      <w:r w:rsidR="00737D06">
        <w:rPr>
          <w:rFonts w:ascii="Arial" w:hAnsi="Arial" w:cs="Arial"/>
          <w:sz w:val="22"/>
          <w:szCs w:val="22"/>
        </w:rPr>
        <w:t xml:space="preserve"> 3 September 2022).</w:t>
      </w:r>
    </w:p>
    <w:p w14:paraId="6E67E9A3" w14:textId="72059B31" w:rsidR="0015634D" w:rsidRDefault="0015634D" w:rsidP="00D96B6E">
      <w:pPr>
        <w:rPr>
          <w:rFonts w:ascii="Arial" w:hAnsi="Arial" w:cs="Arial"/>
          <w:sz w:val="22"/>
          <w:szCs w:val="22"/>
        </w:rPr>
      </w:pPr>
    </w:p>
    <w:p w14:paraId="5C1FADBF" w14:textId="77777777" w:rsidR="004C2D36" w:rsidRDefault="004C2D36" w:rsidP="00D96B6E">
      <w:pPr>
        <w:rPr>
          <w:rFonts w:ascii="Arial" w:hAnsi="Arial" w:cs="Arial"/>
          <w:sz w:val="22"/>
          <w:szCs w:val="22"/>
        </w:rPr>
      </w:pPr>
    </w:p>
    <w:p w14:paraId="42BDE449" w14:textId="15FDBEEA" w:rsidR="0015634D" w:rsidRDefault="0015634D" w:rsidP="00D96B6E">
      <w:pPr>
        <w:rPr>
          <w:rFonts w:ascii="Arial" w:hAnsi="Arial" w:cs="Arial"/>
          <w:sz w:val="22"/>
          <w:szCs w:val="22"/>
        </w:rPr>
      </w:pPr>
      <w:r>
        <w:rPr>
          <w:rFonts w:ascii="Arial" w:hAnsi="Arial" w:cs="Arial"/>
          <w:sz w:val="22"/>
          <w:szCs w:val="22"/>
        </w:rPr>
        <w:t>Eimear Ryan &amp; Claire Poole (2019) “Journal of Medical Imagine and Radiation Sciences” Available at:</w:t>
      </w:r>
      <w:r w:rsidRPr="0015634D">
        <w:t xml:space="preserve"> </w:t>
      </w:r>
      <w:hyperlink r:id="rId18" w:history="1">
        <w:r w:rsidRPr="000D67EC">
          <w:rPr>
            <w:rStyle w:val="Hyperlink"/>
            <w:rFonts w:ascii="Arial" w:hAnsi="Arial" w:cs="Arial"/>
            <w:sz w:val="22"/>
            <w:szCs w:val="22"/>
          </w:rPr>
          <w:t>https://www.sciencedirect.com/science/article/abs/pii/S1939865418304636</w:t>
        </w:r>
      </w:hyperlink>
      <w:r>
        <w:rPr>
          <w:rFonts w:ascii="Arial" w:hAnsi="Arial" w:cs="Arial"/>
          <w:sz w:val="22"/>
          <w:szCs w:val="22"/>
        </w:rPr>
        <w:t xml:space="preserve"> (Accessed on 3 September 2022).</w:t>
      </w:r>
    </w:p>
    <w:p w14:paraId="4291E4DC" w14:textId="77777777" w:rsidR="004C2D36" w:rsidRDefault="004C2D36" w:rsidP="00D96B6E">
      <w:pPr>
        <w:rPr>
          <w:rFonts w:ascii="Arial" w:hAnsi="Arial" w:cs="Arial"/>
          <w:sz w:val="22"/>
          <w:szCs w:val="22"/>
        </w:rPr>
      </w:pPr>
    </w:p>
    <w:p w14:paraId="16D5794F" w14:textId="169B96A1" w:rsidR="0015634D" w:rsidRDefault="0015634D" w:rsidP="00D96B6E">
      <w:pPr>
        <w:rPr>
          <w:rFonts w:ascii="Arial" w:hAnsi="Arial" w:cs="Arial"/>
          <w:sz w:val="22"/>
          <w:szCs w:val="22"/>
        </w:rPr>
      </w:pPr>
    </w:p>
    <w:p w14:paraId="69EE6A8A" w14:textId="6556DF38" w:rsidR="0015634D" w:rsidRDefault="0015634D" w:rsidP="00D96B6E">
      <w:pPr>
        <w:rPr>
          <w:rFonts w:ascii="Arial" w:hAnsi="Arial" w:cs="Arial"/>
          <w:sz w:val="22"/>
          <w:szCs w:val="22"/>
        </w:rPr>
      </w:pPr>
      <w:r>
        <w:rPr>
          <w:rFonts w:ascii="Arial" w:hAnsi="Arial" w:cs="Arial"/>
          <w:sz w:val="22"/>
          <w:szCs w:val="22"/>
        </w:rPr>
        <w:t>Paulo Alves</w:t>
      </w:r>
      <w:r w:rsidR="004C2D36">
        <w:rPr>
          <w:rFonts w:ascii="Arial" w:hAnsi="Arial" w:cs="Arial"/>
          <w:sz w:val="22"/>
          <w:szCs w:val="22"/>
        </w:rPr>
        <w:t xml:space="preserve">, Luisa Miranda, Carlos </w:t>
      </w:r>
      <w:r w:rsidR="00A6603F">
        <w:rPr>
          <w:rFonts w:ascii="Arial" w:hAnsi="Arial" w:cs="Arial"/>
          <w:sz w:val="22"/>
          <w:szCs w:val="22"/>
        </w:rPr>
        <w:t>Morais (</w:t>
      </w:r>
      <w:r w:rsidR="004C2D36">
        <w:rPr>
          <w:rFonts w:ascii="Arial" w:hAnsi="Arial" w:cs="Arial"/>
          <w:sz w:val="22"/>
          <w:szCs w:val="22"/>
        </w:rPr>
        <w:t>2017) “The influence of virtual learning environments in Students Performance” Available at:</w:t>
      </w:r>
      <w:r w:rsidR="004C2D36" w:rsidRPr="004C2D36">
        <w:t xml:space="preserve"> </w:t>
      </w:r>
      <w:hyperlink r:id="rId19" w:history="1">
        <w:r w:rsidR="004C2D36" w:rsidRPr="000D67EC">
          <w:rPr>
            <w:rStyle w:val="Hyperlink"/>
            <w:rFonts w:ascii="Arial" w:hAnsi="Arial" w:cs="Arial"/>
            <w:sz w:val="22"/>
            <w:szCs w:val="22"/>
          </w:rPr>
          <w:t>https://files.eric.ed.gov/fulltext/EJ1134444.pdf</w:t>
        </w:r>
      </w:hyperlink>
      <w:r w:rsidR="004C2D36">
        <w:rPr>
          <w:rFonts w:ascii="Arial" w:hAnsi="Arial" w:cs="Arial"/>
          <w:sz w:val="22"/>
          <w:szCs w:val="22"/>
        </w:rPr>
        <w:t xml:space="preserve"> (Accessed on 3 September 2022).</w:t>
      </w:r>
    </w:p>
    <w:p w14:paraId="62D51500" w14:textId="239389C0" w:rsidR="004C2D36" w:rsidRDefault="004C2D36" w:rsidP="00D96B6E">
      <w:pPr>
        <w:rPr>
          <w:rFonts w:ascii="Arial" w:hAnsi="Arial" w:cs="Arial"/>
          <w:sz w:val="22"/>
          <w:szCs w:val="22"/>
        </w:rPr>
      </w:pPr>
    </w:p>
    <w:p w14:paraId="6E18620A" w14:textId="38760AED" w:rsidR="004C2D36" w:rsidRDefault="004C2D36" w:rsidP="00D96B6E">
      <w:pPr>
        <w:rPr>
          <w:rFonts w:ascii="Arial" w:hAnsi="Arial" w:cs="Arial"/>
          <w:sz w:val="22"/>
          <w:szCs w:val="22"/>
        </w:rPr>
      </w:pPr>
    </w:p>
    <w:p w14:paraId="238DF227" w14:textId="3DC24560" w:rsidR="004C2D36" w:rsidRDefault="004C2D36" w:rsidP="00D96B6E">
      <w:pPr>
        <w:rPr>
          <w:rFonts w:ascii="Arial" w:hAnsi="Arial" w:cs="Arial"/>
          <w:sz w:val="22"/>
          <w:szCs w:val="22"/>
        </w:rPr>
      </w:pPr>
      <w:r>
        <w:rPr>
          <w:rFonts w:ascii="Arial" w:hAnsi="Arial" w:cs="Arial"/>
          <w:sz w:val="22"/>
          <w:szCs w:val="22"/>
        </w:rPr>
        <w:t>Peter Demian &amp; James Morrice (201</w:t>
      </w:r>
      <w:r w:rsidR="0065653A">
        <w:rPr>
          <w:rFonts w:ascii="Arial" w:hAnsi="Arial" w:cs="Arial"/>
          <w:sz w:val="22"/>
          <w:szCs w:val="22"/>
        </w:rPr>
        <w:t>9</w:t>
      </w:r>
      <w:r>
        <w:rPr>
          <w:rFonts w:ascii="Arial" w:hAnsi="Arial" w:cs="Arial"/>
          <w:sz w:val="22"/>
          <w:szCs w:val="22"/>
        </w:rPr>
        <w:t xml:space="preserve">) </w:t>
      </w:r>
      <w:r w:rsidR="0065653A">
        <w:rPr>
          <w:rFonts w:ascii="Arial" w:hAnsi="Arial" w:cs="Arial"/>
          <w:sz w:val="22"/>
          <w:szCs w:val="22"/>
        </w:rPr>
        <w:t>“The</w:t>
      </w:r>
      <w:r>
        <w:rPr>
          <w:rFonts w:ascii="Arial" w:hAnsi="Arial" w:cs="Arial"/>
          <w:sz w:val="22"/>
          <w:szCs w:val="22"/>
        </w:rPr>
        <w:t xml:space="preserve"> use of virtual learning environments and their impact on academic performance” Available at: </w:t>
      </w:r>
      <w:hyperlink r:id="rId20" w:history="1">
        <w:r w:rsidRPr="000D67EC">
          <w:rPr>
            <w:rStyle w:val="Hyperlink"/>
            <w:rFonts w:ascii="Arial" w:hAnsi="Arial" w:cs="Arial"/>
            <w:sz w:val="22"/>
            <w:szCs w:val="22"/>
          </w:rPr>
          <w:t>https://www.tandfonline.com/doi/full/10.11120/ened.2012.07010011</w:t>
        </w:r>
      </w:hyperlink>
      <w:r>
        <w:rPr>
          <w:rFonts w:ascii="Arial" w:hAnsi="Arial" w:cs="Arial"/>
          <w:sz w:val="22"/>
          <w:szCs w:val="22"/>
        </w:rPr>
        <w:t xml:space="preserve"> (Accessed on 3 September 2022).</w:t>
      </w:r>
    </w:p>
    <w:p w14:paraId="0E04B539" w14:textId="5D1DFF5A" w:rsidR="00737D06" w:rsidRDefault="00737D06" w:rsidP="00D96B6E">
      <w:pPr>
        <w:rPr>
          <w:rFonts w:ascii="Arial" w:hAnsi="Arial" w:cs="Arial"/>
          <w:sz w:val="22"/>
          <w:szCs w:val="22"/>
        </w:rPr>
      </w:pPr>
    </w:p>
    <w:p w14:paraId="62D9F809" w14:textId="77777777" w:rsidR="00A6603F" w:rsidRDefault="00A6603F" w:rsidP="00D96B6E">
      <w:pPr>
        <w:rPr>
          <w:rFonts w:ascii="Arial" w:hAnsi="Arial" w:cs="Arial"/>
          <w:sz w:val="22"/>
          <w:szCs w:val="22"/>
        </w:rPr>
      </w:pPr>
    </w:p>
    <w:p w14:paraId="1F721E53" w14:textId="59794AD1" w:rsidR="00737D06" w:rsidRDefault="0065653A" w:rsidP="00D96B6E">
      <w:pPr>
        <w:rPr>
          <w:rFonts w:ascii="Arial" w:hAnsi="Arial" w:cs="Arial"/>
          <w:sz w:val="22"/>
          <w:szCs w:val="22"/>
        </w:rPr>
      </w:pPr>
      <w:r>
        <w:rPr>
          <w:rFonts w:ascii="Arial" w:hAnsi="Arial" w:cs="Arial"/>
          <w:sz w:val="22"/>
          <w:szCs w:val="22"/>
        </w:rPr>
        <w:t>Ofsted Report. (2009) “Virtual learning environments: an evaluation of their development in a sample of educational settings” ref:070251 ofset, London</w:t>
      </w:r>
      <w:r w:rsidR="00347ED5">
        <w:rPr>
          <w:rFonts w:ascii="Arial" w:hAnsi="Arial" w:cs="Arial"/>
          <w:sz w:val="22"/>
          <w:szCs w:val="22"/>
        </w:rPr>
        <w:t xml:space="preserve">. Available at: </w:t>
      </w:r>
      <w:hyperlink r:id="rId21" w:history="1">
        <w:r w:rsidR="00347ED5" w:rsidRPr="000D67EC">
          <w:rPr>
            <w:rStyle w:val="Hyperlink"/>
            <w:rFonts w:ascii="Arial" w:hAnsi="Arial" w:cs="Arial"/>
            <w:sz w:val="22"/>
            <w:szCs w:val="22"/>
          </w:rPr>
          <w:t>https://dera.ioe.ac.uk/325/1/VLE%20an%20evaluation%20of%20their%20development.pdf</w:t>
        </w:r>
      </w:hyperlink>
    </w:p>
    <w:p w14:paraId="44F21557" w14:textId="495C1217" w:rsidR="00347ED5" w:rsidRDefault="00347ED5" w:rsidP="00D96B6E">
      <w:pPr>
        <w:rPr>
          <w:rFonts w:ascii="Arial" w:hAnsi="Arial" w:cs="Arial"/>
          <w:sz w:val="22"/>
          <w:szCs w:val="22"/>
        </w:rPr>
      </w:pPr>
      <w:r>
        <w:rPr>
          <w:rFonts w:ascii="Arial" w:hAnsi="Arial" w:cs="Arial"/>
          <w:sz w:val="22"/>
          <w:szCs w:val="22"/>
        </w:rPr>
        <w:t>(Accessed on 3 September 2022).</w:t>
      </w:r>
    </w:p>
    <w:p w14:paraId="6C2EDE96" w14:textId="77777777" w:rsidR="00A6603F" w:rsidRDefault="00A6603F" w:rsidP="00D96B6E">
      <w:pPr>
        <w:rPr>
          <w:rFonts w:ascii="Arial" w:hAnsi="Arial" w:cs="Arial"/>
          <w:sz w:val="22"/>
          <w:szCs w:val="22"/>
        </w:rPr>
      </w:pPr>
    </w:p>
    <w:p w14:paraId="634F9512" w14:textId="7F16CEA5" w:rsidR="00347ED5" w:rsidRDefault="00347ED5" w:rsidP="00D96B6E">
      <w:pPr>
        <w:rPr>
          <w:rFonts w:ascii="Arial" w:hAnsi="Arial" w:cs="Arial"/>
          <w:sz w:val="22"/>
          <w:szCs w:val="22"/>
        </w:rPr>
      </w:pPr>
    </w:p>
    <w:p w14:paraId="29027A7E" w14:textId="69CC8D49" w:rsidR="00347ED5" w:rsidRDefault="00347ED5" w:rsidP="00D96B6E">
      <w:pPr>
        <w:rPr>
          <w:rFonts w:ascii="Arial" w:hAnsi="Arial" w:cs="Arial"/>
          <w:sz w:val="22"/>
          <w:szCs w:val="22"/>
        </w:rPr>
      </w:pPr>
      <w:r>
        <w:rPr>
          <w:rFonts w:ascii="Arial" w:hAnsi="Arial" w:cs="Arial"/>
          <w:sz w:val="22"/>
          <w:szCs w:val="22"/>
        </w:rPr>
        <w:t xml:space="preserve">Bromage, </w:t>
      </w:r>
      <w:r w:rsidR="0019109E">
        <w:rPr>
          <w:rFonts w:ascii="Arial" w:hAnsi="Arial" w:cs="Arial"/>
          <w:sz w:val="22"/>
          <w:szCs w:val="22"/>
        </w:rPr>
        <w:t>A., (</w:t>
      </w:r>
      <w:r>
        <w:rPr>
          <w:rFonts w:ascii="Arial" w:hAnsi="Arial" w:cs="Arial"/>
          <w:sz w:val="22"/>
          <w:szCs w:val="22"/>
        </w:rPr>
        <w:t>2003), The relationship between students’ orientations to learning and their use of and feeling about a VLE, Coventry University. Available at:</w:t>
      </w:r>
      <w:r w:rsidRPr="00347ED5">
        <w:t xml:space="preserve"> </w:t>
      </w:r>
      <w:hyperlink r:id="rId22" w:history="1">
        <w:r w:rsidRPr="000D67EC">
          <w:rPr>
            <w:rStyle w:val="Hyperlink"/>
            <w:rFonts w:ascii="Arial" w:hAnsi="Arial" w:cs="Arial"/>
            <w:sz w:val="22"/>
            <w:szCs w:val="22"/>
          </w:rPr>
          <w:t>https://www.academia.edu/957703/The_relationship_between_students_orientations_to_learning_and_their_use_of_and_feelings_about_a_VLE</w:t>
        </w:r>
      </w:hyperlink>
      <w:r>
        <w:rPr>
          <w:rFonts w:ascii="Arial" w:hAnsi="Arial" w:cs="Arial"/>
          <w:sz w:val="22"/>
          <w:szCs w:val="22"/>
        </w:rPr>
        <w:t xml:space="preserve"> </w:t>
      </w:r>
    </w:p>
    <w:p w14:paraId="5C237D43" w14:textId="77777777" w:rsidR="00347ED5" w:rsidRDefault="00347ED5" w:rsidP="00347ED5">
      <w:pPr>
        <w:rPr>
          <w:rFonts w:ascii="Arial" w:hAnsi="Arial" w:cs="Arial"/>
          <w:sz w:val="22"/>
          <w:szCs w:val="22"/>
        </w:rPr>
      </w:pPr>
      <w:r>
        <w:rPr>
          <w:rFonts w:ascii="Arial" w:hAnsi="Arial" w:cs="Arial"/>
          <w:sz w:val="22"/>
          <w:szCs w:val="22"/>
        </w:rPr>
        <w:t>(Accessed on 3 September 2022).</w:t>
      </w:r>
    </w:p>
    <w:p w14:paraId="1D19ECB3" w14:textId="77777777" w:rsidR="009F5ADC" w:rsidRPr="00D96B6E" w:rsidRDefault="009F5ADC" w:rsidP="00D96B6E">
      <w:pPr>
        <w:rPr>
          <w:rFonts w:ascii="Arial" w:hAnsi="Arial" w:cs="Arial"/>
          <w:sz w:val="22"/>
          <w:szCs w:val="22"/>
        </w:rPr>
      </w:pPr>
    </w:p>
    <w:sectPr w:rsidR="009F5ADC" w:rsidRPr="00D96B6E" w:rsidSect="001109A4">
      <w:footerReference w:type="default" r:id="rId23"/>
      <w:pgSz w:w="11906" w:h="16838"/>
      <w:pgMar w:top="1496" w:right="1394" w:bottom="1440" w:left="1440" w:header="708" w:footer="708" w:gutter="0"/>
      <w:pgBorders w:offsetFrom="page">
        <w:top w:val="single" w:sz="6" w:space="24" w:color="auto"/>
        <w:left w:val="single" w:sz="6" w:space="24" w:color="auto"/>
        <w:bottom w:val="single" w:sz="6" w:space="24" w:color="auto"/>
        <w:right w:val="single" w:sz="6" w:space="24" w:color="auto"/>
      </w:pgBorders>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F3B8AB2" w14:textId="77777777" w:rsidR="00BA69E1" w:rsidRDefault="00BA69E1" w:rsidP="006060B1">
      <w:r>
        <w:separator/>
      </w:r>
    </w:p>
  </w:endnote>
  <w:endnote w:type="continuationSeparator" w:id="0">
    <w:p w14:paraId="32DC7E42" w14:textId="77777777" w:rsidR="00BA69E1" w:rsidRDefault="00BA69E1" w:rsidP="006060B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4D"/>
    <w:family w:val="decorative"/>
    <w:pitch w:val="variable"/>
    <w:sig w:usb0="00000003" w:usb1="00000000" w:usb2="00000000" w:usb3="00000000" w:csb0="80000001"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Aharoni">
    <w:panose1 w:val="02010803020104030203"/>
    <w:charset w:val="B1"/>
    <w:family w:val="auto"/>
    <w:pitch w:val="variable"/>
    <w:sig w:usb0="00000803" w:usb1="00000000" w:usb2="00000000" w:usb3="00000000" w:csb0="0000002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371999179"/>
      <w:docPartObj>
        <w:docPartGallery w:val="Page Numbers (Bottom of Page)"/>
        <w:docPartUnique/>
      </w:docPartObj>
    </w:sdtPr>
    <w:sdtContent>
      <w:p w14:paraId="6CBDD50D" w14:textId="76AD768B" w:rsidR="006060B1" w:rsidRDefault="006060B1" w:rsidP="001109A4">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3</w:t>
        </w:r>
        <w:r>
          <w:rPr>
            <w:rStyle w:val="PageNumber"/>
          </w:rPr>
          <w:fldChar w:fldCharType="end"/>
        </w:r>
      </w:p>
    </w:sdtContent>
  </w:sdt>
  <w:p w14:paraId="72E23FFD" w14:textId="77777777" w:rsidR="006060B1" w:rsidRDefault="006060B1" w:rsidP="001109A4">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2B62A98" w14:textId="7927AA4E" w:rsidR="006060B1" w:rsidRDefault="006060B1" w:rsidP="001109A4">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891337574"/>
      <w:docPartObj>
        <w:docPartGallery w:val="Page Numbers (Bottom of Page)"/>
        <w:docPartUnique/>
      </w:docPartObj>
    </w:sdtPr>
    <w:sdtContent>
      <w:p w14:paraId="581F4E22" w14:textId="77777777" w:rsidR="001109A4" w:rsidRDefault="001109A4" w:rsidP="001109A4">
        <w:pPr>
          <w:pStyle w:val="Footer"/>
          <w:framePr w:wrap="none" w:vAnchor="text" w:hAnchor="margin" w:xAlign="center" w:y="1"/>
          <w:jc w:val="right"/>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44056364" w14:textId="77777777" w:rsidR="001109A4" w:rsidRDefault="001109A4" w:rsidP="001109A4">
    <w:pPr>
      <w:pStyle w:val="Footer"/>
      <w:ind w:right="360"/>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F01B7DD" w14:textId="77777777" w:rsidR="00BA69E1" w:rsidRDefault="00BA69E1" w:rsidP="006060B1">
      <w:r>
        <w:separator/>
      </w:r>
    </w:p>
  </w:footnote>
  <w:footnote w:type="continuationSeparator" w:id="0">
    <w:p w14:paraId="6F736D8D" w14:textId="77777777" w:rsidR="00BA69E1" w:rsidRDefault="00BA69E1" w:rsidP="006060B1">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93E1994"/>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 w15:restartNumberingAfterBreak="0">
    <w:nsid w:val="33851FD0"/>
    <w:multiLevelType w:val="multilevel"/>
    <w:tmpl w:val="08090021"/>
    <w:lvl w:ilvl="0">
      <w:start w:val="1"/>
      <w:numFmt w:val="bullet"/>
      <w:lvlText w:val=""/>
      <w:lvlJc w:val="left"/>
      <w:pPr>
        <w:ind w:left="360" w:hanging="360"/>
      </w:pPr>
      <w:rPr>
        <w:rFonts w:ascii="Wingdings" w:hAnsi="Wingdings" w:hint="default"/>
      </w:rPr>
    </w:lvl>
    <w:lvl w:ilvl="1">
      <w:start w:val="1"/>
      <w:numFmt w:val="bullet"/>
      <w:lvlText w:val=""/>
      <w:lvlJc w:val="left"/>
      <w:pPr>
        <w:ind w:left="720" w:hanging="360"/>
      </w:pPr>
      <w:rPr>
        <w:rFonts w:ascii="Wingdings" w:hAnsi="Wingdings" w:hint="default"/>
      </w:rPr>
    </w:lvl>
    <w:lvl w:ilvl="2">
      <w:start w:val="1"/>
      <w:numFmt w:val="bullet"/>
      <w:lvlText w:val=""/>
      <w:lvlJc w:val="left"/>
      <w:pPr>
        <w:ind w:left="1080" w:hanging="360"/>
      </w:pPr>
      <w:rPr>
        <w:rFonts w:ascii="Wingdings" w:hAnsi="Wingdings" w:hint="default"/>
      </w:rPr>
    </w:lvl>
    <w:lvl w:ilvl="3">
      <w:start w:val="1"/>
      <w:numFmt w:val="bullet"/>
      <w:lvlText w:val=""/>
      <w:lvlJc w:val="left"/>
      <w:pPr>
        <w:ind w:left="1440" w:hanging="360"/>
      </w:pPr>
      <w:rPr>
        <w:rFonts w:ascii="Symbol" w:hAnsi="Symbol" w:hint="default"/>
      </w:rPr>
    </w:lvl>
    <w:lvl w:ilvl="4">
      <w:start w:val="1"/>
      <w:numFmt w:val="bullet"/>
      <w:lvlText w:val=""/>
      <w:lvlJc w:val="left"/>
      <w:pPr>
        <w:ind w:left="1800" w:hanging="360"/>
      </w:pPr>
      <w:rPr>
        <w:rFonts w:ascii="Symbol" w:hAnsi="Symbol" w:hint="default"/>
      </w:rPr>
    </w:lvl>
    <w:lvl w:ilvl="5">
      <w:start w:val="1"/>
      <w:numFmt w:val="bullet"/>
      <w:lvlText w:val=""/>
      <w:lvlJc w:val="left"/>
      <w:pPr>
        <w:ind w:left="2160" w:hanging="360"/>
      </w:pPr>
      <w:rPr>
        <w:rFonts w:ascii="Wingdings" w:hAnsi="Wingdings" w:hint="default"/>
      </w:rPr>
    </w:lvl>
    <w:lvl w:ilvl="6">
      <w:start w:val="1"/>
      <w:numFmt w:val="bullet"/>
      <w:lvlText w:val=""/>
      <w:lvlJc w:val="left"/>
      <w:pPr>
        <w:ind w:left="2520" w:hanging="360"/>
      </w:pPr>
      <w:rPr>
        <w:rFonts w:ascii="Wingdings" w:hAnsi="Wingdings" w:hint="default"/>
      </w:rPr>
    </w:lvl>
    <w:lvl w:ilvl="7">
      <w:start w:val="1"/>
      <w:numFmt w:val="bullet"/>
      <w:lvlText w:val=""/>
      <w:lvlJc w:val="left"/>
      <w:pPr>
        <w:ind w:left="2880" w:hanging="360"/>
      </w:pPr>
      <w:rPr>
        <w:rFonts w:ascii="Symbol" w:hAnsi="Symbol" w:hint="default"/>
      </w:rPr>
    </w:lvl>
    <w:lvl w:ilvl="8">
      <w:start w:val="1"/>
      <w:numFmt w:val="bullet"/>
      <w:lvlText w:val=""/>
      <w:lvlJc w:val="left"/>
      <w:pPr>
        <w:ind w:left="3240" w:hanging="360"/>
      </w:pPr>
      <w:rPr>
        <w:rFonts w:ascii="Symbol" w:hAnsi="Symbol" w:hint="default"/>
      </w:rPr>
    </w:lvl>
  </w:abstractNum>
  <w:num w:numId="1" w16cid:durableId="792481750">
    <w:abstractNumId w:val="0"/>
  </w:num>
  <w:num w:numId="2" w16cid:durableId="94135457">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51"/>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37AFA"/>
    <w:rsid w:val="00026D05"/>
    <w:rsid w:val="00063705"/>
    <w:rsid w:val="000851D8"/>
    <w:rsid w:val="001109A4"/>
    <w:rsid w:val="0015634D"/>
    <w:rsid w:val="0019109E"/>
    <w:rsid w:val="001E64F4"/>
    <w:rsid w:val="00234E75"/>
    <w:rsid w:val="0024053D"/>
    <w:rsid w:val="0025038B"/>
    <w:rsid w:val="003025B8"/>
    <w:rsid w:val="00320DFF"/>
    <w:rsid w:val="00347ED5"/>
    <w:rsid w:val="00384E10"/>
    <w:rsid w:val="003855DD"/>
    <w:rsid w:val="003D0794"/>
    <w:rsid w:val="00424AB3"/>
    <w:rsid w:val="0048415C"/>
    <w:rsid w:val="004B2AD2"/>
    <w:rsid w:val="004C2D36"/>
    <w:rsid w:val="00535B60"/>
    <w:rsid w:val="005912CC"/>
    <w:rsid w:val="005B7E34"/>
    <w:rsid w:val="006060B1"/>
    <w:rsid w:val="00627A2B"/>
    <w:rsid w:val="0064403C"/>
    <w:rsid w:val="006458C6"/>
    <w:rsid w:val="0065653A"/>
    <w:rsid w:val="006658C1"/>
    <w:rsid w:val="0069064D"/>
    <w:rsid w:val="00735D64"/>
    <w:rsid w:val="00737D06"/>
    <w:rsid w:val="00753FC9"/>
    <w:rsid w:val="00756ED0"/>
    <w:rsid w:val="00770FCF"/>
    <w:rsid w:val="00786743"/>
    <w:rsid w:val="007C3678"/>
    <w:rsid w:val="007D4B51"/>
    <w:rsid w:val="007E2C32"/>
    <w:rsid w:val="00803CE3"/>
    <w:rsid w:val="00847C1F"/>
    <w:rsid w:val="008A0ABF"/>
    <w:rsid w:val="008F326D"/>
    <w:rsid w:val="009007A1"/>
    <w:rsid w:val="00906455"/>
    <w:rsid w:val="0091678B"/>
    <w:rsid w:val="00921E68"/>
    <w:rsid w:val="00921EF6"/>
    <w:rsid w:val="009F5ADC"/>
    <w:rsid w:val="00A259D9"/>
    <w:rsid w:val="00A6603F"/>
    <w:rsid w:val="00AB627D"/>
    <w:rsid w:val="00BA69E1"/>
    <w:rsid w:val="00BD40A3"/>
    <w:rsid w:val="00C25E56"/>
    <w:rsid w:val="00C66BC9"/>
    <w:rsid w:val="00C7704F"/>
    <w:rsid w:val="00CF5E3B"/>
    <w:rsid w:val="00D400A0"/>
    <w:rsid w:val="00D96B6E"/>
    <w:rsid w:val="00D96C95"/>
    <w:rsid w:val="00DE4B0A"/>
    <w:rsid w:val="00E347B6"/>
    <w:rsid w:val="00E37AFA"/>
    <w:rsid w:val="00ED773E"/>
    <w:rsid w:val="00EF231E"/>
    <w:rsid w:val="00F12B11"/>
    <w:rsid w:val="00F54A25"/>
    <w:rsid w:val="00F7284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FDCC0DA"/>
  <w15:chartTrackingRefBased/>
  <w15:docId w15:val="{4E3431E4-58C2-2140-8848-36ECBFFF80C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D40A3"/>
    <w:pPr>
      <w:keepNext/>
      <w:keepLines/>
      <w:spacing w:before="24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78674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basedOn w:val="DefaultParagraphFont"/>
    <w:link w:val="Heading1"/>
    <w:uiPriority w:val="9"/>
    <w:rsid w:val="00BD40A3"/>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BD40A3"/>
    <w:pPr>
      <w:spacing w:before="480" w:line="276" w:lineRule="auto"/>
      <w:outlineLvl w:val="9"/>
    </w:pPr>
    <w:rPr>
      <w:b/>
      <w:bCs/>
      <w:sz w:val="28"/>
      <w:szCs w:val="28"/>
      <w:lang w:val="en-US"/>
    </w:rPr>
  </w:style>
  <w:style w:type="paragraph" w:styleId="TOC1">
    <w:name w:val="toc 1"/>
    <w:basedOn w:val="Normal"/>
    <w:next w:val="Normal"/>
    <w:autoRedefine/>
    <w:uiPriority w:val="39"/>
    <w:semiHidden/>
    <w:unhideWhenUsed/>
    <w:rsid w:val="00BD40A3"/>
    <w:pPr>
      <w:spacing w:before="120"/>
    </w:pPr>
    <w:rPr>
      <w:rFonts w:cstheme="minorHAnsi"/>
      <w:b/>
      <w:bCs/>
      <w:i/>
      <w:iCs/>
    </w:rPr>
  </w:style>
  <w:style w:type="paragraph" w:styleId="TOC2">
    <w:name w:val="toc 2"/>
    <w:basedOn w:val="Normal"/>
    <w:next w:val="Normal"/>
    <w:autoRedefine/>
    <w:uiPriority w:val="39"/>
    <w:semiHidden/>
    <w:unhideWhenUsed/>
    <w:rsid w:val="00BD40A3"/>
    <w:pPr>
      <w:spacing w:before="120"/>
      <w:ind w:left="240"/>
    </w:pPr>
    <w:rPr>
      <w:rFonts w:cstheme="minorHAnsi"/>
      <w:b/>
      <w:bCs/>
      <w:sz w:val="22"/>
      <w:szCs w:val="22"/>
    </w:rPr>
  </w:style>
  <w:style w:type="paragraph" w:styleId="TOC3">
    <w:name w:val="toc 3"/>
    <w:basedOn w:val="Normal"/>
    <w:next w:val="Normal"/>
    <w:autoRedefine/>
    <w:uiPriority w:val="39"/>
    <w:semiHidden/>
    <w:unhideWhenUsed/>
    <w:rsid w:val="00BD40A3"/>
    <w:pPr>
      <w:ind w:left="480"/>
    </w:pPr>
    <w:rPr>
      <w:rFonts w:cstheme="minorHAnsi"/>
      <w:sz w:val="20"/>
      <w:szCs w:val="20"/>
    </w:rPr>
  </w:style>
  <w:style w:type="paragraph" w:styleId="TOC4">
    <w:name w:val="toc 4"/>
    <w:basedOn w:val="Normal"/>
    <w:next w:val="Normal"/>
    <w:autoRedefine/>
    <w:uiPriority w:val="39"/>
    <w:semiHidden/>
    <w:unhideWhenUsed/>
    <w:rsid w:val="00BD40A3"/>
    <w:pPr>
      <w:ind w:left="720"/>
    </w:pPr>
    <w:rPr>
      <w:rFonts w:cstheme="minorHAnsi"/>
      <w:sz w:val="20"/>
      <w:szCs w:val="20"/>
    </w:rPr>
  </w:style>
  <w:style w:type="paragraph" w:styleId="TOC5">
    <w:name w:val="toc 5"/>
    <w:basedOn w:val="Normal"/>
    <w:next w:val="Normal"/>
    <w:autoRedefine/>
    <w:uiPriority w:val="39"/>
    <w:semiHidden/>
    <w:unhideWhenUsed/>
    <w:rsid w:val="00BD40A3"/>
    <w:pPr>
      <w:ind w:left="960"/>
    </w:pPr>
    <w:rPr>
      <w:rFonts w:cstheme="minorHAnsi"/>
      <w:sz w:val="20"/>
      <w:szCs w:val="20"/>
    </w:rPr>
  </w:style>
  <w:style w:type="paragraph" w:styleId="TOC6">
    <w:name w:val="toc 6"/>
    <w:basedOn w:val="Normal"/>
    <w:next w:val="Normal"/>
    <w:autoRedefine/>
    <w:uiPriority w:val="39"/>
    <w:semiHidden/>
    <w:unhideWhenUsed/>
    <w:rsid w:val="00BD40A3"/>
    <w:pPr>
      <w:ind w:left="1200"/>
    </w:pPr>
    <w:rPr>
      <w:rFonts w:cstheme="minorHAnsi"/>
      <w:sz w:val="20"/>
      <w:szCs w:val="20"/>
    </w:rPr>
  </w:style>
  <w:style w:type="paragraph" w:styleId="TOC7">
    <w:name w:val="toc 7"/>
    <w:basedOn w:val="Normal"/>
    <w:next w:val="Normal"/>
    <w:autoRedefine/>
    <w:uiPriority w:val="39"/>
    <w:semiHidden/>
    <w:unhideWhenUsed/>
    <w:rsid w:val="00BD40A3"/>
    <w:pPr>
      <w:ind w:left="1440"/>
    </w:pPr>
    <w:rPr>
      <w:rFonts w:cstheme="minorHAnsi"/>
      <w:sz w:val="20"/>
      <w:szCs w:val="20"/>
    </w:rPr>
  </w:style>
  <w:style w:type="paragraph" w:styleId="TOC8">
    <w:name w:val="toc 8"/>
    <w:basedOn w:val="Normal"/>
    <w:next w:val="Normal"/>
    <w:autoRedefine/>
    <w:uiPriority w:val="39"/>
    <w:semiHidden/>
    <w:unhideWhenUsed/>
    <w:rsid w:val="00BD40A3"/>
    <w:pPr>
      <w:ind w:left="1680"/>
    </w:pPr>
    <w:rPr>
      <w:rFonts w:cstheme="minorHAnsi"/>
      <w:sz w:val="20"/>
      <w:szCs w:val="20"/>
    </w:rPr>
  </w:style>
  <w:style w:type="paragraph" w:styleId="TOC9">
    <w:name w:val="toc 9"/>
    <w:basedOn w:val="Normal"/>
    <w:next w:val="Normal"/>
    <w:autoRedefine/>
    <w:uiPriority w:val="39"/>
    <w:semiHidden/>
    <w:unhideWhenUsed/>
    <w:rsid w:val="00BD40A3"/>
    <w:pPr>
      <w:ind w:left="1920"/>
    </w:pPr>
    <w:rPr>
      <w:rFonts w:cstheme="minorHAnsi"/>
      <w:sz w:val="20"/>
      <w:szCs w:val="20"/>
    </w:rPr>
  </w:style>
  <w:style w:type="paragraph" w:styleId="ListParagraph">
    <w:name w:val="List Paragraph"/>
    <w:basedOn w:val="Normal"/>
    <w:uiPriority w:val="34"/>
    <w:qFormat/>
    <w:rsid w:val="00384E10"/>
    <w:pPr>
      <w:ind w:left="720"/>
      <w:contextualSpacing/>
    </w:pPr>
  </w:style>
  <w:style w:type="character" w:styleId="Hyperlink">
    <w:name w:val="Hyperlink"/>
    <w:basedOn w:val="DefaultParagraphFont"/>
    <w:uiPriority w:val="99"/>
    <w:unhideWhenUsed/>
    <w:rsid w:val="00737D06"/>
    <w:rPr>
      <w:color w:val="0563C1" w:themeColor="hyperlink"/>
      <w:u w:val="single"/>
    </w:rPr>
  </w:style>
  <w:style w:type="character" w:styleId="UnresolvedMention">
    <w:name w:val="Unresolved Mention"/>
    <w:basedOn w:val="DefaultParagraphFont"/>
    <w:uiPriority w:val="99"/>
    <w:semiHidden/>
    <w:unhideWhenUsed/>
    <w:rsid w:val="00737D06"/>
    <w:rPr>
      <w:color w:val="605E5C"/>
      <w:shd w:val="clear" w:color="auto" w:fill="E1DFDD"/>
    </w:rPr>
  </w:style>
  <w:style w:type="paragraph" w:styleId="Header">
    <w:name w:val="header"/>
    <w:basedOn w:val="Normal"/>
    <w:link w:val="HeaderChar"/>
    <w:uiPriority w:val="99"/>
    <w:unhideWhenUsed/>
    <w:rsid w:val="006060B1"/>
    <w:pPr>
      <w:tabs>
        <w:tab w:val="center" w:pos="4513"/>
        <w:tab w:val="right" w:pos="9026"/>
      </w:tabs>
    </w:pPr>
  </w:style>
  <w:style w:type="character" w:customStyle="1" w:styleId="HeaderChar">
    <w:name w:val="Header Char"/>
    <w:basedOn w:val="DefaultParagraphFont"/>
    <w:link w:val="Header"/>
    <w:uiPriority w:val="99"/>
    <w:rsid w:val="006060B1"/>
  </w:style>
  <w:style w:type="paragraph" w:styleId="Footer">
    <w:name w:val="footer"/>
    <w:basedOn w:val="Normal"/>
    <w:link w:val="FooterChar"/>
    <w:uiPriority w:val="99"/>
    <w:unhideWhenUsed/>
    <w:rsid w:val="006060B1"/>
    <w:pPr>
      <w:tabs>
        <w:tab w:val="center" w:pos="4513"/>
        <w:tab w:val="right" w:pos="9026"/>
      </w:tabs>
    </w:pPr>
  </w:style>
  <w:style w:type="character" w:customStyle="1" w:styleId="FooterChar">
    <w:name w:val="Footer Char"/>
    <w:basedOn w:val="DefaultParagraphFont"/>
    <w:link w:val="Footer"/>
    <w:uiPriority w:val="99"/>
    <w:rsid w:val="006060B1"/>
  </w:style>
  <w:style w:type="character" w:styleId="PageNumber">
    <w:name w:val="page number"/>
    <w:basedOn w:val="DefaultParagraphFont"/>
    <w:uiPriority w:val="99"/>
    <w:semiHidden/>
    <w:unhideWhenUsed/>
    <w:rsid w:val="006060B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31964433">
      <w:bodyDiv w:val="1"/>
      <w:marLeft w:val="0"/>
      <w:marRight w:val="0"/>
      <w:marTop w:val="0"/>
      <w:marBottom w:val="0"/>
      <w:divBdr>
        <w:top w:val="none" w:sz="0" w:space="0" w:color="auto"/>
        <w:left w:val="none" w:sz="0" w:space="0" w:color="auto"/>
        <w:bottom w:val="none" w:sz="0" w:space="0" w:color="auto"/>
        <w:right w:val="none" w:sz="0" w:space="0" w:color="auto"/>
      </w:divBdr>
    </w:div>
    <w:div w:id="307561872">
      <w:bodyDiv w:val="1"/>
      <w:marLeft w:val="0"/>
      <w:marRight w:val="0"/>
      <w:marTop w:val="0"/>
      <w:marBottom w:val="0"/>
      <w:divBdr>
        <w:top w:val="none" w:sz="0" w:space="0" w:color="auto"/>
        <w:left w:val="none" w:sz="0" w:space="0" w:color="auto"/>
        <w:bottom w:val="none" w:sz="0" w:space="0" w:color="auto"/>
        <w:right w:val="none" w:sz="0" w:space="0" w:color="auto"/>
      </w:divBdr>
    </w:div>
    <w:div w:id="442456824">
      <w:bodyDiv w:val="1"/>
      <w:marLeft w:val="0"/>
      <w:marRight w:val="0"/>
      <w:marTop w:val="0"/>
      <w:marBottom w:val="0"/>
      <w:divBdr>
        <w:top w:val="none" w:sz="0" w:space="0" w:color="auto"/>
        <w:left w:val="none" w:sz="0" w:space="0" w:color="auto"/>
        <w:bottom w:val="none" w:sz="0" w:space="0" w:color="auto"/>
        <w:right w:val="none" w:sz="0" w:space="0" w:color="auto"/>
      </w:divBdr>
    </w:div>
    <w:div w:id="452670620">
      <w:bodyDiv w:val="1"/>
      <w:marLeft w:val="0"/>
      <w:marRight w:val="0"/>
      <w:marTop w:val="0"/>
      <w:marBottom w:val="0"/>
      <w:divBdr>
        <w:top w:val="none" w:sz="0" w:space="0" w:color="auto"/>
        <w:left w:val="none" w:sz="0" w:space="0" w:color="auto"/>
        <w:bottom w:val="none" w:sz="0" w:space="0" w:color="auto"/>
        <w:right w:val="none" w:sz="0" w:space="0" w:color="auto"/>
      </w:divBdr>
    </w:div>
    <w:div w:id="756751375">
      <w:bodyDiv w:val="1"/>
      <w:marLeft w:val="0"/>
      <w:marRight w:val="0"/>
      <w:marTop w:val="0"/>
      <w:marBottom w:val="0"/>
      <w:divBdr>
        <w:top w:val="none" w:sz="0" w:space="0" w:color="auto"/>
        <w:left w:val="none" w:sz="0" w:space="0" w:color="auto"/>
        <w:bottom w:val="none" w:sz="0" w:space="0" w:color="auto"/>
        <w:right w:val="none" w:sz="0" w:space="0" w:color="auto"/>
      </w:divBdr>
    </w:div>
    <w:div w:id="914514917">
      <w:bodyDiv w:val="1"/>
      <w:marLeft w:val="0"/>
      <w:marRight w:val="0"/>
      <w:marTop w:val="0"/>
      <w:marBottom w:val="0"/>
      <w:divBdr>
        <w:top w:val="none" w:sz="0" w:space="0" w:color="auto"/>
        <w:left w:val="none" w:sz="0" w:space="0" w:color="auto"/>
        <w:bottom w:val="none" w:sz="0" w:space="0" w:color="auto"/>
        <w:right w:val="none" w:sz="0" w:space="0" w:color="auto"/>
      </w:divBdr>
    </w:div>
    <w:div w:id="1172570422">
      <w:bodyDiv w:val="1"/>
      <w:marLeft w:val="0"/>
      <w:marRight w:val="0"/>
      <w:marTop w:val="0"/>
      <w:marBottom w:val="0"/>
      <w:divBdr>
        <w:top w:val="none" w:sz="0" w:space="0" w:color="auto"/>
        <w:left w:val="none" w:sz="0" w:space="0" w:color="auto"/>
        <w:bottom w:val="none" w:sz="0" w:space="0" w:color="auto"/>
        <w:right w:val="none" w:sz="0" w:space="0" w:color="auto"/>
      </w:divBdr>
    </w:div>
    <w:div w:id="1314218392">
      <w:bodyDiv w:val="1"/>
      <w:marLeft w:val="0"/>
      <w:marRight w:val="0"/>
      <w:marTop w:val="0"/>
      <w:marBottom w:val="0"/>
      <w:divBdr>
        <w:top w:val="none" w:sz="0" w:space="0" w:color="auto"/>
        <w:left w:val="none" w:sz="0" w:space="0" w:color="auto"/>
        <w:bottom w:val="none" w:sz="0" w:space="0" w:color="auto"/>
        <w:right w:val="none" w:sz="0" w:space="0" w:color="auto"/>
      </w:divBdr>
    </w:div>
    <w:div w:id="1679574314">
      <w:bodyDiv w:val="1"/>
      <w:marLeft w:val="0"/>
      <w:marRight w:val="0"/>
      <w:marTop w:val="0"/>
      <w:marBottom w:val="0"/>
      <w:divBdr>
        <w:top w:val="none" w:sz="0" w:space="0" w:color="auto"/>
        <w:left w:val="none" w:sz="0" w:space="0" w:color="auto"/>
        <w:bottom w:val="none" w:sz="0" w:space="0" w:color="auto"/>
        <w:right w:val="none" w:sz="0" w:space="0" w:color="auto"/>
      </w:divBdr>
    </w:div>
    <w:div w:id="1768037130">
      <w:bodyDiv w:val="1"/>
      <w:marLeft w:val="0"/>
      <w:marRight w:val="0"/>
      <w:marTop w:val="0"/>
      <w:marBottom w:val="0"/>
      <w:divBdr>
        <w:top w:val="none" w:sz="0" w:space="0" w:color="auto"/>
        <w:left w:val="none" w:sz="0" w:space="0" w:color="auto"/>
        <w:bottom w:val="none" w:sz="0" w:space="0" w:color="auto"/>
        <w:right w:val="none" w:sz="0" w:space="0" w:color="auto"/>
      </w:divBdr>
    </w:div>
    <w:div w:id="2067803266">
      <w:bodyDiv w:val="1"/>
      <w:marLeft w:val="0"/>
      <w:marRight w:val="0"/>
      <w:marTop w:val="0"/>
      <w:marBottom w:val="0"/>
      <w:divBdr>
        <w:top w:val="none" w:sz="0" w:space="0" w:color="auto"/>
        <w:left w:val="none" w:sz="0" w:space="0" w:color="auto"/>
        <w:bottom w:val="none" w:sz="0" w:space="0" w:color="auto"/>
        <w:right w:val="none" w:sz="0" w:space="0" w:color="auto"/>
      </w:divBdr>
    </w:div>
    <w:div w:id="2092461955">
      <w:bodyDiv w:val="1"/>
      <w:marLeft w:val="0"/>
      <w:marRight w:val="0"/>
      <w:marTop w:val="0"/>
      <w:marBottom w:val="0"/>
      <w:divBdr>
        <w:top w:val="none" w:sz="0" w:space="0" w:color="auto"/>
        <w:left w:val="none" w:sz="0" w:space="0" w:color="auto"/>
        <w:bottom w:val="none" w:sz="0" w:space="0" w:color="auto"/>
        <w:right w:val="none" w:sz="0" w:space="0" w:color="auto"/>
      </w:divBdr>
    </w:div>
    <w:div w:id="213636699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chart" Target="charts/chart3.xml"/><Relationship Id="rId18" Type="http://schemas.openxmlformats.org/officeDocument/2006/relationships/hyperlink" Target="https://www.sciencedirect.com/science/article/abs/pii/S1939865418304636" TargetMode="External"/><Relationship Id="rId3" Type="http://schemas.openxmlformats.org/officeDocument/2006/relationships/styles" Target="styles.xml"/><Relationship Id="rId21" Type="http://schemas.openxmlformats.org/officeDocument/2006/relationships/hyperlink" Target="https://dera.ioe.ac.uk/325/1/VLE%20an%20evaluation%20of%20their%20development.pdf" TargetMode="External"/><Relationship Id="rId7" Type="http://schemas.openxmlformats.org/officeDocument/2006/relationships/endnotes" Target="endnotes.xml"/><Relationship Id="rId12" Type="http://schemas.openxmlformats.org/officeDocument/2006/relationships/chart" Target="charts/chart2.xml"/><Relationship Id="rId17" Type="http://schemas.openxmlformats.org/officeDocument/2006/relationships/hyperlink" Target="https://link.springer.com/article/10.1007/s10639-021-10768-w" TargetMode="External"/><Relationship Id="rId25"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chart" Target="charts/chart6.xml"/><Relationship Id="rId20" Type="http://schemas.openxmlformats.org/officeDocument/2006/relationships/hyperlink" Target="https://www.tandfonline.com/doi/full/10.11120/ened.2012.07010011"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chart" Target="charts/chart1.xml"/><Relationship Id="rId24"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chart" Target="charts/chart5.xml"/><Relationship Id="rId23" Type="http://schemas.openxmlformats.org/officeDocument/2006/relationships/footer" Target="footer3.xml"/><Relationship Id="rId10" Type="http://schemas.openxmlformats.org/officeDocument/2006/relationships/footer" Target="footer2.xml"/><Relationship Id="rId19" Type="http://schemas.openxmlformats.org/officeDocument/2006/relationships/hyperlink" Target="https://files.eric.ed.gov/fulltext/EJ1134444.pdf" TargetMode="External"/><Relationship Id="rId4" Type="http://schemas.openxmlformats.org/officeDocument/2006/relationships/settings" Target="settings.xml"/><Relationship Id="rId9" Type="http://schemas.openxmlformats.org/officeDocument/2006/relationships/footer" Target="footer1.xml"/><Relationship Id="rId14" Type="http://schemas.openxmlformats.org/officeDocument/2006/relationships/chart" Target="charts/chart4.xml"/><Relationship Id="rId22" Type="http://schemas.openxmlformats.org/officeDocument/2006/relationships/hyperlink" Target="https://www.academia.edu/957703/The_relationship_between_students_orientations_to_learning_and_their_use_of_and_feelings_about_a_VLE" TargetMode="External"/></Relationships>
</file>

<file path=word/charts/_rels/chart1.xml.rels><?xml version="1.0" encoding="UTF-8" standalone="yes"?>
<Relationships xmlns="http://schemas.openxmlformats.org/package/2006/relationships"><Relationship Id="rId3" Type="http://schemas.openxmlformats.org/officeDocument/2006/relationships/oleObject" Target="file:////Users/josuejordan/Library/Containers/com.apple.mail/Data/Library/Mail%20Downloads/AA15AA55-5852-4B0D-9B57-03C354D5B476/Digital%20Marketing%20questions.xlsx"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file:////Users/josuejordan/Library/Containers/com.apple.mail/Data/Library/Mail%20Downloads/AA15AA55-5852-4B0D-9B57-03C354D5B476/Digital%20Marketing%20questions.xlsx" TargetMode="External"/><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oleObject" Target="file:////Users/josuejordan/Library/Containers/com.apple.mail/Data/Library/Mail%20Downloads/AA15AA55-5852-4B0D-9B57-03C354D5B476/Digital%20Marketing%20questions.xlsx" TargetMode="External"/><Relationship Id="rId2" Type="http://schemas.microsoft.com/office/2011/relationships/chartColorStyle" Target="colors3.xml"/><Relationship Id="rId1" Type="http://schemas.microsoft.com/office/2011/relationships/chartStyle" Target="style3.xml"/></Relationships>
</file>

<file path=word/charts/_rels/chart4.xml.rels><?xml version="1.0" encoding="UTF-8" standalone="yes"?>
<Relationships xmlns="http://schemas.openxmlformats.org/package/2006/relationships"><Relationship Id="rId3" Type="http://schemas.openxmlformats.org/officeDocument/2006/relationships/oleObject" Target="file:////Users/josuejordan/Library/Containers/com.apple.mail/Data/Library/Mail%20Downloads/AA15AA55-5852-4B0D-9B57-03C354D5B476/Digital%20Marketing%20questions.xlsx" TargetMode="External"/><Relationship Id="rId2" Type="http://schemas.microsoft.com/office/2011/relationships/chartColorStyle" Target="colors4.xml"/><Relationship Id="rId1" Type="http://schemas.microsoft.com/office/2011/relationships/chartStyle" Target="style4.xml"/></Relationships>
</file>

<file path=word/charts/_rels/chart5.xml.rels><?xml version="1.0" encoding="UTF-8" standalone="yes"?>
<Relationships xmlns="http://schemas.openxmlformats.org/package/2006/relationships"><Relationship Id="rId3" Type="http://schemas.openxmlformats.org/officeDocument/2006/relationships/oleObject" Target="file:////Users/josuejordan/Library/Containers/com.apple.mail/Data/Library/Mail%20Downloads/AA15AA55-5852-4B0D-9B57-03C354D5B476/Digital%20Marketing%20questions.xlsx" TargetMode="External"/><Relationship Id="rId2" Type="http://schemas.microsoft.com/office/2011/relationships/chartColorStyle" Target="colors5.xml"/><Relationship Id="rId1" Type="http://schemas.microsoft.com/office/2011/relationships/chartStyle" Target="style5.xml"/></Relationships>
</file>

<file path=word/charts/_rels/chart6.xml.rels><?xml version="1.0" encoding="UTF-8" standalone="yes"?>
<Relationships xmlns="http://schemas.openxmlformats.org/package/2006/relationships"><Relationship Id="rId3" Type="http://schemas.openxmlformats.org/officeDocument/2006/relationships/oleObject" Target="file:////Users/josuejordan/Library/Containers/com.apple.mail/Data/Library/Mail%20Downloads/AA15AA55-5852-4B0D-9B57-03C354D5B476/Digital%20Marketing%20questions.xlsx" TargetMode="External"/><Relationship Id="rId2" Type="http://schemas.microsoft.com/office/2011/relationships/chartColorStyle" Target="colors6.xml"/><Relationship Id="rId1" Type="http://schemas.microsoft.com/office/2011/relationships/chartStyle" Target="style6.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6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endParaRPr lang="en-US"/>
        </a:p>
      </c:txPr>
    </c:title>
    <c:autoTitleDeleted val="0"/>
    <c:plotArea>
      <c:layout/>
      <c:barChart>
        <c:barDir val="bar"/>
        <c:grouping val="clustered"/>
        <c:varyColors val="0"/>
        <c:ser>
          <c:idx val="0"/>
          <c:order val="0"/>
          <c:tx>
            <c:strRef>
              <c:f>Sheet1!$B$4</c:f>
              <c:strCache>
                <c:ptCount val="1"/>
                <c:pt idx="0">
                  <c:v>1.- How useful have you found moddle in the pandemic?</c:v>
                </c:pt>
              </c:strCache>
            </c:strRef>
          </c:tx>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a:outerShdw blurRad="57150" dist="19050" dir="5400000" algn="ctr" rotWithShape="0">
                <a:srgbClr val="000000">
                  <a:alpha val="63000"/>
                </a:srgbClr>
              </a:outerShdw>
            </a:effectLst>
          </c:spPr>
          <c:invertIfNegative val="0"/>
          <c:cat>
            <c:strRef>
              <c:f>Sheet1!$A$5:$A$7</c:f>
              <c:strCache>
                <c:ptCount val="3"/>
                <c:pt idx="0">
                  <c:v>very useful </c:v>
                </c:pt>
                <c:pt idx="1">
                  <c:v>irrelevant</c:v>
                </c:pt>
                <c:pt idx="2">
                  <c:v>useless</c:v>
                </c:pt>
              </c:strCache>
            </c:strRef>
          </c:cat>
          <c:val>
            <c:numRef>
              <c:f>Sheet1!$B$5:$B$7</c:f>
              <c:numCache>
                <c:formatCode>General</c:formatCode>
                <c:ptCount val="3"/>
                <c:pt idx="0">
                  <c:v>7</c:v>
                </c:pt>
                <c:pt idx="1">
                  <c:v>2</c:v>
                </c:pt>
                <c:pt idx="2">
                  <c:v>5</c:v>
                </c:pt>
              </c:numCache>
            </c:numRef>
          </c:val>
          <c:extLst>
            <c:ext xmlns:c16="http://schemas.microsoft.com/office/drawing/2014/chart" uri="{C3380CC4-5D6E-409C-BE32-E72D297353CC}">
              <c16:uniqueId val="{00000000-E87A-824E-A320-3D84FB43794D}"/>
            </c:ext>
          </c:extLst>
        </c:ser>
        <c:dLbls>
          <c:showLegendKey val="0"/>
          <c:showVal val="0"/>
          <c:showCatName val="0"/>
          <c:showSerName val="0"/>
          <c:showPercent val="0"/>
          <c:showBubbleSize val="0"/>
        </c:dLbls>
        <c:gapWidth val="115"/>
        <c:overlap val="-20"/>
        <c:axId val="2065270352"/>
        <c:axId val="2112071600"/>
      </c:barChart>
      <c:catAx>
        <c:axId val="2065270352"/>
        <c:scaling>
          <c:orientation val="minMax"/>
        </c:scaling>
        <c:delete val="0"/>
        <c:axPos val="l"/>
        <c:numFmt formatCode="General" sourceLinked="1"/>
        <c:majorTickMark val="none"/>
        <c:minorTickMark val="none"/>
        <c:tickLblPos val="nextTo"/>
        <c:spPr>
          <a:noFill/>
          <a:ln w="12700" cap="flat" cmpd="sng" algn="ctr">
            <a:solidFill>
              <a:schemeClr val="lt1">
                <a:lumMod val="95000"/>
                <a:alpha val="54000"/>
              </a:schemeClr>
            </a:solidFill>
            <a:round/>
          </a:ln>
          <a:effectLst/>
        </c:spPr>
        <c:txPr>
          <a:bodyPr rot="-6000000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crossAx val="2112071600"/>
        <c:crosses val="autoZero"/>
        <c:auto val="0"/>
        <c:lblAlgn val="ctr"/>
        <c:lblOffset val="100"/>
        <c:noMultiLvlLbl val="0"/>
      </c:catAx>
      <c:valAx>
        <c:axId val="2112071600"/>
        <c:scaling>
          <c:orientation val="minMax"/>
        </c:scaling>
        <c:delete val="0"/>
        <c:axPos val="b"/>
        <c:majorGridlines>
          <c:spPr>
            <a:ln w="9525" cap="flat" cmpd="sng" algn="ctr">
              <a:solidFill>
                <a:schemeClr val="lt1">
                  <a:lumMod val="95000"/>
                  <a:alpha val="10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crossAx val="2065270352"/>
        <c:crosses val="autoZero"/>
        <c:crossBetween val="between"/>
      </c:valAx>
      <c:spPr>
        <a:noFill/>
        <a:ln>
          <a:noFill/>
        </a:ln>
        <a:effectLst/>
      </c:spPr>
    </c:plotArea>
    <c:plotVisOnly val="1"/>
    <c:dispBlanksAs val="gap"/>
    <c:showDLblsOverMax val="0"/>
  </c:chart>
  <c: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a:ln>
      <a:noFill/>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r>
              <a:rPr lang="en-US"/>
              <a:t>2.-Is Moodle easy to access and use it for student?</a:t>
            </a:r>
          </a:p>
        </c:rich>
      </c:tx>
      <c:layout>
        <c:manualLayout>
          <c:xMode val="edge"/>
          <c:yMode val="edge"/>
          <c:x val="0.11440966754155731"/>
          <c:y val="2.7777777777777776E-2"/>
        </c:manualLayout>
      </c:layout>
      <c:overlay val="0"/>
      <c:spPr>
        <a:noFill/>
        <a:ln>
          <a:noFill/>
        </a:ln>
        <a:effectLst/>
      </c:spPr>
      <c:txPr>
        <a:bodyPr rot="0" spcFirstLastPara="1" vertOverflow="ellipsis" vert="horz" wrap="square" anchor="ctr" anchorCtr="1"/>
        <a:lstStyle/>
        <a:p>
          <a:pPr>
            <a:defRPr sz="16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endParaRPr lang="en-US"/>
        </a:p>
      </c:txPr>
    </c:title>
    <c:autoTitleDeleted val="0"/>
    <c:plotArea>
      <c:layout/>
      <c:barChart>
        <c:barDir val="bar"/>
        <c:grouping val="clustered"/>
        <c:varyColors val="0"/>
        <c:ser>
          <c:idx val="0"/>
          <c:order val="0"/>
          <c:tx>
            <c:strRef>
              <c:f>Sheet1!$B$11</c:f>
              <c:strCache>
                <c:ptCount val="1"/>
                <c:pt idx="0">
                  <c:v>2.-Is Moodle easy to access and use it for student?</c:v>
                </c:pt>
              </c:strCache>
            </c:strRef>
          </c:tx>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a:outerShdw blurRad="57150" dist="19050" dir="5400000" algn="ctr" rotWithShape="0">
                <a:srgbClr val="000000">
                  <a:alpha val="63000"/>
                </a:srgbClr>
              </a:outerShdw>
            </a:effectLst>
          </c:spPr>
          <c:invertIfNegative val="0"/>
          <c:cat>
            <c:strRef>
              <c:f>Sheet1!$A$12:$A$14</c:f>
              <c:strCache>
                <c:ptCount val="3"/>
                <c:pt idx="0">
                  <c:v>Yes</c:v>
                </c:pt>
                <c:pt idx="1">
                  <c:v>Sometimes</c:v>
                </c:pt>
                <c:pt idx="2">
                  <c:v>No</c:v>
                </c:pt>
              </c:strCache>
            </c:strRef>
          </c:cat>
          <c:val>
            <c:numRef>
              <c:f>Sheet1!$B$12:$B$14</c:f>
              <c:numCache>
                <c:formatCode>General</c:formatCode>
                <c:ptCount val="3"/>
                <c:pt idx="0">
                  <c:v>9</c:v>
                </c:pt>
                <c:pt idx="1">
                  <c:v>1</c:v>
                </c:pt>
                <c:pt idx="2">
                  <c:v>4</c:v>
                </c:pt>
              </c:numCache>
            </c:numRef>
          </c:val>
          <c:extLst>
            <c:ext xmlns:c16="http://schemas.microsoft.com/office/drawing/2014/chart" uri="{C3380CC4-5D6E-409C-BE32-E72D297353CC}">
              <c16:uniqueId val="{00000000-1FB9-414F-9253-8DA4C82611C0}"/>
            </c:ext>
          </c:extLst>
        </c:ser>
        <c:dLbls>
          <c:showLegendKey val="0"/>
          <c:showVal val="0"/>
          <c:showCatName val="0"/>
          <c:showSerName val="0"/>
          <c:showPercent val="0"/>
          <c:showBubbleSize val="0"/>
        </c:dLbls>
        <c:gapWidth val="115"/>
        <c:overlap val="-20"/>
        <c:axId val="2060211536"/>
        <c:axId val="2110329680"/>
      </c:barChart>
      <c:catAx>
        <c:axId val="2060211536"/>
        <c:scaling>
          <c:orientation val="minMax"/>
        </c:scaling>
        <c:delete val="0"/>
        <c:axPos val="l"/>
        <c:numFmt formatCode="General" sourceLinked="1"/>
        <c:majorTickMark val="none"/>
        <c:minorTickMark val="none"/>
        <c:tickLblPos val="nextTo"/>
        <c:spPr>
          <a:noFill/>
          <a:ln w="12700" cap="flat" cmpd="sng" algn="ctr">
            <a:solidFill>
              <a:schemeClr val="lt1">
                <a:lumMod val="95000"/>
                <a:alpha val="54000"/>
              </a:schemeClr>
            </a:solidFill>
            <a:round/>
          </a:ln>
          <a:effectLst/>
        </c:spPr>
        <c:txPr>
          <a:bodyPr rot="-6000000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crossAx val="2110329680"/>
        <c:crosses val="autoZero"/>
        <c:auto val="1"/>
        <c:lblAlgn val="ctr"/>
        <c:lblOffset val="100"/>
        <c:noMultiLvlLbl val="0"/>
      </c:catAx>
      <c:valAx>
        <c:axId val="2110329680"/>
        <c:scaling>
          <c:orientation val="minMax"/>
        </c:scaling>
        <c:delete val="0"/>
        <c:axPos val="b"/>
        <c:majorGridlines>
          <c:spPr>
            <a:ln w="9525" cap="flat" cmpd="sng" algn="ctr">
              <a:solidFill>
                <a:schemeClr val="lt1">
                  <a:lumMod val="95000"/>
                  <a:alpha val="10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crossAx val="2060211536"/>
        <c:crosses val="autoZero"/>
        <c:crossBetween val="between"/>
      </c:valAx>
      <c:spPr>
        <a:noFill/>
        <a:ln>
          <a:noFill/>
        </a:ln>
        <a:effectLst/>
      </c:spPr>
    </c:plotArea>
    <c:plotVisOnly val="1"/>
    <c:dispBlanksAs val="gap"/>
    <c:showDLblsOverMax val="0"/>
  </c:chart>
  <c: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a:ln>
      <a:noFill/>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6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endParaRPr lang="en-US"/>
        </a:p>
      </c:txPr>
    </c:title>
    <c:autoTitleDeleted val="0"/>
    <c:plotArea>
      <c:layout/>
      <c:barChart>
        <c:barDir val="bar"/>
        <c:grouping val="clustered"/>
        <c:varyColors val="0"/>
        <c:ser>
          <c:idx val="0"/>
          <c:order val="0"/>
          <c:tx>
            <c:strRef>
              <c:f>Sheet1!$B$31</c:f>
              <c:strCache>
                <c:ptCount val="1"/>
                <c:pt idx="0">
                  <c:v>5.-Do you thinks virtual learning environment help student more ?</c:v>
                </c:pt>
              </c:strCache>
            </c:strRef>
          </c:tx>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a:outerShdw blurRad="57150" dist="19050" dir="5400000" algn="ctr" rotWithShape="0">
                <a:srgbClr val="000000">
                  <a:alpha val="63000"/>
                </a:srgbClr>
              </a:outerShdw>
            </a:effectLst>
          </c:spPr>
          <c:invertIfNegative val="0"/>
          <c:cat>
            <c:strRef>
              <c:f>Sheet1!$A$32:$A$34</c:f>
              <c:strCache>
                <c:ptCount val="3"/>
                <c:pt idx="0">
                  <c:v>Yes</c:v>
                </c:pt>
                <c:pt idx="1">
                  <c:v>Sometimes</c:v>
                </c:pt>
                <c:pt idx="2">
                  <c:v>No</c:v>
                </c:pt>
              </c:strCache>
            </c:strRef>
          </c:cat>
          <c:val>
            <c:numRef>
              <c:f>Sheet1!$B$32:$B$34</c:f>
              <c:numCache>
                <c:formatCode>General</c:formatCode>
                <c:ptCount val="3"/>
                <c:pt idx="0">
                  <c:v>10</c:v>
                </c:pt>
                <c:pt idx="1">
                  <c:v>2</c:v>
                </c:pt>
                <c:pt idx="2">
                  <c:v>2</c:v>
                </c:pt>
              </c:numCache>
            </c:numRef>
          </c:val>
          <c:extLst>
            <c:ext xmlns:c16="http://schemas.microsoft.com/office/drawing/2014/chart" uri="{C3380CC4-5D6E-409C-BE32-E72D297353CC}">
              <c16:uniqueId val="{00000000-821F-794B-8A48-7DC7B6FA31D4}"/>
            </c:ext>
          </c:extLst>
        </c:ser>
        <c:dLbls>
          <c:showLegendKey val="0"/>
          <c:showVal val="0"/>
          <c:showCatName val="0"/>
          <c:showSerName val="0"/>
          <c:showPercent val="0"/>
          <c:showBubbleSize val="0"/>
        </c:dLbls>
        <c:gapWidth val="115"/>
        <c:overlap val="-20"/>
        <c:axId val="2060354528"/>
        <c:axId val="2073613632"/>
      </c:barChart>
      <c:catAx>
        <c:axId val="2060354528"/>
        <c:scaling>
          <c:orientation val="minMax"/>
        </c:scaling>
        <c:delete val="0"/>
        <c:axPos val="l"/>
        <c:numFmt formatCode="General" sourceLinked="1"/>
        <c:majorTickMark val="none"/>
        <c:minorTickMark val="none"/>
        <c:tickLblPos val="nextTo"/>
        <c:spPr>
          <a:noFill/>
          <a:ln w="12700" cap="flat" cmpd="sng" algn="ctr">
            <a:solidFill>
              <a:schemeClr val="lt1">
                <a:lumMod val="95000"/>
                <a:alpha val="54000"/>
              </a:schemeClr>
            </a:solidFill>
            <a:round/>
          </a:ln>
          <a:effectLst/>
        </c:spPr>
        <c:txPr>
          <a:bodyPr rot="-6000000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crossAx val="2073613632"/>
        <c:crosses val="autoZero"/>
        <c:auto val="1"/>
        <c:lblAlgn val="ctr"/>
        <c:lblOffset val="100"/>
        <c:noMultiLvlLbl val="0"/>
      </c:catAx>
      <c:valAx>
        <c:axId val="2073613632"/>
        <c:scaling>
          <c:orientation val="minMax"/>
        </c:scaling>
        <c:delete val="0"/>
        <c:axPos val="b"/>
        <c:majorGridlines>
          <c:spPr>
            <a:ln w="9525" cap="flat" cmpd="sng" algn="ctr">
              <a:solidFill>
                <a:schemeClr val="lt1">
                  <a:lumMod val="95000"/>
                  <a:alpha val="10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crossAx val="2060354528"/>
        <c:crosses val="autoZero"/>
        <c:crossBetween val="between"/>
      </c:valAx>
      <c:spPr>
        <a:noFill/>
        <a:ln>
          <a:noFill/>
        </a:ln>
        <a:effectLst/>
      </c:spPr>
    </c:plotArea>
    <c:plotVisOnly val="1"/>
    <c:dispBlanksAs val="gap"/>
    <c:showDLblsOverMax val="0"/>
  </c:chart>
  <c: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a:ln>
      <a:noFill/>
    </a:ln>
    <a:effectLst/>
  </c:spPr>
  <c:txPr>
    <a:bodyPr/>
    <a:lstStyle/>
    <a:p>
      <a:pPr>
        <a:defRPr/>
      </a:pPr>
      <a:endParaRPr lang="en-US"/>
    </a:p>
  </c:txPr>
  <c:externalData r:id="rId3">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6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endParaRPr lang="en-US"/>
        </a:p>
      </c:txPr>
    </c:title>
    <c:autoTitleDeleted val="0"/>
    <c:plotArea>
      <c:layout/>
      <c:barChart>
        <c:barDir val="bar"/>
        <c:grouping val="clustered"/>
        <c:varyColors val="0"/>
        <c:ser>
          <c:idx val="0"/>
          <c:order val="0"/>
          <c:tx>
            <c:strRef>
              <c:f>Sheet1!$B$18</c:f>
              <c:strCache>
                <c:ptCount val="1"/>
                <c:pt idx="0">
                  <c:v>3.-Do you thinks moddle has all the information that you need? </c:v>
                </c:pt>
              </c:strCache>
            </c:strRef>
          </c:tx>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a:outerShdw blurRad="57150" dist="19050" dir="5400000" algn="ctr" rotWithShape="0">
                <a:srgbClr val="000000">
                  <a:alpha val="63000"/>
                </a:srgbClr>
              </a:outerShdw>
            </a:effectLst>
          </c:spPr>
          <c:invertIfNegative val="0"/>
          <c:cat>
            <c:strRef>
              <c:f>Sheet1!$A$19:$A$20</c:f>
              <c:strCache>
                <c:ptCount val="2"/>
                <c:pt idx="0">
                  <c:v>Yes</c:v>
                </c:pt>
                <c:pt idx="1">
                  <c:v>No</c:v>
                </c:pt>
              </c:strCache>
            </c:strRef>
          </c:cat>
          <c:val>
            <c:numRef>
              <c:f>Sheet1!$B$19:$B$20</c:f>
              <c:numCache>
                <c:formatCode>General</c:formatCode>
                <c:ptCount val="2"/>
                <c:pt idx="0">
                  <c:v>5</c:v>
                </c:pt>
                <c:pt idx="1">
                  <c:v>9</c:v>
                </c:pt>
              </c:numCache>
            </c:numRef>
          </c:val>
          <c:extLst>
            <c:ext xmlns:c16="http://schemas.microsoft.com/office/drawing/2014/chart" uri="{C3380CC4-5D6E-409C-BE32-E72D297353CC}">
              <c16:uniqueId val="{00000000-6E42-5F4E-9AC2-7738FC8D7E20}"/>
            </c:ext>
          </c:extLst>
        </c:ser>
        <c:dLbls>
          <c:showLegendKey val="0"/>
          <c:showVal val="0"/>
          <c:showCatName val="0"/>
          <c:showSerName val="0"/>
          <c:showPercent val="0"/>
          <c:showBubbleSize val="0"/>
        </c:dLbls>
        <c:gapWidth val="115"/>
        <c:overlap val="-20"/>
        <c:axId val="2074634464"/>
        <c:axId val="2075042048"/>
      </c:barChart>
      <c:catAx>
        <c:axId val="2074634464"/>
        <c:scaling>
          <c:orientation val="minMax"/>
        </c:scaling>
        <c:delete val="0"/>
        <c:axPos val="l"/>
        <c:numFmt formatCode="General" sourceLinked="1"/>
        <c:majorTickMark val="none"/>
        <c:minorTickMark val="none"/>
        <c:tickLblPos val="nextTo"/>
        <c:spPr>
          <a:noFill/>
          <a:ln w="12700" cap="flat" cmpd="sng" algn="ctr">
            <a:solidFill>
              <a:schemeClr val="lt1">
                <a:lumMod val="95000"/>
                <a:alpha val="54000"/>
              </a:schemeClr>
            </a:solidFill>
            <a:round/>
          </a:ln>
          <a:effectLst/>
        </c:spPr>
        <c:txPr>
          <a:bodyPr rot="-6000000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crossAx val="2075042048"/>
        <c:crosses val="autoZero"/>
        <c:auto val="1"/>
        <c:lblAlgn val="ctr"/>
        <c:lblOffset val="100"/>
        <c:noMultiLvlLbl val="0"/>
      </c:catAx>
      <c:valAx>
        <c:axId val="2075042048"/>
        <c:scaling>
          <c:orientation val="minMax"/>
        </c:scaling>
        <c:delete val="0"/>
        <c:axPos val="b"/>
        <c:majorGridlines>
          <c:spPr>
            <a:ln w="9525" cap="flat" cmpd="sng" algn="ctr">
              <a:solidFill>
                <a:schemeClr val="lt1">
                  <a:lumMod val="95000"/>
                  <a:alpha val="10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crossAx val="2074634464"/>
        <c:crosses val="autoZero"/>
        <c:crossBetween val="between"/>
      </c:valAx>
      <c:spPr>
        <a:noFill/>
        <a:ln>
          <a:noFill/>
        </a:ln>
        <a:effectLst/>
      </c:spPr>
    </c:plotArea>
    <c:plotVisOnly val="1"/>
    <c:dispBlanksAs val="gap"/>
    <c:showDLblsOverMax val="0"/>
  </c:chart>
  <c: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a:ln>
      <a:noFill/>
    </a:ln>
    <a:effectLst/>
  </c:spPr>
  <c:txPr>
    <a:bodyPr/>
    <a:lstStyle/>
    <a:p>
      <a:pPr>
        <a:defRPr/>
      </a:pPr>
      <a:endParaRPr lang="en-US"/>
    </a:p>
  </c:txPr>
  <c:externalData r:id="rId3">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6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endParaRPr lang="en-US"/>
        </a:p>
      </c:txPr>
    </c:title>
    <c:autoTitleDeleted val="0"/>
    <c:plotArea>
      <c:layout/>
      <c:barChart>
        <c:barDir val="bar"/>
        <c:grouping val="clustered"/>
        <c:varyColors val="0"/>
        <c:ser>
          <c:idx val="0"/>
          <c:order val="0"/>
          <c:tx>
            <c:strRef>
              <c:f>Sheet1!$B$24</c:f>
              <c:strCache>
                <c:ptCount val="1"/>
                <c:pt idx="0">
                  <c:v>4.- Do you thinks that moddle need to improve in some stuff ?</c:v>
                </c:pt>
              </c:strCache>
            </c:strRef>
          </c:tx>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a:outerShdw blurRad="57150" dist="19050" dir="5400000" algn="ctr" rotWithShape="0">
                <a:srgbClr val="000000">
                  <a:alpha val="63000"/>
                </a:srgbClr>
              </a:outerShdw>
            </a:effectLst>
          </c:spPr>
          <c:invertIfNegative val="0"/>
          <c:cat>
            <c:strRef>
              <c:f>Sheet1!$A$25:$A$27</c:f>
              <c:strCache>
                <c:ptCount val="3"/>
                <c:pt idx="0">
                  <c:v>Most of it</c:v>
                </c:pt>
                <c:pt idx="1">
                  <c:v>Somehing</c:v>
                </c:pt>
                <c:pt idx="2">
                  <c:v>Everything</c:v>
                </c:pt>
              </c:strCache>
            </c:strRef>
          </c:cat>
          <c:val>
            <c:numRef>
              <c:f>Sheet1!$B$25:$B$27</c:f>
              <c:numCache>
                <c:formatCode>General</c:formatCode>
                <c:ptCount val="3"/>
                <c:pt idx="0">
                  <c:v>4</c:v>
                </c:pt>
                <c:pt idx="1">
                  <c:v>7</c:v>
                </c:pt>
                <c:pt idx="2">
                  <c:v>3</c:v>
                </c:pt>
              </c:numCache>
            </c:numRef>
          </c:val>
          <c:extLst>
            <c:ext xmlns:c16="http://schemas.microsoft.com/office/drawing/2014/chart" uri="{C3380CC4-5D6E-409C-BE32-E72D297353CC}">
              <c16:uniqueId val="{00000000-5833-9F47-A36E-E245D0DC95DA}"/>
            </c:ext>
          </c:extLst>
        </c:ser>
        <c:dLbls>
          <c:showLegendKey val="0"/>
          <c:showVal val="0"/>
          <c:showCatName val="0"/>
          <c:showSerName val="0"/>
          <c:showPercent val="0"/>
          <c:showBubbleSize val="0"/>
        </c:dLbls>
        <c:gapWidth val="115"/>
        <c:overlap val="-20"/>
        <c:axId val="1623524512"/>
        <c:axId val="1623474912"/>
      </c:barChart>
      <c:catAx>
        <c:axId val="1623524512"/>
        <c:scaling>
          <c:orientation val="minMax"/>
        </c:scaling>
        <c:delete val="0"/>
        <c:axPos val="l"/>
        <c:numFmt formatCode="General" sourceLinked="1"/>
        <c:majorTickMark val="none"/>
        <c:minorTickMark val="none"/>
        <c:tickLblPos val="nextTo"/>
        <c:spPr>
          <a:noFill/>
          <a:ln w="12700" cap="flat" cmpd="sng" algn="ctr">
            <a:solidFill>
              <a:schemeClr val="lt1">
                <a:lumMod val="95000"/>
                <a:alpha val="54000"/>
              </a:schemeClr>
            </a:solidFill>
            <a:round/>
          </a:ln>
          <a:effectLst/>
        </c:spPr>
        <c:txPr>
          <a:bodyPr rot="-6000000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crossAx val="1623474912"/>
        <c:crosses val="autoZero"/>
        <c:auto val="1"/>
        <c:lblAlgn val="ctr"/>
        <c:lblOffset val="100"/>
        <c:noMultiLvlLbl val="0"/>
      </c:catAx>
      <c:valAx>
        <c:axId val="1623474912"/>
        <c:scaling>
          <c:orientation val="minMax"/>
        </c:scaling>
        <c:delete val="0"/>
        <c:axPos val="b"/>
        <c:majorGridlines>
          <c:spPr>
            <a:ln w="9525" cap="flat" cmpd="sng" algn="ctr">
              <a:solidFill>
                <a:schemeClr val="lt1">
                  <a:lumMod val="95000"/>
                  <a:alpha val="10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crossAx val="1623524512"/>
        <c:crosses val="autoZero"/>
        <c:crossBetween val="between"/>
      </c:valAx>
      <c:spPr>
        <a:noFill/>
        <a:ln>
          <a:noFill/>
        </a:ln>
        <a:effectLst/>
      </c:spPr>
    </c:plotArea>
    <c:plotVisOnly val="1"/>
    <c:dispBlanksAs val="gap"/>
    <c:showDLblsOverMax val="0"/>
  </c:chart>
  <c: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a:ln>
      <a:noFill/>
    </a:ln>
    <a:effectLst/>
  </c:spPr>
  <c:txPr>
    <a:bodyPr/>
    <a:lstStyle/>
    <a:p>
      <a:pPr>
        <a:defRPr/>
      </a:pPr>
      <a:endParaRPr lang="en-US"/>
    </a:p>
  </c:txPr>
  <c:externalData r:id="rId3">
    <c:autoUpdate val="0"/>
  </c:externalData>
</c:chartSpace>
</file>

<file path=word/charts/chart6.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6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endParaRPr lang="en-US"/>
        </a:p>
      </c:txPr>
    </c:title>
    <c:autoTitleDeleted val="0"/>
    <c:plotArea>
      <c:layout/>
      <c:barChart>
        <c:barDir val="bar"/>
        <c:grouping val="clustered"/>
        <c:varyColors val="0"/>
        <c:ser>
          <c:idx val="0"/>
          <c:order val="0"/>
          <c:tx>
            <c:strRef>
              <c:f>Sheet1!$B$38</c:f>
              <c:strCache>
                <c:ptCount val="1"/>
                <c:pt idx="0">
                  <c:v>6.- Is it more easy to understand from moodle than from class ?</c:v>
                </c:pt>
              </c:strCache>
            </c:strRef>
          </c:tx>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a:outerShdw blurRad="57150" dist="19050" dir="5400000" algn="ctr" rotWithShape="0">
                <a:srgbClr val="000000">
                  <a:alpha val="63000"/>
                </a:srgbClr>
              </a:outerShdw>
            </a:effectLst>
          </c:spPr>
          <c:invertIfNegative val="0"/>
          <c:cat>
            <c:strRef>
              <c:f>Sheet1!$A$39:$A$41</c:f>
              <c:strCache>
                <c:ptCount val="3"/>
                <c:pt idx="0">
                  <c:v>Yes</c:v>
                </c:pt>
                <c:pt idx="1">
                  <c:v>Some stuffs</c:v>
                </c:pt>
                <c:pt idx="2">
                  <c:v>No</c:v>
                </c:pt>
              </c:strCache>
            </c:strRef>
          </c:cat>
          <c:val>
            <c:numRef>
              <c:f>Sheet1!$B$39:$B$41</c:f>
              <c:numCache>
                <c:formatCode>General</c:formatCode>
                <c:ptCount val="3"/>
                <c:pt idx="0">
                  <c:v>4</c:v>
                </c:pt>
                <c:pt idx="1">
                  <c:v>7</c:v>
                </c:pt>
                <c:pt idx="2">
                  <c:v>3</c:v>
                </c:pt>
              </c:numCache>
            </c:numRef>
          </c:val>
          <c:extLst>
            <c:ext xmlns:c16="http://schemas.microsoft.com/office/drawing/2014/chart" uri="{C3380CC4-5D6E-409C-BE32-E72D297353CC}">
              <c16:uniqueId val="{00000000-DC80-5B46-B35E-1E3DB40078A2}"/>
            </c:ext>
          </c:extLst>
        </c:ser>
        <c:dLbls>
          <c:showLegendKey val="0"/>
          <c:showVal val="0"/>
          <c:showCatName val="0"/>
          <c:showSerName val="0"/>
          <c:showPercent val="0"/>
          <c:showBubbleSize val="0"/>
        </c:dLbls>
        <c:gapWidth val="115"/>
        <c:overlap val="-20"/>
        <c:axId val="2080032320"/>
        <c:axId val="2080120192"/>
      </c:barChart>
      <c:catAx>
        <c:axId val="2080032320"/>
        <c:scaling>
          <c:orientation val="minMax"/>
        </c:scaling>
        <c:delete val="0"/>
        <c:axPos val="l"/>
        <c:numFmt formatCode="General" sourceLinked="1"/>
        <c:majorTickMark val="none"/>
        <c:minorTickMark val="none"/>
        <c:tickLblPos val="nextTo"/>
        <c:spPr>
          <a:noFill/>
          <a:ln w="12700" cap="flat" cmpd="sng" algn="ctr">
            <a:solidFill>
              <a:schemeClr val="lt1">
                <a:lumMod val="95000"/>
                <a:alpha val="54000"/>
              </a:schemeClr>
            </a:solidFill>
            <a:round/>
          </a:ln>
          <a:effectLst/>
        </c:spPr>
        <c:txPr>
          <a:bodyPr rot="-6000000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crossAx val="2080120192"/>
        <c:crosses val="autoZero"/>
        <c:auto val="1"/>
        <c:lblAlgn val="ctr"/>
        <c:lblOffset val="100"/>
        <c:noMultiLvlLbl val="0"/>
      </c:catAx>
      <c:valAx>
        <c:axId val="2080120192"/>
        <c:scaling>
          <c:orientation val="minMax"/>
        </c:scaling>
        <c:delete val="0"/>
        <c:axPos val="b"/>
        <c:majorGridlines>
          <c:spPr>
            <a:ln w="9525" cap="flat" cmpd="sng" algn="ctr">
              <a:solidFill>
                <a:schemeClr val="lt1">
                  <a:lumMod val="95000"/>
                  <a:alpha val="10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crossAx val="2080032320"/>
        <c:crosses val="autoZero"/>
        <c:crossBetween val="between"/>
      </c:valAx>
      <c:spPr>
        <a:noFill/>
        <a:ln>
          <a:noFill/>
        </a:ln>
        <a:effectLst/>
      </c:spPr>
    </c:plotArea>
    <c:plotVisOnly val="1"/>
    <c:dispBlanksAs val="gap"/>
    <c:showDLblsOverMax val="0"/>
  </c:chart>
  <c: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a:ln>
      <a:noFill/>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5.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6.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22">
  <cs:axisTitle>
    <cs:lnRef idx="0"/>
    <cs:fillRef idx="0"/>
    <cs:effectRef idx="0"/>
    <cs:fontRef idx="minor">
      <a:schemeClr val="lt1">
        <a:lumMod val="85000"/>
      </a:schemeClr>
    </cs:fontRef>
    <cs:defRPr sz="900" b="1" kern="1200" cap="all"/>
  </cs:axisTitle>
  <cs:categoryAxis>
    <cs:lnRef idx="0"/>
    <cs:fillRef idx="0"/>
    <cs:effectRef idx="0"/>
    <cs:fontRef idx="minor">
      <a:schemeClr val="lt1">
        <a:lumMod val="85000"/>
      </a:schemeClr>
    </cs:fontRef>
    <cs:spPr>
      <a:ln w="12700" cap="flat" cmpd="sng" algn="ctr">
        <a:solidFill>
          <a:schemeClr val="lt1">
            <a:lumMod val="95000"/>
            <a:alpha val="54000"/>
          </a:schemeClr>
        </a:solidFill>
        <a:round/>
      </a:ln>
    </cs:spPr>
    <cs:defRPr sz="900" kern="1200"/>
  </cs:categoryAxis>
  <cs:chartArea>
    <cs:lnRef idx="0"/>
    <cs:fillRef idx="0"/>
    <cs:effectRef idx="0"/>
    <cs:fontRef idx="minor">
      <a:schemeClr val="dk1"/>
    </cs:fontRef>
    <cs: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cs:spPr>
    <cs:defRPr sz="1000" kern="1200"/>
  </cs:chartArea>
  <cs:dataLabel>
    <cs:lnRef idx="0"/>
    <cs:fillRef idx="0"/>
    <cs:effectRef idx="0"/>
    <cs:fontRef idx="minor">
      <a:schemeClr val="lt1">
        <a:lumMod val="85000"/>
      </a:schemeClr>
    </cs:fontRef>
    <cs:defRPr sz="900" kern="1200"/>
  </cs:dataLabel>
  <cs:dataLabelCallout>
    <cs:lnRef idx="0"/>
    <cs:fillRef idx="0"/>
    <cs:effectRef idx="0"/>
    <cs:fontRef idx="minor">
      <a:schemeClr val="dk1">
        <a:lumMod val="65000"/>
        <a:lumOff val="35000"/>
      </a:schemeClr>
    </cs:fontRef>
    <cs:spPr>
      <a:solidFill>
        <a:schemeClr val="lt1"/>
      </a:solidFill>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3"/>
    <cs:fontRef idx="minor">
      <a:schemeClr val="tx1"/>
    </cs:fontRef>
  </cs:dataPoint>
  <cs:dataPoint3D>
    <cs:lnRef idx="0"/>
    <cs:fillRef idx="3">
      <cs:styleClr val="auto"/>
    </cs:fillRef>
    <cs:effectRef idx="3"/>
    <cs:fontRef idx="minor">
      <a:schemeClr val="tx1"/>
    </cs:fontRef>
  </cs:dataPoint3D>
  <cs:dataPointLine>
    <cs:lnRef idx="0">
      <cs:styleClr val="auto"/>
    </cs:lnRef>
    <cs:fillRef idx="3"/>
    <cs:effectRef idx="3"/>
    <cs:fontRef idx="minor">
      <a:schemeClr val="tx1"/>
    </cs:fontRef>
    <cs:spPr>
      <a:ln w="34925" cap="rnd">
        <a:solidFill>
          <a:schemeClr val="phClr"/>
        </a:solidFill>
        <a:round/>
      </a:ln>
    </cs:spPr>
  </cs:dataPointLine>
  <cs:dataPointMarker>
    <cs:lnRef idx="0">
      <cs:styleClr val="auto"/>
    </cs:lnRef>
    <cs:fillRef idx="3">
      <cs:styleClr val="auto"/>
    </cs:fillRef>
    <cs:effectRef idx="3"/>
    <cs:fontRef idx="minor">
      <a:schemeClr val="tx1"/>
    </cs:fontRef>
    <cs:spPr>
      <a:ln w="9525">
        <a:solidFill>
          <a:schemeClr val="phClr"/>
        </a:solidFill>
        <a:round/>
      </a:ln>
    </cs:spPr>
  </cs:dataPointMarker>
  <cs:dataPointMarkerLayout size="5"/>
  <cs:dataPointWireframe>
    <cs:lnRef idx="0">
      <cs:styleClr val="auto"/>
    </cs:lnRef>
    <cs:fillRef idx="3"/>
    <cs:effectRef idx="3"/>
    <cs:fontRef idx="minor">
      <a:schemeClr val="tx1"/>
    </cs:fontRef>
    <cs:spPr>
      <a:ln w="9525" cap="rnd">
        <a:solidFill>
          <a:schemeClr val="phClr"/>
        </a:solidFill>
        <a:round/>
      </a:ln>
    </cs:spPr>
  </cs:dataPointWireframe>
  <cs:dataTable>
    <cs:lnRef idx="0"/>
    <cs:fillRef idx="0"/>
    <cs:effectRef idx="0"/>
    <cs:fontRef idx="minor">
      <a:schemeClr val="lt1">
        <a:lumMod val="85000"/>
      </a:schemeClr>
    </cs:fontRef>
    <cs:spPr>
      <a:ln w="9525">
        <a:solidFill>
          <a:schemeClr val="lt1">
            <a:lumMod val="95000"/>
            <a:alpha val="54000"/>
          </a:schemeClr>
        </a:solidFill>
      </a:ln>
    </cs:spPr>
    <cs:defRPr sz="900" kern="1200"/>
  </cs:dataTable>
  <cs:downBar>
    <cs:lnRef idx="0"/>
    <cs:fillRef idx="0"/>
    <cs:effectRef idx="0"/>
    <cs:fontRef idx="minor">
      <a:schemeClr val="tx1"/>
    </cs:fontRef>
    <cs:spPr>
      <a:solidFill>
        <a:schemeClr val="dk1">
          <a:lumMod val="75000"/>
          <a:lumOff val="25000"/>
        </a:schemeClr>
      </a:solidFill>
      <a:ln w="9525">
        <a:solidFill>
          <a:schemeClr val="lt1">
            <a:lumMod val="95000"/>
            <a:alpha val="54000"/>
          </a:schemeClr>
        </a:solidFill>
      </a:ln>
    </cs:spPr>
  </cs:downBar>
  <cs:dropLine>
    <cs:lnRef idx="0"/>
    <cs:fillRef idx="0"/>
    <cs:effectRef idx="0"/>
    <cs:fontRef idx="minor">
      <a:schemeClr val="tx1"/>
    </cs:fontRef>
    <cs:spPr>
      <a:ln w="9525">
        <a:solidFill>
          <a:schemeClr val="lt1">
            <a:lumMod val="95000"/>
            <a:alpha val="54000"/>
          </a:schemeClr>
        </a:solidFill>
        <a:prstDash val="dash"/>
      </a:ln>
    </cs:spPr>
  </cs:dropLine>
  <cs:errorBar>
    <cs:lnRef idx="0"/>
    <cs:fillRef idx="0"/>
    <cs:effectRef idx="0"/>
    <cs:fontRef idx="minor">
      <a:schemeClr val="tx1"/>
    </cs:fontRef>
    <cs:spPr>
      <a:ln w="9525" cap="flat" cmpd="sng" algn="ctr">
        <a:solidFill>
          <a:schemeClr val="lt1">
            <a:lumMod val="95000"/>
          </a:schemeClr>
        </a:solidFill>
        <a:round/>
      </a:ln>
    </cs:spPr>
  </cs:errorBar>
  <cs:floor>
    <cs:lnRef idx="0"/>
    <cs:fillRef idx="0"/>
    <cs:effectRef idx="0"/>
    <cs:fontRef idx="minor">
      <a:schemeClr val="tx1"/>
    </cs:fontRef>
  </cs:floor>
  <cs:gridlineMajor>
    <cs:lnRef idx="0"/>
    <cs:fillRef idx="0"/>
    <cs:effectRef idx="0"/>
    <cs:fontRef idx="minor">
      <a:schemeClr val="tx1"/>
    </cs:fontRef>
    <cs:spPr>
      <a:ln w="9525" cap="flat" cmpd="sng" algn="ctr">
        <a:solidFill>
          <a:schemeClr val="lt1">
            <a:lumMod val="95000"/>
            <a:alpha val="10000"/>
          </a:schemeClr>
        </a:solidFill>
        <a:round/>
      </a:ln>
    </cs:spPr>
  </cs:gridlineMajor>
  <cs:gridlineMinor>
    <cs:lnRef idx="0"/>
    <cs:fillRef idx="0"/>
    <cs:effectRef idx="0"/>
    <cs:fontRef idx="minor">
      <a:schemeClr val="tx1"/>
    </cs:fontRef>
    <cs:spPr>
      <a:ln>
        <a:solidFill>
          <a:schemeClr val="lt1">
            <a:lumMod val="95000"/>
            <a:alpha val="5000"/>
          </a:schemeClr>
        </a:solidFill>
      </a:ln>
    </cs:spPr>
  </cs:gridlineMinor>
  <cs:hiLoLine>
    <cs:lnRef idx="0"/>
    <cs:fillRef idx="0"/>
    <cs:effectRef idx="0"/>
    <cs:fontRef idx="minor">
      <a:schemeClr val="tx1"/>
    </cs:fontRef>
    <cs:spPr>
      <a:ln w="9525">
        <a:solidFill>
          <a:schemeClr val="lt1">
            <a:lumMod val="95000"/>
            <a:alpha val="54000"/>
          </a:schemeClr>
        </a:solidFill>
        <a:prstDash val="dash"/>
      </a:ln>
    </cs:spPr>
  </cs:hiLoLine>
  <cs:leaderLine>
    <cs:lnRef idx="0"/>
    <cs:fillRef idx="0"/>
    <cs:effectRef idx="0"/>
    <cs:fontRef idx="minor">
      <a:schemeClr val="tx1"/>
    </cs:fontRef>
    <cs:spPr>
      <a:ln w="9525">
        <a:solidFill>
          <a:schemeClr val="lt1">
            <a:lumMod val="95000"/>
            <a:alpha val="54000"/>
          </a:schemeClr>
        </a:solidFill>
      </a:ln>
    </cs:spPr>
  </cs:leaderLine>
  <cs:legend>
    <cs:lnRef idx="0"/>
    <cs:fillRef idx="0"/>
    <cs:effectRef idx="0"/>
    <cs:fontRef idx="minor">
      <a:schemeClr val="lt1">
        <a:lumMod val="85000"/>
      </a:schemeClr>
    </cs:fontRef>
    <cs:defRPr sz="900" kern="1200"/>
  </cs:legend>
  <cs:plotArea>
    <cs:lnRef idx="0"/>
    <cs:fillRef idx="0"/>
    <cs:effectRef idx="0"/>
    <cs:fontRef idx="minor">
      <a:schemeClr val="tx1"/>
    </cs:fontRef>
  </cs:plotArea>
  <cs:plotArea3D>
    <cs:lnRef idx="0"/>
    <cs:fillRef idx="0"/>
    <cs:effectRef idx="0"/>
    <cs:fontRef idx="minor">
      <a:schemeClr val="tx1"/>
    </cs:fontRef>
  </cs:plotArea3D>
  <cs:seriesAxis>
    <cs:lnRef idx="0"/>
    <cs:fillRef idx="0"/>
    <cs:effectRef idx="0"/>
    <cs:fontRef idx="minor">
      <a:schemeClr val="lt1">
        <a:lumMod val="85000"/>
      </a:schemeClr>
    </cs:fontRef>
    <cs:spPr>
      <a:ln w="12700" cap="flat" cmpd="sng" algn="ctr">
        <a:solidFill>
          <a:schemeClr val="lt1">
            <a:lumMod val="95000"/>
            <a:alpha val="54000"/>
          </a:schemeClr>
        </a:solidFill>
        <a:round/>
      </a:ln>
    </cs:spPr>
    <cs:defRPr sz="900" kern="1200"/>
  </cs:seriesAxis>
  <cs:seriesLine>
    <cs:lnRef idx="0"/>
    <cs:fillRef idx="0"/>
    <cs:effectRef idx="0"/>
    <cs:fontRef idx="minor">
      <a:schemeClr val="lt1"/>
    </cs:fontRef>
    <cs:spPr>
      <a:ln w="9525" cap="flat" cmpd="sng" algn="ctr">
        <a:solidFill>
          <a:schemeClr val="lt1">
            <a:lumMod val="95000"/>
            <a:alpha val="54000"/>
          </a:schemeClr>
        </a:solidFill>
        <a:round/>
      </a:ln>
    </cs:spPr>
  </cs:seriesLine>
  <cs:title>
    <cs:lnRef idx="0"/>
    <cs:fillRef idx="0"/>
    <cs:effectRef idx="0"/>
    <cs:fontRef idx="minor">
      <a:schemeClr val="lt1">
        <a:lumMod val="95000"/>
      </a:schemeClr>
    </cs:fontRef>
    <cs:defRPr sz="1600" b="1" kern="1200" spc="100" baseline="0">
      <a:effectLst>
        <a:outerShdw blurRad="50800" dist="38100" dir="5400000" algn="t" rotWithShape="0">
          <a:prstClr val="black">
            <a:alpha val="40000"/>
          </a:prstClr>
        </a:outerShdw>
      </a:effectLst>
    </cs:defRPr>
  </cs:title>
  <cs:trendline>
    <cs:lnRef idx="0">
      <cs:styleClr val="auto"/>
    </cs:lnRef>
    <cs:fillRef idx="0"/>
    <cs:effectRef idx="0"/>
    <cs:fontRef idx="minor">
      <a:schemeClr val="tx1"/>
    </cs:fontRef>
    <cs:spPr>
      <a:ln w="19050" cap="rnd">
        <a:solidFill>
          <a:schemeClr val="phClr"/>
        </a:solidFill>
      </a:ln>
    </cs:spPr>
  </cs:trendline>
  <cs:trendlineLabel>
    <cs:lnRef idx="0"/>
    <cs:fillRef idx="0"/>
    <cs:effectRef idx="0"/>
    <cs:fontRef idx="minor">
      <a:schemeClr val="lt1">
        <a:lumMod val="85000"/>
      </a:schemeClr>
    </cs:fontRef>
    <cs:defRPr sz="900" kern="1200"/>
  </cs:trendlineLabel>
  <cs:upBar>
    <cs:lnRef idx="0"/>
    <cs:fillRef idx="0"/>
    <cs:effectRef idx="0"/>
    <cs:fontRef idx="minor">
      <a:schemeClr val="tx1"/>
    </cs:fontRef>
    <cs:spPr>
      <a:solidFill>
        <a:schemeClr val="lt1"/>
      </a:solidFill>
      <a:ln w="9525">
        <a:solidFill>
          <a:schemeClr val="lt1">
            <a:lumMod val="95000"/>
            <a:alpha val="54000"/>
          </a:schemeClr>
        </a:solidFill>
      </a:ln>
    </cs:spPr>
  </cs:upBar>
  <cs:valueAxis>
    <cs:lnRef idx="0"/>
    <cs:fillRef idx="0"/>
    <cs:effectRef idx="0"/>
    <cs:fontRef idx="minor">
      <a:schemeClr val="lt1">
        <a:lumMod val="85000"/>
      </a:schemeClr>
    </cs:fontRef>
    <cs:defRPr sz="900" kern="1200"/>
  </cs:valueAxis>
  <cs:wall>
    <cs:lnRef idx="0"/>
    <cs:fillRef idx="0"/>
    <cs:effectRef idx="0"/>
    <cs:fontRef idx="minor">
      <a:schemeClr val="tx1"/>
    </cs:fontRef>
  </cs:wall>
</cs:chartStyle>
</file>

<file path=word/charts/style2.xml><?xml version="1.0" encoding="utf-8"?>
<cs:chartStyle xmlns:cs="http://schemas.microsoft.com/office/drawing/2012/chartStyle" xmlns:a="http://schemas.openxmlformats.org/drawingml/2006/main" id="222">
  <cs:axisTitle>
    <cs:lnRef idx="0"/>
    <cs:fillRef idx="0"/>
    <cs:effectRef idx="0"/>
    <cs:fontRef idx="minor">
      <a:schemeClr val="lt1">
        <a:lumMod val="85000"/>
      </a:schemeClr>
    </cs:fontRef>
    <cs:defRPr sz="900" b="1" kern="1200" cap="all"/>
  </cs:axisTitle>
  <cs:categoryAxis>
    <cs:lnRef idx="0"/>
    <cs:fillRef idx="0"/>
    <cs:effectRef idx="0"/>
    <cs:fontRef idx="minor">
      <a:schemeClr val="lt1">
        <a:lumMod val="85000"/>
      </a:schemeClr>
    </cs:fontRef>
    <cs:spPr>
      <a:ln w="12700" cap="flat" cmpd="sng" algn="ctr">
        <a:solidFill>
          <a:schemeClr val="lt1">
            <a:lumMod val="95000"/>
            <a:alpha val="54000"/>
          </a:schemeClr>
        </a:solidFill>
        <a:round/>
      </a:ln>
    </cs:spPr>
    <cs:defRPr sz="900" kern="1200"/>
  </cs:categoryAxis>
  <cs:chartArea>
    <cs:lnRef idx="0"/>
    <cs:fillRef idx="0"/>
    <cs:effectRef idx="0"/>
    <cs:fontRef idx="minor">
      <a:schemeClr val="dk1"/>
    </cs:fontRef>
    <cs: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cs:spPr>
    <cs:defRPr sz="1000" kern="1200"/>
  </cs:chartArea>
  <cs:dataLabel>
    <cs:lnRef idx="0"/>
    <cs:fillRef idx="0"/>
    <cs:effectRef idx="0"/>
    <cs:fontRef idx="minor">
      <a:schemeClr val="lt1">
        <a:lumMod val="85000"/>
      </a:schemeClr>
    </cs:fontRef>
    <cs:defRPr sz="900" kern="1200"/>
  </cs:dataLabel>
  <cs:dataLabelCallout>
    <cs:lnRef idx="0"/>
    <cs:fillRef idx="0"/>
    <cs:effectRef idx="0"/>
    <cs:fontRef idx="minor">
      <a:schemeClr val="dk1">
        <a:lumMod val="65000"/>
        <a:lumOff val="35000"/>
      </a:schemeClr>
    </cs:fontRef>
    <cs:spPr>
      <a:solidFill>
        <a:schemeClr val="lt1"/>
      </a:solidFill>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3"/>
    <cs:fontRef idx="minor">
      <a:schemeClr val="tx1"/>
    </cs:fontRef>
  </cs:dataPoint>
  <cs:dataPoint3D>
    <cs:lnRef idx="0"/>
    <cs:fillRef idx="3">
      <cs:styleClr val="auto"/>
    </cs:fillRef>
    <cs:effectRef idx="3"/>
    <cs:fontRef idx="minor">
      <a:schemeClr val="tx1"/>
    </cs:fontRef>
  </cs:dataPoint3D>
  <cs:dataPointLine>
    <cs:lnRef idx="0">
      <cs:styleClr val="auto"/>
    </cs:lnRef>
    <cs:fillRef idx="3"/>
    <cs:effectRef idx="3"/>
    <cs:fontRef idx="minor">
      <a:schemeClr val="tx1"/>
    </cs:fontRef>
    <cs:spPr>
      <a:ln w="34925" cap="rnd">
        <a:solidFill>
          <a:schemeClr val="phClr"/>
        </a:solidFill>
        <a:round/>
      </a:ln>
    </cs:spPr>
  </cs:dataPointLine>
  <cs:dataPointMarker>
    <cs:lnRef idx="0">
      <cs:styleClr val="auto"/>
    </cs:lnRef>
    <cs:fillRef idx="3">
      <cs:styleClr val="auto"/>
    </cs:fillRef>
    <cs:effectRef idx="3"/>
    <cs:fontRef idx="minor">
      <a:schemeClr val="tx1"/>
    </cs:fontRef>
    <cs:spPr>
      <a:ln w="9525">
        <a:solidFill>
          <a:schemeClr val="phClr"/>
        </a:solidFill>
        <a:round/>
      </a:ln>
    </cs:spPr>
  </cs:dataPointMarker>
  <cs:dataPointMarkerLayout size="5"/>
  <cs:dataPointWireframe>
    <cs:lnRef idx="0">
      <cs:styleClr val="auto"/>
    </cs:lnRef>
    <cs:fillRef idx="3"/>
    <cs:effectRef idx="3"/>
    <cs:fontRef idx="minor">
      <a:schemeClr val="tx1"/>
    </cs:fontRef>
    <cs:spPr>
      <a:ln w="9525" cap="rnd">
        <a:solidFill>
          <a:schemeClr val="phClr"/>
        </a:solidFill>
        <a:round/>
      </a:ln>
    </cs:spPr>
  </cs:dataPointWireframe>
  <cs:dataTable>
    <cs:lnRef idx="0"/>
    <cs:fillRef idx="0"/>
    <cs:effectRef idx="0"/>
    <cs:fontRef idx="minor">
      <a:schemeClr val="lt1">
        <a:lumMod val="85000"/>
      </a:schemeClr>
    </cs:fontRef>
    <cs:spPr>
      <a:ln w="9525">
        <a:solidFill>
          <a:schemeClr val="lt1">
            <a:lumMod val="95000"/>
            <a:alpha val="54000"/>
          </a:schemeClr>
        </a:solidFill>
      </a:ln>
    </cs:spPr>
    <cs:defRPr sz="900" kern="1200"/>
  </cs:dataTable>
  <cs:downBar>
    <cs:lnRef idx="0"/>
    <cs:fillRef idx="0"/>
    <cs:effectRef idx="0"/>
    <cs:fontRef idx="minor">
      <a:schemeClr val="tx1"/>
    </cs:fontRef>
    <cs:spPr>
      <a:solidFill>
        <a:schemeClr val="dk1">
          <a:lumMod val="75000"/>
          <a:lumOff val="25000"/>
        </a:schemeClr>
      </a:solidFill>
      <a:ln w="9525">
        <a:solidFill>
          <a:schemeClr val="lt1">
            <a:lumMod val="95000"/>
            <a:alpha val="54000"/>
          </a:schemeClr>
        </a:solidFill>
      </a:ln>
    </cs:spPr>
  </cs:downBar>
  <cs:dropLine>
    <cs:lnRef idx="0"/>
    <cs:fillRef idx="0"/>
    <cs:effectRef idx="0"/>
    <cs:fontRef idx="minor">
      <a:schemeClr val="tx1"/>
    </cs:fontRef>
    <cs:spPr>
      <a:ln w="9525">
        <a:solidFill>
          <a:schemeClr val="lt1">
            <a:lumMod val="95000"/>
            <a:alpha val="54000"/>
          </a:schemeClr>
        </a:solidFill>
        <a:prstDash val="dash"/>
      </a:ln>
    </cs:spPr>
  </cs:dropLine>
  <cs:errorBar>
    <cs:lnRef idx="0"/>
    <cs:fillRef idx="0"/>
    <cs:effectRef idx="0"/>
    <cs:fontRef idx="minor">
      <a:schemeClr val="tx1"/>
    </cs:fontRef>
    <cs:spPr>
      <a:ln w="9525" cap="flat" cmpd="sng" algn="ctr">
        <a:solidFill>
          <a:schemeClr val="lt1">
            <a:lumMod val="95000"/>
          </a:schemeClr>
        </a:solidFill>
        <a:round/>
      </a:ln>
    </cs:spPr>
  </cs:errorBar>
  <cs:floor>
    <cs:lnRef idx="0"/>
    <cs:fillRef idx="0"/>
    <cs:effectRef idx="0"/>
    <cs:fontRef idx="minor">
      <a:schemeClr val="tx1"/>
    </cs:fontRef>
  </cs:floor>
  <cs:gridlineMajor>
    <cs:lnRef idx="0"/>
    <cs:fillRef idx="0"/>
    <cs:effectRef idx="0"/>
    <cs:fontRef idx="minor">
      <a:schemeClr val="tx1"/>
    </cs:fontRef>
    <cs:spPr>
      <a:ln w="9525" cap="flat" cmpd="sng" algn="ctr">
        <a:solidFill>
          <a:schemeClr val="lt1">
            <a:lumMod val="95000"/>
            <a:alpha val="10000"/>
          </a:schemeClr>
        </a:solidFill>
        <a:round/>
      </a:ln>
    </cs:spPr>
  </cs:gridlineMajor>
  <cs:gridlineMinor>
    <cs:lnRef idx="0"/>
    <cs:fillRef idx="0"/>
    <cs:effectRef idx="0"/>
    <cs:fontRef idx="minor">
      <a:schemeClr val="tx1"/>
    </cs:fontRef>
    <cs:spPr>
      <a:ln>
        <a:solidFill>
          <a:schemeClr val="lt1">
            <a:lumMod val="95000"/>
            <a:alpha val="5000"/>
          </a:schemeClr>
        </a:solidFill>
      </a:ln>
    </cs:spPr>
  </cs:gridlineMinor>
  <cs:hiLoLine>
    <cs:lnRef idx="0"/>
    <cs:fillRef idx="0"/>
    <cs:effectRef idx="0"/>
    <cs:fontRef idx="minor">
      <a:schemeClr val="tx1"/>
    </cs:fontRef>
    <cs:spPr>
      <a:ln w="9525">
        <a:solidFill>
          <a:schemeClr val="lt1">
            <a:lumMod val="95000"/>
            <a:alpha val="54000"/>
          </a:schemeClr>
        </a:solidFill>
        <a:prstDash val="dash"/>
      </a:ln>
    </cs:spPr>
  </cs:hiLoLine>
  <cs:leaderLine>
    <cs:lnRef idx="0"/>
    <cs:fillRef idx="0"/>
    <cs:effectRef idx="0"/>
    <cs:fontRef idx="minor">
      <a:schemeClr val="tx1"/>
    </cs:fontRef>
    <cs:spPr>
      <a:ln w="9525">
        <a:solidFill>
          <a:schemeClr val="lt1">
            <a:lumMod val="95000"/>
            <a:alpha val="54000"/>
          </a:schemeClr>
        </a:solidFill>
      </a:ln>
    </cs:spPr>
  </cs:leaderLine>
  <cs:legend>
    <cs:lnRef idx="0"/>
    <cs:fillRef idx="0"/>
    <cs:effectRef idx="0"/>
    <cs:fontRef idx="minor">
      <a:schemeClr val="lt1">
        <a:lumMod val="85000"/>
      </a:schemeClr>
    </cs:fontRef>
    <cs:defRPr sz="900" kern="1200"/>
  </cs:legend>
  <cs:plotArea>
    <cs:lnRef idx="0"/>
    <cs:fillRef idx="0"/>
    <cs:effectRef idx="0"/>
    <cs:fontRef idx="minor">
      <a:schemeClr val="tx1"/>
    </cs:fontRef>
  </cs:plotArea>
  <cs:plotArea3D>
    <cs:lnRef idx="0"/>
    <cs:fillRef idx="0"/>
    <cs:effectRef idx="0"/>
    <cs:fontRef idx="minor">
      <a:schemeClr val="tx1"/>
    </cs:fontRef>
  </cs:plotArea3D>
  <cs:seriesAxis>
    <cs:lnRef idx="0"/>
    <cs:fillRef idx="0"/>
    <cs:effectRef idx="0"/>
    <cs:fontRef idx="minor">
      <a:schemeClr val="lt1">
        <a:lumMod val="85000"/>
      </a:schemeClr>
    </cs:fontRef>
    <cs:spPr>
      <a:ln w="12700" cap="flat" cmpd="sng" algn="ctr">
        <a:solidFill>
          <a:schemeClr val="lt1">
            <a:lumMod val="95000"/>
            <a:alpha val="54000"/>
          </a:schemeClr>
        </a:solidFill>
        <a:round/>
      </a:ln>
    </cs:spPr>
    <cs:defRPr sz="900" kern="1200"/>
  </cs:seriesAxis>
  <cs:seriesLine>
    <cs:lnRef idx="0"/>
    <cs:fillRef idx="0"/>
    <cs:effectRef idx="0"/>
    <cs:fontRef idx="minor">
      <a:schemeClr val="lt1"/>
    </cs:fontRef>
    <cs:spPr>
      <a:ln w="9525" cap="flat" cmpd="sng" algn="ctr">
        <a:solidFill>
          <a:schemeClr val="lt1">
            <a:lumMod val="95000"/>
            <a:alpha val="54000"/>
          </a:schemeClr>
        </a:solidFill>
        <a:round/>
      </a:ln>
    </cs:spPr>
  </cs:seriesLine>
  <cs:title>
    <cs:lnRef idx="0"/>
    <cs:fillRef idx="0"/>
    <cs:effectRef idx="0"/>
    <cs:fontRef idx="minor">
      <a:schemeClr val="lt1">
        <a:lumMod val="95000"/>
      </a:schemeClr>
    </cs:fontRef>
    <cs:defRPr sz="1600" b="1" kern="1200" spc="100" baseline="0">
      <a:effectLst>
        <a:outerShdw blurRad="50800" dist="38100" dir="5400000" algn="t" rotWithShape="0">
          <a:prstClr val="black">
            <a:alpha val="40000"/>
          </a:prstClr>
        </a:outerShdw>
      </a:effectLst>
    </cs:defRPr>
  </cs:title>
  <cs:trendline>
    <cs:lnRef idx="0">
      <cs:styleClr val="auto"/>
    </cs:lnRef>
    <cs:fillRef idx="0"/>
    <cs:effectRef idx="0"/>
    <cs:fontRef idx="minor">
      <a:schemeClr val="tx1"/>
    </cs:fontRef>
    <cs:spPr>
      <a:ln w="19050" cap="rnd">
        <a:solidFill>
          <a:schemeClr val="phClr"/>
        </a:solidFill>
      </a:ln>
    </cs:spPr>
  </cs:trendline>
  <cs:trendlineLabel>
    <cs:lnRef idx="0"/>
    <cs:fillRef idx="0"/>
    <cs:effectRef idx="0"/>
    <cs:fontRef idx="minor">
      <a:schemeClr val="lt1">
        <a:lumMod val="85000"/>
      </a:schemeClr>
    </cs:fontRef>
    <cs:defRPr sz="900" kern="1200"/>
  </cs:trendlineLabel>
  <cs:upBar>
    <cs:lnRef idx="0"/>
    <cs:fillRef idx="0"/>
    <cs:effectRef idx="0"/>
    <cs:fontRef idx="minor">
      <a:schemeClr val="tx1"/>
    </cs:fontRef>
    <cs:spPr>
      <a:solidFill>
        <a:schemeClr val="lt1"/>
      </a:solidFill>
      <a:ln w="9525">
        <a:solidFill>
          <a:schemeClr val="lt1">
            <a:lumMod val="95000"/>
            <a:alpha val="54000"/>
          </a:schemeClr>
        </a:solidFill>
      </a:ln>
    </cs:spPr>
  </cs:upBar>
  <cs:valueAxis>
    <cs:lnRef idx="0"/>
    <cs:fillRef idx="0"/>
    <cs:effectRef idx="0"/>
    <cs:fontRef idx="minor">
      <a:schemeClr val="lt1">
        <a:lumMod val="85000"/>
      </a:schemeClr>
    </cs:fontRef>
    <cs:defRPr sz="900" kern="1200"/>
  </cs:valueAxis>
  <cs:wall>
    <cs:lnRef idx="0"/>
    <cs:fillRef idx="0"/>
    <cs:effectRef idx="0"/>
    <cs:fontRef idx="minor">
      <a:schemeClr val="tx1"/>
    </cs:fontRef>
  </cs:wall>
</cs:chartStyle>
</file>

<file path=word/charts/style3.xml><?xml version="1.0" encoding="utf-8"?>
<cs:chartStyle xmlns:cs="http://schemas.microsoft.com/office/drawing/2012/chartStyle" xmlns:a="http://schemas.openxmlformats.org/drawingml/2006/main" id="222">
  <cs:axisTitle>
    <cs:lnRef idx="0"/>
    <cs:fillRef idx="0"/>
    <cs:effectRef idx="0"/>
    <cs:fontRef idx="minor">
      <a:schemeClr val="lt1">
        <a:lumMod val="85000"/>
      </a:schemeClr>
    </cs:fontRef>
    <cs:defRPr sz="900" b="1" kern="1200" cap="all"/>
  </cs:axisTitle>
  <cs:categoryAxis>
    <cs:lnRef idx="0"/>
    <cs:fillRef idx="0"/>
    <cs:effectRef idx="0"/>
    <cs:fontRef idx="minor">
      <a:schemeClr val="lt1">
        <a:lumMod val="85000"/>
      </a:schemeClr>
    </cs:fontRef>
    <cs:spPr>
      <a:ln w="12700" cap="flat" cmpd="sng" algn="ctr">
        <a:solidFill>
          <a:schemeClr val="lt1">
            <a:lumMod val="95000"/>
            <a:alpha val="54000"/>
          </a:schemeClr>
        </a:solidFill>
        <a:round/>
      </a:ln>
    </cs:spPr>
    <cs:defRPr sz="900" kern="1200"/>
  </cs:categoryAxis>
  <cs:chartArea>
    <cs:lnRef idx="0"/>
    <cs:fillRef idx="0"/>
    <cs:effectRef idx="0"/>
    <cs:fontRef idx="minor">
      <a:schemeClr val="dk1"/>
    </cs:fontRef>
    <cs: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cs:spPr>
    <cs:defRPr sz="1000" kern="1200"/>
  </cs:chartArea>
  <cs:dataLabel>
    <cs:lnRef idx="0"/>
    <cs:fillRef idx="0"/>
    <cs:effectRef idx="0"/>
    <cs:fontRef idx="minor">
      <a:schemeClr val="lt1">
        <a:lumMod val="85000"/>
      </a:schemeClr>
    </cs:fontRef>
    <cs:defRPr sz="900" kern="1200"/>
  </cs:dataLabel>
  <cs:dataLabelCallout>
    <cs:lnRef idx="0"/>
    <cs:fillRef idx="0"/>
    <cs:effectRef idx="0"/>
    <cs:fontRef idx="minor">
      <a:schemeClr val="dk1">
        <a:lumMod val="65000"/>
        <a:lumOff val="35000"/>
      </a:schemeClr>
    </cs:fontRef>
    <cs:spPr>
      <a:solidFill>
        <a:schemeClr val="lt1"/>
      </a:solidFill>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3"/>
    <cs:fontRef idx="minor">
      <a:schemeClr val="tx1"/>
    </cs:fontRef>
  </cs:dataPoint>
  <cs:dataPoint3D>
    <cs:lnRef idx="0"/>
    <cs:fillRef idx="3">
      <cs:styleClr val="auto"/>
    </cs:fillRef>
    <cs:effectRef idx="3"/>
    <cs:fontRef idx="minor">
      <a:schemeClr val="tx1"/>
    </cs:fontRef>
  </cs:dataPoint3D>
  <cs:dataPointLine>
    <cs:lnRef idx="0">
      <cs:styleClr val="auto"/>
    </cs:lnRef>
    <cs:fillRef idx="3"/>
    <cs:effectRef idx="3"/>
    <cs:fontRef idx="minor">
      <a:schemeClr val="tx1"/>
    </cs:fontRef>
    <cs:spPr>
      <a:ln w="34925" cap="rnd">
        <a:solidFill>
          <a:schemeClr val="phClr"/>
        </a:solidFill>
        <a:round/>
      </a:ln>
    </cs:spPr>
  </cs:dataPointLine>
  <cs:dataPointMarker>
    <cs:lnRef idx="0">
      <cs:styleClr val="auto"/>
    </cs:lnRef>
    <cs:fillRef idx="3">
      <cs:styleClr val="auto"/>
    </cs:fillRef>
    <cs:effectRef idx="3"/>
    <cs:fontRef idx="minor">
      <a:schemeClr val="tx1"/>
    </cs:fontRef>
    <cs:spPr>
      <a:ln w="9525">
        <a:solidFill>
          <a:schemeClr val="phClr"/>
        </a:solidFill>
        <a:round/>
      </a:ln>
    </cs:spPr>
  </cs:dataPointMarker>
  <cs:dataPointMarkerLayout size="5"/>
  <cs:dataPointWireframe>
    <cs:lnRef idx="0">
      <cs:styleClr val="auto"/>
    </cs:lnRef>
    <cs:fillRef idx="3"/>
    <cs:effectRef idx="3"/>
    <cs:fontRef idx="minor">
      <a:schemeClr val="tx1"/>
    </cs:fontRef>
    <cs:spPr>
      <a:ln w="9525" cap="rnd">
        <a:solidFill>
          <a:schemeClr val="phClr"/>
        </a:solidFill>
        <a:round/>
      </a:ln>
    </cs:spPr>
  </cs:dataPointWireframe>
  <cs:dataTable>
    <cs:lnRef idx="0"/>
    <cs:fillRef idx="0"/>
    <cs:effectRef idx="0"/>
    <cs:fontRef idx="minor">
      <a:schemeClr val="lt1">
        <a:lumMod val="85000"/>
      </a:schemeClr>
    </cs:fontRef>
    <cs:spPr>
      <a:ln w="9525">
        <a:solidFill>
          <a:schemeClr val="lt1">
            <a:lumMod val="95000"/>
            <a:alpha val="54000"/>
          </a:schemeClr>
        </a:solidFill>
      </a:ln>
    </cs:spPr>
    <cs:defRPr sz="900" kern="1200"/>
  </cs:dataTable>
  <cs:downBar>
    <cs:lnRef idx="0"/>
    <cs:fillRef idx="0"/>
    <cs:effectRef idx="0"/>
    <cs:fontRef idx="minor">
      <a:schemeClr val="tx1"/>
    </cs:fontRef>
    <cs:spPr>
      <a:solidFill>
        <a:schemeClr val="dk1">
          <a:lumMod val="75000"/>
          <a:lumOff val="25000"/>
        </a:schemeClr>
      </a:solidFill>
      <a:ln w="9525">
        <a:solidFill>
          <a:schemeClr val="lt1">
            <a:lumMod val="95000"/>
            <a:alpha val="54000"/>
          </a:schemeClr>
        </a:solidFill>
      </a:ln>
    </cs:spPr>
  </cs:downBar>
  <cs:dropLine>
    <cs:lnRef idx="0"/>
    <cs:fillRef idx="0"/>
    <cs:effectRef idx="0"/>
    <cs:fontRef idx="minor">
      <a:schemeClr val="tx1"/>
    </cs:fontRef>
    <cs:spPr>
      <a:ln w="9525">
        <a:solidFill>
          <a:schemeClr val="lt1">
            <a:lumMod val="95000"/>
            <a:alpha val="54000"/>
          </a:schemeClr>
        </a:solidFill>
        <a:prstDash val="dash"/>
      </a:ln>
    </cs:spPr>
  </cs:dropLine>
  <cs:errorBar>
    <cs:lnRef idx="0"/>
    <cs:fillRef idx="0"/>
    <cs:effectRef idx="0"/>
    <cs:fontRef idx="minor">
      <a:schemeClr val="tx1"/>
    </cs:fontRef>
    <cs:spPr>
      <a:ln w="9525" cap="flat" cmpd="sng" algn="ctr">
        <a:solidFill>
          <a:schemeClr val="lt1">
            <a:lumMod val="95000"/>
          </a:schemeClr>
        </a:solidFill>
        <a:round/>
      </a:ln>
    </cs:spPr>
  </cs:errorBar>
  <cs:floor>
    <cs:lnRef idx="0"/>
    <cs:fillRef idx="0"/>
    <cs:effectRef idx="0"/>
    <cs:fontRef idx="minor">
      <a:schemeClr val="tx1"/>
    </cs:fontRef>
  </cs:floor>
  <cs:gridlineMajor>
    <cs:lnRef idx="0"/>
    <cs:fillRef idx="0"/>
    <cs:effectRef idx="0"/>
    <cs:fontRef idx="minor">
      <a:schemeClr val="tx1"/>
    </cs:fontRef>
    <cs:spPr>
      <a:ln w="9525" cap="flat" cmpd="sng" algn="ctr">
        <a:solidFill>
          <a:schemeClr val="lt1">
            <a:lumMod val="95000"/>
            <a:alpha val="10000"/>
          </a:schemeClr>
        </a:solidFill>
        <a:round/>
      </a:ln>
    </cs:spPr>
  </cs:gridlineMajor>
  <cs:gridlineMinor>
    <cs:lnRef idx="0"/>
    <cs:fillRef idx="0"/>
    <cs:effectRef idx="0"/>
    <cs:fontRef idx="minor">
      <a:schemeClr val="tx1"/>
    </cs:fontRef>
    <cs:spPr>
      <a:ln>
        <a:solidFill>
          <a:schemeClr val="lt1">
            <a:lumMod val="95000"/>
            <a:alpha val="5000"/>
          </a:schemeClr>
        </a:solidFill>
      </a:ln>
    </cs:spPr>
  </cs:gridlineMinor>
  <cs:hiLoLine>
    <cs:lnRef idx="0"/>
    <cs:fillRef idx="0"/>
    <cs:effectRef idx="0"/>
    <cs:fontRef idx="minor">
      <a:schemeClr val="tx1"/>
    </cs:fontRef>
    <cs:spPr>
      <a:ln w="9525">
        <a:solidFill>
          <a:schemeClr val="lt1">
            <a:lumMod val="95000"/>
            <a:alpha val="54000"/>
          </a:schemeClr>
        </a:solidFill>
        <a:prstDash val="dash"/>
      </a:ln>
    </cs:spPr>
  </cs:hiLoLine>
  <cs:leaderLine>
    <cs:lnRef idx="0"/>
    <cs:fillRef idx="0"/>
    <cs:effectRef idx="0"/>
    <cs:fontRef idx="minor">
      <a:schemeClr val="tx1"/>
    </cs:fontRef>
    <cs:spPr>
      <a:ln w="9525">
        <a:solidFill>
          <a:schemeClr val="lt1">
            <a:lumMod val="95000"/>
            <a:alpha val="54000"/>
          </a:schemeClr>
        </a:solidFill>
      </a:ln>
    </cs:spPr>
  </cs:leaderLine>
  <cs:legend>
    <cs:lnRef idx="0"/>
    <cs:fillRef idx="0"/>
    <cs:effectRef idx="0"/>
    <cs:fontRef idx="minor">
      <a:schemeClr val="lt1">
        <a:lumMod val="85000"/>
      </a:schemeClr>
    </cs:fontRef>
    <cs:defRPr sz="900" kern="1200"/>
  </cs:legend>
  <cs:plotArea>
    <cs:lnRef idx="0"/>
    <cs:fillRef idx="0"/>
    <cs:effectRef idx="0"/>
    <cs:fontRef idx="minor">
      <a:schemeClr val="tx1"/>
    </cs:fontRef>
  </cs:plotArea>
  <cs:plotArea3D>
    <cs:lnRef idx="0"/>
    <cs:fillRef idx="0"/>
    <cs:effectRef idx="0"/>
    <cs:fontRef idx="minor">
      <a:schemeClr val="tx1"/>
    </cs:fontRef>
  </cs:plotArea3D>
  <cs:seriesAxis>
    <cs:lnRef idx="0"/>
    <cs:fillRef idx="0"/>
    <cs:effectRef idx="0"/>
    <cs:fontRef idx="minor">
      <a:schemeClr val="lt1">
        <a:lumMod val="85000"/>
      </a:schemeClr>
    </cs:fontRef>
    <cs:spPr>
      <a:ln w="12700" cap="flat" cmpd="sng" algn="ctr">
        <a:solidFill>
          <a:schemeClr val="lt1">
            <a:lumMod val="95000"/>
            <a:alpha val="54000"/>
          </a:schemeClr>
        </a:solidFill>
        <a:round/>
      </a:ln>
    </cs:spPr>
    <cs:defRPr sz="900" kern="1200"/>
  </cs:seriesAxis>
  <cs:seriesLine>
    <cs:lnRef idx="0"/>
    <cs:fillRef idx="0"/>
    <cs:effectRef idx="0"/>
    <cs:fontRef idx="minor">
      <a:schemeClr val="lt1"/>
    </cs:fontRef>
    <cs:spPr>
      <a:ln w="9525" cap="flat" cmpd="sng" algn="ctr">
        <a:solidFill>
          <a:schemeClr val="lt1">
            <a:lumMod val="95000"/>
            <a:alpha val="54000"/>
          </a:schemeClr>
        </a:solidFill>
        <a:round/>
      </a:ln>
    </cs:spPr>
  </cs:seriesLine>
  <cs:title>
    <cs:lnRef idx="0"/>
    <cs:fillRef idx="0"/>
    <cs:effectRef idx="0"/>
    <cs:fontRef idx="minor">
      <a:schemeClr val="lt1">
        <a:lumMod val="95000"/>
      </a:schemeClr>
    </cs:fontRef>
    <cs:defRPr sz="1600" b="1" kern="1200" spc="100" baseline="0">
      <a:effectLst>
        <a:outerShdw blurRad="50800" dist="38100" dir="5400000" algn="t" rotWithShape="0">
          <a:prstClr val="black">
            <a:alpha val="40000"/>
          </a:prstClr>
        </a:outerShdw>
      </a:effectLst>
    </cs:defRPr>
  </cs:title>
  <cs:trendline>
    <cs:lnRef idx="0">
      <cs:styleClr val="auto"/>
    </cs:lnRef>
    <cs:fillRef idx="0"/>
    <cs:effectRef idx="0"/>
    <cs:fontRef idx="minor">
      <a:schemeClr val="tx1"/>
    </cs:fontRef>
    <cs:spPr>
      <a:ln w="19050" cap="rnd">
        <a:solidFill>
          <a:schemeClr val="phClr"/>
        </a:solidFill>
      </a:ln>
    </cs:spPr>
  </cs:trendline>
  <cs:trendlineLabel>
    <cs:lnRef idx="0"/>
    <cs:fillRef idx="0"/>
    <cs:effectRef idx="0"/>
    <cs:fontRef idx="minor">
      <a:schemeClr val="lt1">
        <a:lumMod val="85000"/>
      </a:schemeClr>
    </cs:fontRef>
    <cs:defRPr sz="900" kern="1200"/>
  </cs:trendlineLabel>
  <cs:upBar>
    <cs:lnRef idx="0"/>
    <cs:fillRef idx="0"/>
    <cs:effectRef idx="0"/>
    <cs:fontRef idx="minor">
      <a:schemeClr val="tx1"/>
    </cs:fontRef>
    <cs:spPr>
      <a:solidFill>
        <a:schemeClr val="lt1"/>
      </a:solidFill>
      <a:ln w="9525">
        <a:solidFill>
          <a:schemeClr val="lt1">
            <a:lumMod val="95000"/>
            <a:alpha val="54000"/>
          </a:schemeClr>
        </a:solidFill>
      </a:ln>
    </cs:spPr>
  </cs:upBar>
  <cs:valueAxis>
    <cs:lnRef idx="0"/>
    <cs:fillRef idx="0"/>
    <cs:effectRef idx="0"/>
    <cs:fontRef idx="minor">
      <a:schemeClr val="lt1">
        <a:lumMod val="85000"/>
      </a:schemeClr>
    </cs:fontRef>
    <cs:defRPr sz="900" kern="1200"/>
  </cs:valueAxis>
  <cs:wall>
    <cs:lnRef idx="0"/>
    <cs:fillRef idx="0"/>
    <cs:effectRef idx="0"/>
    <cs:fontRef idx="minor">
      <a:schemeClr val="tx1"/>
    </cs:fontRef>
  </cs:wall>
</cs:chartStyle>
</file>

<file path=word/charts/style4.xml><?xml version="1.0" encoding="utf-8"?>
<cs:chartStyle xmlns:cs="http://schemas.microsoft.com/office/drawing/2012/chartStyle" xmlns:a="http://schemas.openxmlformats.org/drawingml/2006/main" id="222">
  <cs:axisTitle>
    <cs:lnRef idx="0"/>
    <cs:fillRef idx="0"/>
    <cs:effectRef idx="0"/>
    <cs:fontRef idx="minor">
      <a:schemeClr val="lt1">
        <a:lumMod val="85000"/>
      </a:schemeClr>
    </cs:fontRef>
    <cs:defRPr sz="900" b="1" kern="1200" cap="all"/>
  </cs:axisTitle>
  <cs:categoryAxis>
    <cs:lnRef idx="0"/>
    <cs:fillRef idx="0"/>
    <cs:effectRef idx="0"/>
    <cs:fontRef idx="minor">
      <a:schemeClr val="lt1">
        <a:lumMod val="85000"/>
      </a:schemeClr>
    </cs:fontRef>
    <cs:spPr>
      <a:ln w="12700" cap="flat" cmpd="sng" algn="ctr">
        <a:solidFill>
          <a:schemeClr val="lt1">
            <a:lumMod val="95000"/>
            <a:alpha val="54000"/>
          </a:schemeClr>
        </a:solidFill>
        <a:round/>
      </a:ln>
    </cs:spPr>
    <cs:defRPr sz="900" kern="1200"/>
  </cs:categoryAxis>
  <cs:chartArea>
    <cs:lnRef idx="0"/>
    <cs:fillRef idx="0"/>
    <cs:effectRef idx="0"/>
    <cs:fontRef idx="minor">
      <a:schemeClr val="dk1"/>
    </cs:fontRef>
    <cs: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cs:spPr>
    <cs:defRPr sz="1000" kern="1200"/>
  </cs:chartArea>
  <cs:dataLabel>
    <cs:lnRef idx="0"/>
    <cs:fillRef idx="0"/>
    <cs:effectRef idx="0"/>
    <cs:fontRef idx="minor">
      <a:schemeClr val="lt1">
        <a:lumMod val="85000"/>
      </a:schemeClr>
    </cs:fontRef>
    <cs:defRPr sz="900" kern="1200"/>
  </cs:dataLabel>
  <cs:dataLabelCallout>
    <cs:lnRef idx="0"/>
    <cs:fillRef idx="0"/>
    <cs:effectRef idx="0"/>
    <cs:fontRef idx="minor">
      <a:schemeClr val="dk1">
        <a:lumMod val="65000"/>
        <a:lumOff val="35000"/>
      </a:schemeClr>
    </cs:fontRef>
    <cs:spPr>
      <a:solidFill>
        <a:schemeClr val="lt1"/>
      </a:solidFill>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3"/>
    <cs:fontRef idx="minor">
      <a:schemeClr val="tx1"/>
    </cs:fontRef>
  </cs:dataPoint>
  <cs:dataPoint3D>
    <cs:lnRef idx="0"/>
    <cs:fillRef idx="3">
      <cs:styleClr val="auto"/>
    </cs:fillRef>
    <cs:effectRef idx="3"/>
    <cs:fontRef idx="minor">
      <a:schemeClr val="tx1"/>
    </cs:fontRef>
  </cs:dataPoint3D>
  <cs:dataPointLine>
    <cs:lnRef idx="0">
      <cs:styleClr val="auto"/>
    </cs:lnRef>
    <cs:fillRef idx="3"/>
    <cs:effectRef idx="3"/>
    <cs:fontRef idx="minor">
      <a:schemeClr val="tx1"/>
    </cs:fontRef>
    <cs:spPr>
      <a:ln w="34925" cap="rnd">
        <a:solidFill>
          <a:schemeClr val="phClr"/>
        </a:solidFill>
        <a:round/>
      </a:ln>
    </cs:spPr>
  </cs:dataPointLine>
  <cs:dataPointMarker>
    <cs:lnRef idx="0">
      <cs:styleClr val="auto"/>
    </cs:lnRef>
    <cs:fillRef idx="3">
      <cs:styleClr val="auto"/>
    </cs:fillRef>
    <cs:effectRef idx="3"/>
    <cs:fontRef idx="minor">
      <a:schemeClr val="tx1"/>
    </cs:fontRef>
    <cs:spPr>
      <a:ln w="9525">
        <a:solidFill>
          <a:schemeClr val="phClr"/>
        </a:solidFill>
        <a:round/>
      </a:ln>
    </cs:spPr>
  </cs:dataPointMarker>
  <cs:dataPointMarkerLayout size="5"/>
  <cs:dataPointWireframe>
    <cs:lnRef idx="0">
      <cs:styleClr val="auto"/>
    </cs:lnRef>
    <cs:fillRef idx="3"/>
    <cs:effectRef idx="3"/>
    <cs:fontRef idx="minor">
      <a:schemeClr val="tx1"/>
    </cs:fontRef>
    <cs:spPr>
      <a:ln w="9525" cap="rnd">
        <a:solidFill>
          <a:schemeClr val="phClr"/>
        </a:solidFill>
        <a:round/>
      </a:ln>
    </cs:spPr>
  </cs:dataPointWireframe>
  <cs:dataTable>
    <cs:lnRef idx="0"/>
    <cs:fillRef idx="0"/>
    <cs:effectRef idx="0"/>
    <cs:fontRef idx="minor">
      <a:schemeClr val="lt1">
        <a:lumMod val="85000"/>
      </a:schemeClr>
    </cs:fontRef>
    <cs:spPr>
      <a:ln w="9525">
        <a:solidFill>
          <a:schemeClr val="lt1">
            <a:lumMod val="95000"/>
            <a:alpha val="54000"/>
          </a:schemeClr>
        </a:solidFill>
      </a:ln>
    </cs:spPr>
    <cs:defRPr sz="900" kern="1200"/>
  </cs:dataTable>
  <cs:downBar>
    <cs:lnRef idx="0"/>
    <cs:fillRef idx="0"/>
    <cs:effectRef idx="0"/>
    <cs:fontRef idx="minor">
      <a:schemeClr val="tx1"/>
    </cs:fontRef>
    <cs:spPr>
      <a:solidFill>
        <a:schemeClr val="dk1">
          <a:lumMod val="75000"/>
          <a:lumOff val="25000"/>
        </a:schemeClr>
      </a:solidFill>
      <a:ln w="9525">
        <a:solidFill>
          <a:schemeClr val="lt1">
            <a:lumMod val="95000"/>
            <a:alpha val="54000"/>
          </a:schemeClr>
        </a:solidFill>
      </a:ln>
    </cs:spPr>
  </cs:downBar>
  <cs:dropLine>
    <cs:lnRef idx="0"/>
    <cs:fillRef idx="0"/>
    <cs:effectRef idx="0"/>
    <cs:fontRef idx="minor">
      <a:schemeClr val="tx1"/>
    </cs:fontRef>
    <cs:spPr>
      <a:ln w="9525">
        <a:solidFill>
          <a:schemeClr val="lt1">
            <a:lumMod val="95000"/>
            <a:alpha val="54000"/>
          </a:schemeClr>
        </a:solidFill>
        <a:prstDash val="dash"/>
      </a:ln>
    </cs:spPr>
  </cs:dropLine>
  <cs:errorBar>
    <cs:lnRef idx="0"/>
    <cs:fillRef idx="0"/>
    <cs:effectRef idx="0"/>
    <cs:fontRef idx="minor">
      <a:schemeClr val="tx1"/>
    </cs:fontRef>
    <cs:spPr>
      <a:ln w="9525" cap="flat" cmpd="sng" algn="ctr">
        <a:solidFill>
          <a:schemeClr val="lt1">
            <a:lumMod val="95000"/>
          </a:schemeClr>
        </a:solidFill>
        <a:round/>
      </a:ln>
    </cs:spPr>
  </cs:errorBar>
  <cs:floor>
    <cs:lnRef idx="0"/>
    <cs:fillRef idx="0"/>
    <cs:effectRef idx="0"/>
    <cs:fontRef idx="minor">
      <a:schemeClr val="tx1"/>
    </cs:fontRef>
  </cs:floor>
  <cs:gridlineMajor>
    <cs:lnRef idx="0"/>
    <cs:fillRef idx="0"/>
    <cs:effectRef idx="0"/>
    <cs:fontRef idx="minor">
      <a:schemeClr val="tx1"/>
    </cs:fontRef>
    <cs:spPr>
      <a:ln w="9525" cap="flat" cmpd="sng" algn="ctr">
        <a:solidFill>
          <a:schemeClr val="lt1">
            <a:lumMod val="95000"/>
            <a:alpha val="10000"/>
          </a:schemeClr>
        </a:solidFill>
        <a:round/>
      </a:ln>
    </cs:spPr>
  </cs:gridlineMajor>
  <cs:gridlineMinor>
    <cs:lnRef idx="0"/>
    <cs:fillRef idx="0"/>
    <cs:effectRef idx="0"/>
    <cs:fontRef idx="minor">
      <a:schemeClr val="tx1"/>
    </cs:fontRef>
    <cs:spPr>
      <a:ln>
        <a:solidFill>
          <a:schemeClr val="lt1">
            <a:lumMod val="95000"/>
            <a:alpha val="5000"/>
          </a:schemeClr>
        </a:solidFill>
      </a:ln>
    </cs:spPr>
  </cs:gridlineMinor>
  <cs:hiLoLine>
    <cs:lnRef idx="0"/>
    <cs:fillRef idx="0"/>
    <cs:effectRef idx="0"/>
    <cs:fontRef idx="minor">
      <a:schemeClr val="tx1"/>
    </cs:fontRef>
    <cs:spPr>
      <a:ln w="9525">
        <a:solidFill>
          <a:schemeClr val="lt1">
            <a:lumMod val="95000"/>
            <a:alpha val="54000"/>
          </a:schemeClr>
        </a:solidFill>
        <a:prstDash val="dash"/>
      </a:ln>
    </cs:spPr>
  </cs:hiLoLine>
  <cs:leaderLine>
    <cs:lnRef idx="0"/>
    <cs:fillRef idx="0"/>
    <cs:effectRef idx="0"/>
    <cs:fontRef idx="minor">
      <a:schemeClr val="tx1"/>
    </cs:fontRef>
    <cs:spPr>
      <a:ln w="9525">
        <a:solidFill>
          <a:schemeClr val="lt1">
            <a:lumMod val="95000"/>
            <a:alpha val="54000"/>
          </a:schemeClr>
        </a:solidFill>
      </a:ln>
    </cs:spPr>
  </cs:leaderLine>
  <cs:legend>
    <cs:lnRef idx="0"/>
    <cs:fillRef idx="0"/>
    <cs:effectRef idx="0"/>
    <cs:fontRef idx="minor">
      <a:schemeClr val="lt1">
        <a:lumMod val="85000"/>
      </a:schemeClr>
    </cs:fontRef>
    <cs:defRPr sz="900" kern="1200"/>
  </cs:legend>
  <cs:plotArea>
    <cs:lnRef idx="0"/>
    <cs:fillRef idx="0"/>
    <cs:effectRef idx="0"/>
    <cs:fontRef idx="minor">
      <a:schemeClr val="tx1"/>
    </cs:fontRef>
  </cs:plotArea>
  <cs:plotArea3D>
    <cs:lnRef idx="0"/>
    <cs:fillRef idx="0"/>
    <cs:effectRef idx="0"/>
    <cs:fontRef idx="minor">
      <a:schemeClr val="tx1"/>
    </cs:fontRef>
  </cs:plotArea3D>
  <cs:seriesAxis>
    <cs:lnRef idx="0"/>
    <cs:fillRef idx="0"/>
    <cs:effectRef idx="0"/>
    <cs:fontRef idx="minor">
      <a:schemeClr val="lt1">
        <a:lumMod val="85000"/>
      </a:schemeClr>
    </cs:fontRef>
    <cs:spPr>
      <a:ln w="12700" cap="flat" cmpd="sng" algn="ctr">
        <a:solidFill>
          <a:schemeClr val="lt1">
            <a:lumMod val="95000"/>
            <a:alpha val="54000"/>
          </a:schemeClr>
        </a:solidFill>
        <a:round/>
      </a:ln>
    </cs:spPr>
    <cs:defRPr sz="900" kern="1200"/>
  </cs:seriesAxis>
  <cs:seriesLine>
    <cs:lnRef idx="0"/>
    <cs:fillRef idx="0"/>
    <cs:effectRef idx="0"/>
    <cs:fontRef idx="minor">
      <a:schemeClr val="lt1"/>
    </cs:fontRef>
    <cs:spPr>
      <a:ln w="9525" cap="flat" cmpd="sng" algn="ctr">
        <a:solidFill>
          <a:schemeClr val="lt1">
            <a:lumMod val="95000"/>
            <a:alpha val="54000"/>
          </a:schemeClr>
        </a:solidFill>
        <a:round/>
      </a:ln>
    </cs:spPr>
  </cs:seriesLine>
  <cs:title>
    <cs:lnRef idx="0"/>
    <cs:fillRef idx="0"/>
    <cs:effectRef idx="0"/>
    <cs:fontRef idx="minor">
      <a:schemeClr val="lt1">
        <a:lumMod val="95000"/>
      </a:schemeClr>
    </cs:fontRef>
    <cs:defRPr sz="1600" b="1" kern="1200" spc="100" baseline="0">
      <a:effectLst>
        <a:outerShdw blurRad="50800" dist="38100" dir="5400000" algn="t" rotWithShape="0">
          <a:prstClr val="black">
            <a:alpha val="40000"/>
          </a:prstClr>
        </a:outerShdw>
      </a:effectLst>
    </cs:defRPr>
  </cs:title>
  <cs:trendline>
    <cs:lnRef idx="0">
      <cs:styleClr val="auto"/>
    </cs:lnRef>
    <cs:fillRef idx="0"/>
    <cs:effectRef idx="0"/>
    <cs:fontRef idx="minor">
      <a:schemeClr val="tx1"/>
    </cs:fontRef>
    <cs:spPr>
      <a:ln w="19050" cap="rnd">
        <a:solidFill>
          <a:schemeClr val="phClr"/>
        </a:solidFill>
      </a:ln>
    </cs:spPr>
  </cs:trendline>
  <cs:trendlineLabel>
    <cs:lnRef idx="0"/>
    <cs:fillRef idx="0"/>
    <cs:effectRef idx="0"/>
    <cs:fontRef idx="minor">
      <a:schemeClr val="lt1">
        <a:lumMod val="85000"/>
      </a:schemeClr>
    </cs:fontRef>
    <cs:defRPr sz="900" kern="1200"/>
  </cs:trendlineLabel>
  <cs:upBar>
    <cs:lnRef idx="0"/>
    <cs:fillRef idx="0"/>
    <cs:effectRef idx="0"/>
    <cs:fontRef idx="minor">
      <a:schemeClr val="tx1"/>
    </cs:fontRef>
    <cs:spPr>
      <a:solidFill>
        <a:schemeClr val="lt1"/>
      </a:solidFill>
      <a:ln w="9525">
        <a:solidFill>
          <a:schemeClr val="lt1">
            <a:lumMod val="95000"/>
            <a:alpha val="54000"/>
          </a:schemeClr>
        </a:solidFill>
      </a:ln>
    </cs:spPr>
  </cs:upBar>
  <cs:valueAxis>
    <cs:lnRef idx="0"/>
    <cs:fillRef idx="0"/>
    <cs:effectRef idx="0"/>
    <cs:fontRef idx="minor">
      <a:schemeClr val="lt1">
        <a:lumMod val="85000"/>
      </a:schemeClr>
    </cs:fontRef>
    <cs:defRPr sz="900" kern="1200"/>
  </cs:valueAxis>
  <cs:wall>
    <cs:lnRef idx="0"/>
    <cs:fillRef idx="0"/>
    <cs:effectRef idx="0"/>
    <cs:fontRef idx="minor">
      <a:schemeClr val="tx1"/>
    </cs:fontRef>
  </cs:wall>
</cs:chartStyle>
</file>

<file path=word/charts/style5.xml><?xml version="1.0" encoding="utf-8"?>
<cs:chartStyle xmlns:cs="http://schemas.microsoft.com/office/drawing/2012/chartStyle" xmlns:a="http://schemas.openxmlformats.org/drawingml/2006/main" id="222">
  <cs:axisTitle>
    <cs:lnRef idx="0"/>
    <cs:fillRef idx="0"/>
    <cs:effectRef idx="0"/>
    <cs:fontRef idx="minor">
      <a:schemeClr val="lt1">
        <a:lumMod val="85000"/>
      </a:schemeClr>
    </cs:fontRef>
    <cs:defRPr sz="900" b="1" kern="1200" cap="all"/>
  </cs:axisTitle>
  <cs:categoryAxis>
    <cs:lnRef idx="0"/>
    <cs:fillRef idx="0"/>
    <cs:effectRef idx="0"/>
    <cs:fontRef idx="minor">
      <a:schemeClr val="lt1">
        <a:lumMod val="85000"/>
      </a:schemeClr>
    </cs:fontRef>
    <cs:spPr>
      <a:ln w="12700" cap="flat" cmpd="sng" algn="ctr">
        <a:solidFill>
          <a:schemeClr val="lt1">
            <a:lumMod val="95000"/>
            <a:alpha val="54000"/>
          </a:schemeClr>
        </a:solidFill>
        <a:round/>
      </a:ln>
    </cs:spPr>
    <cs:defRPr sz="900" kern="1200"/>
  </cs:categoryAxis>
  <cs:chartArea>
    <cs:lnRef idx="0"/>
    <cs:fillRef idx="0"/>
    <cs:effectRef idx="0"/>
    <cs:fontRef idx="minor">
      <a:schemeClr val="dk1"/>
    </cs:fontRef>
    <cs: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cs:spPr>
    <cs:defRPr sz="1000" kern="1200"/>
  </cs:chartArea>
  <cs:dataLabel>
    <cs:lnRef idx="0"/>
    <cs:fillRef idx="0"/>
    <cs:effectRef idx="0"/>
    <cs:fontRef idx="minor">
      <a:schemeClr val="lt1">
        <a:lumMod val="85000"/>
      </a:schemeClr>
    </cs:fontRef>
    <cs:defRPr sz="900" kern="1200"/>
  </cs:dataLabel>
  <cs:dataLabelCallout>
    <cs:lnRef idx="0"/>
    <cs:fillRef idx="0"/>
    <cs:effectRef idx="0"/>
    <cs:fontRef idx="minor">
      <a:schemeClr val="dk1">
        <a:lumMod val="65000"/>
        <a:lumOff val="35000"/>
      </a:schemeClr>
    </cs:fontRef>
    <cs:spPr>
      <a:solidFill>
        <a:schemeClr val="lt1"/>
      </a:solidFill>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3"/>
    <cs:fontRef idx="minor">
      <a:schemeClr val="tx1"/>
    </cs:fontRef>
  </cs:dataPoint>
  <cs:dataPoint3D>
    <cs:lnRef idx="0"/>
    <cs:fillRef idx="3">
      <cs:styleClr val="auto"/>
    </cs:fillRef>
    <cs:effectRef idx="3"/>
    <cs:fontRef idx="minor">
      <a:schemeClr val="tx1"/>
    </cs:fontRef>
  </cs:dataPoint3D>
  <cs:dataPointLine>
    <cs:lnRef idx="0">
      <cs:styleClr val="auto"/>
    </cs:lnRef>
    <cs:fillRef idx="3"/>
    <cs:effectRef idx="3"/>
    <cs:fontRef idx="minor">
      <a:schemeClr val="tx1"/>
    </cs:fontRef>
    <cs:spPr>
      <a:ln w="34925" cap="rnd">
        <a:solidFill>
          <a:schemeClr val="phClr"/>
        </a:solidFill>
        <a:round/>
      </a:ln>
    </cs:spPr>
  </cs:dataPointLine>
  <cs:dataPointMarker>
    <cs:lnRef idx="0">
      <cs:styleClr val="auto"/>
    </cs:lnRef>
    <cs:fillRef idx="3">
      <cs:styleClr val="auto"/>
    </cs:fillRef>
    <cs:effectRef idx="3"/>
    <cs:fontRef idx="minor">
      <a:schemeClr val="tx1"/>
    </cs:fontRef>
    <cs:spPr>
      <a:ln w="9525">
        <a:solidFill>
          <a:schemeClr val="phClr"/>
        </a:solidFill>
        <a:round/>
      </a:ln>
    </cs:spPr>
  </cs:dataPointMarker>
  <cs:dataPointMarkerLayout size="5"/>
  <cs:dataPointWireframe>
    <cs:lnRef idx="0">
      <cs:styleClr val="auto"/>
    </cs:lnRef>
    <cs:fillRef idx="3"/>
    <cs:effectRef idx="3"/>
    <cs:fontRef idx="minor">
      <a:schemeClr val="tx1"/>
    </cs:fontRef>
    <cs:spPr>
      <a:ln w="9525" cap="rnd">
        <a:solidFill>
          <a:schemeClr val="phClr"/>
        </a:solidFill>
        <a:round/>
      </a:ln>
    </cs:spPr>
  </cs:dataPointWireframe>
  <cs:dataTable>
    <cs:lnRef idx="0"/>
    <cs:fillRef idx="0"/>
    <cs:effectRef idx="0"/>
    <cs:fontRef idx="minor">
      <a:schemeClr val="lt1">
        <a:lumMod val="85000"/>
      </a:schemeClr>
    </cs:fontRef>
    <cs:spPr>
      <a:ln w="9525">
        <a:solidFill>
          <a:schemeClr val="lt1">
            <a:lumMod val="95000"/>
            <a:alpha val="54000"/>
          </a:schemeClr>
        </a:solidFill>
      </a:ln>
    </cs:spPr>
    <cs:defRPr sz="900" kern="1200"/>
  </cs:dataTable>
  <cs:downBar>
    <cs:lnRef idx="0"/>
    <cs:fillRef idx="0"/>
    <cs:effectRef idx="0"/>
    <cs:fontRef idx="minor">
      <a:schemeClr val="tx1"/>
    </cs:fontRef>
    <cs:spPr>
      <a:solidFill>
        <a:schemeClr val="dk1">
          <a:lumMod val="75000"/>
          <a:lumOff val="25000"/>
        </a:schemeClr>
      </a:solidFill>
      <a:ln w="9525">
        <a:solidFill>
          <a:schemeClr val="lt1">
            <a:lumMod val="95000"/>
            <a:alpha val="54000"/>
          </a:schemeClr>
        </a:solidFill>
      </a:ln>
    </cs:spPr>
  </cs:downBar>
  <cs:dropLine>
    <cs:lnRef idx="0"/>
    <cs:fillRef idx="0"/>
    <cs:effectRef idx="0"/>
    <cs:fontRef idx="minor">
      <a:schemeClr val="tx1"/>
    </cs:fontRef>
    <cs:spPr>
      <a:ln w="9525">
        <a:solidFill>
          <a:schemeClr val="lt1">
            <a:lumMod val="95000"/>
            <a:alpha val="54000"/>
          </a:schemeClr>
        </a:solidFill>
        <a:prstDash val="dash"/>
      </a:ln>
    </cs:spPr>
  </cs:dropLine>
  <cs:errorBar>
    <cs:lnRef idx="0"/>
    <cs:fillRef idx="0"/>
    <cs:effectRef idx="0"/>
    <cs:fontRef idx="minor">
      <a:schemeClr val="tx1"/>
    </cs:fontRef>
    <cs:spPr>
      <a:ln w="9525" cap="flat" cmpd="sng" algn="ctr">
        <a:solidFill>
          <a:schemeClr val="lt1">
            <a:lumMod val="95000"/>
          </a:schemeClr>
        </a:solidFill>
        <a:round/>
      </a:ln>
    </cs:spPr>
  </cs:errorBar>
  <cs:floor>
    <cs:lnRef idx="0"/>
    <cs:fillRef idx="0"/>
    <cs:effectRef idx="0"/>
    <cs:fontRef idx="minor">
      <a:schemeClr val="tx1"/>
    </cs:fontRef>
  </cs:floor>
  <cs:gridlineMajor>
    <cs:lnRef idx="0"/>
    <cs:fillRef idx="0"/>
    <cs:effectRef idx="0"/>
    <cs:fontRef idx="minor">
      <a:schemeClr val="tx1"/>
    </cs:fontRef>
    <cs:spPr>
      <a:ln w="9525" cap="flat" cmpd="sng" algn="ctr">
        <a:solidFill>
          <a:schemeClr val="lt1">
            <a:lumMod val="95000"/>
            <a:alpha val="10000"/>
          </a:schemeClr>
        </a:solidFill>
        <a:round/>
      </a:ln>
    </cs:spPr>
  </cs:gridlineMajor>
  <cs:gridlineMinor>
    <cs:lnRef idx="0"/>
    <cs:fillRef idx="0"/>
    <cs:effectRef idx="0"/>
    <cs:fontRef idx="minor">
      <a:schemeClr val="tx1"/>
    </cs:fontRef>
    <cs:spPr>
      <a:ln>
        <a:solidFill>
          <a:schemeClr val="lt1">
            <a:lumMod val="95000"/>
            <a:alpha val="5000"/>
          </a:schemeClr>
        </a:solidFill>
      </a:ln>
    </cs:spPr>
  </cs:gridlineMinor>
  <cs:hiLoLine>
    <cs:lnRef idx="0"/>
    <cs:fillRef idx="0"/>
    <cs:effectRef idx="0"/>
    <cs:fontRef idx="minor">
      <a:schemeClr val="tx1"/>
    </cs:fontRef>
    <cs:spPr>
      <a:ln w="9525">
        <a:solidFill>
          <a:schemeClr val="lt1">
            <a:lumMod val="95000"/>
            <a:alpha val="54000"/>
          </a:schemeClr>
        </a:solidFill>
        <a:prstDash val="dash"/>
      </a:ln>
    </cs:spPr>
  </cs:hiLoLine>
  <cs:leaderLine>
    <cs:lnRef idx="0"/>
    <cs:fillRef idx="0"/>
    <cs:effectRef idx="0"/>
    <cs:fontRef idx="minor">
      <a:schemeClr val="tx1"/>
    </cs:fontRef>
    <cs:spPr>
      <a:ln w="9525">
        <a:solidFill>
          <a:schemeClr val="lt1">
            <a:lumMod val="95000"/>
            <a:alpha val="54000"/>
          </a:schemeClr>
        </a:solidFill>
      </a:ln>
    </cs:spPr>
  </cs:leaderLine>
  <cs:legend>
    <cs:lnRef idx="0"/>
    <cs:fillRef idx="0"/>
    <cs:effectRef idx="0"/>
    <cs:fontRef idx="minor">
      <a:schemeClr val="lt1">
        <a:lumMod val="85000"/>
      </a:schemeClr>
    </cs:fontRef>
    <cs:defRPr sz="900" kern="1200"/>
  </cs:legend>
  <cs:plotArea>
    <cs:lnRef idx="0"/>
    <cs:fillRef idx="0"/>
    <cs:effectRef idx="0"/>
    <cs:fontRef idx="minor">
      <a:schemeClr val="tx1"/>
    </cs:fontRef>
  </cs:plotArea>
  <cs:plotArea3D>
    <cs:lnRef idx="0"/>
    <cs:fillRef idx="0"/>
    <cs:effectRef idx="0"/>
    <cs:fontRef idx="minor">
      <a:schemeClr val="tx1"/>
    </cs:fontRef>
  </cs:plotArea3D>
  <cs:seriesAxis>
    <cs:lnRef idx="0"/>
    <cs:fillRef idx="0"/>
    <cs:effectRef idx="0"/>
    <cs:fontRef idx="minor">
      <a:schemeClr val="lt1">
        <a:lumMod val="85000"/>
      </a:schemeClr>
    </cs:fontRef>
    <cs:spPr>
      <a:ln w="12700" cap="flat" cmpd="sng" algn="ctr">
        <a:solidFill>
          <a:schemeClr val="lt1">
            <a:lumMod val="95000"/>
            <a:alpha val="54000"/>
          </a:schemeClr>
        </a:solidFill>
        <a:round/>
      </a:ln>
    </cs:spPr>
    <cs:defRPr sz="900" kern="1200"/>
  </cs:seriesAxis>
  <cs:seriesLine>
    <cs:lnRef idx="0"/>
    <cs:fillRef idx="0"/>
    <cs:effectRef idx="0"/>
    <cs:fontRef idx="minor">
      <a:schemeClr val="lt1"/>
    </cs:fontRef>
    <cs:spPr>
      <a:ln w="9525" cap="flat" cmpd="sng" algn="ctr">
        <a:solidFill>
          <a:schemeClr val="lt1">
            <a:lumMod val="95000"/>
            <a:alpha val="54000"/>
          </a:schemeClr>
        </a:solidFill>
        <a:round/>
      </a:ln>
    </cs:spPr>
  </cs:seriesLine>
  <cs:title>
    <cs:lnRef idx="0"/>
    <cs:fillRef idx="0"/>
    <cs:effectRef idx="0"/>
    <cs:fontRef idx="minor">
      <a:schemeClr val="lt1">
        <a:lumMod val="95000"/>
      </a:schemeClr>
    </cs:fontRef>
    <cs:defRPr sz="1600" b="1" kern="1200" spc="100" baseline="0">
      <a:effectLst>
        <a:outerShdw blurRad="50800" dist="38100" dir="5400000" algn="t" rotWithShape="0">
          <a:prstClr val="black">
            <a:alpha val="40000"/>
          </a:prstClr>
        </a:outerShdw>
      </a:effectLst>
    </cs:defRPr>
  </cs:title>
  <cs:trendline>
    <cs:lnRef idx="0">
      <cs:styleClr val="auto"/>
    </cs:lnRef>
    <cs:fillRef idx="0"/>
    <cs:effectRef idx="0"/>
    <cs:fontRef idx="minor">
      <a:schemeClr val="tx1"/>
    </cs:fontRef>
    <cs:spPr>
      <a:ln w="19050" cap="rnd">
        <a:solidFill>
          <a:schemeClr val="phClr"/>
        </a:solidFill>
      </a:ln>
    </cs:spPr>
  </cs:trendline>
  <cs:trendlineLabel>
    <cs:lnRef idx="0"/>
    <cs:fillRef idx="0"/>
    <cs:effectRef idx="0"/>
    <cs:fontRef idx="minor">
      <a:schemeClr val="lt1">
        <a:lumMod val="85000"/>
      </a:schemeClr>
    </cs:fontRef>
    <cs:defRPr sz="900" kern="1200"/>
  </cs:trendlineLabel>
  <cs:upBar>
    <cs:lnRef idx="0"/>
    <cs:fillRef idx="0"/>
    <cs:effectRef idx="0"/>
    <cs:fontRef idx="minor">
      <a:schemeClr val="tx1"/>
    </cs:fontRef>
    <cs:spPr>
      <a:solidFill>
        <a:schemeClr val="lt1"/>
      </a:solidFill>
      <a:ln w="9525">
        <a:solidFill>
          <a:schemeClr val="lt1">
            <a:lumMod val="95000"/>
            <a:alpha val="54000"/>
          </a:schemeClr>
        </a:solidFill>
      </a:ln>
    </cs:spPr>
  </cs:upBar>
  <cs:valueAxis>
    <cs:lnRef idx="0"/>
    <cs:fillRef idx="0"/>
    <cs:effectRef idx="0"/>
    <cs:fontRef idx="minor">
      <a:schemeClr val="lt1">
        <a:lumMod val="85000"/>
      </a:schemeClr>
    </cs:fontRef>
    <cs:defRPr sz="900" kern="1200"/>
  </cs:valueAxis>
  <cs:wall>
    <cs:lnRef idx="0"/>
    <cs:fillRef idx="0"/>
    <cs:effectRef idx="0"/>
    <cs:fontRef idx="minor">
      <a:schemeClr val="tx1"/>
    </cs:fontRef>
  </cs:wall>
</cs:chartStyle>
</file>

<file path=word/charts/style6.xml><?xml version="1.0" encoding="utf-8"?>
<cs:chartStyle xmlns:cs="http://schemas.microsoft.com/office/drawing/2012/chartStyle" xmlns:a="http://schemas.openxmlformats.org/drawingml/2006/main" id="222">
  <cs:axisTitle>
    <cs:lnRef idx="0"/>
    <cs:fillRef idx="0"/>
    <cs:effectRef idx="0"/>
    <cs:fontRef idx="minor">
      <a:schemeClr val="lt1">
        <a:lumMod val="85000"/>
      </a:schemeClr>
    </cs:fontRef>
    <cs:defRPr sz="900" b="1" kern="1200" cap="all"/>
  </cs:axisTitle>
  <cs:categoryAxis>
    <cs:lnRef idx="0"/>
    <cs:fillRef idx="0"/>
    <cs:effectRef idx="0"/>
    <cs:fontRef idx="minor">
      <a:schemeClr val="lt1">
        <a:lumMod val="85000"/>
      </a:schemeClr>
    </cs:fontRef>
    <cs:spPr>
      <a:ln w="12700" cap="flat" cmpd="sng" algn="ctr">
        <a:solidFill>
          <a:schemeClr val="lt1">
            <a:lumMod val="95000"/>
            <a:alpha val="54000"/>
          </a:schemeClr>
        </a:solidFill>
        <a:round/>
      </a:ln>
    </cs:spPr>
    <cs:defRPr sz="900" kern="1200"/>
  </cs:categoryAxis>
  <cs:chartArea>
    <cs:lnRef idx="0"/>
    <cs:fillRef idx="0"/>
    <cs:effectRef idx="0"/>
    <cs:fontRef idx="minor">
      <a:schemeClr val="dk1"/>
    </cs:fontRef>
    <cs: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cs:spPr>
    <cs:defRPr sz="1000" kern="1200"/>
  </cs:chartArea>
  <cs:dataLabel>
    <cs:lnRef idx="0"/>
    <cs:fillRef idx="0"/>
    <cs:effectRef idx="0"/>
    <cs:fontRef idx="minor">
      <a:schemeClr val="lt1">
        <a:lumMod val="85000"/>
      </a:schemeClr>
    </cs:fontRef>
    <cs:defRPr sz="900" kern="1200"/>
  </cs:dataLabel>
  <cs:dataLabelCallout>
    <cs:lnRef idx="0"/>
    <cs:fillRef idx="0"/>
    <cs:effectRef idx="0"/>
    <cs:fontRef idx="minor">
      <a:schemeClr val="dk1">
        <a:lumMod val="65000"/>
        <a:lumOff val="35000"/>
      </a:schemeClr>
    </cs:fontRef>
    <cs:spPr>
      <a:solidFill>
        <a:schemeClr val="lt1"/>
      </a:solidFill>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3"/>
    <cs:fontRef idx="minor">
      <a:schemeClr val="tx1"/>
    </cs:fontRef>
  </cs:dataPoint>
  <cs:dataPoint3D>
    <cs:lnRef idx="0"/>
    <cs:fillRef idx="3">
      <cs:styleClr val="auto"/>
    </cs:fillRef>
    <cs:effectRef idx="3"/>
    <cs:fontRef idx="minor">
      <a:schemeClr val="tx1"/>
    </cs:fontRef>
  </cs:dataPoint3D>
  <cs:dataPointLine>
    <cs:lnRef idx="0">
      <cs:styleClr val="auto"/>
    </cs:lnRef>
    <cs:fillRef idx="3"/>
    <cs:effectRef idx="3"/>
    <cs:fontRef idx="minor">
      <a:schemeClr val="tx1"/>
    </cs:fontRef>
    <cs:spPr>
      <a:ln w="34925" cap="rnd">
        <a:solidFill>
          <a:schemeClr val="phClr"/>
        </a:solidFill>
        <a:round/>
      </a:ln>
    </cs:spPr>
  </cs:dataPointLine>
  <cs:dataPointMarker>
    <cs:lnRef idx="0">
      <cs:styleClr val="auto"/>
    </cs:lnRef>
    <cs:fillRef idx="3">
      <cs:styleClr val="auto"/>
    </cs:fillRef>
    <cs:effectRef idx="3"/>
    <cs:fontRef idx="minor">
      <a:schemeClr val="tx1"/>
    </cs:fontRef>
    <cs:spPr>
      <a:ln w="9525">
        <a:solidFill>
          <a:schemeClr val="phClr"/>
        </a:solidFill>
        <a:round/>
      </a:ln>
    </cs:spPr>
  </cs:dataPointMarker>
  <cs:dataPointMarkerLayout size="5"/>
  <cs:dataPointWireframe>
    <cs:lnRef idx="0">
      <cs:styleClr val="auto"/>
    </cs:lnRef>
    <cs:fillRef idx="3"/>
    <cs:effectRef idx="3"/>
    <cs:fontRef idx="minor">
      <a:schemeClr val="tx1"/>
    </cs:fontRef>
    <cs:spPr>
      <a:ln w="9525" cap="rnd">
        <a:solidFill>
          <a:schemeClr val="phClr"/>
        </a:solidFill>
        <a:round/>
      </a:ln>
    </cs:spPr>
  </cs:dataPointWireframe>
  <cs:dataTable>
    <cs:lnRef idx="0"/>
    <cs:fillRef idx="0"/>
    <cs:effectRef idx="0"/>
    <cs:fontRef idx="minor">
      <a:schemeClr val="lt1">
        <a:lumMod val="85000"/>
      </a:schemeClr>
    </cs:fontRef>
    <cs:spPr>
      <a:ln w="9525">
        <a:solidFill>
          <a:schemeClr val="lt1">
            <a:lumMod val="95000"/>
            <a:alpha val="54000"/>
          </a:schemeClr>
        </a:solidFill>
      </a:ln>
    </cs:spPr>
    <cs:defRPr sz="900" kern="1200"/>
  </cs:dataTable>
  <cs:downBar>
    <cs:lnRef idx="0"/>
    <cs:fillRef idx="0"/>
    <cs:effectRef idx="0"/>
    <cs:fontRef idx="minor">
      <a:schemeClr val="tx1"/>
    </cs:fontRef>
    <cs:spPr>
      <a:solidFill>
        <a:schemeClr val="dk1">
          <a:lumMod val="75000"/>
          <a:lumOff val="25000"/>
        </a:schemeClr>
      </a:solidFill>
      <a:ln w="9525">
        <a:solidFill>
          <a:schemeClr val="lt1">
            <a:lumMod val="95000"/>
            <a:alpha val="54000"/>
          </a:schemeClr>
        </a:solidFill>
      </a:ln>
    </cs:spPr>
  </cs:downBar>
  <cs:dropLine>
    <cs:lnRef idx="0"/>
    <cs:fillRef idx="0"/>
    <cs:effectRef idx="0"/>
    <cs:fontRef idx="minor">
      <a:schemeClr val="tx1"/>
    </cs:fontRef>
    <cs:spPr>
      <a:ln w="9525">
        <a:solidFill>
          <a:schemeClr val="lt1">
            <a:lumMod val="95000"/>
            <a:alpha val="54000"/>
          </a:schemeClr>
        </a:solidFill>
        <a:prstDash val="dash"/>
      </a:ln>
    </cs:spPr>
  </cs:dropLine>
  <cs:errorBar>
    <cs:lnRef idx="0"/>
    <cs:fillRef idx="0"/>
    <cs:effectRef idx="0"/>
    <cs:fontRef idx="minor">
      <a:schemeClr val="tx1"/>
    </cs:fontRef>
    <cs:spPr>
      <a:ln w="9525" cap="flat" cmpd="sng" algn="ctr">
        <a:solidFill>
          <a:schemeClr val="lt1">
            <a:lumMod val="95000"/>
          </a:schemeClr>
        </a:solidFill>
        <a:round/>
      </a:ln>
    </cs:spPr>
  </cs:errorBar>
  <cs:floor>
    <cs:lnRef idx="0"/>
    <cs:fillRef idx="0"/>
    <cs:effectRef idx="0"/>
    <cs:fontRef idx="minor">
      <a:schemeClr val="tx1"/>
    </cs:fontRef>
  </cs:floor>
  <cs:gridlineMajor>
    <cs:lnRef idx="0"/>
    <cs:fillRef idx="0"/>
    <cs:effectRef idx="0"/>
    <cs:fontRef idx="minor">
      <a:schemeClr val="tx1"/>
    </cs:fontRef>
    <cs:spPr>
      <a:ln w="9525" cap="flat" cmpd="sng" algn="ctr">
        <a:solidFill>
          <a:schemeClr val="lt1">
            <a:lumMod val="95000"/>
            <a:alpha val="10000"/>
          </a:schemeClr>
        </a:solidFill>
        <a:round/>
      </a:ln>
    </cs:spPr>
  </cs:gridlineMajor>
  <cs:gridlineMinor>
    <cs:lnRef idx="0"/>
    <cs:fillRef idx="0"/>
    <cs:effectRef idx="0"/>
    <cs:fontRef idx="minor">
      <a:schemeClr val="tx1"/>
    </cs:fontRef>
    <cs:spPr>
      <a:ln>
        <a:solidFill>
          <a:schemeClr val="lt1">
            <a:lumMod val="95000"/>
            <a:alpha val="5000"/>
          </a:schemeClr>
        </a:solidFill>
      </a:ln>
    </cs:spPr>
  </cs:gridlineMinor>
  <cs:hiLoLine>
    <cs:lnRef idx="0"/>
    <cs:fillRef idx="0"/>
    <cs:effectRef idx="0"/>
    <cs:fontRef idx="minor">
      <a:schemeClr val="tx1"/>
    </cs:fontRef>
    <cs:spPr>
      <a:ln w="9525">
        <a:solidFill>
          <a:schemeClr val="lt1">
            <a:lumMod val="95000"/>
            <a:alpha val="54000"/>
          </a:schemeClr>
        </a:solidFill>
        <a:prstDash val="dash"/>
      </a:ln>
    </cs:spPr>
  </cs:hiLoLine>
  <cs:leaderLine>
    <cs:lnRef idx="0"/>
    <cs:fillRef idx="0"/>
    <cs:effectRef idx="0"/>
    <cs:fontRef idx="minor">
      <a:schemeClr val="tx1"/>
    </cs:fontRef>
    <cs:spPr>
      <a:ln w="9525">
        <a:solidFill>
          <a:schemeClr val="lt1">
            <a:lumMod val="95000"/>
            <a:alpha val="54000"/>
          </a:schemeClr>
        </a:solidFill>
      </a:ln>
    </cs:spPr>
  </cs:leaderLine>
  <cs:legend>
    <cs:lnRef idx="0"/>
    <cs:fillRef idx="0"/>
    <cs:effectRef idx="0"/>
    <cs:fontRef idx="minor">
      <a:schemeClr val="lt1">
        <a:lumMod val="85000"/>
      </a:schemeClr>
    </cs:fontRef>
    <cs:defRPr sz="900" kern="1200"/>
  </cs:legend>
  <cs:plotArea>
    <cs:lnRef idx="0"/>
    <cs:fillRef idx="0"/>
    <cs:effectRef idx="0"/>
    <cs:fontRef idx="minor">
      <a:schemeClr val="tx1"/>
    </cs:fontRef>
  </cs:plotArea>
  <cs:plotArea3D>
    <cs:lnRef idx="0"/>
    <cs:fillRef idx="0"/>
    <cs:effectRef idx="0"/>
    <cs:fontRef idx="minor">
      <a:schemeClr val="tx1"/>
    </cs:fontRef>
  </cs:plotArea3D>
  <cs:seriesAxis>
    <cs:lnRef idx="0"/>
    <cs:fillRef idx="0"/>
    <cs:effectRef idx="0"/>
    <cs:fontRef idx="minor">
      <a:schemeClr val="lt1">
        <a:lumMod val="85000"/>
      </a:schemeClr>
    </cs:fontRef>
    <cs:spPr>
      <a:ln w="12700" cap="flat" cmpd="sng" algn="ctr">
        <a:solidFill>
          <a:schemeClr val="lt1">
            <a:lumMod val="95000"/>
            <a:alpha val="54000"/>
          </a:schemeClr>
        </a:solidFill>
        <a:round/>
      </a:ln>
    </cs:spPr>
    <cs:defRPr sz="900" kern="1200"/>
  </cs:seriesAxis>
  <cs:seriesLine>
    <cs:lnRef idx="0"/>
    <cs:fillRef idx="0"/>
    <cs:effectRef idx="0"/>
    <cs:fontRef idx="minor">
      <a:schemeClr val="lt1"/>
    </cs:fontRef>
    <cs:spPr>
      <a:ln w="9525" cap="flat" cmpd="sng" algn="ctr">
        <a:solidFill>
          <a:schemeClr val="lt1">
            <a:lumMod val="95000"/>
            <a:alpha val="54000"/>
          </a:schemeClr>
        </a:solidFill>
        <a:round/>
      </a:ln>
    </cs:spPr>
  </cs:seriesLine>
  <cs:title>
    <cs:lnRef idx="0"/>
    <cs:fillRef idx="0"/>
    <cs:effectRef idx="0"/>
    <cs:fontRef idx="minor">
      <a:schemeClr val="lt1">
        <a:lumMod val="95000"/>
      </a:schemeClr>
    </cs:fontRef>
    <cs:defRPr sz="1600" b="1" kern="1200" spc="100" baseline="0">
      <a:effectLst>
        <a:outerShdw blurRad="50800" dist="38100" dir="5400000" algn="t" rotWithShape="0">
          <a:prstClr val="black">
            <a:alpha val="40000"/>
          </a:prstClr>
        </a:outerShdw>
      </a:effectLst>
    </cs:defRPr>
  </cs:title>
  <cs:trendline>
    <cs:lnRef idx="0">
      <cs:styleClr val="auto"/>
    </cs:lnRef>
    <cs:fillRef idx="0"/>
    <cs:effectRef idx="0"/>
    <cs:fontRef idx="minor">
      <a:schemeClr val="tx1"/>
    </cs:fontRef>
    <cs:spPr>
      <a:ln w="19050" cap="rnd">
        <a:solidFill>
          <a:schemeClr val="phClr"/>
        </a:solidFill>
      </a:ln>
    </cs:spPr>
  </cs:trendline>
  <cs:trendlineLabel>
    <cs:lnRef idx="0"/>
    <cs:fillRef idx="0"/>
    <cs:effectRef idx="0"/>
    <cs:fontRef idx="minor">
      <a:schemeClr val="lt1">
        <a:lumMod val="85000"/>
      </a:schemeClr>
    </cs:fontRef>
    <cs:defRPr sz="900" kern="1200"/>
  </cs:trendlineLabel>
  <cs:upBar>
    <cs:lnRef idx="0"/>
    <cs:fillRef idx="0"/>
    <cs:effectRef idx="0"/>
    <cs:fontRef idx="minor">
      <a:schemeClr val="tx1"/>
    </cs:fontRef>
    <cs:spPr>
      <a:solidFill>
        <a:schemeClr val="lt1"/>
      </a:solidFill>
      <a:ln w="9525">
        <a:solidFill>
          <a:schemeClr val="lt1">
            <a:lumMod val="95000"/>
            <a:alpha val="54000"/>
          </a:schemeClr>
        </a:solidFill>
      </a:ln>
    </cs:spPr>
  </cs:upBar>
  <cs:valueAxis>
    <cs:lnRef idx="0"/>
    <cs:fillRef idx="0"/>
    <cs:effectRef idx="0"/>
    <cs:fontRef idx="minor">
      <a:schemeClr val="lt1">
        <a:lumMod val="85000"/>
      </a:schemeClr>
    </cs:fontRef>
    <cs:defRPr sz="900" kern="1200"/>
  </cs:valueAxis>
  <cs:wall>
    <cs:lnRef idx="0"/>
    <cs:fillRef idx="0"/>
    <cs:effectRef idx="0"/>
    <cs:fontRef idx="minor">
      <a:schemeClr val="tx1"/>
    </cs:fontRef>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06416A7-E279-1B46-A7E4-0AAC3545416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TotalTime>
  <Pages>8</Pages>
  <Words>1846</Words>
  <Characters>10528</Characters>
  <Application>Microsoft Office Word</Application>
  <DocSecurity>0</DocSecurity>
  <Lines>87</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12350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Josue Jordan</dc:creator>
  <cp:keywords/>
  <dc:description/>
  <cp:lastModifiedBy>Josue Jordan</cp:lastModifiedBy>
  <cp:revision>2</cp:revision>
  <dcterms:created xsi:type="dcterms:W3CDTF">2022-09-03T23:58:00Z</dcterms:created>
  <dcterms:modified xsi:type="dcterms:W3CDTF">2022-09-03T23:58:00Z</dcterms:modified>
</cp:coreProperties>
</file>