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6307818"/>
        <w:docPartObj>
          <w:docPartGallery w:val="Cover Pages"/>
          <w:docPartUnique/>
        </w:docPartObj>
      </w:sdtPr>
      <w:sdtEndPr/>
      <w:sdtContent>
        <w:p w14:paraId="3756D815" w14:textId="330F421F" w:rsidR="008E28EA" w:rsidRPr="0012723E" w:rsidRDefault="008E28EA">
          <w:r w:rsidRPr="0012723E">
            <w:rPr>
              <w:noProof/>
            </w:rPr>
            <mc:AlternateContent>
              <mc:Choice Requires="wps">
                <w:drawing>
                  <wp:anchor distT="0" distB="0" distL="114300" distR="114300" simplePos="0" relativeHeight="251661312" behindDoc="0" locked="0" layoutInCell="1" allowOverlap="1" wp14:anchorId="37F4C6A6" wp14:editId="6B6861A5">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3D2602" w14:textId="77777777" w:rsidR="008E28EA" w:rsidRPr="0012723E" w:rsidRDefault="008E28EA">
                                <w:pPr>
                                  <w:pStyle w:val="NoSpacing"/>
                                  <w:jc w:val="right"/>
                                  <w:rPr>
                                    <w:color w:val="5B9BD5" w:themeColor="accent1"/>
                                    <w:sz w:val="28"/>
                                    <w:szCs w:val="28"/>
                                    <w:lang w:val="en-GB"/>
                                  </w:rPr>
                                </w:pPr>
                              </w:p>
                              <w:p w14:paraId="0AE827E5" w14:textId="4716510C" w:rsidR="008E28EA" w:rsidRPr="0012723E" w:rsidRDefault="008E28EA">
                                <w:pPr>
                                  <w:pStyle w:val="NoSpacing"/>
                                  <w:jc w:val="right"/>
                                  <w:rPr>
                                    <w:color w:val="595959" w:themeColor="text1" w:themeTint="A6"/>
                                    <w:sz w:val="20"/>
                                    <w:szCs w:val="20"/>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7F4C6A6"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7E3D2602" w14:textId="77777777" w:rsidR="008E28EA" w:rsidRPr="0012723E" w:rsidRDefault="008E28EA">
                          <w:pPr>
                            <w:pStyle w:val="NoSpacing"/>
                            <w:jc w:val="right"/>
                            <w:rPr>
                              <w:color w:val="5B9BD5" w:themeColor="accent1"/>
                              <w:sz w:val="28"/>
                              <w:szCs w:val="28"/>
                              <w:lang w:val="en-GB"/>
                            </w:rPr>
                          </w:pPr>
                        </w:p>
                        <w:p w14:paraId="0AE827E5" w14:textId="4716510C" w:rsidR="008E28EA" w:rsidRPr="0012723E" w:rsidRDefault="008E28EA">
                          <w:pPr>
                            <w:pStyle w:val="NoSpacing"/>
                            <w:jc w:val="right"/>
                            <w:rPr>
                              <w:color w:val="595959" w:themeColor="text1" w:themeTint="A6"/>
                              <w:sz w:val="20"/>
                              <w:szCs w:val="20"/>
                              <w:lang w:val="en-GB"/>
                            </w:rPr>
                          </w:pPr>
                        </w:p>
                      </w:txbxContent>
                    </v:textbox>
                    <w10:wrap type="square" anchorx="page" anchory="page"/>
                  </v:shape>
                </w:pict>
              </mc:Fallback>
            </mc:AlternateContent>
          </w:r>
          <w:r w:rsidRPr="0012723E">
            <w:rPr>
              <w:noProof/>
            </w:rPr>
            <mc:AlternateContent>
              <mc:Choice Requires="wps">
                <w:drawing>
                  <wp:anchor distT="0" distB="0" distL="114300" distR="114300" simplePos="0" relativeHeight="251659264" behindDoc="0" locked="0" layoutInCell="1" allowOverlap="1" wp14:anchorId="72475386" wp14:editId="355C240E">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BE553" w14:textId="4DF4E587" w:rsidR="008E28EA" w:rsidRPr="0012723E" w:rsidRDefault="008E28EA">
                                <w:pPr>
                                  <w:jc w:val="right"/>
                                  <w:rPr>
                                    <w:color w:val="5B9BD5" w:themeColor="accent1"/>
                                    <w:sz w:val="64"/>
                                    <w:szCs w:val="64"/>
                                  </w:rPr>
                                </w:pPr>
                              </w:p>
                              <w:p w14:paraId="0A1997D8" w14:textId="501EF048" w:rsidR="008E28EA" w:rsidRPr="0012723E" w:rsidRDefault="008E28E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475386"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67BE553" w14:textId="4DF4E587" w:rsidR="008E28EA" w:rsidRPr="0012723E" w:rsidRDefault="008E28EA">
                          <w:pPr>
                            <w:jc w:val="right"/>
                            <w:rPr>
                              <w:color w:val="5B9BD5" w:themeColor="accent1"/>
                              <w:sz w:val="64"/>
                              <w:szCs w:val="64"/>
                            </w:rPr>
                          </w:pPr>
                        </w:p>
                        <w:p w14:paraId="0A1997D8" w14:textId="501EF048" w:rsidR="008E28EA" w:rsidRPr="0012723E" w:rsidRDefault="008E28EA">
                          <w:pPr>
                            <w:jc w:val="right"/>
                            <w:rPr>
                              <w:smallCaps/>
                              <w:color w:val="404040" w:themeColor="text1" w:themeTint="BF"/>
                              <w:sz w:val="36"/>
                              <w:szCs w:val="36"/>
                            </w:rPr>
                          </w:pPr>
                        </w:p>
                      </w:txbxContent>
                    </v:textbox>
                    <w10:wrap type="square" anchorx="page" anchory="page"/>
                  </v:shape>
                </w:pict>
              </mc:Fallback>
            </mc:AlternateContent>
          </w:r>
        </w:p>
        <w:p w14:paraId="15B1E476" w14:textId="77777777" w:rsidR="00CF5015" w:rsidRDefault="0007321A">
          <w:r w:rsidRPr="0012723E">
            <w:rPr>
              <w:noProof/>
            </w:rPr>
            <mc:AlternateContent>
              <mc:Choice Requires="wps">
                <w:drawing>
                  <wp:anchor distT="0" distB="0" distL="114300" distR="114300" simplePos="0" relativeHeight="251660288" behindDoc="0" locked="0" layoutInCell="1" allowOverlap="1" wp14:anchorId="59CC7CFF" wp14:editId="14E417C2">
                    <wp:simplePos x="0" y="0"/>
                    <wp:positionH relativeFrom="page">
                      <wp:posOffset>241300</wp:posOffset>
                    </wp:positionH>
                    <wp:positionV relativeFrom="margin">
                      <wp:align>center</wp:align>
                    </wp:positionV>
                    <wp:extent cx="7315200" cy="280289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2802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EB275" w14:textId="7034395F" w:rsidR="008E28EA" w:rsidRDefault="00CF5015" w:rsidP="00CF5015">
                                <w:pPr>
                                  <w:pStyle w:val="NoSpacing"/>
                                  <w:spacing w:line="360" w:lineRule="auto"/>
                                  <w:jc w:val="center"/>
                                  <w:rPr>
                                    <w:rFonts w:ascii="Arial" w:hAnsi="Arial" w:cs="Arial"/>
                                    <w:sz w:val="24"/>
                                    <w:szCs w:val="24"/>
                                    <w:lang w:val="en-GB"/>
                                  </w:rPr>
                                </w:pPr>
                                <w:r w:rsidRPr="00CF5015">
                                  <w:rPr>
                                    <w:rFonts w:ascii="Arial" w:hAnsi="Arial" w:cs="Arial"/>
                                    <w:sz w:val="24"/>
                                    <w:szCs w:val="24"/>
                                    <w:lang w:val="en-GB"/>
                                  </w:rPr>
                                  <w:t>Green Practices Implementations</w:t>
                                </w:r>
                              </w:p>
                              <w:p w14:paraId="4F3A0668" w14:textId="4909B28F" w:rsidR="00CF5015" w:rsidRDefault="00CF5015" w:rsidP="00CF5015">
                                <w:pPr>
                                  <w:pStyle w:val="NoSpacing"/>
                                  <w:spacing w:line="360" w:lineRule="auto"/>
                                  <w:jc w:val="center"/>
                                  <w:rPr>
                                    <w:rFonts w:ascii="Arial" w:hAnsi="Arial" w:cs="Arial"/>
                                    <w:sz w:val="24"/>
                                    <w:szCs w:val="24"/>
                                    <w:lang w:val="en-GB"/>
                                  </w:rPr>
                                </w:pPr>
                                <w:r>
                                  <w:rPr>
                                    <w:rFonts w:ascii="Arial" w:hAnsi="Arial" w:cs="Arial"/>
                                    <w:sz w:val="24"/>
                                    <w:szCs w:val="24"/>
                                    <w:lang w:val="en-GB"/>
                                  </w:rPr>
                                  <w:t>Student name: Ana-Maria Moise</w:t>
                                </w:r>
                              </w:p>
                              <w:p w14:paraId="5A7D9795" w14:textId="39994808" w:rsidR="00CF5015" w:rsidRDefault="00CF5015" w:rsidP="00CF5015">
                                <w:pPr>
                                  <w:pStyle w:val="NoSpacing"/>
                                  <w:spacing w:line="360" w:lineRule="auto"/>
                                  <w:jc w:val="center"/>
                                  <w:rPr>
                                    <w:rFonts w:ascii="Arial" w:hAnsi="Arial" w:cs="Arial"/>
                                    <w:sz w:val="24"/>
                                    <w:szCs w:val="24"/>
                                    <w:lang w:val="en-GB"/>
                                  </w:rPr>
                                </w:pPr>
                                <w:r>
                                  <w:rPr>
                                    <w:rFonts w:ascii="Arial" w:hAnsi="Arial" w:cs="Arial"/>
                                    <w:sz w:val="24"/>
                                    <w:szCs w:val="24"/>
                                    <w:lang w:val="en-GB"/>
                                  </w:rPr>
                                  <w:t>Student number:2233131</w:t>
                                </w:r>
                              </w:p>
                              <w:p w14:paraId="213F8D0B" w14:textId="60A5FEF6" w:rsidR="00CF5015" w:rsidRDefault="00CF5015" w:rsidP="00CF5015">
                                <w:pPr>
                                  <w:pStyle w:val="NoSpacing"/>
                                  <w:spacing w:line="360" w:lineRule="auto"/>
                                  <w:jc w:val="center"/>
                                  <w:rPr>
                                    <w:rFonts w:ascii="Arial" w:hAnsi="Arial" w:cs="Arial"/>
                                    <w:sz w:val="24"/>
                                    <w:szCs w:val="24"/>
                                    <w:lang w:val="en-GB"/>
                                  </w:rPr>
                                </w:pPr>
                                <w:r>
                                  <w:rPr>
                                    <w:rFonts w:ascii="Arial" w:hAnsi="Arial" w:cs="Arial"/>
                                    <w:sz w:val="24"/>
                                    <w:szCs w:val="24"/>
                                    <w:lang w:val="en-GB"/>
                                  </w:rPr>
                                  <w:t>Module name: Sustainable Hospitality and Tourism Management</w:t>
                                </w:r>
                              </w:p>
                              <w:p w14:paraId="4E5989BA" w14:textId="43472217" w:rsidR="00CF5015" w:rsidRDefault="00CF5015" w:rsidP="00CF5015">
                                <w:pPr>
                                  <w:pStyle w:val="NoSpacing"/>
                                  <w:spacing w:line="360" w:lineRule="auto"/>
                                  <w:jc w:val="center"/>
                                  <w:rPr>
                                    <w:rFonts w:ascii="Arial" w:hAnsi="Arial" w:cs="Arial"/>
                                    <w:sz w:val="24"/>
                                    <w:szCs w:val="24"/>
                                    <w:lang w:val="en-GB"/>
                                  </w:rPr>
                                </w:pPr>
                                <w:r>
                                  <w:rPr>
                                    <w:rFonts w:ascii="Arial" w:hAnsi="Arial" w:cs="Arial"/>
                                    <w:sz w:val="24"/>
                                    <w:szCs w:val="24"/>
                                    <w:lang w:val="en-GB"/>
                                  </w:rPr>
                                  <w:t>Module code: BMIH5006</w:t>
                                </w:r>
                              </w:p>
                              <w:p w14:paraId="117AAF7C" w14:textId="2046A8A2" w:rsidR="00CF5015" w:rsidRDefault="00CF5015" w:rsidP="00CF5015">
                                <w:pPr>
                                  <w:pStyle w:val="NoSpacing"/>
                                  <w:spacing w:line="360" w:lineRule="auto"/>
                                  <w:jc w:val="center"/>
                                  <w:rPr>
                                    <w:rFonts w:ascii="Arial" w:hAnsi="Arial" w:cs="Arial"/>
                                    <w:sz w:val="24"/>
                                    <w:szCs w:val="24"/>
                                    <w:lang w:val="en-GB"/>
                                  </w:rPr>
                                </w:pPr>
                                <w:r>
                                  <w:rPr>
                                    <w:rFonts w:ascii="Arial" w:hAnsi="Arial" w:cs="Arial"/>
                                    <w:sz w:val="24"/>
                                    <w:szCs w:val="24"/>
                                    <w:lang w:val="en-GB"/>
                                  </w:rPr>
                                  <w:t>Lecturer: Lisa-Marie Bassler</w:t>
                                </w:r>
                              </w:p>
                              <w:p w14:paraId="24431F64" w14:textId="77777777" w:rsidR="00CF5015" w:rsidRDefault="00CF5015" w:rsidP="00CF5015">
                                <w:pPr>
                                  <w:pStyle w:val="NoSpacing"/>
                                  <w:spacing w:line="360" w:lineRule="auto"/>
                                  <w:jc w:val="center"/>
                                  <w:rPr>
                                    <w:rFonts w:ascii="Arial" w:hAnsi="Arial" w:cs="Arial"/>
                                    <w:sz w:val="24"/>
                                    <w:szCs w:val="24"/>
                                    <w:lang w:val="en-GB"/>
                                  </w:rPr>
                                </w:pPr>
                              </w:p>
                              <w:p w14:paraId="3A9EF9EB" w14:textId="77777777" w:rsidR="00CF5015" w:rsidRDefault="00CF5015" w:rsidP="00CF5015">
                                <w:pPr>
                                  <w:pStyle w:val="NoSpacing"/>
                                  <w:spacing w:line="360" w:lineRule="auto"/>
                                  <w:jc w:val="center"/>
                                  <w:rPr>
                                    <w:rFonts w:ascii="Arial" w:hAnsi="Arial" w:cs="Arial"/>
                                    <w:sz w:val="24"/>
                                    <w:szCs w:val="24"/>
                                    <w:lang w:val="en-GB"/>
                                  </w:rPr>
                                </w:pPr>
                              </w:p>
                              <w:p w14:paraId="493EDCB8" w14:textId="77777777" w:rsidR="00CF5015" w:rsidRDefault="00CF5015" w:rsidP="00CF5015">
                                <w:pPr>
                                  <w:pStyle w:val="NoSpacing"/>
                                  <w:spacing w:line="360" w:lineRule="auto"/>
                                  <w:jc w:val="center"/>
                                  <w:rPr>
                                    <w:rFonts w:ascii="Arial" w:hAnsi="Arial" w:cs="Arial"/>
                                    <w:sz w:val="24"/>
                                    <w:szCs w:val="24"/>
                                    <w:lang w:val="en-GB"/>
                                  </w:rPr>
                                </w:pPr>
                              </w:p>
                              <w:p w14:paraId="0A84E224" w14:textId="77777777" w:rsidR="00CF5015" w:rsidRDefault="00CF5015" w:rsidP="00CF5015">
                                <w:pPr>
                                  <w:pStyle w:val="NoSpacing"/>
                                  <w:spacing w:line="360" w:lineRule="auto"/>
                                  <w:jc w:val="center"/>
                                  <w:rPr>
                                    <w:rFonts w:ascii="Arial" w:hAnsi="Arial" w:cs="Arial"/>
                                    <w:sz w:val="24"/>
                                    <w:szCs w:val="24"/>
                                    <w:lang w:val="en-GB"/>
                                  </w:rPr>
                                </w:pPr>
                              </w:p>
                              <w:p w14:paraId="1E42E2EE" w14:textId="77777777" w:rsidR="00CF5015" w:rsidRDefault="00CF5015" w:rsidP="00CF5015">
                                <w:pPr>
                                  <w:pStyle w:val="NoSpacing"/>
                                  <w:spacing w:line="360" w:lineRule="auto"/>
                                  <w:jc w:val="center"/>
                                  <w:rPr>
                                    <w:rFonts w:ascii="Arial" w:hAnsi="Arial" w:cs="Arial"/>
                                    <w:sz w:val="24"/>
                                    <w:szCs w:val="24"/>
                                    <w:lang w:val="en-GB"/>
                                  </w:rPr>
                                </w:pPr>
                              </w:p>
                              <w:p w14:paraId="6BB17B10" w14:textId="77777777" w:rsidR="00CF5015" w:rsidRDefault="00CF5015" w:rsidP="00CF5015">
                                <w:pPr>
                                  <w:pStyle w:val="NoSpacing"/>
                                  <w:spacing w:line="360" w:lineRule="auto"/>
                                  <w:jc w:val="center"/>
                                  <w:rPr>
                                    <w:rFonts w:ascii="Arial" w:hAnsi="Arial" w:cs="Arial"/>
                                    <w:sz w:val="24"/>
                                    <w:szCs w:val="24"/>
                                    <w:lang w:val="en-GB"/>
                                  </w:rPr>
                                </w:pPr>
                              </w:p>
                              <w:p w14:paraId="004E2675" w14:textId="77777777" w:rsidR="00CF5015" w:rsidRPr="00CF5015" w:rsidRDefault="00CF5015" w:rsidP="0007321A">
                                <w:pPr>
                                  <w:pStyle w:val="NoSpacing"/>
                                  <w:rPr>
                                    <w:rFonts w:ascii="Arial" w:hAnsi="Arial" w:cs="Arial"/>
                                    <w:sz w:val="24"/>
                                    <w:szCs w:val="24"/>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9CC7CFF" id="Text Box 152" o:spid="_x0000_s1028" type="#_x0000_t202" style="position:absolute;left:0;text-align:left;margin-left:19pt;margin-top:0;width:8in;height:220.7pt;z-index:251660288;visibility:visible;mso-wrap-style:square;mso-width-percent:941;mso-height-percent:0;mso-wrap-distance-left:9pt;mso-wrap-distance-top:0;mso-wrap-distance-right:9pt;mso-wrap-distance-bottom:0;mso-position-horizontal:absolute;mso-position-horizontal-relative:page;mso-position-vertical:center;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" filled="f" stroked="f" strokeweight=".5pt">
                    <v:textbox inset="126pt,0,54pt,0">
                      <w:txbxContent>
                        <w:p w14:paraId="3DDEB275" w14:textId="7034395F" w:rsidR="008E28EA" w:rsidRDefault="00CF5015" w:rsidP="00CF5015">
                          <w:pPr>
                            <w:pStyle w:val="NoSpacing"/>
                            <w:spacing w:line="360" w:lineRule="auto"/>
                            <w:jc w:val="center"/>
                            <w:rPr>
                              <w:rFonts w:ascii="Arial" w:hAnsi="Arial" w:cs="Arial"/>
                              <w:sz w:val="24"/>
                              <w:szCs w:val="24"/>
                              <w:lang w:val="en-GB"/>
                            </w:rPr>
                          </w:pPr>
                          <w:r w:rsidRPr="00CF5015">
                            <w:rPr>
                              <w:rFonts w:ascii="Arial" w:hAnsi="Arial" w:cs="Arial"/>
                              <w:sz w:val="24"/>
                              <w:szCs w:val="24"/>
                              <w:lang w:val="en-GB"/>
                            </w:rPr>
                            <w:t>Green Practices Implementations</w:t>
                          </w:r>
                        </w:p>
                        <w:p w14:paraId="4F3A0668" w14:textId="4909B28F" w:rsidR="00CF5015" w:rsidRDefault="00CF5015" w:rsidP="00CF5015">
                          <w:pPr>
                            <w:pStyle w:val="NoSpacing"/>
                            <w:spacing w:line="360" w:lineRule="auto"/>
                            <w:jc w:val="center"/>
                            <w:rPr>
                              <w:rFonts w:ascii="Arial" w:hAnsi="Arial" w:cs="Arial"/>
                              <w:sz w:val="24"/>
                              <w:szCs w:val="24"/>
                              <w:lang w:val="en-GB"/>
                            </w:rPr>
                          </w:pPr>
                          <w:r>
                            <w:rPr>
                              <w:rFonts w:ascii="Arial" w:hAnsi="Arial" w:cs="Arial"/>
                              <w:sz w:val="24"/>
                              <w:szCs w:val="24"/>
                              <w:lang w:val="en-GB"/>
                            </w:rPr>
                            <w:t>Student name: Ana-Maria Moise</w:t>
                          </w:r>
                        </w:p>
                        <w:p w14:paraId="5A7D9795" w14:textId="39994808" w:rsidR="00CF5015" w:rsidRDefault="00CF5015" w:rsidP="00CF5015">
                          <w:pPr>
                            <w:pStyle w:val="NoSpacing"/>
                            <w:spacing w:line="360" w:lineRule="auto"/>
                            <w:jc w:val="center"/>
                            <w:rPr>
                              <w:rFonts w:ascii="Arial" w:hAnsi="Arial" w:cs="Arial"/>
                              <w:sz w:val="24"/>
                              <w:szCs w:val="24"/>
                              <w:lang w:val="en-GB"/>
                            </w:rPr>
                          </w:pPr>
                          <w:r>
                            <w:rPr>
                              <w:rFonts w:ascii="Arial" w:hAnsi="Arial" w:cs="Arial"/>
                              <w:sz w:val="24"/>
                              <w:szCs w:val="24"/>
                              <w:lang w:val="en-GB"/>
                            </w:rPr>
                            <w:t>Student number:2233131</w:t>
                          </w:r>
                        </w:p>
                        <w:p w14:paraId="213F8D0B" w14:textId="60A5FEF6" w:rsidR="00CF5015" w:rsidRDefault="00CF5015" w:rsidP="00CF5015">
                          <w:pPr>
                            <w:pStyle w:val="NoSpacing"/>
                            <w:spacing w:line="360" w:lineRule="auto"/>
                            <w:jc w:val="center"/>
                            <w:rPr>
                              <w:rFonts w:ascii="Arial" w:hAnsi="Arial" w:cs="Arial"/>
                              <w:sz w:val="24"/>
                              <w:szCs w:val="24"/>
                              <w:lang w:val="en-GB"/>
                            </w:rPr>
                          </w:pPr>
                          <w:r>
                            <w:rPr>
                              <w:rFonts w:ascii="Arial" w:hAnsi="Arial" w:cs="Arial"/>
                              <w:sz w:val="24"/>
                              <w:szCs w:val="24"/>
                              <w:lang w:val="en-GB"/>
                            </w:rPr>
                            <w:t>Module name: Sustainable Hospitality and Tourism Management</w:t>
                          </w:r>
                        </w:p>
                        <w:p w14:paraId="4E5989BA" w14:textId="43472217" w:rsidR="00CF5015" w:rsidRDefault="00CF5015" w:rsidP="00CF5015">
                          <w:pPr>
                            <w:pStyle w:val="NoSpacing"/>
                            <w:spacing w:line="360" w:lineRule="auto"/>
                            <w:jc w:val="center"/>
                            <w:rPr>
                              <w:rFonts w:ascii="Arial" w:hAnsi="Arial" w:cs="Arial"/>
                              <w:sz w:val="24"/>
                              <w:szCs w:val="24"/>
                              <w:lang w:val="en-GB"/>
                            </w:rPr>
                          </w:pPr>
                          <w:r>
                            <w:rPr>
                              <w:rFonts w:ascii="Arial" w:hAnsi="Arial" w:cs="Arial"/>
                              <w:sz w:val="24"/>
                              <w:szCs w:val="24"/>
                              <w:lang w:val="en-GB"/>
                            </w:rPr>
                            <w:t>Module code: BMIH5006</w:t>
                          </w:r>
                        </w:p>
                        <w:p w14:paraId="117AAF7C" w14:textId="2046A8A2" w:rsidR="00CF5015" w:rsidRDefault="00CF5015" w:rsidP="00CF5015">
                          <w:pPr>
                            <w:pStyle w:val="NoSpacing"/>
                            <w:spacing w:line="360" w:lineRule="auto"/>
                            <w:jc w:val="center"/>
                            <w:rPr>
                              <w:rFonts w:ascii="Arial" w:hAnsi="Arial" w:cs="Arial"/>
                              <w:sz w:val="24"/>
                              <w:szCs w:val="24"/>
                              <w:lang w:val="en-GB"/>
                            </w:rPr>
                          </w:pPr>
                          <w:r>
                            <w:rPr>
                              <w:rFonts w:ascii="Arial" w:hAnsi="Arial" w:cs="Arial"/>
                              <w:sz w:val="24"/>
                              <w:szCs w:val="24"/>
                              <w:lang w:val="en-GB"/>
                            </w:rPr>
                            <w:t>Lecturer: Lisa-Marie Bassler</w:t>
                          </w:r>
                        </w:p>
                        <w:p w14:paraId="24431F64" w14:textId="77777777" w:rsidR="00CF5015" w:rsidRDefault="00CF5015" w:rsidP="00CF5015">
                          <w:pPr>
                            <w:pStyle w:val="NoSpacing"/>
                            <w:spacing w:line="360" w:lineRule="auto"/>
                            <w:jc w:val="center"/>
                            <w:rPr>
                              <w:rFonts w:ascii="Arial" w:hAnsi="Arial" w:cs="Arial"/>
                              <w:sz w:val="24"/>
                              <w:szCs w:val="24"/>
                              <w:lang w:val="en-GB"/>
                            </w:rPr>
                          </w:pPr>
                        </w:p>
                        <w:p w14:paraId="3A9EF9EB" w14:textId="77777777" w:rsidR="00CF5015" w:rsidRDefault="00CF5015" w:rsidP="00CF5015">
                          <w:pPr>
                            <w:pStyle w:val="NoSpacing"/>
                            <w:spacing w:line="360" w:lineRule="auto"/>
                            <w:jc w:val="center"/>
                            <w:rPr>
                              <w:rFonts w:ascii="Arial" w:hAnsi="Arial" w:cs="Arial"/>
                              <w:sz w:val="24"/>
                              <w:szCs w:val="24"/>
                              <w:lang w:val="en-GB"/>
                            </w:rPr>
                          </w:pPr>
                        </w:p>
                        <w:p w14:paraId="493EDCB8" w14:textId="77777777" w:rsidR="00CF5015" w:rsidRDefault="00CF5015" w:rsidP="00CF5015">
                          <w:pPr>
                            <w:pStyle w:val="NoSpacing"/>
                            <w:spacing w:line="360" w:lineRule="auto"/>
                            <w:jc w:val="center"/>
                            <w:rPr>
                              <w:rFonts w:ascii="Arial" w:hAnsi="Arial" w:cs="Arial"/>
                              <w:sz w:val="24"/>
                              <w:szCs w:val="24"/>
                              <w:lang w:val="en-GB"/>
                            </w:rPr>
                          </w:pPr>
                        </w:p>
                        <w:p w14:paraId="0A84E224" w14:textId="77777777" w:rsidR="00CF5015" w:rsidRDefault="00CF5015" w:rsidP="00CF5015">
                          <w:pPr>
                            <w:pStyle w:val="NoSpacing"/>
                            <w:spacing w:line="360" w:lineRule="auto"/>
                            <w:jc w:val="center"/>
                            <w:rPr>
                              <w:rFonts w:ascii="Arial" w:hAnsi="Arial" w:cs="Arial"/>
                              <w:sz w:val="24"/>
                              <w:szCs w:val="24"/>
                              <w:lang w:val="en-GB"/>
                            </w:rPr>
                          </w:pPr>
                        </w:p>
                        <w:p w14:paraId="1E42E2EE" w14:textId="77777777" w:rsidR="00CF5015" w:rsidRDefault="00CF5015" w:rsidP="00CF5015">
                          <w:pPr>
                            <w:pStyle w:val="NoSpacing"/>
                            <w:spacing w:line="360" w:lineRule="auto"/>
                            <w:jc w:val="center"/>
                            <w:rPr>
                              <w:rFonts w:ascii="Arial" w:hAnsi="Arial" w:cs="Arial"/>
                              <w:sz w:val="24"/>
                              <w:szCs w:val="24"/>
                              <w:lang w:val="en-GB"/>
                            </w:rPr>
                          </w:pPr>
                        </w:p>
                        <w:p w14:paraId="6BB17B10" w14:textId="77777777" w:rsidR="00CF5015" w:rsidRDefault="00CF5015" w:rsidP="00CF5015">
                          <w:pPr>
                            <w:pStyle w:val="NoSpacing"/>
                            <w:spacing w:line="360" w:lineRule="auto"/>
                            <w:jc w:val="center"/>
                            <w:rPr>
                              <w:rFonts w:ascii="Arial" w:hAnsi="Arial" w:cs="Arial"/>
                              <w:sz w:val="24"/>
                              <w:szCs w:val="24"/>
                              <w:lang w:val="en-GB"/>
                            </w:rPr>
                          </w:pPr>
                        </w:p>
                        <w:p w14:paraId="004E2675" w14:textId="77777777" w:rsidR="00CF5015" w:rsidRPr="00CF5015" w:rsidRDefault="00CF5015" w:rsidP="0007321A">
                          <w:pPr>
                            <w:pStyle w:val="NoSpacing"/>
                            <w:rPr>
                              <w:rFonts w:ascii="Arial" w:hAnsi="Arial" w:cs="Arial"/>
                              <w:sz w:val="24"/>
                              <w:szCs w:val="24"/>
                              <w:lang w:val="en-GB"/>
                            </w:rPr>
                          </w:pPr>
                        </w:p>
                      </w:txbxContent>
                    </v:textbox>
                    <w10:wrap type="square" anchorx="page" anchory="margin"/>
                  </v:shape>
                </w:pict>
              </mc:Fallback>
            </mc:AlternateContent>
          </w:r>
          <w:r w:rsidR="008E28EA" w:rsidRPr="0012723E">
            <w:br w:type="page"/>
          </w:r>
        </w:p>
        <w:p w14:paraId="7456011E" w14:textId="77777777" w:rsidR="00CF5015" w:rsidRDefault="00CF5015"/>
        <w:p w14:paraId="1C72FB40" w14:textId="77777777" w:rsidR="00CF5015" w:rsidRDefault="00CF5015"/>
        <w:p w14:paraId="40B0FC49" w14:textId="77777777" w:rsidR="00CF5015" w:rsidRDefault="00CF5015"/>
        <w:p w14:paraId="721C22D9" w14:textId="77777777" w:rsidR="00CF5015" w:rsidRDefault="00CF5015"/>
        <w:p w14:paraId="73A95A80" w14:textId="77777777" w:rsidR="00CF5015" w:rsidRDefault="00CF5015"/>
        <w:p w14:paraId="3ACB4311" w14:textId="77777777" w:rsidR="00CF5015" w:rsidRDefault="00CF5015"/>
        <w:p w14:paraId="6D73CFAB" w14:textId="77777777" w:rsidR="00CF5015" w:rsidRDefault="00CF5015"/>
        <w:p w14:paraId="3203D367" w14:textId="77777777" w:rsidR="00CF5015" w:rsidRPr="007A2113" w:rsidRDefault="00CF5015" w:rsidP="00CF5015">
          <w:pPr>
            <w:widowControl w:val="0"/>
            <w:autoSpaceDE w:val="0"/>
            <w:autoSpaceDN w:val="0"/>
            <w:spacing w:before="220" w:line="290" w:lineRule="auto"/>
            <w:ind w:left="120" w:right="779"/>
            <w:jc w:val="left"/>
            <w:rPr>
              <w:rFonts w:ascii="Trebuchet MS" w:eastAsia="Trebuchet MS" w:hAnsi="Trebuchet MS" w:cs="Trebuchet MS"/>
              <w:color w:val="auto"/>
              <w:lang w:val="en-US"/>
            </w:rPr>
          </w:pPr>
          <w:r w:rsidRPr="007A2113">
            <w:rPr>
              <w:rFonts w:ascii="Trebuchet MS" w:eastAsia="Trebuchet MS" w:hAnsi="Trebuchet MS" w:cs="Trebuchet MS"/>
              <w:color w:val="auto"/>
              <w:spacing w:val="-2"/>
              <w:lang w:val="en-US"/>
            </w:rPr>
            <w:t>Every</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spacing w:val="-2"/>
              <w:lang w:val="en-US"/>
            </w:rPr>
            <w:t>assessment</w:t>
          </w:r>
          <w:r w:rsidRPr="007A2113">
            <w:rPr>
              <w:rFonts w:ascii="Trebuchet MS" w:eastAsia="Trebuchet MS" w:hAnsi="Trebuchet MS" w:cs="Trebuchet MS"/>
              <w:color w:val="auto"/>
              <w:spacing w:val="-25"/>
              <w:lang w:val="en-US"/>
            </w:rPr>
            <w:t xml:space="preserve"> </w:t>
          </w:r>
          <w:r w:rsidRPr="007A2113">
            <w:rPr>
              <w:rFonts w:ascii="Trebuchet MS" w:eastAsia="Trebuchet MS" w:hAnsi="Trebuchet MS" w:cs="Trebuchet MS"/>
              <w:color w:val="auto"/>
              <w:spacing w:val="-2"/>
              <w:lang w:val="en-US"/>
            </w:rPr>
            <w:t>specification</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spacing w:val="-2"/>
              <w:lang w:val="en-US"/>
            </w:rPr>
            <w:t>identifies</w:t>
          </w:r>
          <w:r w:rsidRPr="007A2113">
            <w:rPr>
              <w:rFonts w:ascii="Trebuchet MS" w:eastAsia="Trebuchet MS" w:hAnsi="Trebuchet MS" w:cs="Trebuchet MS"/>
              <w:color w:val="auto"/>
              <w:spacing w:val="-23"/>
              <w:lang w:val="en-US"/>
            </w:rPr>
            <w:t xml:space="preserve"> </w:t>
          </w:r>
          <w:r w:rsidRPr="007A2113">
            <w:rPr>
              <w:rFonts w:ascii="Trebuchet MS" w:eastAsia="Trebuchet MS" w:hAnsi="Trebuchet MS" w:cs="Trebuchet MS"/>
              <w:color w:val="auto"/>
              <w:spacing w:val="-2"/>
              <w:lang w:val="en-US"/>
            </w:rPr>
            <w:t>the</w:t>
          </w:r>
          <w:r w:rsidRPr="007A2113">
            <w:rPr>
              <w:rFonts w:ascii="Trebuchet MS" w:eastAsia="Trebuchet MS" w:hAnsi="Trebuchet MS" w:cs="Trebuchet MS"/>
              <w:color w:val="auto"/>
              <w:spacing w:val="-21"/>
              <w:lang w:val="en-US"/>
            </w:rPr>
            <w:t xml:space="preserve"> </w:t>
          </w:r>
          <w:r w:rsidRPr="007A2113">
            <w:rPr>
              <w:rFonts w:ascii="Trebuchet MS" w:eastAsia="Trebuchet MS" w:hAnsi="Trebuchet MS" w:cs="Trebuchet MS"/>
              <w:b/>
              <w:color w:val="auto"/>
              <w:spacing w:val="-2"/>
              <w:lang w:val="en-US"/>
            </w:rPr>
            <w:t>allowable</w:t>
          </w:r>
          <w:r w:rsidRPr="007A2113">
            <w:rPr>
              <w:rFonts w:ascii="Trebuchet MS" w:eastAsia="Trebuchet MS" w:hAnsi="Trebuchet MS" w:cs="Trebuchet MS"/>
              <w:b/>
              <w:color w:val="auto"/>
              <w:spacing w:val="-23"/>
              <w:lang w:val="en-US"/>
            </w:rPr>
            <w:t xml:space="preserve"> </w:t>
          </w:r>
          <w:r w:rsidRPr="007A2113">
            <w:rPr>
              <w:rFonts w:ascii="Trebuchet MS" w:eastAsia="Trebuchet MS" w:hAnsi="Trebuchet MS" w:cs="Trebuchet MS"/>
              <w:color w:val="auto"/>
              <w:spacing w:val="-2"/>
              <w:lang w:val="en-US"/>
            </w:rPr>
            <w:t>use</w:t>
          </w:r>
          <w:r w:rsidRPr="007A2113">
            <w:rPr>
              <w:rFonts w:ascii="Trebuchet MS" w:eastAsia="Trebuchet MS" w:hAnsi="Trebuchet MS" w:cs="Trebuchet MS"/>
              <w:color w:val="auto"/>
              <w:spacing w:val="-23"/>
              <w:lang w:val="en-US"/>
            </w:rPr>
            <w:t xml:space="preserve"> </w:t>
          </w:r>
          <w:r w:rsidRPr="007A2113">
            <w:rPr>
              <w:rFonts w:ascii="Trebuchet MS" w:eastAsia="Trebuchet MS" w:hAnsi="Trebuchet MS" w:cs="Trebuchet MS"/>
              <w:color w:val="auto"/>
              <w:spacing w:val="-2"/>
              <w:lang w:val="en-US"/>
            </w:rPr>
            <w:t>of</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spacing w:val="-2"/>
              <w:lang w:val="en-US"/>
            </w:rPr>
            <w:t>AI</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spacing w:val="-2"/>
              <w:lang w:val="en-US"/>
            </w:rPr>
            <w:t>in</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spacing w:val="-2"/>
              <w:lang w:val="en-US"/>
            </w:rPr>
            <w:t>that</w:t>
          </w:r>
          <w:r w:rsidRPr="007A2113">
            <w:rPr>
              <w:rFonts w:ascii="Trebuchet MS" w:eastAsia="Trebuchet MS" w:hAnsi="Trebuchet MS" w:cs="Trebuchet MS"/>
              <w:color w:val="auto"/>
              <w:spacing w:val="-25"/>
              <w:lang w:val="en-US"/>
            </w:rPr>
            <w:t xml:space="preserve"> </w:t>
          </w:r>
          <w:r w:rsidRPr="007A2113">
            <w:rPr>
              <w:rFonts w:ascii="Trebuchet MS" w:eastAsia="Trebuchet MS" w:hAnsi="Trebuchet MS" w:cs="Trebuchet MS"/>
              <w:color w:val="auto"/>
              <w:spacing w:val="-2"/>
              <w:lang w:val="en-US"/>
            </w:rPr>
            <w:t xml:space="preserve">assessment. </w:t>
          </w:r>
          <w:r w:rsidRPr="007A2113">
            <w:rPr>
              <w:rFonts w:ascii="Trebuchet MS" w:eastAsia="Trebuchet MS" w:hAnsi="Trebuchet MS" w:cs="Trebuchet MS"/>
              <w:color w:val="auto"/>
              <w:lang w:val="en-US"/>
            </w:rPr>
            <w:t>You</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lang w:val="en-US"/>
            </w:rPr>
            <w:t>should</w:t>
          </w:r>
          <w:r w:rsidRPr="007A2113">
            <w:rPr>
              <w:rFonts w:ascii="Trebuchet MS" w:eastAsia="Trebuchet MS" w:hAnsi="Trebuchet MS" w:cs="Trebuchet MS"/>
              <w:color w:val="auto"/>
              <w:spacing w:val="-25"/>
              <w:lang w:val="en-US"/>
            </w:rPr>
            <w:t xml:space="preserve"> </w:t>
          </w:r>
          <w:r w:rsidRPr="007A2113">
            <w:rPr>
              <w:rFonts w:ascii="Trebuchet MS" w:eastAsia="Trebuchet MS" w:hAnsi="Trebuchet MS" w:cs="Trebuchet MS"/>
              <w:color w:val="auto"/>
              <w:lang w:val="en-US"/>
            </w:rPr>
            <w:t>be</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lang w:val="en-US"/>
            </w:rPr>
            <w:t>able</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lang w:val="en-US"/>
            </w:rPr>
            <w:t>to</w:t>
          </w:r>
          <w:r w:rsidRPr="007A2113">
            <w:rPr>
              <w:rFonts w:ascii="Trebuchet MS" w:eastAsia="Trebuchet MS" w:hAnsi="Trebuchet MS" w:cs="Trebuchet MS"/>
              <w:color w:val="auto"/>
              <w:spacing w:val="-25"/>
              <w:lang w:val="en-US"/>
            </w:rPr>
            <w:t xml:space="preserve"> </w:t>
          </w:r>
          <w:r w:rsidRPr="007A2113">
            <w:rPr>
              <w:rFonts w:ascii="Trebuchet MS" w:eastAsia="Trebuchet MS" w:hAnsi="Trebuchet MS" w:cs="Trebuchet MS"/>
              <w:color w:val="auto"/>
              <w:lang w:val="en-US"/>
            </w:rPr>
            <w:t>see</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lang w:val="en-US"/>
            </w:rPr>
            <w:t>a</w:t>
          </w:r>
          <w:r w:rsidRPr="007A2113">
            <w:rPr>
              <w:rFonts w:ascii="Trebuchet MS" w:eastAsia="Trebuchet MS" w:hAnsi="Trebuchet MS" w:cs="Trebuchet MS"/>
              <w:color w:val="auto"/>
              <w:spacing w:val="-25"/>
              <w:lang w:val="en-US"/>
            </w:rPr>
            <w:t xml:space="preserve"> </w:t>
          </w:r>
          <w:r w:rsidRPr="007A2113">
            <w:rPr>
              <w:rFonts w:ascii="Trebuchet MS" w:eastAsia="Trebuchet MS" w:hAnsi="Trebuchet MS" w:cs="Trebuchet MS"/>
              <w:color w:val="auto"/>
              <w:lang w:val="en-US"/>
            </w:rPr>
            <w:t>version</w:t>
          </w:r>
          <w:r w:rsidRPr="007A2113">
            <w:rPr>
              <w:rFonts w:ascii="Trebuchet MS" w:eastAsia="Trebuchet MS" w:hAnsi="Trebuchet MS" w:cs="Trebuchet MS"/>
              <w:color w:val="auto"/>
              <w:spacing w:val="-25"/>
              <w:lang w:val="en-US"/>
            </w:rPr>
            <w:t xml:space="preserve"> </w:t>
          </w:r>
          <w:r w:rsidRPr="007A2113">
            <w:rPr>
              <w:rFonts w:ascii="Trebuchet MS" w:eastAsia="Trebuchet MS" w:hAnsi="Trebuchet MS" w:cs="Trebuchet MS"/>
              <w:color w:val="auto"/>
              <w:lang w:val="en-US"/>
            </w:rPr>
            <w:t>of</w:t>
          </w:r>
          <w:r w:rsidRPr="007A2113">
            <w:rPr>
              <w:rFonts w:ascii="Trebuchet MS" w:eastAsia="Trebuchet MS" w:hAnsi="Trebuchet MS" w:cs="Trebuchet MS"/>
              <w:color w:val="auto"/>
              <w:spacing w:val="-23"/>
              <w:lang w:val="en-US"/>
            </w:rPr>
            <w:t xml:space="preserve"> </w:t>
          </w:r>
          <w:r w:rsidRPr="007A2113">
            <w:rPr>
              <w:rFonts w:ascii="Trebuchet MS" w:eastAsia="Trebuchet MS" w:hAnsi="Trebuchet MS" w:cs="Trebuchet MS"/>
              <w:color w:val="auto"/>
              <w:lang w:val="en-US"/>
            </w:rPr>
            <w:t>the</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lang w:val="en-US"/>
            </w:rPr>
            <w:t>following</w:t>
          </w:r>
          <w:r w:rsidRPr="007A2113">
            <w:rPr>
              <w:rFonts w:ascii="Trebuchet MS" w:eastAsia="Trebuchet MS" w:hAnsi="Trebuchet MS" w:cs="Trebuchet MS"/>
              <w:color w:val="auto"/>
              <w:spacing w:val="-26"/>
              <w:lang w:val="en-US"/>
            </w:rPr>
            <w:t xml:space="preserve"> </w:t>
          </w:r>
          <w:r w:rsidRPr="007A2113">
            <w:rPr>
              <w:rFonts w:ascii="Trebuchet MS" w:eastAsia="Trebuchet MS" w:hAnsi="Trebuchet MS" w:cs="Trebuchet MS"/>
              <w:color w:val="auto"/>
              <w:lang w:val="en-US"/>
            </w:rPr>
            <w:t>table:</w:t>
          </w:r>
        </w:p>
        <w:p w14:paraId="57D1DAAD" w14:textId="77777777" w:rsidR="00CF5015" w:rsidRPr="007A2113" w:rsidRDefault="00CF5015" w:rsidP="00CF5015">
          <w:pPr>
            <w:widowControl w:val="0"/>
            <w:autoSpaceDE w:val="0"/>
            <w:autoSpaceDN w:val="0"/>
            <w:spacing w:before="1" w:line="240" w:lineRule="auto"/>
            <w:jc w:val="left"/>
            <w:rPr>
              <w:rFonts w:ascii="Trebuchet MS" w:eastAsia="Trebuchet MS" w:hAnsi="Trebuchet MS" w:cs="Trebuchet MS"/>
              <w:color w:val="auto"/>
              <w:sz w:val="14"/>
              <w:lang w:val="en-US"/>
            </w:rPr>
          </w:pPr>
        </w:p>
        <w:tbl>
          <w:tblPr>
            <w:tblW w:w="0" w:type="auto"/>
            <w:tblInd w:w="7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CF5015" w:rsidRPr="007A2113" w14:paraId="457DD214" w14:textId="77777777" w:rsidTr="005A1361">
            <w:trPr>
              <w:trHeight w:val="1093"/>
            </w:trPr>
            <w:tc>
              <w:tcPr>
                <w:tcW w:w="2251" w:type="dxa"/>
                <w:tcBorders>
                  <w:bottom w:val="single" w:sz="4" w:space="0" w:color="000000"/>
                  <w:right w:val="single" w:sz="4" w:space="0" w:color="000000"/>
                </w:tcBorders>
              </w:tcPr>
              <w:p w14:paraId="28BF0AE5" w14:textId="77777777" w:rsidR="00CF5015" w:rsidRPr="007A2113" w:rsidRDefault="00CF5015" w:rsidP="005A1361">
                <w:pPr>
                  <w:widowControl w:val="0"/>
                  <w:autoSpaceDE w:val="0"/>
                  <w:autoSpaceDN w:val="0"/>
                  <w:spacing w:before="4" w:line="240" w:lineRule="auto"/>
                  <w:ind w:left="105"/>
                  <w:jc w:val="left"/>
                  <w:rPr>
                    <w:rFonts w:eastAsia="Arial" w:cs="Arial"/>
                    <w:color w:val="auto"/>
                    <w:sz w:val="22"/>
                    <w:szCs w:val="22"/>
                    <w:lang w:val="en-US"/>
                  </w:rPr>
                </w:pPr>
                <w:r w:rsidRPr="007A2113">
                  <w:rPr>
                    <w:rFonts w:eastAsia="Arial" w:cs="Arial"/>
                    <w:color w:val="auto"/>
                    <w:spacing w:val="-2"/>
                    <w:sz w:val="22"/>
                    <w:szCs w:val="22"/>
                    <w:lang w:val="en-US"/>
                  </w:rPr>
                  <w:t>RESEARCH</w:t>
                </w:r>
              </w:p>
            </w:tc>
            <w:tc>
              <w:tcPr>
                <w:tcW w:w="5397" w:type="dxa"/>
                <w:tcBorders>
                  <w:left w:val="single" w:sz="4" w:space="0" w:color="000000"/>
                  <w:bottom w:val="single" w:sz="4" w:space="0" w:color="000000"/>
                  <w:right w:val="single" w:sz="4" w:space="0" w:color="000000"/>
                </w:tcBorders>
              </w:tcPr>
              <w:p w14:paraId="4411CA2F" w14:textId="77777777" w:rsidR="00CF5015" w:rsidRPr="007A2113" w:rsidRDefault="00CF5015" w:rsidP="005A1361">
                <w:pPr>
                  <w:widowControl w:val="0"/>
                  <w:autoSpaceDE w:val="0"/>
                  <w:autoSpaceDN w:val="0"/>
                  <w:spacing w:before="4" w:line="259" w:lineRule="auto"/>
                  <w:ind w:left="108"/>
                  <w:jc w:val="left"/>
                  <w:rPr>
                    <w:rFonts w:eastAsia="Arial" w:cs="Arial"/>
                    <w:color w:val="auto"/>
                    <w:sz w:val="22"/>
                    <w:szCs w:val="22"/>
                    <w:lang w:val="en-US"/>
                  </w:rPr>
                </w:pPr>
                <w:r w:rsidRPr="007A2113">
                  <w:rPr>
                    <w:rFonts w:eastAsia="Arial" w:cs="Arial"/>
                    <w:color w:val="auto"/>
                    <w:sz w:val="22"/>
                    <w:szCs w:val="22"/>
                    <w:lang w:val="en-US"/>
                  </w:rPr>
                  <w:t>For this assessment, you can use Generative AI to support you in research, including searching for bibliography,</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using</w:t>
                </w:r>
                <w:r w:rsidRPr="007A2113">
                  <w:rPr>
                    <w:rFonts w:eastAsia="Arial" w:cs="Arial"/>
                    <w:color w:val="auto"/>
                    <w:spacing w:val="-8"/>
                    <w:sz w:val="22"/>
                    <w:szCs w:val="22"/>
                    <w:lang w:val="en-US"/>
                  </w:rPr>
                  <w:t xml:space="preserve"> </w:t>
                </w:r>
                <w:r w:rsidRPr="007A2113">
                  <w:rPr>
                    <w:rFonts w:eastAsia="Arial" w:cs="Arial"/>
                    <w:color w:val="auto"/>
                    <w:sz w:val="22"/>
                    <w:szCs w:val="22"/>
                    <w:lang w:val="en-US"/>
                  </w:rPr>
                  <w:t>tools</w:t>
                </w:r>
                <w:r w:rsidRPr="007A2113">
                  <w:rPr>
                    <w:rFonts w:eastAsia="Arial" w:cs="Arial"/>
                    <w:color w:val="auto"/>
                    <w:spacing w:val="-8"/>
                    <w:sz w:val="22"/>
                    <w:szCs w:val="22"/>
                    <w:lang w:val="en-US"/>
                  </w:rPr>
                  <w:t xml:space="preserve"> </w:t>
                </w:r>
                <w:r w:rsidRPr="007A2113">
                  <w:rPr>
                    <w:rFonts w:eastAsia="Arial" w:cs="Arial"/>
                    <w:color w:val="auto"/>
                    <w:sz w:val="22"/>
                    <w:szCs w:val="22"/>
                    <w:lang w:val="en-US"/>
                  </w:rPr>
                  <w:t>to</w:t>
                </w:r>
                <w:r w:rsidRPr="007A2113">
                  <w:rPr>
                    <w:rFonts w:eastAsia="Arial" w:cs="Arial"/>
                    <w:color w:val="auto"/>
                    <w:spacing w:val="-6"/>
                    <w:sz w:val="22"/>
                    <w:szCs w:val="22"/>
                    <w:lang w:val="en-US"/>
                  </w:rPr>
                  <w:t xml:space="preserve"> </w:t>
                </w:r>
                <w:proofErr w:type="spellStart"/>
                <w:r w:rsidRPr="007A2113">
                  <w:rPr>
                    <w:rFonts w:eastAsia="Arial" w:cs="Arial"/>
                    <w:color w:val="auto"/>
                    <w:sz w:val="22"/>
                    <w:szCs w:val="22"/>
                    <w:lang w:val="en-US"/>
                  </w:rPr>
                  <w:t>summarise</w:t>
                </w:r>
                <w:proofErr w:type="spellEnd"/>
                <w:r w:rsidRPr="007A2113">
                  <w:rPr>
                    <w:rFonts w:eastAsia="Arial" w:cs="Arial"/>
                    <w:color w:val="auto"/>
                    <w:sz w:val="22"/>
                    <w:szCs w:val="22"/>
                    <w:lang w:val="en-US"/>
                  </w:rPr>
                  <w:t>,</w:t>
                </w:r>
                <w:r w:rsidRPr="007A2113">
                  <w:rPr>
                    <w:rFonts w:eastAsia="Arial" w:cs="Arial"/>
                    <w:color w:val="auto"/>
                    <w:spacing w:val="-7"/>
                    <w:sz w:val="22"/>
                    <w:szCs w:val="22"/>
                    <w:lang w:val="en-US"/>
                  </w:rPr>
                  <w:t xml:space="preserve"> </w:t>
                </w:r>
                <w:r w:rsidRPr="007A2113">
                  <w:rPr>
                    <w:rFonts w:eastAsia="Arial" w:cs="Arial"/>
                    <w:color w:val="auto"/>
                    <w:sz w:val="22"/>
                    <w:szCs w:val="22"/>
                    <w:lang w:val="en-US"/>
                  </w:rPr>
                  <w:t>compare</w:t>
                </w:r>
                <w:r w:rsidRPr="007A2113">
                  <w:rPr>
                    <w:rFonts w:eastAsia="Arial" w:cs="Arial"/>
                    <w:color w:val="auto"/>
                    <w:spacing w:val="-10"/>
                    <w:sz w:val="22"/>
                    <w:szCs w:val="22"/>
                    <w:lang w:val="en-US"/>
                  </w:rPr>
                  <w:t xml:space="preserve"> </w:t>
                </w:r>
                <w:r w:rsidRPr="007A2113">
                  <w:rPr>
                    <w:rFonts w:eastAsia="Arial" w:cs="Arial"/>
                    <w:color w:val="auto"/>
                    <w:sz w:val="22"/>
                    <w:szCs w:val="22"/>
                    <w:lang w:val="en-US"/>
                  </w:rPr>
                  <w:t>and</w:t>
                </w:r>
              </w:p>
              <w:p w14:paraId="7986427D" w14:textId="77777777" w:rsidR="00CF5015" w:rsidRPr="007A2113" w:rsidRDefault="00CF5015" w:rsidP="005A1361">
                <w:pPr>
                  <w:widowControl w:val="0"/>
                  <w:autoSpaceDE w:val="0"/>
                  <w:autoSpaceDN w:val="0"/>
                  <w:spacing w:line="250" w:lineRule="exact"/>
                  <w:ind w:left="108"/>
                  <w:jc w:val="left"/>
                  <w:rPr>
                    <w:rFonts w:eastAsia="Arial" w:cs="Arial"/>
                    <w:color w:val="auto"/>
                    <w:sz w:val="22"/>
                    <w:szCs w:val="22"/>
                    <w:lang w:val="en-US"/>
                  </w:rPr>
                </w:pPr>
                <w:r w:rsidRPr="007A2113">
                  <w:rPr>
                    <w:rFonts w:eastAsia="Arial" w:cs="Arial"/>
                    <w:color w:val="auto"/>
                    <w:sz w:val="22"/>
                    <w:szCs w:val="22"/>
                    <w:lang w:val="en-US"/>
                  </w:rPr>
                  <w:t>interrogate</w:t>
                </w:r>
                <w:r w:rsidRPr="007A2113">
                  <w:rPr>
                    <w:rFonts w:eastAsia="Arial" w:cs="Arial"/>
                    <w:color w:val="auto"/>
                    <w:spacing w:val="-9"/>
                    <w:sz w:val="22"/>
                    <w:szCs w:val="22"/>
                    <w:lang w:val="en-US"/>
                  </w:rPr>
                  <w:t xml:space="preserve"> </w:t>
                </w:r>
                <w:r w:rsidRPr="007A2113">
                  <w:rPr>
                    <w:rFonts w:eastAsia="Arial" w:cs="Arial"/>
                    <w:color w:val="auto"/>
                    <w:spacing w:val="-2"/>
                    <w:sz w:val="22"/>
                    <w:szCs w:val="22"/>
                    <w:lang w:val="en-US"/>
                  </w:rPr>
                  <w:t>materials.</w:t>
                </w:r>
              </w:p>
            </w:tc>
            <w:tc>
              <w:tcPr>
                <w:tcW w:w="1415" w:type="dxa"/>
                <w:tcBorders>
                  <w:left w:val="single" w:sz="4" w:space="0" w:color="000000"/>
                  <w:bottom w:val="single" w:sz="4" w:space="0" w:color="000000"/>
                </w:tcBorders>
              </w:tcPr>
              <w:p w14:paraId="2EB1B850" w14:textId="77777777" w:rsidR="00CF5015" w:rsidRPr="007A2113" w:rsidRDefault="00CF5015" w:rsidP="005A1361">
                <w:pPr>
                  <w:widowControl w:val="0"/>
                  <w:autoSpaceDE w:val="0"/>
                  <w:autoSpaceDN w:val="0"/>
                  <w:spacing w:line="285" w:lineRule="exact"/>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Yes</w:t>
                </w:r>
                <w:r w:rsidRPr="007A2113">
                  <w:rPr>
                    <w:rFonts w:eastAsia="Arial" w:cs="Arial"/>
                    <w:color w:val="auto"/>
                    <w:spacing w:val="-1"/>
                    <w:sz w:val="22"/>
                    <w:szCs w:val="22"/>
                    <w:lang w:val="en-US"/>
                  </w:rPr>
                  <w:t xml:space="preserve"> </w:t>
                </w:r>
                <w:r w:rsidRPr="007A2113">
                  <w:rPr>
                    <w:rFonts w:ascii="Segoe UI Symbol" w:eastAsia="Arial" w:hAnsi="Segoe UI Symbol" w:cs="Segoe UI Symbol"/>
                    <w:color w:val="auto"/>
                    <w:spacing w:val="-10"/>
                    <w:sz w:val="22"/>
                    <w:szCs w:val="22"/>
                    <w:lang w:val="en-US"/>
                  </w:rPr>
                  <w:t>☐</w:t>
                </w:r>
              </w:p>
              <w:p w14:paraId="72F89520" w14:textId="77777777" w:rsidR="00CF5015" w:rsidRPr="007A2113" w:rsidRDefault="00CF5015" w:rsidP="005A1361">
                <w:pPr>
                  <w:widowControl w:val="0"/>
                  <w:autoSpaceDE w:val="0"/>
                  <w:autoSpaceDN w:val="0"/>
                  <w:spacing w:before="254" w:line="240" w:lineRule="auto"/>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No</w:t>
                </w:r>
                <w:r w:rsidRPr="007A2113">
                  <w:rPr>
                    <w:rFonts w:eastAsia="Arial" w:cs="Arial"/>
                    <w:color w:val="auto"/>
                    <w:spacing w:val="59"/>
                    <w:sz w:val="22"/>
                    <w:szCs w:val="22"/>
                    <w:lang w:val="en-US"/>
                  </w:rPr>
                  <w:t xml:space="preserve"> </w:t>
                </w:r>
                <w:r w:rsidRPr="007A2113">
                  <w:rPr>
                    <w:rFonts w:ascii="Segoe UI Symbol" w:eastAsia="Arial" w:hAnsi="Segoe UI Symbol" w:cs="Segoe UI Symbol"/>
                    <w:color w:val="auto"/>
                    <w:spacing w:val="-12"/>
                    <w:sz w:val="22"/>
                    <w:szCs w:val="22"/>
                    <w:highlight w:val="black"/>
                    <w:lang w:val="en-US"/>
                  </w:rPr>
                  <w:t>☐</w:t>
                </w:r>
              </w:p>
            </w:tc>
          </w:tr>
          <w:tr w:rsidR="00CF5015" w:rsidRPr="007A2113" w14:paraId="1AD54162" w14:textId="77777777" w:rsidTr="005A1361">
            <w:trPr>
              <w:trHeight w:val="1091"/>
            </w:trPr>
            <w:tc>
              <w:tcPr>
                <w:tcW w:w="2251" w:type="dxa"/>
                <w:tcBorders>
                  <w:top w:val="single" w:sz="4" w:space="0" w:color="000000"/>
                  <w:bottom w:val="single" w:sz="4" w:space="0" w:color="000000"/>
                  <w:right w:val="single" w:sz="4" w:space="0" w:color="000000"/>
                </w:tcBorders>
              </w:tcPr>
              <w:p w14:paraId="06F12103" w14:textId="77777777" w:rsidR="00CF5015" w:rsidRPr="007A2113" w:rsidRDefault="00CF5015" w:rsidP="005A1361">
                <w:pPr>
                  <w:widowControl w:val="0"/>
                  <w:autoSpaceDE w:val="0"/>
                  <w:autoSpaceDN w:val="0"/>
                  <w:spacing w:before="2" w:line="240" w:lineRule="auto"/>
                  <w:ind w:left="105"/>
                  <w:jc w:val="left"/>
                  <w:rPr>
                    <w:rFonts w:eastAsia="Arial" w:cs="Arial"/>
                    <w:color w:val="auto"/>
                    <w:sz w:val="22"/>
                    <w:szCs w:val="22"/>
                    <w:lang w:val="en-US"/>
                  </w:rPr>
                </w:pPr>
                <w:r w:rsidRPr="007A2113">
                  <w:rPr>
                    <w:rFonts w:eastAsia="Arial" w:cs="Arial"/>
                    <w:color w:val="auto"/>
                    <w:spacing w:val="-2"/>
                    <w:sz w:val="22"/>
                    <w:szCs w:val="22"/>
                    <w:lang w:val="en-US"/>
                  </w:rPr>
                  <w:t>STRUCTURE</w:t>
                </w:r>
              </w:p>
            </w:tc>
            <w:tc>
              <w:tcPr>
                <w:tcW w:w="5397" w:type="dxa"/>
                <w:tcBorders>
                  <w:top w:val="single" w:sz="4" w:space="0" w:color="000000"/>
                  <w:left w:val="single" w:sz="4" w:space="0" w:color="000000"/>
                  <w:bottom w:val="single" w:sz="4" w:space="0" w:color="000000"/>
                  <w:right w:val="single" w:sz="4" w:space="0" w:color="000000"/>
                </w:tcBorders>
              </w:tcPr>
              <w:p w14:paraId="6B8C1819" w14:textId="77777777" w:rsidR="00CF5015" w:rsidRPr="007A2113" w:rsidRDefault="00CF5015" w:rsidP="005A1361">
                <w:pPr>
                  <w:widowControl w:val="0"/>
                  <w:autoSpaceDE w:val="0"/>
                  <w:autoSpaceDN w:val="0"/>
                  <w:spacing w:before="2" w:line="259" w:lineRule="auto"/>
                  <w:ind w:left="108"/>
                  <w:jc w:val="left"/>
                  <w:rPr>
                    <w:rFonts w:eastAsia="Arial" w:cs="Arial"/>
                    <w:color w:val="auto"/>
                    <w:sz w:val="22"/>
                    <w:szCs w:val="22"/>
                    <w:lang w:val="en-US"/>
                  </w:rPr>
                </w:pPr>
                <w:r w:rsidRPr="007A2113">
                  <w:rPr>
                    <w:rFonts w:eastAsia="Arial" w:cs="Arial"/>
                    <w:color w:val="auto"/>
                    <w:sz w:val="22"/>
                    <w:szCs w:val="22"/>
                    <w:lang w:val="en-US"/>
                  </w:rPr>
                  <w:t>For this assessment, you can use Generative AI to support</w:t>
                </w:r>
                <w:r w:rsidRPr="007A2113">
                  <w:rPr>
                    <w:rFonts w:eastAsia="Arial" w:cs="Arial"/>
                    <w:color w:val="auto"/>
                    <w:spacing w:val="-7"/>
                    <w:sz w:val="22"/>
                    <w:szCs w:val="22"/>
                    <w:lang w:val="en-US"/>
                  </w:rPr>
                  <w:t xml:space="preserve"> </w:t>
                </w:r>
                <w:r w:rsidRPr="007A2113">
                  <w:rPr>
                    <w:rFonts w:eastAsia="Arial" w:cs="Arial"/>
                    <w:color w:val="auto"/>
                    <w:sz w:val="22"/>
                    <w:szCs w:val="22"/>
                    <w:lang w:val="en-US"/>
                  </w:rPr>
                  <w:t>you</w:t>
                </w:r>
                <w:r w:rsidRPr="007A2113">
                  <w:rPr>
                    <w:rFonts w:eastAsia="Arial" w:cs="Arial"/>
                    <w:color w:val="auto"/>
                    <w:spacing w:val="-7"/>
                    <w:sz w:val="22"/>
                    <w:szCs w:val="22"/>
                    <w:lang w:val="en-US"/>
                  </w:rPr>
                  <w:t xml:space="preserve"> </w:t>
                </w:r>
                <w:r w:rsidRPr="007A2113">
                  <w:rPr>
                    <w:rFonts w:eastAsia="Arial" w:cs="Arial"/>
                    <w:color w:val="auto"/>
                    <w:sz w:val="22"/>
                    <w:szCs w:val="22"/>
                    <w:lang w:val="en-US"/>
                  </w:rPr>
                  <w:t>in</w:t>
                </w:r>
                <w:r w:rsidRPr="007A2113">
                  <w:rPr>
                    <w:rFonts w:eastAsia="Arial" w:cs="Arial"/>
                    <w:color w:val="auto"/>
                    <w:spacing w:val="-9"/>
                    <w:sz w:val="22"/>
                    <w:szCs w:val="22"/>
                    <w:lang w:val="en-US"/>
                  </w:rPr>
                  <w:t xml:space="preserve"> </w:t>
                </w:r>
                <w:r w:rsidRPr="007A2113">
                  <w:rPr>
                    <w:rFonts w:eastAsia="Arial" w:cs="Arial"/>
                    <w:color w:val="auto"/>
                    <w:sz w:val="22"/>
                    <w:szCs w:val="22"/>
                    <w:lang w:val="en-US"/>
                  </w:rPr>
                  <w:t>structuring</w:t>
                </w:r>
                <w:r w:rsidRPr="007A2113">
                  <w:rPr>
                    <w:rFonts w:eastAsia="Arial" w:cs="Arial"/>
                    <w:color w:val="auto"/>
                    <w:spacing w:val="-7"/>
                    <w:sz w:val="22"/>
                    <w:szCs w:val="22"/>
                    <w:lang w:val="en-US"/>
                  </w:rPr>
                  <w:t xml:space="preserve"> </w:t>
                </w:r>
                <w:r w:rsidRPr="007A2113">
                  <w:rPr>
                    <w:rFonts w:eastAsia="Arial" w:cs="Arial"/>
                    <w:color w:val="auto"/>
                    <w:sz w:val="22"/>
                    <w:szCs w:val="22"/>
                    <w:lang w:val="en-US"/>
                  </w:rPr>
                  <w:t>your</w:t>
                </w:r>
                <w:r w:rsidRPr="007A2113">
                  <w:rPr>
                    <w:rFonts w:eastAsia="Arial" w:cs="Arial"/>
                    <w:color w:val="auto"/>
                    <w:spacing w:val="-8"/>
                    <w:sz w:val="22"/>
                    <w:szCs w:val="22"/>
                    <w:lang w:val="en-US"/>
                  </w:rPr>
                  <w:t xml:space="preserve"> </w:t>
                </w:r>
                <w:r w:rsidRPr="007A2113">
                  <w:rPr>
                    <w:rFonts w:eastAsia="Arial" w:cs="Arial"/>
                    <w:color w:val="auto"/>
                    <w:sz w:val="22"/>
                    <w:szCs w:val="22"/>
                    <w:lang w:val="en-US"/>
                  </w:rPr>
                  <w:t>submission,</w:t>
                </w:r>
                <w:r w:rsidRPr="007A2113">
                  <w:rPr>
                    <w:rFonts w:eastAsia="Arial" w:cs="Arial"/>
                    <w:color w:val="auto"/>
                    <w:spacing w:val="-5"/>
                    <w:sz w:val="22"/>
                    <w:szCs w:val="22"/>
                    <w:lang w:val="en-US"/>
                  </w:rPr>
                  <w:t xml:space="preserve"> </w:t>
                </w:r>
                <w:r w:rsidRPr="007A2113">
                  <w:rPr>
                    <w:rFonts w:eastAsia="Arial" w:cs="Arial"/>
                    <w:color w:val="auto"/>
                    <w:sz w:val="22"/>
                    <w:szCs w:val="22"/>
                    <w:lang w:val="en-US"/>
                  </w:rPr>
                  <w:t>including creating a draft argument structure, identifying parts</w:t>
                </w:r>
              </w:p>
              <w:p w14:paraId="78857722" w14:textId="77777777" w:rsidR="00CF5015" w:rsidRPr="007A2113" w:rsidRDefault="00CF5015" w:rsidP="005A1361">
                <w:pPr>
                  <w:widowControl w:val="0"/>
                  <w:autoSpaceDE w:val="0"/>
                  <w:autoSpaceDN w:val="0"/>
                  <w:spacing w:line="250" w:lineRule="exact"/>
                  <w:ind w:left="108"/>
                  <w:jc w:val="left"/>
                  <w:rPr>
                    <w:rFonts w:eastAsia="Arial" w:cs="Arial"/>
                    <w:color w:val="auto"/>
                    <w:sz w:val="22"/>
                    <w:szCs w:val="22"/>
                    <w:lang w:val="en-US"/>
                  </w:rPr>
                </w:pPr>
                <w:r w:rsidRPr="007A2113">
                  <w:rPr>
                    <w:rFonts w:eastAsia="Arial" w:cs="Arial"/>
                    <w:color w:val="auto"/>
                    <w:sz w:val="22"/>
                    <w:szCs w:val="22"/>
                    <w:lang w:val="en-US"/>
                  </w:rPr>
                  <w:t>and</w:t>
                </w:r>
                <w:r w:rsidRPr="007A2113">
                  <w:rPr>
                    <w:rFonts w:eastAsia="Arial" w:cs="Arial"/>
                    <w:color w:val="auto"/>
                    <w:spacing w:val="-7"/>
                    <w:sz w:val="22"/>
                    <w:szCs w:val="22"/>
                    <w:lang w:val="en-US"/>
                  </w:rPr>
                  <w:t xml:space="preserve"> </w:t>
                </w:r>
                <w:r w:rsidRPr="007A2113">
                  <w:rPr>
                    <w:rFonts w:eastAsia="Arial" w:cs="Arial"/>
                    <w:color w:val="auto"/>
                    <w:sz w:val="22"/>
                    <w:szCs w:val="22"/>
                    <w:lang w:val="en-US"/>
                  </w:rPr>
                  <w:t>headings,</w:t>
                </w:r>
                <w:r w:rsidRPr="007A2113">
                  <w:rPr>
                    <w:rFonts w:eastAsia="Arial" w:cs="Arial"/>
                    <w:color w:val="auto"/>
                    <w:spacing w:val="-5"/>
                    <w:sz w:val="22"/>
                    <w:szCs w:val="22"/>
                    <w:lang w:val="en-US"/>
                  </w:rPr>
                  <w:t xml:space="preserve"> </w:t>
                </w:r>
                <w:r w:rsidRPr="007A2113">
                  <w:rPr>
                    <w:rFonts w:eastAsia="Arial" w:cs="Arial"/>
                    <w:color w:val="auto"/>
                    <w:spacing w:val="-4"/>
                    <w:sz w:val="22"/>
                    <w:szCs w:val="22"/>
                    <w:lang w:val="en-US"/>
                  </w:rPr>
                  <w:t>etc.</w:t>
                </w:r>
              </w:p>
            </w:tc>
            <w:tc>
              <w:tcPr>
                <w:tcW w:w="1415" w:type="dxa"/>
                <w:tcBorders>
                  <w:top w:val="single" w:sz="4" w:space="0" w:color="000000"/>
                  <w:left w:val="single" w:sz="4" w:space="0" w:color="000000"/>
                  <w:bottom w:val="single" w:sz="4" w:space="0" w:color="000000"/>
                </w:tcBorders>
              </w:tcPr>
              <w:p w14:paraId="33383D87" w14:textId="77777777" w:rsidR="00CF5015" w:rsidRPr="007A2113" w:rsidRDefault="00CF5015" w:rsidP="005A1361">
                <w:pPr>
                  <w:widowControl w:val="0"/>
                  <w:autoSpaceDE w:val="0"/>
                  <w:autoSpaceDN w:val="0"/>
                  <w:spacing w:line="285" w:lineRule="exact"/>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Yes</w:t>
                </w:r>
                <w:r w:rsidRPr="007A2113">
                  <w:rPr>
                    <w:rFonts w:eastAsia="Arial" w:cs="Arial"/>
                    <w:color w:val="auto"/>
                    <w:spacing w:val="-1"/>
                    <w:sz w:val="22"/>
                    <w:szCs w:val="22"/>
                    <w:lang w:val="en-US"/>
                  </w:rPr>
                  <w:t xml:space="preserve"> </w:t>
                </w:r>
                <w:r w:rsidRPr="007A2113">
                  <w:rPr>
                    <w:rFonts w:ascii="Segoe UI Symbol" w:eastAsia="Arial" w:hAnsi="Segoe UI Symbol" w:cs="Segoe UI Symbol"/>
                    <w:color w:val="auto"/>
                    <w:spacing w:val="-10"/>
                    <w:sz w:val="22"/>
                    <w:szCs w:val="22"/>
                    <w:lang w:val="en-US"/>
                  </w:rPr>
                  <w:t>☐</w:t>
                </w:r>
              </w:p>
              <w:p w14:paraId="0F9D265C" w14:textId="77777777" w:rsidR="00CF5015" w:rsidRPr="007A2113" w:rsidRDefault="00CF5015" w:rsidP="005A1361">
                <w:pPr>
                  <w:widowControl w:val="0"/>
                  <w:autoSpaceDE w:val="0"/>
                  <w:autoSpaceDN w:val="0"/>
                  <w:spacing w:before="251" w:line="240" w:lineRule="auto"/>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No</w:t>
                </w:r>
                <w:r w:rsidRPr="007A2113">
                  <w:rPr>
                    <w:rFonts w:eastAsia="Arial" w:cs="Arial"/>
                    <w:color w:val="auto"/>
                    <w:spacing w:val="59"/>
                    <w:sz w:val="22"/>
                    <w:szCs w:val="22"/>
                    <w:lang w:val="en-US"/>
                  </w:rPr>
                  <w:t xml:space="preserve"> </w:t>
                </w:r>
                <w:r w:rsidRPr="007A2113">
                  <w:rPr>
                    <w:rFonts w:ascii="Segoe UI Symbol" w:eastAsia="Arial" w:hAnsi="Segoe UI Symbol" w:cs="Segoe UI Symbol"/>
                    <w:color w:val="auto"/>
                    <w:spacing w:val="-12"/>
                    <w:sz w:val="22"/>
                    <w:szCs w:val="22"/>
                    <w:highlight w:val="black"/>
                    <w:lang w:val="en-US"/>
                  </w:rPr>
                  <w:t>☐</w:t>
                </w:r>
              </w:p>
            </w:tc>
          </w:tr>
          <w:tr w:rsidR="00CF5015" w:rsidRPr="007A2113" w14:paraId="6A5C007C" w14:textId="77777777" w:rsidTr="005A1361">
            <w:trPr>
              <w:trHeight w:val="1091"/>
            </w:trPr>
            <w:tc>
              <w:tcPr>
                <w:tcW w:w="2251" w:type="dxa"/>
                <w:tcBorders>
                  <w:top w:val="single" w:sz="4" w:space="0" w:color="000000"/>
                  <w:bottom w:val="single" w:sz="4" w:space="0" w:color="000000"/>
                  <w:right w:val="single" w:sz="4" w:space="0" w:color="000000"/>
                </w:tcBorders>
              </w:tcPr>
              <w:p w14:paraId="023A1BA8" w14:textId="77777777" w:rsidR="00CF5015" w:rsidRPr="007A2113" w:rsidRDefault="00CF5015" w:rsidP="005A1361">
                <w:pPr>
                  <w:widowControl w:val="0"/>
                  <w:autoSpaceDE w:val="0"/>
                  <w:autoSpaceDN w:val="0"/>
                  <w:spacing w:before="2" w:line="240" w:lineRule="auto"/>
                  <w:ind w:left="105"/>
                  <w:jc w:val="left"/>
                  <w:rPr>
                    <w:rFonts w:eastAsia="Arial" w:cs="Arial"/>
                    <w:color w:val="auto"/>
                    <w:sz w:val="22"/>
                    <w:szCs w:val="22"/>
                    <w:lang w:val="en-US"/>
                  </w:rPr>
                </w:pPr>
                <w:r w:rsidRPr="007A2113">
                  <w:rPr>
                    <w:rFonts w:eastAsia="Arial" w:cs="Arial"/>
                    <w:color w:val="auto"/>
                    <w:spacing w:val="-2"/>
                    <w:sz w:val="22"/>
                    <w:szCs w:val="22"/>
                    <w:lang w:val="en-US"/>
                  </w:rPr>
                  <w:t>PROOFREADING</w:t>
                </w:r>
              </w:p>
            </w:tc>
            <w:tc>
              <w:tcPr>
                <w:tcW w:w="5397" w:type="dxa"/>
                <w:tcBorders>
                  <w:top w:val="single" w:sz="4" w:space="0" w:color="000000"/>
                  <w:left w:val="single" w:sz="4" w:space="0" w:color="000000"/>
                  <w:bottom w:val="single" w:sz="4" w:space="0" w:color="000000"/>
                  <w:right w:val="single" w:sz="4" w:space="0" w:color="000000"/>
                </w:tcBorders>
              </w:tcPr>
              <w:p w14:paraId="0A43A159" w14:textId="77777777" w:rsidR="00CF5015" w:rsidRPr="007A2113" w:rsidRDefault="00CF5015" w:rsidP="005A1361">
                <w:pPr>
                  <w:widowControl w:val="0"/>
                  <w:autoSpaceDE w:val="0"/>
                  <w:autoSpaceDN w:val="0"/>
                  <w:spacing w:before="2" w:line="259" w:lineRule="auto"/>
                  <w:ind w:left="108"/>
                  <w:jc w:val="left"/>
                  <w:rPr>
                    <w:rFonts w:eastAsia="Arial" w:cs="Arial"/>
                    <w:color w:val="auto"/>
                    <w:sz w:val="22"/>
                    <w:szCs w:val="22"/>
                    <w:lang w:val="en-US"/>
                  </w:rPr>
                </w:pPr>
                <w:r w:rsidRPr="007A2113">
                  <w:rPr>
                    <w:rFonts w:eastAsia="Arial" w:cs="Arial"/>
                    <w:color w:val="auto"/>
                    <w:sz w:val="22"/>
                    <w:szCs w:val="22"/>
                    <w:lang w:val="en-US"/>
                  </w:rPr>
                  <w:t>For</w:t>
                </w:r>
                <w:r w:rsidRPr="007A2113">
                  <w:rPr>
                    <w:rFonts w:eastAsia="Arial" w:cs="Arial"/>
                    <w:color w:val="auto"/>
                    <w:spacing w:val="-5"/>
                    <w:sz w:val="22"/>
                    <w:szCs w:val="22"/>
                    <w:lang w:val="en-US"/>
                  </w:rPr>
                  <w:t xml:space="preserve"> </w:t>
                </w:r>
                <w:r w:rsidRPr="007A2113">
                  <w:rPr>
                    <w:rFonts w:eastAsia="Arial" w:cs="Arial"/>
                    <w:color w:val="auto"/>
                    <w:sz w:val="22"/>
                    <w:szCs w:val="22"/>
                    <w:lang w:val="en-US"/>
                  </w:rPr>
                  <w:t>this</w:t>
                </w:r>
                <w:r w:rsidRPr="007A2113">
                  <w:rPr>
                    <w:rFonts w:eastAsia="Arial" w:cs="Arial"/>
                    <w:color w:val="auto"/>
                    <w:spacing w:val="-3"/>
                    <w:sz w:val="22"/>
                    <w:szCs w:val="22"/>
                    <w:lang w:val="en-US"/>
                  </w:rPr>
                  <w:t xml:space="preserve"> </w:t>
                </w:r>
                <w:r w:rsidRPr="007A2113">
                  <w:rPr>
                    <w:rFonts w:eastAsia="Arial" w:cs="Arial"/>
                    <w:color w:val="auto"/>
                    <w:sz w:val="22"/>
                    <w:szCs w:val="22"/>
                    <w:lang w:val="en-US"/>
                  </w:rPr>
                  <w:t>assessment,</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you</w:t>
                </w:r>
                <w:r w:rsidRPr="007A2113">
                  <w:rPr>
                    <w:rFonts w:eastAsia="Arial" w:cs="Arial"/>
                    <w:color w:val="auto"/>
                    <w:spacing w:val="-6"/>
                    <w:sz w:val="22"/>
                    <w:szCs w:val="22"/>
                    <w:lang w:val="en-US"/>
                  </w:rPr>
                  <w:t xml:space="preserve"> </w:t>
                </w:r>
                <w:r w:rsidRPr="007A2113">
                  <w:rPr>
                    <w:rFonts w:eastAsia="Arial" w:cs="Arial"/>
                    <w:color w:val="auto"/>
                    <w:sz w:val="22"/>
                    <w:szCs w:val="22"/>
                    <w:lang w:val="en-US"/>
                  </w:rPr>
                  <w:t>can</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use</w:t>
                </w:r>
                <w:r w:rsidRPr="007A2113">
                  <w:rPr>
                    <w:rFonts w:eastAsia="Arial" w:cs="Arial"/>
                    <w:color w:val="auto"/>
                    <w:spacing w:val="-8"/>
                    <w:sz w:val="22"/>
                    <w:szCs w:val="22"/>
                    <w:lang w:val="en-US"/>
                  </w:rPr>
                  <w:t xml:space="preserve"> </w:t>
                </w:r>
                <w:r w:rsidRPr="007A2113">
                  <w:rPr>
                    <w:rFonts w:eastAsia="Arial" w:cs="Arial"/>
                    <w:color w:val="auto"/>
                    <w:sz w:val="22"/>
                    <w:szCs w:val="22"/>
                    <w:lang w:val="en-US"/>
                  </w:rPr>
                  <w:t>Generative</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AI</w:t>
                </w:r>
                <w:r w:rsidRPr="007A2113">
                  <w:rPr>
                    <w:rFonts w:eastAsia="Arial" w:cs="Arial"/>
                    <w:color w:val="auto"/>
                    <w:spacing w:val="-7"/>
                    <w:sz w:val="22"/>
                    <w:szCs w:val="22"/>
                    <w:lang w:val="en-US"/>
                  </w:rPr>
                  <w:t xml:space="preserve"> </w:t>
                </w:r>
                <w:r w:rsidRPr="007A2113">
                  <w:rPr>
                    <w:rFonts w:eastAsia="Arial" w:cs="Arial"/>
                    <w:color w:val="auto"/>
                    <w:sz w:val="22"/>
                    <w:szCs w:val="22"/>
                    <w:lang w:val="en-US"/>
                  </w:rPr>
                  <w:t>to check your own text/creation for grammatical and syntactical mistakes, including rephrasing of your</w:t>
                </w:r>
              </w:p>
              <w:p w14:paraId="5F919857" w14:textId="77777777" w:rsidR="00CF5015" w:rsidRPr="007A2113" w:rsidRDefault="00CF5015" w:rsidP="005A1361">
                <w:pPr>
                  <w:widowControl w:val="0"/>
                  <w:autoSpaceDE w:val="0"/>
                  <w:autoSpaceDN w:val="0"/>
                  <w:spacing w:line="250" w:lineRule="exact"/>
                  <w:ind w:left="108"/>
                  <w:jc w:val="left"/>
                  <w:rPr>
                    <w:rFonts w:eastAsia="Arial" w:cs="Arial"/>
                    <w:color w:val="auto"/>
                    <w:sz w:val="22"/>
                    <w:szCs w:val="22"/>
                    <w:lang w:val="en-US"/>
                  </w:rPr>
                </w:pPr>
                <w:r w:rsidRPr="007A2113">
                  <w:rPr>
                    <w:rFonts w:eastAsia="Arial" w:cs="Arial"/>
                    <w:color w:val="auto"/>
                    <w:sz w:val="22"/>
                    <w:szCs w:val="22"/>
                    <w:lang w:val="en-US"/>
                  </w:rPr>
                  <w:t>own</w:t>
                </w:r>
                <w:r w:rsidRPr="007A2113">
                  <w:rPr>
                    <w:rFonts w:eastAsia="Arial" w:cs="Arial"/>
                    <w:color w:val="auto"/>
                    <w:spacing w:val="-5"/>
                    <w:sz w:val="22"/>
                    <w:szCs w:val="22"/>
                    <w:lang w:val="en-US"/>
                  </w:rPr>
                  <w:t xml:space="preserve"> </w:t>
                </w:r>
                <w:r w:rsidRPr="007A2113">
                  <w:rPr>
                    <w:rFonts w:eastAsia="Arial" w:cs="Arial"/>
                    <w:color w:val="auto"/>
                    <w:sz w:val="22"/>
                    <w:szCs w:val="22"/>
                    <w:lang w:val="en-US"/>
                  </w:rPr>
                  <w:t>work</w:t>
                </w:r>
                <w:r w:rsidRPr="007A2113">
                  <w:rPr>
                    <w:rFonts w:eastAsia="Arial" w:cs="Arial"/>
                    <w:color w:val="auto"/>
                    <w:spacing w:val="-3"/>
                    <w:sz w:val="22"/>
                    <w:szCs w:val="22"/>
                    <w:lang w:val="en-US"/>
                  </w:rPr>
                  <w:t xml:space="preserve"> </w:t>
                </w:r>
                <w:r w:rsidRPr="007A2113">
                  <w:rPr>
                    <w:rFonts w:eastAsia="Arial" w:cs="Arial"/>
                    <w:color w:val="auto"/>
                    <w:sz w:val="22"/>
                    <w:szCs w:val="22"/>
                    <w:lang w:val="en-US"/>
                  </w:rPr>
                  <w:t>within</w:t>
                </w:r>
                <w:r w:rsidRPr="007A2113">
                  <w:rPr>
                    <w:rFonts w:eastAsia="Arial" w:cs="Arial"/>
                    <w:color w:val="auto"/>
                    <w:spacing w:val="-6"/>
                    <w:sz w:val="22"/>
                    <w:szCs w:val="22"/>
                    <w:lang w:val="en-US"/>
                  </w:rPr>
                  <w:t xml:space="preserve"> </w:t>
                </w:r>
                <w:r w:rsidRPr="007A2113">
                  <w:rPr>
                    <w:rFonts w:eastAsia="Arial" w:cs="Arial"/>
                    <w:color w:val="auto"/>
                    <w:sz w:val="22"/>
                    <w:szCs w:val="22"/>
                    <w:lang w:val="en-US"/>
                  </w:rPr>
                  <w:t>specific</w:t>
                </w:r>
                <w:r w:rsidRPr="007A2113">
                  <w:rPr>
                    <w:rFonts w:eastAsia="Arial" w:cs="Arial"/>
                    <w:color w:val="auto"/>
                    <w:spacing w:val="-6"/>
                    <w:sz w:val="22"/>
                    <w:szCs w:val="22"/>
                    <w:lang w:val="en-US"/>
                  </w:rPr>
                  <w:t xml:space="preserve"> </w:t>
                </w:r>
                <w:r w:rsidRPr="007A2113">
                  <w:rPr>
                    <w:rFonts w:eastAsia="Arial" w:cs="Arial"/>
                    <w:color w:val="auto"/>
                    <w:spacing w:val="-2"/>
                    <w:sz w:val="22"/>
                    <w:szCs w:val="22"/>
                    <w:lang w:val="en-US"/>
                  </w:rPr>
                  <w:t>standards.</w:t>
                </w:r>
              </w:p>
            </w:tc>
            <w:tc>
              <w:tcPr>
                <w:tcW w:w="1415" w:type="dxa"/>
                <w:tcBorders>
                  <w:top w:val="single" w:sz="4" w:space="0" w:color="000000"/>
                  <w:left w:val="single" w:sz="4" w:space="0" w:color="000000"/>
                  <w:bottom w:val="single" w:sz="4" w:space="0" w:color="000000"/>
                </w:tcBorders>
              </w:tcPr>
              <w:p w14:paraId="6F8E3D9A" w14:textId="77777777" w:rsidR="00CF5015" w:rsidRPr="007A2113" w:rsidRDefault="00CF5015" w:rsidP="005A1361">
                <w:pPr>
                  <w:widowControl w:val="0"/>
                  <w:autoSpaceDE w:val="0"/>
                  <w:autoSpaceDN w:val="0"/>
                  <w:spacing w:line="285" w:lineRule="exact"/>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Yes</w:t>
                </w:r>
                <w:r w:rsidRPr="007A2113">
                  <w:rPr>
                    <w:rFonts w:eastAsia="Arial" w:cs="Arial"/>
                    <w:color w:val="auto"/>
                    <w:spacing w:val="-1"/>
                    <w:sz w:val="22"/>
                    <w:szCs w:val="22"/>
                    <w:lang w:val="en-US"/>
                  </w:rPr>
                  <w:t xml:space="preserve"> </w:t>
                </w:r>
                <w:r w:rsidRPr="007A2113">
                  <w:rPr>
                    <w:rFonts w:ascii="Segoe UI Symbol" w:eastAsia="Arial" w:hAnsi="Segoe UI Symbol" w:cs="Segoe UI Symbol"/>
                    <w:color w:val="auto"/>
                    <w:spacing w:val="-10"/>
                    <w:sz w:val="22"/>
                    <w:szCs w:val="22"/>
                    <w:highlight w:val="black"/>
                    <w:lang w:val="en-US"/>
                  </w:rPr>
                  <w:t>☐</w:t>
                </w:r>
              </w:p>
              <w:p w14:paraId="3EDE1F1A" w14:textId="77777777" w:rsidR="00CF5015" w:rsidRPr="007A2113" w:rsidRDefault="00CF5015" w:rsidP="005A1361">
                <w:pPr>
                  <w:widowControl w:val="0"/>
                  <w:autoSpaceDE w:val="0"/>
                  <w:autoSpaceDN w:val="0"/>
                  <w:spacing w:before="251" w:line="240" w:lineRule="auto"/>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No</w:t>
                </w:r>
                <w:r w:rsidRPr="007A2113">
                  <w:rPr>
                    <w:rFonts w:eastAsia="Arial" w:cs="Arial"/>
                    <w:color w:val="auto"/>
                    <w:spacing w:val="59"/>
                    <w:sz w:val="22"/>
                    <w:szCs w:val="22"/>
                    <w:lang w:val="en-US"/>
                  </w:rPr>
                  <w:t xml:space="preserve"> </w:t>
                </w:r>
                <w:r w:rsidRPr="007A2113">
                  <w:rPr>
                    <w:rFonts w:ascii="Segoe UI Symbol" w:eastAsia="Arial" w:hAnsi="Segoe UI Symbol" w:cs="Segoe UI Symbol"/>
                    <w:color w:val="auto"/>
                    <w:spacing w:val="-12"/>
                    <w:sz w:val="22"/>
                    <w:szCs w:val="22"/>
                    <w:lang w:val="en-US"/>
                  </w:rPr>
                  <w:t>☐</w:t>
                </w:r>
              </w:p>
            </w:tc>
          </w:tr>
          <w:tr w:rsidR="00CF5015" w:rsidRPr="007A2113" w14:paraId="333F68D5" w14:textId="77777777" w:rsidTr="005A1361">
            <w:trPr>
              <w:trHeight w:val="822"/>
            </w:trPr>
            <w:tc>
              <w:tcPr>
                <w:tcW w:w="2251" w:type="dxa"/>
                <w:tcBorders>
                  <w:top w:val="single" w:sz="4" w:space="0" w:color="000000"/>
                  <w:bottom w:val="single" w:sz="4" w:space="0" w:color="000000"/>
                  <w:right w:val="single" w:sz="4" w:space="0" w:color="000000"/>
                </w:tcBorders>
              </w:tcPr>
              <w:p w14:paraId="668B7F4B" w14:textId="77777777" w:rsidR="00CF5015" w:rsidRPr="007A2113" w:rsidRDefault="00CF5015" w:rsidP="005A1361">
                <w:pPr>
                  <w:widowControl w:val="0"/>
                  <w:autoSpaceDE w:val="0"/>
                  <w:autoSpaceDN w:val="0"/>
                  <w:spacing w:before="2" w:line="240" w:lineRule="auto"/>
                  <w:ind w:left="105"/>
                  <w:jc w:val="left"/>
                  <w:rPr>
                    <w:rFonts w:eastAsia="Arial" w:cs="Arial"/>
                    <w:color w:val="auto"/>
                    <w:sz w:val="22"/>
                    <w:szCs w:val="22"/>
                    <w:lang w:val="en-US"/>
                  </w:rPr>
                </w:pPr>
                <w:r w:rsidRPr="007A2113">
                  <w:rPr>
                    <w:rFonts w:eastAsia="Arial" w:cs="Arial"/>
                    <w:color w:val="auto"/>
                    <w:spacing w:val="-2"/>
                    <w:sz w:val="22"/>
                    <w:szCs w:val="22"/>
                    <w:lang w:val="en-US"/>
                  </w:rPr>
                  <w:t>WRITING</w:t>
                </w:r>
              </w:p>
            </w:tc>
            <w:tc>
              <w:tcPr>
                <w:tcW w:w="5397" w:type="dxa"/>
                <w:tcBorders>
                  <w:top w:val="single" w:sz="4" w:space="0" w:color="000000"/>
                  <w:left w:val="single" w:sz="4" w:space="0" w:color="000000"/>
                  <w:bottom w:val="single" w:sz="4" w:space="0" w:color="000000"/>
                  <w:right w:val="single" w:sz="4" w:space="0" w:color="000000"/>
                </w:tcBorders>
              </w:tcPr>
              <w:p w14:paraId="109F4FD1" w14:textId="77777777" w:rsidR="00CF5015" w:rsidRPr="007A2113" w:rsidRDefault="00CF5015" w:rsidP="005A1361">
                <w:pPr>
                  <w:widowControl w:val="0"/>
                  <w:autoSpaceDE w:val="0"/>
                  <w:autoSpaceDN w:val="0"/>
                  <w:spacing w:before="2" w:line="259" w:lineRule="auto"/>
                  <w:ind w:left="108"/>
                  <w:jc w:val="left"/>
                  <w:rPr>
                    <w:rFonts w:eastAsia="Arial" w:cs="Arial"/>
                    <w:color w:val="auto"/>
                    <w:sz w:val="22"/>
                    <w:szCs w:val="22"/>
                    <w:lang w:val="en-US"/>
                  </w:rPr>
                </w:pPr>
                <w:r w:rsidRPr="007A2113">
                  <w:rPr>
                    <w:rFonts w:eastAsia="Arial" w:cs="Arial"/>
                    <w:color w:val="auto"/>
                    <w:sz w:val="22"/>
                    <w:szCs w:val="22"/>
                    <w:lang w:val="en-US"/>
                  </w:rPr>
                  <w:t>For</w:t>
                </w:r>
                <w:r w:rsidRPr="007A2113">
                  <w:rPr>
                    <w:rFonts w:eastAsia="Arial" w:cs="Arial"/>
                    <w:color w:val="auto"/>
                    <w:spacing w:val="-5"/>
                    <w:sz w:val="22"/>
                    <w:szCs w:val="22"/>
                    <w:lang w:val="en-US"/>
                  </w:rPr>
                  <w:t xml:space="preserve"> </w:t>
                </w:r>
                <w:r w:rsidRPr="007A2113">
                  <w:rPr>
                    <w:rFonts w:eastAsia="Arial" w:cs="Arial"/>
                    <w:color w:val="auto"/>
                    <w:sz w:val="22"/>
                    <w:szCs w:val="22"/>
                    <w:lang w:val="en-US"/>
                  </w:rPr>
                  <w:t>this</w:t>
                </w:r>
                <w:r w:rsidRPr="007A2113">
                  <w:rPr>
                    <w:rFonts w:eastAsia="Arial" w:cs="Arial"/>
                    <w:color w:val="auto"/>
                    <w:spacing w:val="-3"/>
                    <w:sz w:val="22"/>
                    <w:szCs w:val="22"/>
                    <w:lang w:val="en-US"/>
                  </w:rPr>
                  <w:t xml:space="preserve"> </w:t>
                </w:r>
                <w:r w:rsidRPr="007A2113">
                  <w:rPr>
                    <w:rFonts w:eastAsia="Arial" w:cs="Arial"/>
                    <w:color w:val="auto"/>
                    <w:sz w:val="22"/>
                    <w:szCs w:val="22"/>
                    <w:lang w:val="en-US"/>
                  </w:rPr>
                  <w:t>assessment,</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you</w:t>
                </w:r>
                <w:r w:rsidRPr="007A2113">
                  <w:rPr>
                    <w:rFonts w:eastAsia="Arial" w:cs="Arial"/>
                    <w:color w:val="auto"/>
                    <w:spacing w:val="-6"/>
                    <w:sz w:val="22"/>
                    <w:szCs w:val="22"/>
                    <w:lang w:val="en-US"/>
                  </w:rPr>
                  <w:t xml:space="preserve"> </w:t>
                </w:r>
                <w:r w:rsidRPr="007A2113">
                  <w:rPr>
                    <w:rFonts w:eastAsia="Arial" w:cs="Arial"/>
                    <w:color w:val="auto"/>
                    <w:sz w:val="22"/>
                    <w:szCs w:val="22"/>
                    <w:lang w:val="en-US"/>
                  </w:rPr>
                  <w:t>can</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use</w:t>
                </w:r>
                <w:r w:rsidRPr="007A2113">
                  <w:rPr>
                    <w:rFonts w:eastAsia="Arial" w:cs="Arial"/>
                    <w:color w:val="auto"/>
                    <w:spacing w:val="-8"/>
                    <w:sz w:val="22"/>
                    <w:szCs w:val="22"/>
                    <w:lang w:val="en-US"/>
                  </w:rPr>
                  <w:t xml:space="preserve"> </w:t>
                </w:r>
                <w:r w:rsidRPr="007A2113">
                  <w:rPr>
                    <w:rFonts w:eastAsia="Arial" w:cs="Arial"/>
                    <w:color w:val="auto"/>
                    <w:sz w:val="22"/>
                    <w:szCs w:val="22"/>
                    <w:lang w:val="en-US"/>
                  </w:rPr>
                  <w:t>Generative</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AI</w:t>
                </w:r>
                <w:r w:rsidRPr="007A2113">
                  <w:rPr>
                    <w:rFonts w:eastAsia="Arial" w:cs="Arial"/>
                    <w:color w:val="auto"/>
                    <w:spacing w:val="-7"/>
                    <w:sz w:val="22"/>
                    <w:szCs w:val="22"/>
                    <w:lang w:val="en-US"/>
                  </w:rPr>
                  <w:t xml:space="preserve"> </w:t>
                </w:r>
                <w:r w:rsidRPr="007A2113">
                  <w:rPr>
                    <w:rFonts w:eastAsia="Arial" w:cs="Arial"/>
                    <w:color w:val="auto"/>
                    <w:sz w:val="22"/>
                    <w:szCs w:val="22"/>
                    <w:lang w:val="en-US"/>
                  </w:rPr>
                  <w:t>to create text for submission.</w:t>
                </w:r>
              </w:p>
            </w:tc>
            <w:tc>
              <w:tcPr>
                <w:tcW w:w="1415" w:type="dxa"/>
                <w:tcBorders>
                  <w:top w:val="single" w:sz="4" w:space="0" w:color="000000"/>
                  <w:left w:val="single" w:sz="4" w:space="0" w:color="000000"/>
                  <w:bottom w:val="single" w:sz="4" w:space="0" w:color="000000"/>
                </w:tcBorders>
              </w:tcPr>
              <w:p w14:paraId="4AC5CA29" w14:textId="77777777" w:rsidR="00CF5015" w:rsidRPr="007A2113" w:rsidRDefault="00CF5015" w:rsidP="005A1361">
                <w:pPr>
                  <w:widowControl w:val="0"/>
                  <w:autoSpaceDE w:val="0"/>
                  <w:autoSpaceDN w:val="0"/>
                  <w:spacing w:line="285" w:lineRule="exact"/>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Yes</w:t>
                </w:r>
                <w:r w:rsidRPr="007A2113">
                  <w:rPr>
                    <w:rFonts w:eastAsia="Arial" w:cs="Arial"/>
                    <w:color w:val="auto"/>
                    <w:spacing w:val="-1"/>
                    <w:sz w:val="22"/>
                    <w:szCs w:val="22"/>
                    <w:lang w:val="en-US"/>
                  </w:rPr>
                  <w:t xml:space="preserve"> </w:t>
                </w:r>
                <w:r w:rsidRPr="007A2113">
                  <w:rPr>
                    <w:rFonts w:ascii="Segoe UI Symbol" w:eastAsia="Arial" w:hAnsi="Segoe UI Symbol" w:cs="Segoe UI Symbol"/>
                    <w:color w:val="auto"/>
                    <w:spacing w:val="-10"/>
                    <w:sz w:val="22"/>
                    <w:szCs w:val="22"/>
                    <w:lang w:val="en-US"/>
                  </w:rPr>
                  <w:t>☐</w:t>
                </w:r>
              </w:p>
              <w:p w14:paraId="20E95A71" w14:textId="77777777" w:rsidR="00CF5015" w:rsidRPr="007A2113" w:rsidRDefault="00CF5015" w:rsidP="005A1361">
                <w:pPr>
                  <w:widowControl w:val="0"/>
                  <w:autoSpaceDE w:val="0"/>
                  <w:autoSpaceDN w:val="0"/>
                  <w:spacing w:before="251" w:line="266" w:lineRule="exact"/>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No</w:t>
                </w:r>
                <w:r w:rsidRPr="007A2113">
                  <w:rPr>
                    <w:rFonts w:eastAsia="Arial" w:cs="Arial"/>
                    <w:color w:val="auto"/>
                    <w:spacing w:val="59"/>
                    <w:sz w:val="22"/>
                    <w:szCs w:val="22"/>
                    <w:lang w:val="en-US"/>
                  </w:rPr>
                  <w:t xml:space="preserve"> </w:t>
                </w:r>
                <w:r w:rsidRPr="007A2113">
                  <w:rPr>
                    <w:rFonts w:ascii="Segoe UI Symbol" w:eastAsia="Arial" w:hAnsi="Segoe UI Symbol" w:cs="Segoe UI Symbol"/>
                    <w:color w:val="auto"/>
                    <w:spacing w:val="-12"/>
                    <w:sz w:val="22"/>
                    <w:szCs w:val="22"/>
                    <w:highlight w:val="black"/>
                    <w:lang w:val="en-US"/>
                  </w:rPr>
                  <w:t>☐</w:t>
                </w:r>
              </w:p>
            </w:tc>
          </w:tr>
          <w:tr w:rsidR="00CF5015" w:rsidRPr="007A2113" w14:paraId="30132DA2" w14:textId="77777777" w:rsidTr="005A1361">
            <w:trPr>
              <w:trHeight w:val="825"/>
            </w:trPr>
            <w:tc>
              <w:tcPr>
                <w:tcW w:w="2251" w:type="dxa"/>
                <w:tcBorders>
                  <w:top w:val="single" w:sz="4" w:space="0" w:color="000000"/>
                  <w:bottom w:val="single" w:sz="4" w:space="0" w:color="000000"/>
                  <w:right w:val="single" w:sz="4" w:space="0" w:color="000000"/>
                </w:tcBorders>
              </w:tcPr>
              <w:p w14:paraId="22A58DAB" w14:textId="77777777" w:rsidR="00CF5015" w:rsidRPr="007A2113" w:rsidRDefault="00CF5015" w:rsidP="005A1361">
                <w:pPr>
                  <w:widowControl w:val="0"/>
                  <w:autoSpaceDE w:val="0"/>
                  <w:autoSpaceDN w:val="0"/>
                  <w:spacing w:before="2" w:line="240" w:lineRule="auto"/>
                  <w:ind w:left="105"/>
                  <w:jc w:val="left"/>
                  <w:rPr>
                    <w:rFonts w:eastAsia="Arial" w:cs="Arial"/>
                    <w:color w:val="auto"/>
                    <w:sz w:val="22"/>
                    <w:szCs w:val="22"/>
                    <w:lang w:val="en-US"/>
                  </w:rPr>
                </w:pPr>
                <w:r w:rsidRPr="007A2113">
                  <w:rPr>
                    <w:rFonts w:eastAsia="Arial" w:cs="Arial"/>
                    <w:color w:val="auto"/>
                    <w:spacing w:val="-2"/>
                    <w:sz w:val="22"/>
                    <w:szCs w:val="22"/>
                    <w:lang w:val="en-US"/>
                  </w:rPr>
                  <w:t>CREATIVE</w:t>
                </w:r>
              </w:p>
            </w:tc>
            <w:tc>
              <w:tcPr>
                <w:tcW w:w="5397" w:type="dxa"/>
                <w:tcBorders>
                  <w:top w:val="single" w:sz="4" w:space="0" w:color="000000"/>
                  <w:left w:val="single" w:sz="4" w:space="0" w:color="000000"/>
                  <w:bottom w:val="single" w:sz="4" w:space="0" w:color="000000"/>
                  <w:right w:val="single" w:sz="4" w:space="0" w:color="000000"/>
                </w:tcBorders>
              </w:tcPr>
              <w:p w14:paraId="4438AE3D" w14:textId="77777777" w:rsidR="00CF5015" w:rsidRPr="007A2113" w:rsidRDefault="00CF5015" w:rsidP="005A1361">
                <w:pPr>
                  <w:widowControl w:val="0"/>
                  <w:autoSpaceDE w:val="0"/>
                  <w:autoSpaceDN w:val="0"/>
                  <w:spacing w:before="2" w:line="259" w:lineRule="auto"/>
                  <w:ind w:left="108"/>
                  <w:jc w:val="left"/>
                  <w:rPr>
                    <w:rFonts w:eastAsia="Arial" w:cs="Arial"/>
                    <w:color w:val="auto"/>
                    <w:sz w:val="22"/>
                    <w:szCs w:val="22"/>
                    <w:lang w:val="en-US"/>
                  </w:rPr>
                </w:pPr>
                <w:r w:rsidRPr="007A2113">
                  <w:rPr>
                    <w:rFonts w:eastAsia="Arial" w:cs="Arial"/>
                    <w:color w:val="auto"/>
                    <w:sz w:val="22"/>
                    <w:szCs w:val="22"/>
                    <w:lang w:val="en-US"/>
                  </w:rPr>
                  <w:t>For</w:t>
                </w:r>
                <w:r w:rsidRPr="007A2113">
                  <w:rPr>
                    <w:rFonts w:eastAsia="Arial" w:cs="Arial"/>
                    <w:color w:val="auto"/>
                    <w:spacing w:val="-5"/>
                    <w:sz w:val="22"/>
                    <w:szCs w:val="22"/>
                    <w:lang w:val="en-US"/>
                  </w:rPr>
                  <w:t xml:space="preserve"> </w:t>
                </w:r>
                <w:r w:rsidRPr="007A2113">
                  <w:rPr>
                    <w:rFonts w:eastAsia="Arial" w:cs="Arial"/>
                    <w:color w:val="auto"/>
                    <w:sz w:val="22"/>
                    <w:szCs w:val="22"/>
                    <w:lang w:val="en-US"/>
                  </w:rPr>
                  <w:t>this</w:t>
                </w:r>
                <w:r w:rsidRPr="007A2113">
                  <w:rPr>
                    <w:rFonts w:eastAsia="Arial" w:cs="Arial"/>
                    <w:color w:val="auto"/>
                    <w:spacing w:val="-3"/>
                    <w:sz w:val="22"/>
                    <w:szCs w:val="22"/>
                    <w:lang w:val="en-US"/>
                  </w:rPr>
                  <w:t xml:space="preserve"> </w:t>
                </w:r>
                <w:r w:rsidRPr="007A2113">
                  <w:rPr>
                    <w:rFonts w:eastAsia="Arial" w:cs="Arial"/>
                    <w:color w:val="auto"/>
                    <w:sz w:val="22"/>
                    <w:szCs w:val="22"/>
                    <w:lang w:val="en-US"/>
                  </w:rPr>
                  <w:t>assessment,</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you</w:t>
                </w:r>
                <w:r w:rsidRPr="007A2113">
                  <w:rPr>
                    <w:rFonts w:eastAsia="Arial" w:cs="Arial"/>
                    <w:color w:val="auto"/>
                    <w:spacing w:val="-6"/>
                    <w:sz w:val="22"/>
                    <w:szCs w:val="22"/>
                    <w:lang w:val="en-US"/>
                  </w:rPr>
                  <w:t xml:space="preserve"> </w:t>
                </w:r>
                <w:r w:rsidRPr="007A2113">
                  <w:rPr>
                    <w:rFonts w:eastAsia="Arial" w:cs="Arial"/>
                    <w:color w:val="auto"/>
                    <w:sz w:val="22"/>
                    <w:szCs w:val="22"/>
                    <w:lang w:val="en-US"/>
                  </w:rPr>
                  <w:t>can</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use</w:t>
                </w:r>
                <w:r w:rsidRPr="007A2113">
                  <w:rPr>
                    <w:rFonts w:eastAsia="Arial" w:cs="Arial"/>
                    <w:color w:val="auto"/>
                    <w:spacing w:val="-8"/>
                    <w:sz w:val="22"/>
                    <w:szCs w:val="22"/>
                    <w:lang w:val="en-US"/>
                  </w:rPr>
                  <w:t xml:space="preserve"> </w:t>
                </w:r>
                <w:r w:rsidRPr="007A2113">
                  <w:rPr>
                    <w:rFonts w:eastAsia="Arial" w:cs="Arial"/>
                    <w:color w:val="auto"/>
                    <w:sz w:val="22"/>
                    <w:szCs w:val="22"/>
                    <w:lang w:val="en-US"/>
                  </w:rPr>
                  <w:t>Generative</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AI</w:t>
                </w:r>
                <w:r w:rsidRPr="007A2113">
                  <w:rPr>
                    <w:rFonts w:eastAsia="Arial" w:cs="Arial"/>
                    <w:color w:val="auto"/>
                    <w:spacing w:val="-7"/>
                    <w:sz w:val="22"/>
                    <w:szCs w:val="22"/>
                    <w:lang w:val="en-US"/>
                  </w:rPr>
                  <w:t xml:space="preserve"> </w:t>
                </w:r>
                <w:r w:rsidRPr="007A2113">
                  <w:rPr>
                    <w:rFonts w:eastAsia="Arial" w:cs="Arial"/>
                    <w:color w:val="auto"/>
                    <w:sz w:val="22"/>
                    <w:szCs w:val="22"/>
                    <w:lang w:val="en-US"/>
                  </w:rPr>
                  <w:t>to create creative materials, such as images.</w:t>
                </w:r>
              </w:p>
            </w:tc>
            <w:tc>
              <w:tcPr>
                <w:tcW w:w="1415" w:type="dxa"/>
                <w:tcBorders>
                  <w:top w:val="single" w:sz="4" w:space="0" w:color="000000"/>
                  <w:left w:val="single" w:sz="4" w:space="0" w:color="000000"/>
                  <w:bottom w:val="single" w:sz="4" w:space="0" w:color="000000"/>
                </w:tcBorders>
              </w:tcPr>
              <w:p w14:paraId="4D814130" w14:textId="77777777" w:rsidR="00CF5015" w:rsidRPr="007A2113" w:rsidRDefault="00CF5015" w:rsidP="005A1361">
                <w:pPr>
                  <w:widowControl w:val="0"/>
                  <w:autoSpaceDE w:val="0"/>
                  <w:autoSpaceDN w:val="0"/>
                  <w:spacing w:line="285" w:lineRule="exact"/>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Yes</w:t>
                </w:r>
                <w:r w:rsidRPr="007A2113">
                  <w:rPr>
                    <w:rFonts w:eastAsia="Arial" w:cs="Arial"/>
                    <w:color w:val="auto"/>
                    <w:spacing w:val="-1"/>
                    <w:sz w:val="22"/>
                    <w:szCs w:val="22"/>
                    <w:lang w:val="en-US"/>
                  </w:rPr>
                  <w:t xml:space="preserve"> </w:t>
                </w:r>
                <w:r w:rsidRPr="007A2113">
                  <w:rPr>
                    <w:rFonts w:ascii="Segoe UI Symbol" w:eastAsia="Arial" w:hAnsi="Segoe UI Symbol" w:cs="Segoe UI Symbol"/>
                    <w:color w:val="auto"/>
                    <w:spacing w:val="-10"/>
                    <w:sz w:val="22"/>
                    <w:szCs w:val="22"/>
                    <w:lang w:val="en-US"/>
                  </w:rPr>
                  <w:t>☐</w:t>
                </w:r>
              </w:p>
              <w:p w14:paraId="72AE9EE8" w14:textId="77777777" w:rsidR="00CF5015" w:rsidRPr="007A2113" w:rsidRDefault="00CF5015" w:rsidP="005A1361">
                <w:pPr>
                  <w:widowControl w:val="0"/>
                  <w:autoSpaceDE w:val="0"/>
                  <w:autoSpaceDN w:val="0"/>
                  <w:spacing w:before="254" w:line="266" w:lineRule="exact"/>
                  <w:ind w:left="111"/>
                  <w:jc w:val="left"/>
                  <w:rPr>
                    <w:rFonts w:ascii="AoyagiKouzanFontT" w:eastAsia="Arial" w:hAnsi="AoyagiKouzanFontT" w:cs="Arial"/>
                    <w:color w:val="auto"/>
                    <w:sz w:val="22"/>
                    <w:szCs w:val="22"/>
                    <w:highlight w:val="yellow"/>
                    <w:lang w:val="en-US"/>
                  </w:rPr>
                </w:pPr>
                <w:r w:rsidRPr="007A2113">
                  <w:rPr>
                    <w:rFonts w:eastAsia="Arial" w:cs="Arial"/>
                    <w:color w:val="auto"/>
                    <w:sz w:val="22"/>
                    <w:szCs w:val="22"/>
                    <w:lang w:val="en-US"/>
                  </w:rPr>
                  <w:t>No</w:t>
                </w:r>
                <w:r w:rsidRPr="007A2113">
                  <w:rPr>
                    <w:rFonts w:eastAsia="Arial" w:cs="Arial"/>
                    <w:color w:val="auto"/>
                    <w:spacing w:val="59"/>
                    <w:sz w:val="22"/>
                    <w:szCs w:val="22"/>
                    <w:lang w:val="en-US"/>
                  </w:rPr>
                  <w:t xml:space="preserve"> </w:t>
                </w:r>
                <w:r w:rsidRPr="007A2113">
                  <w:rPr>
                    <w:rFonts w:ascii="Segoe UI Symbol" w:eastAsia="Arial" w:hAnsi="Segoe UI Symbol" w:cs="Segoe UI Symbol"/>
                    <w:color w:val="auto"/>
                    <w:spacing w:val="-12"/>
                    <w:sz w:val="22"/>
                    <w:szCs w:val="22"/>
                    <w:highlight w:val="black"/>
                    <w:lang w:val="en-US"/>
                  </w:rPr>
                  <w:t>☐</w:t>
                </w:r>
              </w:p>
            </w:tc>
          </w:tr>
          <w:tr w:rsidR="00CF5015" w:rsidRPr="007A2113" w14:paraId="36000B1D" w14:textId="77777777" w:rsidTr="005A1361">
            <w:trPr>
              <w:trHeight w:val="822"/>
            </w:trPr>
            <w:tc>
              <w:tcPr>
                <w:tcW w:w="2251" w:type="dxa"/>
                <w:tcBorders>
                  <w:top w:val="single" w:sz="4" w:space="0" w:color="000000"/>
                  <w:bottom w:val="single" w:sz="4" w:space="0" w:color="000000"/>
                  <w:right w:val="single" w:sz="4" w:space="0" w:color="000000"/>
                </w:tcBorders>
              </w:tcPr>
              <w:p w14:paraId="6ACA635C" w14:textId="77777777" w:rsidR="00CF5015" w:rsidRPr="007A2113" w:rsidRDefault="00CF5015" w:rsidP="005A1361">
                <w:pPr>
                  <w:widowControl w:val="0"/>
                  <w:autoSpaceDE w:val="0"/>
                  <w:autoSpaceDN w:val="0"/>
                  <w:spacing w:before="2" w:line="240" w:lineRule="auto"/>
                  <w:ind w:left="105"/>
                  <w:jc w:val="left"/>
                  <w:rPr>
                    <w:rFonts w:eastAsia="Arial" w:cs="Arial"/>
                    <w:color w:val="auto"/>
                    <w:sz w:val="22"/>
                    <w:szCs w:val="22"/>
                    <w:lang w:val="en-US"/>
                  </w:rPr>
                </w:pPr>
                <w:r w:rsidRPr="007A2113">
                  <w:rPr>
                    <w:rFonts w:eastAsia="Arial" w:cs="Arial"/>
                    <w:color w:val="auto"/>
                    <w:spacing w:val="-2"/>
                    <w:sz w:val="22"/>
                    <w:szCs w:val="22"/>
                    <w:lang w:val="en-US"/>
                  </w:rPr>
                  <w:t>PROGRAMING</w:t>
                </w:r>
              </w:p>
            </w:tc>
            <w:tc>
              <w:tcPr>
                <w:tcW w:w="5397" w:type="dxa"/>
                <w:tcBorders>
                  <w:top w:val="single" w:sz="4" w:space="0" w:color="000000"/>
                  <w:left w:val="single" w:sz="4" w:space="0" w:color="000000"/>
                  <w:bottom w:val="single" w:sz="4" w:space="0" w:color="000000"/>
                  <w:right w:val="single" w:sz="4" w:space="0" w:color="000000"/>
                </w:tcBorders>
              </w:tcPr>
              <w:p w14:paraId="7152B382" w14:textId="77777777" w:rsidR="00CF5015" w:rsidRPr="007A2113" w:rsidRDefault="00CF5015" w:rsidP="005A1361">
                <w:pPr>
                  <w:widowControl w:val="0"/>
                  <w:autoSpaceDE w:val="0"/>
                  <w:autoSpaceDN w:val="0"/>
                  <w:spacing w:before="2" w:line="259" w:lineRule="auto"/>
                  <w:ind w:left="108"/>
                  <w:jc w:val="left"/>
                  <w:rPr>
                    <w:rFonts w:eastAsia="Arial" w:cs="Arial"/>
                    <w:color w:val="auto"/>
                    <w:sz w:val="22"/>
                    <w:szCs w:val="22"/>
                    <w:lang w:val="en-US"/>
                  </w:rPr>
                </w:pPr>
                <w:r w:rsidRPr="007A2113">
                  <w:rPr>
                    <w:rFonts w:eastAsia="Arial" w:cs="Arial"/>
                    <w:color w:val="auto"/>
                    <w:sz w:val="22"/>
                    <w:szCs w:val="22"/>
                    <w:lang w:val="en-US"/>
                  </w:rPr>
                  <w:t>For</w:t>
                </w:r>
                <w:r w:rsidRPr="007A2113">
                  <w:rPr>
                    <w:rFonts w:eastAsia="Arial" w:cs="Arial"/>
                    <w:color w:val="auto"/>
                    <w:spacing w:val="-5"/>
                    <w:sz w:val="22"/>
                    <w:szCs w:val="22"/>
                    <w:lang w:val="en-US"/>
                  </w:rPr>
                  <w:t xml:space="preserve"> </w:t>
                </w:r>
                <w:r w:rsidRPr="007A2113">
                  <w:rPr>
                    <w:rFonts w:eastAsia="Arial" w:cs="Arial"/>
                    <w:color w:val="auto"/>
                    <w:sz w:val="22"/>
                    <w:szCs w:val="22"/>
                    <w:lang w:val="en-US"/>
                  </w:rPr>
                  <w:t>this</w:t>
                </w:r>
                <w:r w:rsidRPr="007A2113">
                  <w:rPr>
                    <w:rFonts w:eastAsia="Arial" w:cs="Arial"/>
                    <w:color w:val="auto"/>
                    <w:spacing w:val="-3"/>
                    <w:sz w:val="22"/>
                    <w:szCs w:val="22"/>
                    <w:lang w:val="en-US"/>
                  </w:rPr>
                  <w:t xml:space="preserve"> </w:t>
                </w:r>
                <w:r w:rsidRPr="007A2113">
                  <w:rPr>
                    <w:rFonts w:eastAsia="Arial" w:cs="Arial"/>
                    <w:color w:val="auto"/>
                    <w:sz w:val="22"/>
                    <w:szCs w:val="22"/>
                    <w:lang w:val="en-US"/>
                  </w:rPr>
                  <w:t>assessment,</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you</w:t>
                </w:r>
                <w:r w:rsidRPr="007A2113">
                  <w:rPr>
                    <w:rFonts w:eastAsia="Arial" w:cs="Arial"/>
                    <w:color w:val="auto"/>
                    <w:spacing w:val="-6"/>
                    <w:sz w:val="22"/>
                    <w:szCs w:val="22"/>
                    <w:lang w:val="en-US"/>
                  </w:rPr>
                  <w:t xml:space="preserve"> </w:t>
                </w:r>
                <w:r w:rsidRPr="007A2113">
                  <w:rPr>
                    <w:rFonts w:eastAsia="Arial" w:cs="Arial"/>
                    <w:color w:val="auto"/>
                    <w:sz w:val="22"/>
                    <w:szCs w:val="22"/>
                    <w:lang w:val="en-US"/>
                  </w:rPr>
                  <w:t>can</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use</w:t>
                </w:r>
                <w:r w:rsidRPr="007A2113">
                  <w:rPr>
                    <w:rFonts w:eastAsia="Arial" w:cs="Arial"/>
                    <w:color w:val="auto"/>
                    <w:spacing w:val="-8"/>
                    <w:sz w:val="22"/>
                    <w:szCs w:val="22"/>
                    <w:lang w:val="en-US"/>
                  </w:rPr>
                  <w:t xml:space="preserve"> </w:t>
                </w:r>
                <w:r w:rsidRPr="007A2113">
                  <w:rPr>
                    <w:rFonts w:eastAsia="Arial" w:cs="Arial"/>
                    <w:color w:val="auto"/>
                    <w:sz w:val="22"/>
                    <w:szCs w:val="22"/>
                    <w:lang w:val="en-US"/>
                  </w:rPr>
                  <w:t>Generative</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AI</w:t>
                </w:r>
                <w:r w:rsidRPr="007A2113">
                  <w:rPr>
                    <w:rFonts w:eastAsia="Arial" w:cs="Arial"/>
                    <w:color w:val="auto"/>
                    <w:spacing w:val="-7"/>
                    <w:sz w:val="22"/>
                    <w:szCs w:val="22"/>
                    <w:lang w:val="en-US"/>
                  </w:rPr>
                  <w:t xml:space="preserve"> </w:t>
                </w:r>
                <w:r w:rsidRPr="007A2113">
                  <w:rPr>
                    <w:rFonts w:eastAsia="Arial" w:cs="Arial"/>
                    <w:color w:val="auto"/>
                    <w:sz w:val="22"/>
                    <w:szCs w:val="22"/>
                    <w:lang w:val="en-US"/>
                  </w:rPr>
                  <w:t>to create and check code.</w:t>
                </w:r>
              </w:p>
            </w:tc>
            <w:tc>
              <w:tcPr>
                <w:tcW w:w="1415" w:type="dxa"/>
                <w:tcBorders>
                  <w:top w:val="single" w:sz="4" w:space="0" w:color="000000"/>
                  <w:left w:val="single" w:sz="4" w:space="0" w:color="000000"/>
                  <w:bottom w:val="single" w:sz="4" w:space="0" w:color="000000"/>
                </w:tcBorders>
              </w:tcPr>
              <w:p w14:paraId="0CBD826F" w14:textId="77777777" w:rsidR="00CF5015" w:rsidRPr="007A2113" w:rsidRDefault="00CF5015" w:rsidP="005A1361">
                <w:pPr>
                  <w:widowControl w:val="0"/>
                  <w:autoSpaceDE w:val="0"/>
                  <w:autoSpaceDN w:val="0"/>
                  <w:spacing w:line="285" w:lineRule="exact"/>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Yes</w:t>
                </w:r>
                <w:r w:rsidRPr="007A2113">
                  <w:rPr>
                    <w:rFonts w:eastAsia="Arial" w:cs="Arial"/>
                    <w:color w:val="auto"/>
                    <w:spacing w:val="-1"/>
                    <w:sz w:val="22"/>
                    <w:szCs w:val="22"/>
                    <w:lang w:val="en-US"/>
                  </w:rPr>
                  <w:t xml:space="preserve"> </w:t>
                </w:r>
                <w:r w:rsidRPr="007A2113">
                  <w:rPr>
                    <w:rFonts w:ascii="Segoe UI Symbol" w:eastAsia="Arial" w:hAnsi="Segoe UI Symbol" w:cs="Segoe UI Symbol"/>
                    <w:color w:val="auto"/>
                    <w:spacing w:val="-10"/>
                    <w:sz w:val="22"/>
                    <w:szCs w:val="22"/>
                    <w:lang w:val="en-US"/>
                  </w:rPr>
                  <w:t>☐</w:t>
                </w:r>
              </w:p>
              <w:p w14:paraId="5D4187B5" w14:textId="77777777" w:rsidR="00CF5015" w:rsidRPr="007A2113" w:rsidRDefault="00CF5015" w:rsidP="005A1361">
                <w:pPr>
                  <w:widowControl w:val="0"/>
                  <w:autoSpaceDE w:val="0"/>
                  <w:autoSpaceDN w:val="0"/>
                  <w:spacing w:before="251" w:line="266" w:lineRule="exact"/>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No</w:t>
                </w:r>
                <w:r w:rsidRPr="007A2113">
                  <w:rPr>
                    <w:rFonts w:eastAsia="Arial" w:cs="Arial"/>
                    <w:color w:val="auto"/>
                    <w:spacing w:val="59"/>
                    <w:sz w:val="22"/>
                    <w:szCs w:val="22"/>
                    <w:lang w:val="en-US"/>
                  </w:rPr>
                  <w:t xml:space="preserve"> </w:t>
                </w:r>
                <w:r w:rsidRPr="007A2113">
                  <w:rPr>
                    <w:rFonts w:ascii="Segoe UI Symbol" w:eastAsia="Arial" w:hAnsi="Segoe UI Symbol" w:cs="Segoe UI Symbol"/>
                    <w:color w:val="auto"/>
                    <w:spacing w:val="-12"/>
                    <w:sz w:val="22"/>
                    <w:szCs w:val="22"/>
                    <w:highlight w:val="black"/>
                    <w:lang w:val="en-US"/>
                  </w:rPr>
                  <w:t>☐</w:t>
                </w:r>
              </w:p>
            </w:tc>
          </w:tr>
          <w:tr w:rsidR="00CF5015" w:rsidRPr="007A2113" w14:paraId="4C9A0845" w14:textId="77777777" w:rsidTr="005A1361">
            <w:trPr>
              <w:trHeight w:val="1091"/>
            </w:trPr>
            <w:tc>
              <w:tcPr>
                <w:tcW w:w="2251" w:type="dxa"/>
                <w:tcBorders>
                  <w:top w:val="single" w:sz="4" w:space="0" w:color="000000"/>
                  <w:right w:val="single" w:sz="4" w:space="0" w:color="000000"/>
                </w:tcBorders>
              </w:tcPr>
              <w:p w14:paraId="3AB721A4" w14:textId="77777777" w:rsidR="00CF5015" w:rsidRPr="007A2113" w:rsidRDefault="00CF5015" w:rsidP="005A1361">
                <w:pPr>
                  <w:widowControl w:val="0"/>
                  <w:autoSpaceDE w:val="0"/>
                  <w:autoSpaceDN w:val="0"/>
                  <w:spacing w:before="2" w:line="240" w:lineRule="auto"/>
                  <w:ind w:left="105"/>
                  <w:jc w:val="left"/>
                  <w:rPr>
                    <w:rFonts w:eastAsia="Arial" w:cs="Arial"/>
                    <w:color w:val="auto"/>
                    <w:sz w:val="22"/>
                    <w:szCs w:val="22"/>
                    <w:lang w:val="en-US"/>
                  </w:rPr>
                </w:pPr>
                <w:r w:rsidRPr="007A2113">
                  <w:rPr>
                    <w:rFonts w:eastAsia="Arial" w:cs="Arial"/>
                    <w:color w:val="auto"/>
                    <w:spacing w:val="-4"/>
                    <w:sz w:val="22"/>
                    <w:szCs w:val="22"/>
                    <w:lang w:val="en-US"/>
                  </w:rPr>
                  <w:t>NONE</w:t>
                </w:r>
              </w:p>
            </w:tc>
            <w:tc>
              <w:tcPr>
                <w:tcW w:w="5397" w:type="dxa"/>
                <w:tcBorders>
                  <w:top w:val="single" w:sz="4" w:space="0" w:color="000000"/>
                  <w:left w:val="single" w:sz="4" w:space="0" w:color="000000"/>
                  <w:right w:val="single" w:sz="4" w:space="0" w:color="000000"/>
                </w:tcBorders>
              </w:tcPr>
              <w:p w14:paraId="1E925CB5" w14:textId="77777777" w:rsidR="00CF5015" w:rsidRPr="007A2113" w:rsidRDefault="00CF5015" w:rsidP="005A1361">
                <w:pPr>
                  <w:widowControl w:val="0"/>
                  <w:autoSpaceDE w:val="0"/>
                  <w:autoSpaceDN w:val="0"/>
                  <w:spacing w:before="2" w:line="259" w:lineRule="auto"/>
                  <w:ind w:left="108"/>
                  <w:jc w:val="left"/>
                  <w:rPr>
                    <w:rFonts w:eastAsia="Arial" w:cs="Arial"/>
                    <w:color w:val="auto"/>
                    <w:sz w:val="22"/>
                    <w:szCs w:val="22"/>
                    <w:lang w:val="en-US"/>
                  </w:rPr>
                </w:pPr>
                <w:r w:rsidRPr="007A2113">
                  <w:rPr>
                    <w:rFonts w:eastAsia="Arial" w:cs="Arial"/>
                    <w:color w:val="auto"/>
                    <w:sz w:val="22"/>
                    <w:szCs w:val="22"/>
                    <w:lang w:val="en-US"/>
                  </w:rPr>
                  <w:t xml:space="preserve">For this assessment, you are not allowed to use </w:t>
                </w:r>
                <w:r w:rsidRPr="007A2113">
                  <w:rPr>
                    <w:rFonts w:eastAsia="Arial" w:cs="Arial"/>
                    <w:b/>
                    <w:color w:val="auto"/>
                    <w:sz w:val="22"/>
                    <w:szCs w:val="22"/>
                    <w:lang w:val="en-US"/>
                  </w:rPr>
                  <w:t xml:space="preserve">any </w:t>
                </w:r>
                <w:r w:rsidRPr="007A2113">
                  <w:rPr>
                    <w:rFonts w:eastAsia="Arial" w:cs="Arial"/>
                    <w:color w:val="auto"/>
                    <w:sz w:val="22"/>
                    <w:szCs w:val="22"/>
                    <w:lang w:val="en-US"/>
                  </w:rPr>
                  <w:t>type</w:t>
                </w:r>
                <w:r w:rsidRPr="007A2113">
                  <w:rPr>
                    <w:rFonts w:eastAsia="Arial" w:cs="Arial"/>
                    <w:color w:val="auto"/>
                    <w:spacing w:val="-6"/>
                    <w:sz w:val="22"/>
                    <w:szCs w:val="22"/>
                    <w:lang w:val="en-US"/>
                  </w:rPr>
                  <w:t xml:space="preserve"> </w:t>
                </w:r>
                <w:r w:rsidRPr="007A2113">
                  <w:rPr>
                    <w:rFonts w:eastAsia="Arial" w:cs="Arial"/>
                    <w:color w:val="auto"/>
                    <w:sz w:val="22"/>
                    <w:szCs w:val="22"/>
                    <w:lang w:val="en-US"/>
                  </w:rPr>
                  <w:t>of</w:t>
                </w:r>
                <w:r w:rsidRPr="007A2113">
                  <w:rPr>
                    <w:rFonts w:eastAsia="Arial" w:cs="Arial"/>
                    <w:color w:val="auto"/>
                    <w:spacing w:val="-6"/>
                    <w:sz w:val="22"/>
                    <w:szCs w:val="22"/>
                    <w:lang w:val="en-US"/>
                  </w:rPr>
                  <w:t xml:space="preserve"> </w:t>
                </w:r>
                <w:r w:rsidRPr="007A2113">
                  <w:rPr>
                    <w:rFonts w:eastAsia="Arial" w:cs="Arial"/>
                    <w:color w:val="auto"/>
                    <w:sz w:val="22"/>
                    <w:szCs w:val="22"/>
                    <w:lang w:val="en-US"/>
                  </w:rPr>
                  <w:t>Generative</w:t>
                </w:r>
                <w:r w:rsidRPr="007A2113">
                  <w:rPr>
                    <w:rFonts w:eastAsia="Arial" w:cs="Arial"/>
                    <w:color w:val="auto"/>
                    <w:spacing w:val="-6"/>
                    <w:sz w:val="22"/>
                    <w:szCs w:val="22"/>
                    <w:lang w:val="en-US"/>
                  </w:rPr>
                  <w:t xml:space="preserve"> </w:t>
                </w:r>
                <w:r w:rsidRPr="007A2113">
                  <w:rPr>
                    <w:rFonts w:eastAsia="Arial" w:cs="Arial"/>
                    <w:color w:val="auto"/>
                    <w:sz w:val="22"/>
                    <w:szCs w:val="22"/>
                    <w:lang w:val="en-US"/>
                  </w:rPr>
                  <w:t>AI</w:t>
                </w:r>
                <w:r w:rsidRPr="007A2113">
                  <w:rPr>
                    <w:rFonts w:eastAsia="Arial" w:cs="Arial"/>
                    <w:color w:val="auto"/>
                    <w:spacing w:val="-6"/>
                    <w:sz w:val="22"/>
                    <w:szCs w:val="22"/>
                    <w:lang w:val="en-US"/>
                  </w:rPr>
                  <w:t xml:space="preserve"> </w:t>
                </w:r>
                <w:r w:rsidRPr="007A2113">
                  <w:rPr>
                    <w:rFonts w:eastAsia="Arial" w:cs="Arial"/>
                    <w:color w:val="auto"/>
                    <w:sz w:val="22"/>
                    <w:szCs w:val="22"/>
                    <w:lang w:val="en-US"/>
                  </w:rPr>
                  <w:t>support.</w:t>
                </w:r>
                <w:r w:rsidRPr="007A2113">
                  <w:rPr>
                    <w:rFonts w:eastAsia="Arial" w:cs="Arial"/>
                    <w:color w:val="auto"/>
                    <w:spacing w:val="-4"/>
                    <w:sz w:val="22"/>
                    <w:szCs w:val="22"/>
                    <w:lang w:val="en-US"/>
                  </w:rPr>
                  <w:t xml:space="preserve"> </w:t>
                </w:r>
                <w:r w:rsidRPr="007A2113">
                  <w:rPr>
                    <w:rFonts w:eastAsia="Arial" w:cs="Arial"/>
                    <w:color w:val="auto"/>
                    <w:sz w:val="22"/>
                    <w:szCs w:val="22"/>
                    <w:lang w:val="en-US"/>
                  </w:rPr>
                  <w:t>This</w:t>
                </w:r>
                <w:r w:rsidRPr="007A2113">
                  <w:rPr>
                    <w:rFonts w:eastAsia="Arial" w:cs="Arial"/>
                    <w:color w:val="auto"/>
                    <w:spacing w:val="-5"/>
                    <w:sz w:val="22"/>
                    <w:szCs w:val="22"/>
                    <w:lang w:val="en-US"/>
                  </w:rPr>
                  <w:t xml:space="preserve"> </w:t>
                </w:r>
                <w:r w:rsidRPr="007A2113">
                  <w:rPr>
                    <w:rFonts w:eastAsia="Arial" w:cs="Arial"/>
                    <w:color w:val="auto"/>
                    <w:sz w:val="22"/>
                    <w:szCs w:val="22"/>
                    <w:lang w:val="en-US"/>
                  </w:rPr>
                  <w:t>includes</w:t>
                </w:r>
                <w:r w:rsidRPr="007A2113">
                  <w:rPr>
                    <w:rFonts w:eastAsia="Arial" w:cs="Arial"/>
                    <w:color w:val="auto"/>
                    <w:spacing w:val="-7"/>
                    <w:sz w:val="22"/>
                    <w:szCs w:val="22"/>
                    <w:lang w:val="en-US"/>
                  </w:rPr>
                  <w:t xml:space="preserve"> </w:t>
                </w:r>
                <w:r w:rsidRPr="007A2113">
                  <w:rPr>
                    <w:rFonts w:eastAsia="Arial" w:cs="Arial"/>
                    <w:color w:val="auto"/>
                    <w:sz w:val="22"/>
                    <w:szCs w:val="22"/>
                    <w:lang w:val="en-US"/>
                  </w:rPr>
                  <w:t>research support, structure support, writing/proofreading</w:t>
                </w:r>
              </w:p>
              <w:p w14:paraId="6FFB5435" w14:textId="77777777" w:rsidR="00CF5015" w:rsidRPr="007A2113" w:rsidRDefault="00CF5015" w:rsidP="005A1361">
                <w:pPr>
                  <w:widowControl w:val="0"/>
                  <w:autoSpaceDE w:val="0"/>
                  <w:autoSpaceDN w:val="0"/>
                  <w:spacing w:line="250" w:lineRule="exact"/>
                  <w:ind w:left="108"/>
                  <w:jc w:val="left"/>
                  <w:rPr>
                    <w:rFonts w:eastAsia="Arial" w:cs="Arial"/>
                    <w:color w:val="auto"/>
                    <w:sz w:val="22"/>
                    <w:szCs w:val="22"/>
                    <w:lang w:val="en-US"/>
                  </w:rPr>
                </w:pPr>
                <w:r w:rsidRPr="007A2113">
                  <w:rPr>
                    <w:rFonts w:eastAsia="Arial" w:cs="Arial"/>
                    <w:color w:val="auto"/>
                    <w:sz w:val="22"/>
                    <w:szCs w:val="22"/>
                    <w:lang w:val="en-US"/>
                  </w:rPr>
                  <w:t>support</w:t>
                </w:r>
                <w:r w:rsidRPr="007A2113">
                  <w:rPr>
                    <w:rFonts w:eastAsia="Arial" w:cs="Arial"/>
                    <w:color w:val="auto"/>
                    <w:spacing w:val="-5"/>
                    <w:sz w:val="22"/>
                    <w:szCs w:val="22"/>
                    <w:lang w:val="en-US"/>
                  </w:rPr>
                  <w:t xml:space="preserve"> </w:t>
                </w:r>
                <w:r w:rsidRPr="007A2113">
                  <w:rPr>
                    <w:rFonts w:eastAsia="Arial" w:cs="Arial"/>
                    <w:color w:val="auto"/>
                    <w:sz w:val="22"/>
                    <w:szCs w:val="22"/>
                    <w:lang w:val="en-US"/>
                  </w:rPr>
                  <w:t>and</w:t>
                </w:r>
                <w:r w:rsidRPr="007A2113">
                  <w:rPr>
                    <w:rFonts w:eastAsia="Arial" w:cs="Arial"/>
                    <w:color w:val="auto"/>
                    <w:spacing w:val="-5"/>
                    <w:sz w:val="22"/>
                    <w:szCs w:val="22"/>
                    <w:lang w:val="en-US"/>
                  </w:rPr>
                  <w:t xml:space="preserve"> </w:t>
                </w:r>
                <w:r w:rsidRPr="007A2113">
                  <w:rPr>
                    <w:rFonts w:eastAsia="Arial" w:cs="Arial"/>
                    <w:color w:val="auto"/>
                    <w:sz w:val="22"/>
                    <w:szCs w:val="22"/>
                    <w:lang w:val="en-US"/>
                  </w:rPr>
                  <w:t>creative</w:t>
                </w:r>
                <w:r w:rsidRPr="007A2113">
                  <w:rPr>
                    <w:rFonts w:eastAsia="Arial" w:cs="Arial"/>
                    <w:color w:val="auto"/>
                    <w:spacing w:val="-4"/>
                    <w:sz w:val="22"/>
                    <w:szCs w:val="22"/>
                    <w:lang w:val="en-US"/>
                  </w:rPr>
                  <w:t xml:space="preserve"> </w:t>
                </w:r>
                <w:r w:rsidRPr="007A2113">
                  <w:rPr>
                    <w:rFonts w:eastAsia="Arial" w:cs="Arial"/>
                    <w:color w:val="auto"/>
                    <w:spacing w:val="-2"/>
                    <w:sz w:val="22"/>
                    <w:szCs w:val="22"/>
                    <w:lang w:val="en-US"/>
                  </w:rPr>
                  <w:t>support.</w:t>
                </w:r>
              </w:p>
            </w:tc>
            <w:tc>
              <w:tcPr>
                <w:tcW w:w="1415" w:type="dxa"/>
                <w:tcBorders>
                  <w:top w:val="single" w:sz="4" w:space="0" w:color="000000"/>
                  <w:left w:val="single" w:sz="4" w:space="0" w:color="000000"/>
                </w:tcBorders>
              </w:tcPr>
              <w:p w14:paraId="17DA67E6" w14:textId="77777777" w:rsidR="00CF5015" w:rsidRPr="007A2113" w:rsidRDefault="00CF5015" w:rsidP="005A1361">
                <w:pPr>
                  <w:widowControl w:val="0"/>
                  <w:autoSpaceDE w:val="0"/>
                  <w:autoSpaceDN w:val="0"/>
                  <w:spacing w:line="285" w:lineRule="exact"/>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Yes</w:t>
                </w:r>
                <w:r w:rsidRPr="007A2113">
                  <w:rPr>
                    <w:rFonts w:eastAsia="Arial" w:cs="Arial"/>
                    <w:color w:val="auto"/>
                    <w:spacing w:val="-1"/>
                    <w:sz w:val="22"/>
                    <w:szCs w:val="22"/>
                    <w:lang w:val="en-US"/>
                  </w:rPr>
                  <w:t xml:space="preserve"> </w:t>
                </w:r>
                <w:r w:rsidRPr="007A2113">
                  <w:rPr>
                    <w:rFonts w:ascii="Segoe UI Symbol" w:eastAsia="Arial" w:hAnsi="Segoe UI Symbol" w:cs="Segoe UI Symbol"/>
                    <w:color w:val="auto"/>
                    <w:spacing w:val="-10"/>
                    <w:sz w:val="22"/>
                    <w:szCs w:val="22"/>
                    <w:lang w:val="en-US"/>
                  </w:rPr>
                  <w:t>☐</w:t>
                </w:r>
              </w:p>
              <w:p w14:paraId="30D092BC" w14:textId="77777777" w:rsidR="00CF5015" w:rsidRPr="007A2113" w:rsidRDefault="00CF5015" w:rsidP="005A1361">
                <w:pPr>
                  <w:widowControl w:val="0"/>
                  <w:autoSpaceDE w:val="0"/>
                  <w:autoSpaceDN w:val="0"/>
                  <w:spacing w:before="251" w:line="240" w:lineRule="auto"/>
                  <w:ind w:left="111"/>
                  <w:jc w:val="left"/>
                  <w:rPr>
                    <w:rFonts w:ascii="AoyagiKouzanFontT" w:eastAsia="Arial" w:hAnsi="AoyagiKouzanFontT" w:cs="Arial"/>
                    <w:color w:val="auto"/>
                    <w:sz w:val="22"/>
                    <w:szCs w:val="22"/>
                    <w:lang w:val="en-US"/>
                  </w:rPr>
                </w:pPr>
                <w:r w:rsidRPr="007A2113">
                  <w:rPr>
                    <w:rFonts w:eastAsia="Arial" w:cs="Arial"/>
                    <w:color w:val="auto"/>
                    <w:sz w:val="22"/>
                    <w:szCs w:val="22"/>
                    <w:lang w:val="en-US"/>
                  </w:rPr>
                  <w:t>No</w:t>
                </w:r>
                <w:r w:rsidRPr="007A2113">
                  <w:rPr>
                    <w:rFonts w:eastAsia="Arial" w:cs="Arial"/>
                    <w:color w:val="auto"/>
                    <w:spacing w:val="59"/>
                    <w:sz w:val="22"/>
                    <w:szCs w:val="22"/>
                    <w:lang w:val="en-US"/>
                  </w:rPr>
                  <w:t xml:space="preserve"> </w:t>
                </w:r>
                <w:r w:rsidRPr="007A2113">
                  <w:rPr>
                    <w:rFonts w:ascii="Segoe UI Symbol" w:eastAsia="Arial" w:hAnsi="Segoe UI Symbol" w:cs="Segoe UI Symbol"/>
                    <w:color w:val="auto"/>
                    <w:spacing w:val="-12"/>
                    <w:sz w:val="22"/>
                    <w:szCs w:val="22"/>
                    <w:highlight w:val="black"/>
                    <w:lang w:val="en-US"/>
                  </w:rPr>
                  <w:t>☐</w:t>
                </w:r>
              </w:p>
            </w:tc>
          </w:tr>
        </w:tbl>
        <w:p w14:paraId="4C3C0DF7" w14:textId="77777777" w:rsidR="00CF5015" w:rsidRPr="007A2113" w:rsidRDefault="00CF5015" w:rsidP="00CF5015">
          <w:pPr>
            <w:widowControl w:val="0"/>
            <w:autoSpaceDE w:val="0"/>
            <w:autoSpaceDN w:val="0"/>
            <w:spacing w:line="240" w:lineRule="auto"/>
            <w:jc w:val="left"/>
            <w:rPr>
              <w:rFonts w:ascii="Trebuchet MS" w:eastAsia="Trebuchet MS" w:hAnsi="Trebuchet MS" w:cs="Trebuchet MS"/>
              <w:color w:val="auto"/>
              <w:sz w:val="22"/>
              <w:szCs w:val="22"/>
              <w:lang w:val="en-US"/>
            </w:rPr>
            <w:sectPr w:rsidR="00CF5015" w:rsidRPr="007A2113" w:rsidSect="00CF5015">
              <w:headerReference w:type="default" r:id="rId8"/>
              <w:pgSz w:w="11910" w:h="16840"/>
              <w:pgMar w:top="1480" w:right="680" w:bottom="280" w:left="1320" w:header="708" w:footer="0" w:gutter="0"/>
              <w:pgNumType w:start="1"/>
              <w:cols w:space="720"/>
            </w:sectPr>
          </w:pPr>
        </w:p>
        <w:p w14:paraId="4856FEFE" w14:textId="77777777" w:rsidR="00CF5015" w:rsidRPr="007A2113" w:rsidRDefault="00CF5015" w:rsidP="00CF5015">
          <w:pPr>
            <w:widowControl w:val="0"/>
            <w:autoSpaceDE w:val="0"/>
            <w:autoSpaceDN w:val="0"/>
            <w:spacing w:before="162" w:line="240" w:lineRule="auto"/>
            <w:ind w:left="120"/>
            <w:jc w:val="left"/>
            <w:rPr>
              <w:rFonts w:ascii="Trebuchet MS" w:eastAsia="Trebuchet MS" w:hAnsi="Trebuchet MS" w:cs="Trebuchet MS"/>
              <w:color w:val="auto"/>
              <w:lang w:val="en-US"/>
            </w:rPr>
          </w:pPr>
          <w:bookmarkStart w:id="0" w:name="Basic_Acknowledgement_format_of_AI_tool_"/>
          <w:bookmarkEnd w:id="0"/>
          <w:r w:rsidRPr="007A2113">
            <w:rPr>
              <w:rFonts w:ascii="Trebuchet MS" w:eastAsia="Trebuchet MS" w:hAnsi="Trebuchet MS" w:cs="Trebuchet MS"/>
              <w:color w:val="auto"/>
              <w:spacing w:val="-8"/>
              <w:lang w:val="en-US"/>
            </w:rPr>
            <w:lastRenderedPageBreak/>
            <w:t>I</w:t>
          </w:r>
          <w:r w:rsidRPr="007A2113">
            <w:rPr>
              <w:rFonts w:ascii="Trebuchet MS" w:eastAsia="Trebuchet MS" w:hAnsi="Trebuchet MS" w:cs="Trebuchet MS"/>
              <w:color w:val="auto"/>
              <w:spacing w:val="-21"/>
              <w:lang w:val="en-US"/>
            </w:rPr>
            <w:t xml:space="preserve"> </w:t>
          </w:r>
          <w:r w:rsidRPr="007A2113">
            <w:rPr>
              <w:rFonts w:ascii="Trebuchet MS" w:eastAsia="Trebuchet MS" w:hAnsi="Trebuchet MS" w:cs="Trebuchet MS"/>
              <w:color w:val="auto"/>
              <w:spacing w:val="-8"/>
              <w:lang w:val="en-US"/>
            </w:rPr>
            <w:t>acknowledge</w:t>
          </w:r>
          <w:r w:rsidRPr="007A2113">
            <w:rPr>
              <w:rFonts w:ascii="Trebuchet MS" w:eastAsia="Trebuchet MS" w:hAnsi="Trebuchet MS" w:cs="Trebuchet MS"/>
              <w:color w:val="auto"/>
              <w:spacing w:val="-20"/>
              <w:lang w:val="en-US"/>
            </w:rPr>
            <w:t xml:space="preserve"> </w:t>
          </w:r>
          <w:r w:rsidRPr="007A2113">
            <w:rPr>
              <w:rFonts w:ascii="Trebuchet MS" w:eastAsia="Trebuchet MS" w:hAnsi="Trebuchet MS" w:cs="Trebuchet MS"/>
              <w:color w:val="auto"/>
              <w:spacing w:val="-8"/>
              <w:lang w:val="en-US"/>
            </w:rPr>
            <w:t>the</w:t>
          </w:r>
          <w:r w:rsidRPr="007A2113">
            <w:rPr>
              <w:rFonts w:ascii="Trebuchet MS" w:eastAsia="Trebuchet MS" w:hAnsi="Trebuchet MS" w:cs="Trebuchet MS"/>
              <w:color w:val="auto"/>
              <w:spacing w:val="-20"/>
              <w:lang w:val="en-US"/>
            </w:rPr>
            <w:t xml:space="preserve"> </w:t>
          </w:r>
          <w:r w:rsidRPr="007A2113">
            <w:rPr>
              <w:rFonts w:ascii="Trebuchet MS" w:eastAsia="Trebuchet MS" w:hAnsi="Trebuchet MS" w:cs="Trebuchet MS"/>
              <w:color w:val="auto"/>
              <w:spacing w:val="-8"/>
              <w:lang w:val="en-US"/>
            </w:rPr>
            <w:t>use</w:t>
          </w:r>
          <w:r w:rsidRPr="007A2113">
            <w:rPr>
              <w:rFonts w:ascii="Trebuchet MS" w:eastAsia="Trebuchet MS" w:hAnsi="Trebuchet MS" w:cs="Trebuchet MS"/>
              <w:color w:val="auto"/>
              <w:spacing w:val="-18"/>
              <w:lang w:val="en-US"/>
            </w:rPr>
            <w:t xml:space="preserve"> </w:t>
          </w:r>
          <w:r w:rsidRPr="007A2113">
            <w:rPr>
              <w:rFonts w:ascii="Trebuchet MS" w:eastAsia="Trebuchet MS" w:hAnsi="Trebuchet MS" w:cs="Trebuchet MS"/>
              <w:color w:val="auto"/>
              <w:spacing w:val="-8"/>
              <w:lang w:val="en-US"/>
            </w:rPr>
            <w:t>of</w:t>
          </w:r>
          <w:r w:rsidRPr="007A2113">
            <w:rPr>
              <w:rFonts w:ascii="Trebuchet MS" w:eastAsia="Trebuchet MS" w:hAnsi="Trebuchet MS" w:cs="Trebuchet MS"/>
              <w:color w:val="auto"/>
              <w:spacing w:val="-21"/>
              <w:lang w:val="en-US"/>
            </w:rPr>
            <w:t xml:space="preserve"> </w:t>
          </w:r>
          <w:r w:rsidRPr="007A2113">
            <w:rPr>
              <w:rFonts w:ascii="Trebuchet MS" w:eastAsia="Trebuchet MS" w:hAnsi="Trebuchet MS" w:cs="Trebuchet MS"/>
              <w:color w:val="auto"/>
              <w:spacing w:val="-8"/>
              <w:lang w:val="en-US"/>
            </w:rPr>
            <w:t>Grammarly</w:t>
          </w:r>
          <w:r w:rsidRPr="007A2113">
            <w:rPr>
              <w:rFonts w:ascii="Trebuchet MS" w:eastAsia="Trebuchet MS" w:hAnsi="Trebuchet MS" w:cs="Trebuchet MS"/>
              <w:color w:val="auto"/>
              <w:spacing w:val="-14"/>
              <w:lang w:val="en-US"/>
            </w:rPr>
            <w:t xml:space="preserve"> </w:t>
          </w:r>
          <w:r w:rsidRPr="007A2113">
            <w:rPr>
              <w:rFonts w:ascii="Trebuchet MS" w:eastAsia="Trebuchet MS" w:hAnsi="Trebuchet MS" w:cs="Trebuchet MS"/>
              <w:color w:val="auto"/>
              <w:spacing w:val="-8"/>
              <w:lang w:val="en-US"/>
            </w:rPr>
            <w:t>(https://</w:t>
          </w:r>
          <w:hyperlink r:id="rId9">
            <w:r w:rsidRPr="007A2113">
              <w:rPr>
                <w:rFonts w:ascii="Trebuchet MS" w:eastAsia="Trebuchet MS" w:hAnsi="Trebuchet MS" w:cs="Trebuchet MS"/>
                <w:color w:val="auto"/>
                <w:spacing w:val="-8"/>
                <w:lang w:val="en-US"/>
              </w:rPr>
              <w:t>www.grammarly.com/)</w:t>
            </w:r>
          </w:hyperlink>
          <w:r w:rsidRPr="007A2113">
            <w:rPr>
              <w:rFonts w:ascii="Trebuchet MS" w:eastAsia="Trebuchet MS" w:hAnsi="Trebuchet MS" w:cs="Trebuchet MS"/>
              <w:color w:val="auto"/>
              <w:spacing w:val="-8"/>
              <w:lang w:val="en-US"/>
            </w:rPr>
            <w:t xml:space="preserve"> on</w:t>
          </w:r>
          <w:r w:rsidRPr="007A2113">
            <w:rPr>
              <w:rFonts w:ascii="Trebuchet MS" w:eastAsia="Trebuchet MS" w:hAnsi="Trebuchet MS" w:cs="Trebuchet MS"/>
              <w:color w:val="auto"/>
              <w:spacing w:val="-21"/>
              <w:lang w:val="en-US"/>
            </w:rPr>
            <w:t xml:space="preserve"> </w:t>
          </w:r>
          <w:r w:rsidRPr="007A2113">
            <w:rPr>
              <w:rFonts w:ascii="Trebuchet MS" w:eastAsia="Trebuchet MS" w:hAnsi="Trebuchet MS" w:cs="Trebuchet MS"/>
              <w:color w:val="auto"/>
              <w:spacing w:val="-8"/>
              <w:lang w:val="en-US"/>
            </w:rPr>
            <w:t>1</w:t>
          </w:r>
          <w:r>
            <w:rPr>
              <w:rFonts w:ascii="Trebuchet MS" w:eastAsia="Trebuchet MS" w:hAnsi="Trebuchet MS" w:cs="Trebuchet MS"/>
              <w:color w:val="auto"/>
              <w:spacing w:val="-8"/>
              <w:lang w:val="en-US"/>
            </w:rPr>
            <w:t>0</w:t>
          </w:r>
          <w:r w:rsidRPr="007A2113">
            <w:rPr>
              <w:rFonts w:ascii="Trebuchet MS" w:eastAsia="Trebuchet MS" w:hAnsi="Trebuchet MS" w:cs="Trebuchet MS"/>
              <w:color w:val="auto"/>
              <w:spacing w:val="-8"/>
              <w:lang w:val="en-US"/>
            </w:rPr>
            <w:t>-1</w:t>
          </w:r>
          <w:r>
            <w:rPr>
              <w:rFonts w:ascii="Trebuchet MS" w:eastAsia="Trebuchet MS" w:hAnsi="Trebuchet MS" w:cs="Trebuchet MS"/>
              <w:color w:val="auto"/>
              <w:spacing w:val="-8"/>
              <w:lang w:val="en-US"/>
            </w:rPr>
            <w:t>1</w:t>
          </w:r>
          <w:r w:rsidRPr="007A2113">
            <w:rPr>
              <w:rFonts w:ascii="Trebuchet MS" w:eastAsia="Trebuchet MS" w:hAnsi="Trebuchet MS" w:cs="Trebuchet MS"/>
              <w:color w:val="auto"/>
              <w:spacing w:val="-8"/>
              <w:lang w:val="en-US"/>
            </w:rPr>
            <w:t>-2024 to</w:t>
          </w:r>
          <w:r w:rsidRPr="007A2113">
            <w:rPr>
              <w:rFonts w:ascii="Trebuchet MS" w:eastAsia="Trebuchet MS" w:hAnsi="Trebuchet MS" w:cs="Trebuchet MS"/>
              <w:color w:val="auto"/>
              <w:spacing w:val="-19"/>
              <w:lang w:val="en-US"/>
            </w:rPr>
            <w:t xml:space="preserve"> </w:t>
          </w:r>
          <w:r w:rsidRPr="007A2113">
            <w:rPr>
              <w:rFonts w:ascii="Trebuchet MS" w:eastAsia="Trebuchet MS" w:hAnsi="Trebuchet MS" w:cs="Trebuchet MS"/>
              <w:color w:val="auto"/>
              <w:spacing w:val="-8"/>
              <w:lang w:val="en-US"/>
            </w:rPr>
            <w:t>correct any grammatical mistake in my writing,</w:t>
          </w:r>
          <w:r w:rsidRPr="007A2113">
            <w:rPr>
              <w:rFonts w:ascii="Trebuchet MS" w:eastAsia="Trebuchet MS" w:hAnsi="Trebuchet MS" w:cs="Trebuchet MS"/>
              <w:color w:val="auto"/>
              <w:spacing w:val="-20"/>
              <w:lang w:val="en-US"/>
            </w:rPr>
            <w:t xml:space="preserve"> </w:t>
          </w:r>
          <w:r w:rsidRPr="007A2113">
            <w:rPr>
              <w:rFonts w:ascii="Trebuchet MS" w:eastAsia="Trebuchet MS" w:hAnsi="Trebuchet MS" w:cs="Trebuchet MS"/>
              <w:color w:val="auto"/>
              <w:spacing w:val="-8"/>
              <w:lang w:val="en-US"/>
            </w:rPr>
            <w:t>I</w:t>
          </w:r>
          <w:r w:rsidRPr="007A2113">
            <w:rPr>
              <w:rFonts w:ascii="Trebuchet MS" w:eastAsia="Trebuchet MS" w:hAnsi="Trebuchet MS" w:cs="Trebuchet MS"/>
              <w:color w:val="auto"/>
              <w:spacing w:val="-17"/>
              <w:lang w:val="en-US"/>
            </w:rPr>
            <w:t xml:space="preserve"> </w:t>
          </w:r>
          <w:r w:rsidRPr="007A2113">
            <w:rPr>
              <w:rFonts w:ascii="Trebuchet MS" w:eastAsia="Trebuchet MS" w:hAnsi="Trebuchet MS" w:cs="Trebuchet MS"/>
              <w:color w:val="auto"/>
              <w:spacing w:val="-8"/>
              <w:lang w:val="en-US"/>
            </w:rPr>
            <w:t>used</w:t>
          </w:r>
          <w:r w:rsidRPr="007A2113">
            <w:rPr>
              <w:rFonts w:ascii="Trebuchet MS" w:eastAsia="Trebuchet MS" w:hAnsi="Trebuchet MS" w:cs="Trebuchet MS"/>
              <w:color w:val="auto"/>
              <w:lang w:val="en-US"/>
            </w:rPr>
            <w:t xml:space="preserve"> </w:t>
          </w:r>
          <w:r w:rsidRPr="007A2113">
            <w:rPr>
              <w:rFonts w:ascii="Trebuchet MS" w:eastAsia="Trebuchet MS" w:hAnsi="Trebuchet MS" w:cs="Trebuchet MS"/>
              <w:color w:val="auto"/>
              <w:w w:val="90"/>
              <w:lang w:val="en-US"/>
            </w:rPr>
            <w:t>the</w:t>
          </w:r>
          <w:r w:rsidRPr="007A2113">
            <w:rPr>
              <w:rFonts w:ascii="Trebuchet MS" w:eastAsia="Trebuchet MS" w:hAnsi="Trebuchet MS" w:cs="Trebuchet MS"/>
              <w:color w:val="auto"/>
              <w:spacing w:val="-7"/>
              <w:w w:val="90"/>
              <w:lang w:val="en-US"/>
            </w:rPr>
            <w:t xml:space="preserve"> </w:t>
          </w:r>
          <w:r w:rsidRPr="007A2113">
            <w:rPr>
              <w:rFonts w:ascii="Trebuchet MS" w:eastAsia="Trebuchet MS" w:hAnsi="Trebuchet MS" w:cs="Trebuchet MS"/>
              <w:color w:val="auto"/>
              <w:spacing w:val="-2"/>
              <w:lang w:val="en-US"/>
            </w:rPr>
            <w:t>prompt(s):</w:t>
          </w:r>
        </w:p>
        <w:p w14:paraId="4C813A87" w14:textId="77777777" w:rsidR="00CF5015" w:rsidRPr="007A2113" w:rsidRDefault="00CF5015" w:rsidP="00CF5015">
          <w:pPr>
            <w:widowControl w:val="0"/>
            <w:numPr>
              <w:ilvl w:val="0"/>
              <w:numId w:val="1"/>
            </w:numPr>
            <w:tabs>
              <w:tab w:val="left" w:pos="838"/>
            </w:tabs>
            <w:autoSpaceDE w:val="0"/>
            <w:autoSpaceDN w:val="0"/>
            <w:spacing w:before="160" w:line="240" w:lineRule="auto"/>
            <w:ind w:left="838" w:hanging="359"/>
            <w:rPr>
              <w:rFonts w:ascii="Trebuchet MS" w:eastAsia="Trebuchet MS" w:hAnsi="Trebuchet MS" w:cs="Trebuchet MS"/>
              <w:color w:val="auto"/>
              <w:szCs w:val="22"/>
              <w:lang w:val="en-US"/>
            </w:rPr>
          </w:pPr>
          <w:r w:rsidRPr="007A2113">
            <w:rPr>
              <w:rFonts w:ascii="Trebuchet MS" w:eastAsia="Trebuchet MS" w:hAnsi="Trebuchet MS" w:cs="Trebuchet MS"/>
              <w:color w:val="auto"/>
              <w:spacing w:val="-8"/>
              <w:szCs w:val="22"/>
              <w:lang w:val="en-US"/>
            </w:rPr>
            <w:t>Please</w:t>
          </w:r>
          <w:r w:rsidRPr="007A2113">
            <w:rPr>
              <w:rFonts w:ascii="Trebuchet MS" w:eastAsia="Trebuchet MS" w:hAnsi="Trebuchet MS" w:cs="Trebuchet MS"/>
              <w:color w:val="auto"/>
              <w:spacing w:val="-16"/>
              <w:szCs w:val="22"/>
              <w:lang w:val="en-US"/>
            </w:rPr>
            <w:t xml:space="preserve"> </w:t>
          </w:r>
          <w:r w:rsidRPr="007A2113">
            <w:rPr>
              <w:rFonts w:ascii="Trebuchet MS" w:eastAsia="Trebuchet MS" w:hAnsi="Trebuchet MS" w:cs="Trebuchet MS"/>
              <w:color w:val="auto"/>
              <w:spacing w:val="-8"/>
              <w:szCs w:val="22"/>
              <w:lang w:val="en-US"/>
            </w:rPr>
            <w:t>check</w:t>
          </w:r>
          <w:r w:rsidRPr="007A2113">
            <w:rPr>
              <w:rFonts w:ascii="Trebuchet MS" w:eastAsia="Trebuchet MS" w:hAnsi="Trebuchet MS" w:cs="Trebuchet MS"/>
              <w:color w:val="auto"/>
              <w:spacing w:val="-15"/>
              <w:szCs w:val="22"/>
              <w:lang w:val="en-US"/>
            </w:rPr>
            <w:t xml:space="preserve"> </w:t>
          </w:r>
          <w:r w:rsidRPr="007A2113">
            <w:rPr>
              <w:rFonts w:ascii="Trebuchet MS" w:eastAsia="Trebuchet MS" w:hAnsi="Trebuchet MS" w:cs="Trebuchet MS"/>
              <w:color w:val="auto"/>
              <w:spacing w:val="-8"/>
              <w:szCs w:val="22"/>
              <w:lang w:val="en-US"/>
            </w:rPr>
            <w:t>the</w:t>
          </w:r>
          <w:r w:rsidRPr="007A2113">
            <w:rPr>
              <w:rFonts w:ascii="Trebuchet MS" w:eastAsia="Trebuchet MS" w:hAnsi="Trebuchet MS" w:cs="Trebuchet MS"/>
              <w:color w:val="auto"/>
              <w:spacing w:val="-15"/>
              <w:szCs w:val="22"/>
              <w:lang w:val="en-US"/>
            </w:rPr>
            <w:t xml:space="preserve"> </w:t>
          </w:r>
          <w:r w:rsidRPr="007A2113">
            <w:rPr>
              <w:rFonts w:ascii="Trebuchet MS" w:eastAsia="Trebuchet MS" w:hAnsi="Trebuchet MS" w:cs="Trebuchet MS"/>
              <w:color w:val="auto"/>
              <w:spacing w:val="-8"/>
              <w:szCs w:val="22"/>
              <w:lang w:val="en-US"/>
            </w:rPr>
            <w:t>following</w:t>
          </w:r>
          <w:r w:rsidRPr="007A2113">
            <w:rPr>
              <w:rFonts w:ascii="Trebuchet MS" w:eastAsia="Trebuchet MS" w:hAnsi="Trebuchet MS" w:cs="Trebuchet MS"/>
              <w:color w:val="auto"/>
              <w:spacing w:val="-18"/>
              <w:szCs w:val="22"/>
              <w:lang w:val="en-US"/>
            </w:rPr>
            <w:t xml:space="preserve"> </w:t>
          </w:r>
          <w:r w:rsidRPr="007A2113">
            <w:rPr>
              <w:rFonts w:ascii="Trebuchet MS" w:eastAsia="Trebuchet MS" w:hAnsi="Trebuchet MS" w:cs="Trebuchet MS"/>
              <w:color w:val="auto"/>
              <w:spacing w:val="-8"/>
              <w:szCs w:val="22"/>
              <w:lang w:val="en-US"/>
            </w:rPr>
            <w:t>text</w:t>
          </w:r>
          <w:r w:rsidRPr="007A2113">
            <w:rPr>
              <w:rFonts w:ascii="Trebuchet MS" w:eastAsia="Trebuchet MS" w:hAnsi="Trebuchet MS" w:cs="Trebuchet MS"/>
              <w:color w:val="auto"/>
              <w:spacing w:val="-17"/>
              <w:szCs w:val="22"/>
              <w:lang w:val="en-US"/>
            </w:rPr>
            <w:t xml:space="preserve"> </w:t>
          </w:r>
          <w:r w:rsidRPr="007A2113">
            <w:rPr>
              <w:rFonts w:ascii="Trebuchet MS" w:eastAsia="Trebuchet MS" w:hAnsi="Trebuchet MS" w:cs="Trebuchet MS"/>
              <w:color w:val="auto"/>
              <w:spacing w:val="-8"/>
              <w:szCs w:val="22"/>
              <w:lang w:val="en-US"/>
            </w:rPr>
            <w:t>for</w:t>
          </w:r>
          <w:r w:rsidRPr="007A2113">
            <w:rPr>
              <w:rFonts w:ascii="Trebuchet MS" w:eastAsia="Trebuchet MS" w:hAnsi="Trebuchet MS" w:cs="Trebuchet MS"/>
              <w:color w:val="auto"/>
              <w:spacing w:val="-14"/>
              <w:szCs w:val="22"/>
              <w:lang w:val="en-US"/>
            </w:rPr>
            <w:t xml:space="preserve"> </w:t>
          </w:r>
          <w:r w:rsidRPr="007A2113">
            <w:rPr>
              <w:rFonts w:ascii="Trebuchet MS" w:eastAsia="Trebuchet MS" w:hAnsi="Trebuchet MS" w:cs="Trebuchet MS"/>
              <w:color w:val="auto"/>
              <w:spacing w:val="-8"/>
              <w:szCs w:val="22"/>
              <w:lang w:val="en-US"/>
            </w:rPr>
            <w:t>readability,</w:t>
          </w:r>
          <w:r w:rsidRPr="007A2113">
            <w:rPr>
              <w:rFonts w:ascii="Trebuchet MS" w:eastAsia="Trebuchet MS" w:hAnsi="Trebuchet MS" w:cs="Trebuchet MS"/>
              <w:color w:val="auto"/>
              <w:spacing w:val="-16"/>
              <w:szCs w:val="22"/>
              <w:lang w:val="en-US"/>
            </w:rPr>
            <w:t xml:space="preserve"> </w:t>
          </w:r>
          <w:r w:rsidRPr="007A2113">
            <w:rPr>
              <w:rFonts w:ascii="Trebuchet MS" w:eastAsia="Trebuchet MS" w:hAnsi="Trebuchet MS" w:cs="Trebuchet MS"/>
              <w:color w:val="auto"/>
              <w:spacing w:val="-8"/>
              <w:szCs w:val="22"/>
              <w:lang w:val="en-US"/>
            </w:rPr>
            <w:t>grammar</w:t>
          </w:r>
          <w:r w:rsidRPr="007A2113">
            <w:rPr>
              <w:rFonts w:ascii="Trebuchet MS" w:eastAsia="Trebuchet MS" w:hAnsi="Trebuchet MS" w:cs="Trebuchet MS"/>
              <w:color w:val="auto"/>
              <w:spacing w:val="-17"/>
              <w:szCs w:val="22"/>
              <w:lang w:val="en-US"/>
            </w:rPr>
            <w:t xml:space="preserve"> </w:t>
          </w:r>
          <w:r w:rsidRPr="007A2113">
            <w:rPr>
              <w:rFonts w:ascii="Trebuchet MS" w:eastAsia="Trebuchet MS" w:hAnsi="Trebuchet MS" w:cs="Trebuchet MS"/>
              <w:color w:val="auto"/>
              <w:spacing w:val="-8"/>
              <w:szCs w:val="22"/>
              <w:lang w:val="en-US"/>
            </w:rPr>
            <w:t>and</w:t>
          </w:r>
          <w:r w:rsidRPr="007A2113">
            <w:rPr>
              <w:rFonts w:ascii="Trebuchet MS" w:eastAsia="Trebuchet MS" w:hAnsi="Trebuchet MS" w:cs="Trebuchet MS"/>
              <w:color w:val="auto"/>
              <w:spacing w:val="-14"/>
              <w:szCs w:val="22"/>
              <w:lang w:val="en-US"/>
            </w:rPr>
            <w:t xml:space="preserve"> </w:t>
          </w:r>
          <w:r w:rsidRPr="007A2113">
            <w:rPr>
              <w:rFonts w:ascii="Trebuchet MS" w:eastAsia="Trebuchet MS" w:hAnsi="Trebuchet MS" w:cs="Trebuchet MS"/>
              <w:color w:val="auto"/>
              <w:spacing w:val="-8"/>
              <w:szCs w:val="22"/>
              <w:lang w:val="en-US"/>
            </w:rPr>
            <w:t>syntax.</w:t>
          </w:r>
        </w:p>
        <w:p w14:paraId="14AF283C" w14:textId="77777777" w:rsidR="00CF5015" w:rsidRPr="007A2113" w:rsidRDefault="00CF5015" w:rsidP="00CF5015">
          <w:pPr>
            <w:widowControl w:val="0"/>
            <w:autoSpaceDE w:val="0"/>
            <w:autoSpaceDN w:val="0"/>
            <w:spacing w:before="220" w:line="292" w:lineRule="auto"/>
            <w:ind w:left="119" w:right="779"/>
            <w:jc w:val="left"/>
            <w:rPr>
              <w:rFonts w:ascii="Trebuchet MS" w:eastAsia="Trebuchet MS" w:hAnsi="Trebuchet MS" w:cs="Trebuchet MS"/>
              <w:color w:val="auto"/>
              <w:lang w:val="en-US"/>
            </w:rPr>
          </w:pPr>
          <w:r w:rsidRPr="007A2113">
            <w:rPr>
              <w:rFonts w:ascii="Trebuchet MS" w:eastAsia="Trebuchet MS" w:hAnsi="Trebuchet MS" w:cs="Trebuchet MS"/>
              <w:color w:val="auto"/>
              <w:spacing w:val="-4"/>
              <w:lang w:val="en-US"/>
            </w:rPr>
            <w:t>I</w:t>
          </w:r>
          <w:r w:rsidRPr="007A2113">
            <w:rPr>
              <w:rFonts w:ascii="Trebuchet MS" w:eastAsia="Trebuchet MS" w:hAnsi="Trebuchet MS" w:cs="Trebuchet MS"/>
              <w:color w:val="auto"/>
              <w:spacing w:val="-20"/>
              <w:lang w:val="en-US"/>
            </w:rPr>
            <w:t xml:space="preserve"> </w:t>
          </w:r>
          <w:r w:rsidRPr="007A2113">
            <w:rPr>
              <w:rFonts w:ascii="Trebuchet MS" w:eastAsia="Trebuchet MS" w:hAnsi="Trebuchet MS" w:cs="Trebuchet MS"/>
              <w:color w:val="auto"/>
              <w:spacing w:val="-4"/>
              <w:lang w:val="en-US"/>
            </w:rPr>
            <w:t>confirm</w:t>
          </w:r>
          <w:r w:rsidRPr="007A2113">
            <w:rPr>
              <w:rFonts w:ascii="Trebuchet MS" w:eastAsia="Trebuchet MS" w:hAnsi="Trebuchet MS" w:cs="Trebuchet MS"/>
              <w:color w:val="auto"/>
              <w:spacing w:val="-18"/>
              <w:lang w:val="en-US"/>
            </w:rPr>
            <w:t xml:space="preserve"> </w:t>
          </w:r>
          <w:r w:rsidRPr="007A2113">
            <w:rPr>
              <w:rFonts w:ascii="Trebuchet MS" w:eastAsia="Trebuchet MS" w:hAnsi="Trebuchet MS" w:cs="Trebuchet MS"/>
              <w:color w:val="auto"/>
              <w:spacing w:val="-4"/>
              <w:lang w:val="en-US"/>
            </w:rPr>
            <w:t>that</w:t>
          </w:r>
          <w:r w:rsidRPr="007A2113">
            <w:rPr>
              <w:rFonts w:ascii="Trebuchet MS" w:eastAsia="Trebuchet MS" w:hAnsi="Trebuchet MS" w:cs="Trebuchet MS"/>
              <w:color w:val="auto"/>
              <w:spacing w:val="-18"/>
              <w:lang w:val="en-US"/>
            </w:rPr>
            <w:t xml:space="preserve"> </w:t>
          </w:r>
          <w:r w:rsidRPr="007A2113">
            <w:rPr>
              <w:rFonts w:ascii="Trebuchet MS" w:eastAsia="Trebuchet MS" w:hAnsi="Trebuchet MS" w:cs="Trebuchet MS"/>
              <w:color w:val="auto"/>
              <w:spacing w:val="-4"/>
              <w:lang w:val="en-US"/>
            </w:rPr>
            <w:t>I</w:t>
          </w:r>
          <w:r w:rsidRPr="007A2113">
            <w:rPr>
              <w:rFonts w:ascii="Trebuchet MS" w:eastAsia="Trebuchet MS" w:hAnsi="Trebuchet MS" w:cs="Trebuchet MS"/>
              <w:color w:val="auto"/>
              <w:spacing w:val="-20"/>
              <w:lang w:val="en-US"/>
            </w:rPr>
            <w:t xml:space="preserve"> </w:t>
          </w:r>
          <w:r w:rsidRPr="007A2113">
            <w:rPr>
              <w:rFonts w:ascii="Trebuchet MS" w:eastAsia="Trebuchet MS" w:hAnsi="Trebuchet MS" w:cs="Trebuchet MS"/>
              <w:color w:val="auto"/>
              <w:spacing w:val="-4"/>
              <w:lang w:val="en-US"/>
            </w:rPr>
            <w:t>have</w:t>
          </w:r>
          <w:r w:rsidRPr="007A2113">
            <w:rPr>
              <w:rFonts w:ascii="Trebuchet MS" w:eastAsia="Trebuchet MS" w:hAnsi="Trebuchet MS" w:cs="Trebuchet MS"/>
              <w:color w:val="auto"/>
              <w:spacing w:val="-19"/>
              <w:lang w:val="en-US"/>
            </w:rPr>
            <w:t xml:space="preserve"> </w:t>
          </w:r>
          <w:r w:rsidRPr="007A2113">
            <w:rPr>
              <w:rFonts w:ascii="Trebuchet MS" w:eastAsia="Trebuchet MS" w:hAnsi="Trebuchet MS" w:cs="Trebuchet MS"/>
              <w:color w:val="auto"/>
              <w:spacing w:val="-4"/>
              <w:lang w:val="en-US"/>
            </w:rPr>
            <w:t>not</w:t>
          </w:r>
          <w:r w:rsidRPr="007A2113">
            <w:rPr>
              <w:rFonts w:ascii="Trebuchet MS" w:eastAsia="Trebuchet MS" w:hAnsi="Trebuchet MS" w:cs="Trebuchet MS"/>
              <w:color w:val="auto"/>
              <w:spacing w:val="-18"/>
              <w:lang w:val="en-US"/>
            </w:rPr>
            <w:t xml:space="preserve"> </w:t>
          </w:r>
          <w:r w:rsidRPr="007A2113">
            <w:rPr>
              <w:rFonts w:ascii="Trebuchet MS" w:eastAsia="Trebuchet MS" w:hAnsi="Trebuchet MS" w:cs="Trebuchet MS"/>
              <w:color w:val="auto"/>
              <w:spacing w:val="-4"/>
              <w:lang w:val="en-US"/>
            </w:rPr>
            <w:t>presented</w:t>
          </w:r>
          <w:r w:rsidRPr="007A2113">
            <w:rPr>
              <w:rFonts w:ascii="Trebuchet MS" w:eastAsia="Trebuchet MS" w:hAnsi="Trebuchet MS" w:cs="Trebuchet MS"/>
              <w:color w:val="auto"/>
              <w:spacing w:val="-20"/>
              <w:lang w:val="en-US"/>
            </w:rPr>
            <w:t xml:space="preserve"> </w:t>
          </w:r>
          <w:r w:rsidRPr="007A2113">
            <w:rPr>
              <w:rFonts w:ascii="Trebuchet MS" w:eastAsia="Trebuchet MS" w:hAnsi="Trebuchet MS" w:cs="Trebuchet MS"/>
              <w:color w:val="auto"/>
              <w:spacing w:val="-4"/>
              <w:lang w:val="en-US"/>
            </w:rPr>
            <w:t>any</w:t>
          </w:r>
          <w:r w:rsidRPr="007A2113">
            <w:rPr>
              <w:rFonts w:ascii="Trebuchet MS" w:eastAsia="Trebuchet MS" w:hAnsi="Trebuchet MS" w:cs="Trebuchet MS"/>
              <w:color w:val="auto"/>
              <w:spacing w:val="-20"/>
              <w:lang w:val="en-US"/>
            </w:rPr>
            <w:t xml:space="preserve"> </w:t>
          </w:r>
          <w:r w:rsidRPr="007A2113">
            <w:rPr>
              <w:rFonts w:ascii="Trebuchet MS" w:eastAsia="Trebuchet MS" w:hAnsi="Trebuchet MS" w:cs="Trebuchet MS"/>
              <w:color w:val="auto"/>
              <w:spacing w:val="-4"/>
              <w:lang w:val="en-US"/>
            </w:rPr>
            <w:t>AI</w:t>
          </w:r>
          <w:r w:rsidRPr="007A2113">
            <w:rPr>
              <w:rFonts w:ascii="Trebuchet MS" w:eastAsia="Trebuchet MS" w:hAnsi="Trebuchet MS" w:cs="Trebuchet MS"/>
              <w:color w:val="auto"/>
              <w:spacing w:val="-20"/>
              <w:lang w:val="en-US"/>
            </w:rPr>
            <w:t xml:space="preserve"> </w:t>
          </w:r>
          <w:r w:rsidRPr="007A2113">
            <w:rPr>
              <w:rFonts w:ascii="Trebuchet MS" w:eastAsia="Trebuchet MS" w:hAnsi="Trebuchet MS" w:cs="Trebuchet MS"/>
              <w:color w:val="auto"/>
              <w:spacing w:val="-4"/>
              <w:lang w:val="en-US"/>
            </w:rPr>
            <w:t>generated</w:t>
          </w:r>
          <w:r w:rsidRPr="007A2113">
            <w:rPr>
              <w:rFonts w:ascii="Trebuchet MS" w:eastAsia="Trebuchet MS" w:hAnsi="Trebuchet MS" w:cs="Trebuchet MS"/>
              <w:color w:val="auto"/>
              <w:spacing w:val="-20"/>
              <w:lang w:val="en-US"/>
            </w:rPr>
            <w:t xml:space="preserve"> </w:t>
          </w:r>
          <w:r w:rsidRPr="007A2113">
            <w:rPr>
              <w:rFonts w:ascii="Trebuchet MS" w:eastAsia="Trebuchet MS" w:hAnsi="Trebuchet MS" w:cs="Trebuchet MS"/>
              <w:color w:val="auto"/>
              <w:spacing w:val="-4"/>
              <w:lang w:val="en-US"/>
            </w:rPr>
            <w:t>text</w:t>
          </w:r>
          <w:r w:rsidRPr="007A2113">
            <w:rPr>
              <w:rFonts w:ascii="Trebuchet MS" w:eastAsia="Trebuchet MS" w:hAnsi="Trebuchet MS" w:cs="Trebuchet MS"/>
              <w:color w:val="auto"/>
              <w:spacing w:val="-21"/>
              <w:lang w:val="en-US"/>
            </w:rPr>
            <w:t xml:space="preserve"> </w:t>
          </w:r>
          <w:r w:rsidRPr="007A2113">
            <w:rPr>
              <w:rFonts w:ascii="Trebuchet MS" w:eastAsia="Trebuchet MS" w:hAnsi="Trebuchet MS" w:cs="Trebuchet MS"/>
              <w:color w:val="auto"/>
              <w:spacing w:val="-4"/>
              <w:lang w:val="en-US"/>
            </w:rPr>
            <w:t>as</w:t>
          </w:r>
          <w:r w:rsidRPr="007A2113">
            <w:rPr>
              <w:rFonts w:ascii="Trebuchet MS" w:eastAsia="Trebuchet MS" w:hAnsi="Trebuchet MS" w:cs="Trebuchet MS"/>
              <w:color w:val="auto"/>
              <w:spacing w:val="-19"/>
              <w:lang w:val="en-US"/>
            </w:rPr>
            <w:t xml:space="preserve"> </w:t>
          </w:r>
          <w:r w:rsidRPr="007A2113">
            <w:rPr>
              <w:rFonts w:ascii="Trebuchet MS" w:eastAsia="Trebuchet MS" w:hAnsi="Trebuchet MS" w:cs="Trebuchet MS"/>
              <w:color w:val="auto"/>
              <w:spacing w:val="-4"/>
              <w:lang w:val="en-US"/>
            </w:rPr>
            <w:t>my</w:t>
          </w:r>
          <w:r w:rsidRPr="007A2113">
            <w:rPr>
              <w:rFonts w:ascii="Trebuchet MS" w:eastAsia="Trebuchet MS" w:hAnsi="Trebuchet MS" w:cs="Trebuchet MS"/>
              <w:color w:val="auto"/>
              <w:spacing w:val="-18"/>
              <w:lang w:val="en-US"/>
            </w:rPr>
            <w:t xml:space="preserve"> </w:t>
          </w:r>
          <w:r w:rsidRPr="007A2113">
            <w:rPr>
              <w:rFonts w:ascii="Trebuchet MS" w:eastAsia="Trebuchet MS" w:hAnsi="Trebuchet MS" w:cs="Trebuchet MS"/>
              <w:color w:val="auto"/>
              <w:spacing w:val="-4"/>
              <w:lang w:val="en-US"/>
            </w:rPr>
            <w:t>own</w:t>
          </w:r>
          <w:r w:rsidRPr="007A2113">
            <w:rPr>
              <w:rFonts w:ascii="Trebuchet MS" w:eastAsia="Trebuchet MS" w:hAnsi="Trebuchet MS" w:cs="Trebuchet MS"/>
              <w:color w:val="auto"/>
              <w:spacing w:val="-18"/>
              <w:lang w:val="en-US"/>
            </w:rPr>
            <w:t xml:space="preserve"> </w:t>
          </w:r>
          <w:r w:rsidRPr="007A2113">
            <w:rPr>
              <w:rFonts w:ascii="Trebuchet MS" w:eastAsia="Trebuchet MS" w:hAnsi="Trebuchet MS" w:cs="Trebuchet MS"/>
              <w:color w:val="auto"/>
              <w:spacing w:val="-4"/>
              <w:lang w:val="en-US"/>
            </w:rPr>
            <w:t>work.</w:t>
          </w:r>
          <w:r w:rsidRPr="007A2113">
            <w:rPr>
              <w:rFonts w:ascii="Trebuchet MS" w:eastAsia="Trebuchet MS" w:hAnsi="Trebuchet MS" w:cs="Trebuchet MS"/>
              <w:color w:val="auto"/>
              <w:spacing w:val="-19"/>
              <w:lang w:val="en-US"/>
            </w:rPr>
            <w:t xml:space="preserve"> </w:t>
          </w:r>
          <w:r w:rsidRPr="007A2113">
            <w:rPr>
              <w:rFonts w:ascii="Trebuchet MS" w:eastAsia="Trebuchet MS" w:hAnsi="Trebuchet MS" w:cs="Trebuchet MS"/>
              <w:color w:val="auto"/>
              <w:spacing w:val="-4"/>
              <w:lang w:val="en-US"/>
            </w:rPr>
            <w:t>I</w:t>
          </w:r>
          <w:r w:rsidRPr="007A2113">
            <w:rPr>
              <w:rFonts w:ascii="Trebuchet MS" w:eastAsia="Trebuchet MS" w:hAnsi="Trebuchet MS" w:cs="Trebuchet MS"/>
              <w:color w:val="auto"/>
              <w:spacing w:val="-20"/>
              <w:lang w:val="en-US"/>
            </w:rPr>
            <w:t xml:space="preserve"> </w:t>
          </w:r>
          <w:r w:rsidRPr="007A2113">
            <w:rPr>
              <w:rFonts w:ascii="Trebuchet MS" w:eastAsia="Trebuchet MS" w:hAnsi="Trebuchet MS" w:cs="Trebuchet MS"/>
              <w:color w:val="auto"/>
              <w:spacing w:val="-4"/>
              <w:lang w:val="en-US"/>
            </w:rPr>
            <w:t>confirm</w:t>
          </w:r>
          <w:r w:rsidRPr="007A2113">
            <w:rPr>
              <w:rFonts w:ascii="Trebuchet MS" w:eastAsia="Trebuchet MS" w:hAnsi="Trebuchet MS" w:cs="Trebuchet MS"/>
              <w:color w:val="auto"/>
              <w:spacing w:val="-21"/>
              <w:lang w:val="en-US"/>
            </w:rPr>
            <w:t xml:space="preserve"> </w:t>
          </w:r>
          <w:r w:rsidRPr="007A2113">
            <w:rPr>
              <w:rFonts w:ascii="Trebuchet MS" w:eastAsia="Trebuchet MS" w:hAnsi="Trebuchet MS" w:cs="Trebuchet MS"/>
              <w:color w:val="auto"/>
              <w:spacing w:val="-4"/>
              <w:lang w:val="en-US"/>
            </w:rPr>
            <w:t>I have</w:t>
          </w:r>
          <w:r w:rsidRPr="007A2113">
            <w:rPr>
              <w:rFonts w:ascii="Trebuchet MS" w:eastAsia="Trebuchet MS" w:hAnsi="Trebuchet MS" w:cs="Trebuchet MS"/>
              <w:color w:val="auto"/>
              <w:spacing w:val="-22"/>
              <w:lang w:val="en-US"/>
            </w:rPr>
            <w:t xml:space="preserve"> </w:t>
          </w:r>
          <w:r w:rsidRPr="007A2113">
            <w:rPr>
              <w:rFonts w:ascii="Trebuchet MS" w:eastAsia="Trebuchet MS" w:hAnsi="Trebuchet MS" w:cs="Trebuchet MS"/>
              <w:color w:val="auto"/>
              <w:spacing w:val="-4"/>
              <w:lang w:val="en-US"/>
            </w:rPr>
            <w:t>copies</w:t>
          </w:r>
          <w:r w:rsidRPr="007A2113">
            <w:rPr>
              <w:rFonts w:ascii="Trebuchet MS" w:eastAsia="Trebuchet MS" w:hAnsi="Trebuchet MS" w:cs="Trebuchet MS"/>
              <w:color w:val="auto"/>
              <w:spacing w:val="-22"/>
              <w:lang w:val="en-US"/>
            </w:rPr>
            <w:t xml:space="preserve"> </w:t>
          </w:r>
          <w:r w:rsidRPr="007A2113">
            <w:rPr>
              <w:rFonts w:ascii="Trebuchet MS" w:eastAsia="Trebuchet MS" w:hAnsi="Trebuchet MS" w:cs="Trebuchet MS"/>
              <w:color w:val="auto"/>
              <w:spacing w:val="-4"/>
              <w:lang w:val="en-US"/>
            </w:rPr>
            <w:t>of</w:t>
          </w:r>
          <w:r w:rsidRPr="007A2113">
            <w:rPr>
              <w:rFonts w:ascii="Trebuchet MS" w:eastAsia="Trebuchet MS" w:hAnsi="Trebuchet MS" w:cs="Trebuchet MS"/>
              <w:color w:val="auto"/>
              <w:spacing w:val="-21"/>
              <w:lang w:val="en-US"/>
            </w:rPr>
            <w:t xml:space="preserve"> </w:t>
          </w:r>
          <w:r w:rsidRPr="007A2113">
            <w:rPr>
              <w:rFonts w:ascii="Trebuchet MS" w:eastAsia="Trebuchet MS" w:hAnsi="Trebuchet MS" w:cs="Trebuchet MS"/>
              <w:color w:val="auto"/>
              <w:spacing w:val="-4"/>
              <w:lang w:val="en-US"/>
            </w:rPr>
            <w:t>my</w:t>
          </w:r>
          <w:r w:rsidRPr="007A2113">
            <w:rPr>
              <w:rFonts w:ascii="Trebuchet MS" w:eastAsia="Trebuchet MS" w:hAnsi="Trebuchet MS" w:cs="Trebuchet MS"/>
              <w:color w:val="auto"/>
              <w:spacing w:val="-23"/>
              <w:lang w:val="en-US"/>
            </w:rPr>
            <w:t xml:space="preserve"> </w:t>
          </w:r>
          <w:r w:rsidRPr="007A2113">
            <w:rPr>
              <w:rFonts w:ascii="Trebuchet MS" w:eastAsia="Trebuchet MS" w:hAnsi="Trebuchet MS" w:cs="Trebuchet MS"/>
              <w:color w:val="auto"/>
              <w:spacing w:val="-4"/>
              <w:lang w:val="en-US"/>
            </w:rPr>
            <w:t>drafts,</w:t>
          </w:r>
          <w:r w:rsidRPr="007A2113">
            <w:rPr>
              <w:rFonts w:ascii="Trebuchet MS" w:eastAsia="Trebuchet MS" w:hAnsi="Trebuchet MS" w:cs="Trebuchet MS"/>
              <w:color w:val="auto"/>
              <w:spacing w:val="-22"/>
              <w:lang w:val="en-US"/>
            </w:rPr>
            <w:t xml:space="preserve"> </w:t>
          </w:r>
          <w:r w:rsidRPr="007A2113">
            <w:rPr>
              <w:rFonts w:ascii="Trebuchet MS" w:eastAsia="Trebuchet MS" w:hAnsi="Trebuchet MS" w:cs="Trebuchet MS"/>
              <w:color w:val="auto"/>
              <w:spacing w:val="-4"/>
              <w:lang w:val="en-US"/>
            </w:rPr>
            <w:t>notes,</w:t>
          </w:r>
          <w:r w:rsidRPr="007A2113">
            <w:rPr>
              <w:rFonts w:ascii="Trebuchet MS" w:eastAsia="Trebuchet MS" w:hAnsi="Trebuchet MS" w:cs="Trebuchet MS"/>
              <w:color w:val="auto"/>
              <w:spacing w:val="-22"/>
              <w:lang w:val="en-US"/>
            </w:rPr>
            <w:t xml:space="preserve"> </w:t>
          </w:r>
          <w:r w:rsidRPr="007A2113">
            <w:rPr>
              <w:rFonts w:ascii="Trebuchet MS" w:eastAsia="Trebuchet MS" w:hAnsi="Trebuchet MS" w:cs="Trebuchet MS"/>
              <w:color w:val="auto"/>
              <w:spacing w:val="-4"/>
              <w:lang w:val="en-US"/>
            </w:rPr>
            <w:t>and</w:t>
          </w:r>
          <w:r w:rsidRPr="007A2113">
            <w:rPr>
              <w:rFonts w:ascii="Trebuchet MS" w:eastAsia="Trebuchet MS" w:hAnsi="Trebuchet MS" w:cs="Trebuchet MS"/>
              <w:color w:val="auto"/>
              <w:spacing w:val="-23"/>
              <w:lang w:val="en-US"/>
            </w:rPr>
            <w:t xml:space="preserve"> </w:t>
          </w:r>
          <w:r w:rsidRPr="007A2113">
            <w:rPr>
              <w:rFonts w:ascii="Trebuchet MS" w:eastAsia="Trebuchet MS" w:hAnsi="Trebuchet MS" w:cs="Trebuchet MS"/>
              <w:color w:val="auto"/>
              <w:spacing w:val="-4"/>
              <w:lang w:val="en-US"/>
            </w:rPr>
            <w:t>other</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spacing w:val="-4"/>
              <w:lang w:val="en-US"/>
            </w:rPr>
            <w:t>resources</w:t>
          </w:r>
          <w:r w:rsidRPr="007A2113">
            <w:rPr>
              <w:rFonts w:ascii="Trebuchet MS" w:eastAsia="Trebuchet MS" w:hAnsi="Trebuchet MS" w:cs="Trebuchet MS"/>
              <w:color w:val="auto"/>
              <w:spacing w:val="-22"/>
              <w:lang w:val="en-US"/>
            </w:rPr>
            <w:t xml:space="preserve"> </w:t>
          </w:r>
          <w:r w:rsidRPr="007A2113">
            <w:rPr>
              <w:rFonts w:ascii="Trebuchet MS" w:eastAsia="Trebuchet MS" w:hAnsi="Trebuchet MS" w:cs="Trebuchet MS"/>
              <w:color w:val="auto"/>
              <w:spacing w:val="-4"/>
              <w:lang w:val="en-US"/>
            </w:rPr>
            <w:t>I</w:t>
          </w:r>
          <w:r w:rsidRPr="007A2113">
            <w:rPr>
              <w:rFonts w:ascii="Trebuchet MS" w:eastAsia="Trebuchet MS" w:hAnsi="Trebuchet MS" w:cs="Trebuchet MS"/>
              <w:color w:val="auto"/>
              <w:spacing w:val="-23"/>
              <w:lang w:val="en-US"/>
            </w:rPr>
            <w:t xml:space="preserve"> </w:t>
          </w:r>
          <w:r w:rsidRPr="007A2113">
            <w:rPr>
              <w:rFonts w:ascii="Trebuchet MS" w:eastAsia="Trebuchet MS" w:hAnsi="Trebuchet MS" w:cs="Trebuchet MS"/>
              <w:color w:val="auto"/>
              <w:spacing w:val="-4"/>
              <w:lang w:val="en-US"/>
            </w:rPr>
            <w:t>used</w:t>
          </w:r>
          <w:r w:rsidRPr="007A2113">
            <w:rPr>
              <w:rFonts w:ascii="Trebuchet MS" w:eastAsia="Trebuchet MS" w:hAnsi="Trebuchet MS" w:cs="Trebuchet MS"/>
              <w:color w:val="auto"/>
              <w:spacing w:val="-23"/>
              <w:lang w:val="en-US"/>
            </w:rPr>
            <w:t xml:space="preserve"> </w:t>
          </w:r>
          <w:r w:rsidRPr="007A2113">
            <w:rPr>
              <w:rFonts w:ascii="Trebuchet MS" w:eastAsia="Trebuchet MS" w:hAnsi="Trebuchet MS" w:cs="Trebuchet MS"/>
              <w:color w:val="auto"/>
              <w:spacing w:val="-4"/>
              <w:lang w:val="en-US"/>
            </w:rPr>
            <w:t>before,</w:t>
          </w:r>
          <w:r w:rsidRPr="007A2113">
            <w:rPr>
              <w:rFonts w:ascii="Trebuchet MS" w:eastAsia="Trebuchet MS" w:hAnsi="Trebuchet MS" w:cs="Trebuchet MS"/>
              <w:color w:val="auto"/>
              <w:spacing w:val="-22"/>
              <w:lang w:val="en-US"/>
            </w:rPr>
            <w:t xml:space="preserve"> </w:t>
          </w:r>
          <w:r w:rsidRPr="007A2113">
            <w:rPr>
              <w:rFonts w:ascii="Trebuchet MS" w:eastAsia="Trebuchet MS" w:hAnsi="Trebuchet MS" w:cs="Trebuchet MS"/>
              <w:color w:val="auto"/>
              <w:spacing w:val="-4"/>
              <w:lang w:val="en-US"/>
            </w:rPr>
            <w:t>and</w:t>
          </w:r>
          <w:r w:rsidRPr="007A2113">
            <w:rPr>
              <w:rFonts w:ascii="Trebuchet MS" w:eastAsia="Trebuchet MS" w:hAnsi="Trebuchet MS" w:cs="Trebuchet MS"/>
              <w:color w:val="auto"/>
              <w:spacing w:val="-23"/>
              <w:lang w:val="en-US"/>
            </w:rPr>
            <w:t xml:space="preserve"> </w:t>
          </w:r>
          <w:r w:rsidRPr="007A2113">
            <w:rPr>
              <w:rFonts w:ascii="Trebuchet MS" w:eastAsia="Trebuchet MS" w:hAnsi="Trebuchet MS" w:cs="Trebuchet MS"/>
              <w:color w:val="auto"/>
              <w:spacing w:val="-4"/>
              <w:lang w:val="en-US"/>
            </w:rPr>
            <w:t>after</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spacing w:val="-4"/>
              <w:lang w:val="en-US"/>
            </w:rPr>
            <w:t>the</w:t>
          </w:r>
          <w:r w:rsidRPr="007A2113">
            <w:rPr>
              <w:rFonts w:ascii="Trebuchet MS" w:eastAsia="Trebuchet MS" w:hAnsi="Trebuchet MS" w:cs="Trebuchet MS"/>
              <w:color w:val="auto"/>
              <w:spacing w:val="-22"/>
              <w:lang w:val="en-US"/>
            </w:rPr>
            <w:t xml:space="preserve"> </w:t>
          </w:r>
          <w:r w:rsidRPr="007A2113">
            <w:rPr>
              <w:rFonts w:ascii="Trebuchet MS" w:eastAsia="Trebuchet MS" w:hAnsi="Trebuchet MS" w:cs="Trebuchet MS"/>
              <w:color w:val="auto"/>
              <w:spacing w:val="-4"/>
              <w:lang w:val="en-US"/>
            </w:rPr>
            <w:t>use</w:t>
          </w:r>
          <w:r w:rsidRPr="007A2113">
            <w:rPr>
              <w:rFonts w:ascii="Trebuchet MS" w:eastAsia="Trebuchet MS" w:hAnsi="Trebuchet MS" w:cs="Trebuchet MS"/>
              <w:color w:val="auto"/>
              <w:spacing w:val="-22"/>
              <w:lang w:val="en-US"/>
            </w:rPr>
            <w:t xml:space="preserve"> </w:t>
          </w:r>
          <w:r w:rsidRPr="007A2113">
            <w:rPr>
              <w:rFonts w:ascii="Trebuchet MS" w:eastAsia="Trebuchet MS" w:hAnsi="Trebuchet MS" w:cs="Trebuchet MS"/>
              <w:color w:val="auto"/>
              <w:spacing w:val="-4"/>
              <w:lang w:val="en-US"/>
            </w:rPr>
            <w:t xml:space="preserve">of </w:t>
          </w:r>
          <w:r w:rsidRPr="007A2113">
            <w:rPr>
              <w:rFonts w:ascii="Trebuchet MS" w:eastAsia="Trebuchet MS" w:hAnsi="Trebuchet MS" w:cs="Trebuchet MS"/>
              <w:color w:val="auto"/>
              <w:lang w:val="en-US"/>
            </w:rPr>
            <w:t>AI</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lang w:val="en-US"/>
            </w:rPr>
            <w:t>tools</w:t>
          </w:r>
          <w:r w:rsidRPr="007A2113">
            <w:rPr>
              <w:rFonts w:ascii="Trebuchet MS" w:eastAsia="Trebuchet MS" w:hAnsi="Trebuchet MS" w:cs="Trebuchet MS"/>
              <w:color w:val="auto"/>
              <w:spacing w:val="-23"/>
              <w:lang w:val="en-US"/>
            </w:rPr>
            <w:t xml:space="preserve"> </w:t>
          </w:r>
          <w:r w:rsidRPr="007A2113">
            <w:rPr>
              <w:rFonts w:ascii="Trebuchet MS" w:eastAsia="Trebuchet MS" w:hAnsi="Trebuchet MS" w:cs="Trebuchet MS"/>
              <w:color w:val="auto"/>
              <w:lang w:val="en-US"/>
            </w:rPr>
            <w:t>which</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lang w:val="en-US"/>
            </w:rPr>
            <w:t>I</w:t>
          </w:r>
          <w:r w:rsidRPr="007A2113">
            <w:rPr>
              <w:rFonts w:ascii="Trebuchet MS" w:eastAsia="Trebuchet MS" w:hAnsi="Trebuchet MS" w:cs="Trebuchet MS"/>
              <w:color w:val="auto"/>
              <w:spacing w:val="-21"/>
              <w:lang w:val="en-US"/>
            </w:rPr>
            <w:t xml:space="preserve"> </w:t>
          </w:r>
          <w:r w:rsidRPr="007A2113">
            <w:rPr>
              <w:rFonts w:ascii="Trebuchet MS" w:eastAsia="Trebuchet MS" w:hAnsi="Trebuchet MS" w:cs="Trebuchet MS"/>
              <w:color w:val="auto"/>
              <w:lang w:val="en-US"/>
            </w:rPr>
            <w:t>may</w:t>
          </w:r>
          <w:r w:rsidRPr="007A2113">
            <w:rPr>
              <w:rFonts w:ascii="Trebuchet MS" w:eastAsia="Trebuchet MS" w:hAnsi="Trebuchet MS" w:cs="Trebuchet MS"/>
              <w:color w:val="auto"/>
              <w:spacing w:val="-22"/>
              <w:lang w:val="en-US"/>
            </w:rPr>
            <w:t xml:space="preserve"> </w:t>
          </w:r>
          <w:r w:rsidRPr="007A2113">
            <w:rPr>
              <w:rFonts w:ascii="Trebuchet MS" w:eastAsia="Trebuchet MS" w:hAnsi="Trebuchet MS" w:cs="Trebuchet MS"/>
              <w:color w:val="auto"/>
              <w:lang w:val="en-US"/>
            </w:rPr>
            <w:t>be</w:t>
          </w:r>
          <w:r w:rsidRPr="007A2113">
            <w:rPr>
              <w:rFonts w:ascii="Trebuchet MS" w:eastAsia="Trebuchet MS" w:hAnsi="Trebuchet MS" w:cs="Trebuchet MS"/>
              <w:color w:val="auto"/>
              <w:spacing w:val="-21"/>
              <w:lang w:val="en-US"/>
            </w:rPr>
            <w:t xml:space="preserve"> </w:t>
          </w:r>
          <w:r w:rsidRPr="007A2113">
            <w:rPr>
              <w:rFonts w:ascii="Trebuchet MS" w:eastAsia="Trebuchet MS" w:hAnsi="Trebuchet MS" w:cs="Trebuchet MS"/>
              <w:color w:val="auto"/>
              <w:lang w:val="en-US"/>
            </w:rPr>
            <w:t>asked</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lang w:val="en-US"/>
            </w:rPr>
            <w:t>to</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lang w:val="en-US"/>
            </w:rPr>
            <w:t>provide</w:t>
          </w:r>
          <w:r w:rsidRPr="007A2113">
            <w:rPr>
              <w:rFonts w:ascii="Trebuchet MS" w:eastAsia="Trebuchet MS" w:hAnsi="Trebuchet MS" w:cs="Trebuchet MS"/>
              <w:color w:val="auto"/>
              <w:spacing w:val="-23"/>
              <w:lang w:val="en-US"/>
            </w:rPr>
            <w:t xml:space="preserve"> </w:t>
          </w:r>
          <w:r w:rsidRPr="007A2113">
            <w:rPr>
              <w:rFonts w:ascii="Trebuchet MS" w:eastAsia="Trebuchet MS" w:hAnsi="Trebuchet MS" w:cs="Trebuchet MS"/>
              <w:color w:val="auto"/>
              <w:lang w:val="en-US"/>
            </w:rPr>
            <w:t>in</w:t>
          </w:r>
          <w:r w:rsidRPr="007A2113">
            <w:rPr>
              <w:rFonts w:ascii="Trebuchet MS" w:eastAsia="Trebuchet MS" w:hAnsi="Trebuchet MS" w:cs="Trebuchet MS"/>
              <w:color w:val="auto"/>
              <w:spacing w:val="-24"/>
              <w:lang w:val="en-US"/>
            </w:rPr>
            <w:t xml:space="preserve"> </w:t>
          </w:r>
          <w:r w:rsidRPr="007A2113">
            <w:rPr>
              <w:rFonts w:ascii="Trebuchet MS" w:eastAsia="Trebuchet MS" w:hAnsi="Trebuchet MS" w:cs="Trebuchet MS"/>
              <w:color w:val="auto"/>
              <w:lang w:val="en-US"/>
            </w:rPr>
            <w:t>evidence.</w:t>
          </w:r>
        </w:p>
        <w:p w14:paraId="13E1517E" w14:textId="77777777" w:rsidR="00CF5015" w:rsidRDefault="00CF5015"/>
        <w:p w14:paraId="0A7436A4" w14:textId="77777777" w:rsidR="00CF5015" w:rsidRDefault="00CF5015"/>
        <w:p w14:paraId="4A010A1D" w14:textId="77777777" w:rsidR="00CF5015" w:rsidRDefault="00CF5015"/>
        <w:p w14:paraId="5277DE5E" w14:textId="77777777" w:rsidR="00CF5015" w:rsidRDefault="00CF5015"/>
        <w:p w14:paraId="5373485A" w14:textId="77777777" w:rsidR="00CF5015" w:rsidRDefault="00CF5015"/>
        <w:p w14:paraId="34C64F17" w14:textId="77777777" w:rsidR="00CF5015" w:rsidRDefault="00CF5015"/>
        <w:p w14:paraId="243AD3BE" w14:textId="77777777" w:rsidR="00CF5015" w:rsidRDefault="00CF5015"/>
        <w:p w14:paraId="66D51628" w14:textId="77777777" w:rsidR="00CF5015" w:rsidRDefault="00CF5015"/>
        <w:p w14:paraId="3727F9D2" w14:textId="77777777" w:rsidR="00CF5015" w:rsidRDefault="00CF5015"/>
        <w:p w14:paraId="25082040" w14:textId="77777777" w:rsidR="00CF5015" w:rsidRDefault="00CF5015"/>
        <w:p w14:paraId="37AE4BAB" w14:textId="77777777" w:rsidR="00CF5015" w:rsidRDefault="00CF5015"/>
        <w:p w14:paraId="0905FF48" w14:textId="77777777" w:rsidR="00CF5015" w:rsidRDefault="00CF5015"/>
        <w:p w14:paraId="3652D492" w14:textId="77777777" w:rsidR="00CF5015" w:rsidRDefault="00CF5015"/>
        <w:p w14:paraId="18AC8723" w14:textId="77777777" w:rsidR="00CF5015" w:rsidRDefault="00CF5015"/>
        <w:p w14:paraId="134CCAFA" w14:textId="77777777" w:rsidR="00CF5015" w:rsidRDefault="00CF5015"/>
        <w:p w14:paraId="7B95A150" w14:textId="77777777" w:rsidR="00CF5015" w:rsidRDefault="00CF5015"/>
        <w:p w14:paraId="49D78004" w14:textId="77777777" w:rsidR="00CF5015" w:rsidRDefault="00CF5015"/>
        <w:p w14:paraId="02E2A8DC" w14:textId="77777777" w:rsidR="00CF5015" w:rsidRDefault="00CF5015"/>
        <w:p w14:paraId="34E2186B" w14:textId="77777777" w:rsidR="00CF5015" w:rsidRDefault="00CF5015"/>
        <w:p w14:paraId="1697737E" w14:textId="77777777" w:rsidR="00CF5015" w:rsidRDefault="00CF5015"/>
        <w:p w14:paraId="7FBFF1F2" w14:textId="77777777" w:rsidR="00CF5015" w:rsidRDefault="00CF5015"/>
        <w:p w14:paraId="1AEA3D84" w14:textId="77777777" w:rsidR="00CF5015" w:rsidRDefault="00CF5015"/>
        <w:p w14:paraId="5F1E761B" w14:textId="77777777" w:rsidR="00CF5015" w:rsidRDefault="00CF5015"/>
        <w:p w14:paraId="28B70453" w14:textId="77777777" w:rsidR="00CF5015" w:rsidRDefault="00CF5015"/>
        <w:p w14:paraId="40D10524" w14:textId="77777777" w:rsidR="00CF5015" w:rsidRDefault="00CF5015"/>
        <w:p w14:paraId="17B56652" w14:textId="77777777" w:rsidR="00CF5015" w:rsidRDefault="00CF5015"/>
        <w:p w14:paraId="4C1DC541" w14:textId="77777777" w:rsidR="00CF5015" w:rsidRDefault="00CF5015"/>
        <w:p w14:paraId="06C42DD9" w14:textId="77777777" w:rsidR="00CF5015" w:rsidRDefault="00CF5015"/>
        <w:p w14:paraId="6B4F7BC3" w14:textId="77777777" w:rsidR="00CF5015" w:rsidRDefault="00CF5015"/>
        <w:p w14:paraId="12E2E228" w14:textId="634BDD40" w:rsidR="008E28EA" w:rsidRPr="0012723E" w:rsidRDefault="00E6484E"/>
      </w:sdtContent>
    </w:sdt>
    <w:sdt>
      <w:sdtPr>
        <w:rPr>
          <w:rFonts w:ascii="Times New Roman" w:eastAsiaTheme="minorHAnsi" w:hAnsi="Times New Roman" w:cstheme="minorHAnsi"/>
          <w:color w:val="000000" w:themeColor="text1"/>
          <w:sz w:val="24"/>
          <w:szCs w:val="24"/>
          <w:lang w:val="en-GB"/>
        </w:rPr>
        <w:id w:val="1865012689"/>
        <w:docPartObj>
          <w:docPartGallery w:val="Table of Contents"/>
          <w:docPartUnique/>
        </w:docPartObj>
      </w:sdtPr>
      <w:sdtEndPr>
        <w:rPr>
          <w:rFonts w:ascii="Arial" w:hAnsi="Arial"/>
          <w:b/>
          <w:bCs/>
        </w:rPr>
      </w:sdtEndPr>
      <w:sdtContent>
        <w:p w14:paraId="2370FF15" w14:textId="77777777" w:rsidR="0007321A" w:rsidRPr="00CF5015" w:rsidRDefault="0007321A">
          <w:pPr>
            <w:pStyle w:val="TOCHeading"/>
            <w:rPr>
              <w:color w:val="auto"/>
              <w:sz w:val="24"/>
              <w:szCs w:val="24"/>
              <w:lang w:val="en-GB"/>
            </w:rPr>
          </w:pPr>
          <w:r w:rsidRPr="00CF5015">
            <w:rPr>
              <w:color w:val="auto"/>
              <w:sz w:val="24"/>
              <w:szCs w:val="24"/>
              <w:lang w:val="en-GB"/>
            </w:rPr>
            <w:t>Table of Contents</w:t>
          </w:r>
        </w:p>
        <w:p w14:paraId="32E793F9" w14:textId="409F6F9F" w:rsidR="004F38A7" w:rsidRDefault="0007321A">
          <w:pPr>
            <w:pStyle w:val="TOC1"/>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r w:rsidRPr="0012723E">
            <w:fldChar w:fldCharType="begin"/>
          </w:r>
          <w:r w:rsidRPr="0012723E">
            <w:instrText xml:space="preserve"> TOC \o "1-3" \h \z \u </w:instrText>
          </w:r>
          <w:r w:rsidRPr="0012723E">
            <w:fldChar w:fldCharType="separate"/>
          </w:r>
          <w:hyperlink w:anchor="_Toc182611154" w:history="1">
            <w:r w:rsidR="004F38A7" w:rsidRPr="00EF4649">
              <w:rPr>
                <w:rStyle w:val="Hyperlink"/>
                <w:rFonts w:ascii="Times New Roman" w:hAnsi="Times New Roman" w:cs="Times New Roman"/>
                <w:noProof/>
              </w:rPr>
              <w:t>Introduction</w:t>
            </w:r>
            <w:r w:rsidR="004F38A7">
              <w:rPr>
                <w:noProof/>
                <w:webHidden/>
              </w:rPr>
              <w:tab/>
            </w:r>
            <w:r w:rsidR="004F38A7">
              <w:rPr>
                <w:noProof/>
                <w:webHidden/>
              </w:rPr>
              <w:fldChar w:fldCharType="begin"/>
            </w:r>
            <w:r w:rsidR="004F38A7">
              <w:rPr>
                <w:noProof/>
                <w:webHidden/>
              </w:rPr>
              <w:instrText xml:space="preserve"> PAGEREF _Toc182611154 \h </w:instrText>
            </w:r>
            <w:r w:rsidR="004F38A7">
              <w:rPr>
                <w:noProof/>
                <w:webHidden/>
              </w:rPr>
            </w:r>
            <w:r w:rsidR="004F38A7">
              <w:rPr>
                <w:noProof/>
                <w:webHidden/>
              </w:rPr>
              <w:fldChar w:fldCharType="separate"/>
            </w:r>
            <w:r w:rsidR="004F38A7">
              <w:rPr>
                <w:noProof/>
                <w:webHidden/>
              </w:rPr>
              <w:t>3</w:t>
            </w:r>
            <w:r w:rsidR="004F38A7">
              <w:rPr>
                <w:noProof/>
                <w:webHidden/>
              </w:rPr>
              <w:fldChar w:fldCharType="end"/>
            </w:r>
          </w:hyperlink>
        </w:p>
        <w:p w14:paraId="79249809" w14:textId="1086B7CB" w:rsidR="004F38A7" w:rsidRDefault="004F38A7">
          <w:pPr>
            <w:pStyle w:val="TOC1"/>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55" w:history="1">
            <w:r w:rsidRPr="00EF4649">
              <w:rPr>
                <w:rStyle w:val="Hyperlink"/>
                <w:rFonts w:ascii="Times New Roman" w:hAnsi="Times New Roman" w:cs="Times New Roman"/>
                <w:noProof/>
              </w:rPr>
              <w:t>Greener Practices in the Hotel Industry</w:t>
            </w:r>
            <w:r>
              <w:rPr>
                <w:noProof/>
                <w:webHidden/>
              </w:rPr>
              <w:tab/>
            </w:r>
            <w:r>
              <w:rPr>
                <w:noProof/>
                <w:webHidden/>
              </w:rPr>
              <w:fldChar w:fldCharType="begin"/>
            </w:r>
            <w:r>
              <w:rPr>
                <w:noProof/>
                <w:webHidden/>
              </w:rPr>
              <w:instrText xml:space="preserve"> PAGEREF _Toc182611155 \h </w:instrText>
            </w:r>
            <w:r>
              <w:rPr>
                <w:noProof/>
                <w:webHidden/>
              </w:rPr>
            </w:r>
            <w:r>
              <w:rPr>
                <w:noProof/>
                <w:webHidden/>
              </w:rPr>
              <w:fldChar w:fldCharType="separate"/>
            </w:r>
            <w:r>
              <w:rPr>
                <w:noProof/>
                <w:webHidden/>
              </w:rPr>
              <w:t>4</w:t>
            </w:r>
            <w:r>
              <w:rPr>
                <w:noProof/>
                <w:webHidden/>
              </w:rPr>
              <w:fldChar w:fldCharType="end"/>
            </w:r>
          </w:hyperlink>
        </w:p>
        <w:p w14:paraId="0BE996A5" w14:textId="0B3B9B94" w:rsidR="004F38A7" w:rsidRDefault="004F38A7">
          <w:pPr>
            <w:pStyle w:val="TOC2"/>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56" w:history="1">
            <w:r w:rsidRPr="00EF4649">
              <w:rPr>
                <w:rStyle w:val="Hyperlink"/>
                <w:rFonts w:ascii="Times New Roman" w:eastAsia="Times New Roman" w:hAnsi="Times New Roman" w:cs="Times New Roman"/>
                <w:noProof/>
              </w:rPr>
              <w:t>Hilton Hotels' Green Practice Initiative</w:t>
            </w:r>
            <w:r>
              <w:rPr>
                <w:noProof/>
                <w:webHidden/>
              </w:rPr>
              <w:tab/>
            </w:r>
            <w:r>
              <w:rPr>
                <w:noProof/>
                <w:webHidden/>
              </w:rPr>
              <w:fldChar w:fldCharType="begin"/>
            </w:r>
            <w:r>
              <w:rPr>
                <w:noProof/>
                <w:webHidden/>
              </w:rPr>
              <w:instrText xml:space="preserve"> PAGEREF _Toc182611156 \h </w:instrText>
            </w:r>
            <w:r>
              <w:rPr>
                <w:noProof/>
                <w:webHidden/>
              </w:rPr>
            </w:r>
            <w:r>
              <w:rPr>
                <w:noProof/>
                <w:webHidden/>
              </w:rPr>
              <w:fldChar w:fldCharType="separate"/>
            </w:r>
            <w:r>
              <w:rPr>
                <w:noProof/>
                <w:webHidden/>
              </w:rPr>
              <w:t>4</w:t>
            </w:r>
            <w:r>
              <w:rPr>
                <w:noProof/>
                <w:webHidden/>
              </w:rPr>
              <w:fldChar w:fldCharType="end"/>
            </w:r>
          </w:hyperlink>
        </w:p>
        <w:p w14:paraId="1B44F7B5" w14:textId="2FE11547" w:rsidR="004F38A7" w:rsidRDefault="004F38A7">
          <w:pPr>
            <w:pStyle w:val="TOC2"/>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57" w:history="1">
            <w:r w:rsidRPr="00EF4649">
              <w:rPr>
                <w:rStyle w:val="Hyperlink"/>
                <w:rFonts w:ascii="Times New Roman" w:eastAsia="Times New Roman" w:hAnsi="Times New Roman" w:cs="Times New Roman"/>
                <w:noProof/>
              </w:rPr>
              <w:t>Composting and Organic Waste Management</w:t>
            </w:r>
            <w:r>
              <w:rPr>
                <w:noProof/>
                <w:webHidden/>
              </w:rPr>
              <w:tab/>
            </w:r>
            <w:r>
              <w:rPr>
                <w:noProof/>
                <w:webHidden/>
              </w:rPr>
              <w:fldChar w:fldCharType="begin"/>
            </w:r>
            <w:r>
              <w:rPr>
                <w:noProof/>
                <w:webHidden/>
              </w:rPr>
              <w:instrText xml:space="preserve"> PAGEREF _Toc182611157 \h </w:instrText>
            </w:r>
            <w:r>
              <w:rPr>
                <w:noProof/>
                <w:webHidden/>
              </w:rPr>
            </w:r>
            <w:r>
              <w:rPr>
                <w:noProof/>
                <w:webHidden/>
              </w:rPr>
              <w:fldChar w:fldCharType="separate"/>
            </w:r>
            <w:r>
              <w:rPr>
                <w:noProof/>
                <w:webHidden/>
              </w:rPr>
              <w:t>4</w:t>
            </w:r>
            <w:r>
              <w:rPr>
                <w:noProof/>
                <w:webHidden/>
              </w:rPr>
              <w:fldChar w:fldCharType="end"/>
            </w:r>
          </w:hyperlink>
        </w:p>
        <w:p w14:paraId="3FDFA455" w14:textId="1382B79D" w:rsidR="004F38A7" w:rsidRDefault="004F38A7">
          <w:pPr>
            <w:pStyle w:val="TOC2"/>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58" w:history="1">
            <w:r w:rsidRPr="00EF4649">
              <w:rPr>
                <w:rStyle w:val="Hyperlink"/>
                <w:rFonts w:ascii="Times New Roman" w:eastAsia="Times New Roman" w:hAnsi="Times New Roman" w:cs="Times New Roman"/>
                <w:noProof/>
              </w:rPr>
              <w:t>Initiative benefits</w:t>
            </w:r>
            <w:r>
              <w:rPr>
                <w:noProof/>
                <w:webHidden/>
              </w:rPr>
              <w:tab/>
            </w:r>
            <w:r>
              <w:rPr>
                <w:noProof/>
                <w:webHidden/>
              </w:rPr>
              <w:fldChar w:fldCharType="begin"/>
            </w:r>
            <w:r>
              <w:rPr>
                <w:noProof/>
                <w:webHidden/>
              </w:rPr>
              <w:instrText xml:space="preserve"> PAGEREF _Toc182611158 \h </w:instrText>
            </w:r>
            <w:r>
              <w:rPr>
                <w:noProof/>
                <w:webHidden/>
              </w:rPr>
            </w:r>
            <w:r>
              <w:rPr>
                <w:noProof/>
                <w:webHidden/>
              </w:rPr>
              <w:fldChar w:fldCharType="separate"/>
            </w:r>
            <w:r>
              <w:rPr>
                <w:noProof/>
                <w:webHidden/>
              </w:rPr>
              <w:t>5</w:t>
            </w:r>
            <w:r>
              <w:rPr>
                <w:noProof/>
                <w:webHidden/>
              </w:rPr>
              <w:fldChar w:fldCharType="end"/>
            </w:r>
          </w:hyperlink>
        </w:p>
        <w:p w14:paraId="01B038F5" w14:textId="78D3CC69" w:rsidR="004F38A7" w:rsidRDefault="004F38A7">
          <w:pPr>
            <w:pStyle w:val="TOC1"/>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59" w:history="1">
            <w:r w:rsidRPr="00EF4649">
              <w:rPr>
                <w:rStyle w:val="Hyperlink"/>
                <w:rFonts w:ascii="Times New Roman" w:eastAsia="Times New Roman" w:hAnsi="Times New Roman" w:cs="Times New Roman"/>
                <w:noProof/>
              </w:rPr>
              <w:t>Benefits and Challenges of Integrating Sustainability into Hilton Hotel’s Daily Operations</w:t>
            </w:r>
            <w:r>
              <w:rPr>
                <w:noProof/>
                <w:webHidden/>
              </w:rPr>
              <w:tab/>
            </w:r>
            <w:r>
              <w:rPr>
                <w:noProof/>
                <w:webHidden/>
              </w:rPr>
              <w:fldChar w:fldCharType="begin"/>
            </w:r>
            <w:r>
              <w:rPr>
                <w:noProof/>
                <w:webHidden/>
              </w:rPr>
              <w:instrText xml:space="preserve"> PAGEREF _Toc182611159 \h </w:instrText>
            </w:r>
            <w:r>
              <w:rPr>
                <w:noProof/>
                <w:webHidden/>
              </w:rPr>
            </w:r>
            <w:r>
              <w:rPr>
                <w:noProof/>
                <w:webHidden/>
              </w:rPr>
              <w:fldChar w:fldCharType="separate"/>
            </w:r>
            <w:r>
              <w:rPr>
                <w:noProof/>
                <w:webHidden/>
              </w:rPr>
              <w:t>5</w:t>
            </w:r>
            <w:r>
              <w:rPr>
                <w:noProof/>
                <w:webHidden/>
              </w:rPr>
              <w:fldChar w:fldCharType="end"/>
            </w:r>
          </w:hyperlink>
        </w:p>
        <w:p w14:paraId="6085CDF1" w14:textId="0205E237" w:rsidR="004F38A7" w:rsidRDefault="004F38A7">
          <w:pPr>
            <w:pStyle w:val="TOC2"/>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60" w:history="1">
            <w:r w:rsidRPr="00EF4649">
              <w:rPr>
                <w:rStyle w:val="Hyperlink"/>
                <w:rFonts w:ascii="Times New Roman" w:eastAsia="Times New Roman" w:hAnsi="Times New Roman" w:cs="Times New Roman"/>
                <w:noProof/>
              </w:rPr>
              <w:t>Benefits of Sustainability in Daily Operations</w:t>
            </w:r>
            <w:r>
              <w:rPr>
                <w:noProof/>
                <w:webHidden/>
              </w:rPr>
              <w:tab/>
            </w:r>
            <w:r>
              <w:rPr>
                <w:noProof/>
                <w:webHidden/>
              </w:rPr>
              <w:fldChar w:fldCharType="begin"/>
            </w:r>
            <w:r>
              <w:rPr>
                <w:noProof/>
                <w:webHidden/>
              </w:rPr>
              <w:instrText xml:space="preserve"> PAGEREF _Toc182611160 \h </w:instrText>
            </w:r>
            <w:r>
              <w:rPr>
                <w:noProof/>
                <w:webHidden/>
              </w:rPr>
            </w:r>
            <w:r>
              <w:rPr>
                <w:noProof/>
                <w:webHidden/>
              </w:rPr>
              <w:fldChar w:fldCharType="separate"/>
            </w:r>
            <w:r>
              <w:rPr>
                <w:noProof/>
                <w:webHidden/>
              </w:rPr>
              <w:t>6</w:t>
            </w:r>
            <w:r>
              <w:rPr>
                <w:noProof/>
                <w:webHidden/>
              </w:rPr>
              <w:fldChar w:fldCharType="end"/>
            </w:r>
          </w:hyperlink>
        </w:p>
        <w:p w14:paraId="083A8693" w14:textId="7F6CBA77" w:rsidR="004F38A7" w:rsidRDefault="004F38A7">
          <w:pPr>
            <w:pStyle w:val="TOC2"/>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61" w:history="1">
            <w:r w:rsidRPr="00EF4649">
              <w:rPr>
                <w:rStyle w:val="Hyperlink"/>
                <w:rFonts w:ascii="Times New Roman" w:eastAsia="Times New Roman" w:hAnsi="Times New Roman" w:cs="Times New Roman"/>
                <w:noProof/>
              </w:rPr>
              <w:t>Daily Operations Sustainability Challenges</w:t>
            </w:r>
            <w:r>
              <w:rPr>
                <w:noProof/>
                <w:webHidden/>
              </w:rPr>
              <w:tab/>
            </w:r>
            <w:r>
              <w:rPr>
                <w:noProof/>
                <w:webHidden/>
              </w:rPr>
              <w:fldChar w:fldCharType="begin"/>
            </w:r>
            <w:r>
              <w:rPr>
                <w:noProof/>
                <w:webHidden/>
              </w:rPr>
              <w:instrText xml:space="preserve"> PAGEREF _Toc182611161 \h </w:instrText>
            </w:r>
            <w:r>
              <w:rPr>
                <w:noProof/>
                <w:webHidden/>
              </w:rPr>
            </w:r>
            <w:r>
              <w:rPr>
                <w:noProof/>
                <w:webHidden/>
              </w:rPr>
              <w:fldChar w:fldCharType="separate"/>
            </w:r>
            <w:r>
              <w:rPr>
                <w:noProof/>
                <w:webHidden/>
              </w:rPr>
              <w:t>7</w:t>
            </w:r>
            <w:r>
              <w:rPr>
                <w:noProof/>
                <w:webHidden/>
              </w:rPr>
              <w:fldChar w:fldCharType="end"/>
            </w:r>
          </w:hyperlink>
        </w:p>
        <w:p w14:paraId="48496EB9" w14:textId="37366DA1" w:rsidR="004F38A7" w:rsidRDefault="004F38A7">
          <w:pPr>
            <w:pStyle w:val="TOC1"/>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62" w:history="1">
            <w:r w:rsidRPr="00EF4649">
              <w:rPr>
                <w:rStyle w:val="Hyperlink"/>
                <w:rFonts w:ascii="Times New Roman" w:eastAsia="Times New Roman" w:hAnsi="Times New Roman" w:cs="Times New Roman"/>
                <w:noProof/>
              </w:rPr>
              <w:t>Benefits of Sustainability Solutions for Hotels and the Environment</w:t>
            </w:r>
            <w:r>
              <w:rPr>
                <w:noProof/>
                <w:webHidden/>
              </w:rPr>
              <w:tab/>
            </w:r>
            <w:r>
              <w:rPr>
                <w:noProof/>
                <w:webHidden/>
              </w:rPr>
              <w:fldChar w:fldCharType="begin"/>
            </w:r>
            <w:r>
              <w:rPr>
                <w:noProof/>
                <w:webHidden/>
              </w:rPr>
              <w:instrText xml:space="preserve"> PAGEREF _Toc182611162 \h </w:instrText>
            </w:r>
            <w:r>
              <w:rPr>
                <w:noProof/>
                <w:webHidden/>
              </w:rPr>
            </w:r>
            <w:r>
              <w:rPr>
                <w:noProof/>
                <w:webHidden/>
              </w:rPr>
              <w:fldChar w:fldCharType="separate"/>
            </w:r>
            <w:r>
              <w:rPr>
                <w:noProof/>
                <w:webHidden/>
              </w:rPr>
              <w:t>8</w:t>
            </w:r>
            <w:r>
              <w:rPr>
                <w:noProof/>
                <w:webHidden/>
              </w:rPr>
              <w:fldChar w:fldCharType="end"/>
            </w:r>
          </w:hyperlink>
        </w:p>
        <w:p w14:paraId="44298753" w14:textId="074C7819" w:rsidR="004F38A7" w:rsidRDefault="004F38A7">
          <w:pPr>
            <w:pStyle w:val="TOC2"/>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63" w:history="1">
            <w:r w:rsidRPr="00EF4649">
              <w:rPr>
                <w:rStyle w:val="Hyperlink"/>
                <w:rFonts w:ascii="Times New Roman" w:hAnsi="Times New Roman" w:cs="Times New Roman"/>
                <w:noProof/>
              </w:rPr>
              <w:t>Operational and Financial Benefits for the Hotel</w:t>
            </w:r>
            <w:r>
              <w:rPr>
                <w:noProof/>
                <w:webHidden/>
              </w:rPr>
              <w:tab/>
            </w:r>
            <w:r>
              <w:rPr>
                <w:noProof/>
                <w:webHidden/>
              </w:rPr>
              <w:fldChar w:fldCharType="begin"/>
            </w:r>
            <w:r>
              <w:rPr>
                <w:noProof/>
                <w:webHidden/>
              </w:rPr>
              <w:instrText xml:space="preserve"> PAGEREF _Toc182611163 \h </w:instrText>
            </w:r>
            <w:r>
              <w:rPr>
                <w:noProof/>
                <w:webHidden/>
              </w:rPr>
            </w:r>
            <w:r>
              <w:rPr>
                <w:noProof/>
                <w:webHidden/>
              </w:rPr>
              <w:fldChar w:fldCharType="separate"/>
            </w:r>
            <w:r>
              <w:rPr>
                <w:noProof/>
                <w:webHidden/>
              </w:rPr>
              <w:t>8</w:t>
            </w:r>
            <w:r>
              <w:rPr>
                <w:noProof/>
                <w:webHidden/>
              </w:rPr>
              <w:fldChar w:fldCharType="end"/>
            </w:r>
          </w:hyperlink>
        </w:p>
        <w:p w14:paraId="08394602" w14:textId="61969084" w:rsidR="004F38A7" w:rsidRDefault="004F38A7">
          <w:pPr>
            <w:pStyle w:val="TOC2"/>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64" w:history="1">
            <w:r w:rsidRPr="00EF4649">
              <w:rPr>
                <w:rStyle w:val="Hyperlink"/>
                <w:rFonts w:ascii="Times New Roman" w:hAnsi="Times New Roman" w:cs="Times New Roman"/>
                <w:noProof/>
              </w:rPr>
              <w:t>Environmental Benefits</w:t>
            </w:r>
            <w:r>
              <w:rPr>
                <w:noProof/>
                <w:webHidden/>
              </w:rPr>
              <w:tab/>
            </w:r>
            <w:r>
              <w:rPr>
                <w:noProof/>
                <w:webHidden/>
              </w:rPr>
              <w:fldChar w:fldCharType="begin"/>
            </w:r>
            <w:r>
              <w:rPr>
                <w:noProof/>
                <w:webHidden/>
              </w:rPr>
              <w:instrText xml:space="preserve"> PAGEREF _Toc182611164 \h </w:instrText>
            </w:r>
            <w:r>
              <w:rPr>
                <w:noProof/>
                <w:webHidden/>
              </w:rPr>
            </w:r>
            <w:r>
              <w:rPr>
                <w:noProof/>
                <w:webHidden/>
              </w:rPr>
              <w:fldChar w:fldCharType="separate"/>
            </w:r>
            <w:r>
              <w:rPr>
                <w:noProof/>
                <w:webHidden/>
              </w:rPr>
              <w:t>9</w:t>
            </w:r>
            <w:r>
              <w:rPr>
                <w:noProof/>
                <w:webHidden/>
              </w:rPr>
              <w:fldChar w:fldCharType="end"/>
            </w:r>
          </w:hyperlink>
        </w:p>
        <w:p w14:paraId="183F7FD0" w14:textId="4D001F03" w:rsidR="004F38A7" w:rsidRDefault="004F38A7">
          <w:pPr>
            <w:pStyle w:val="TOC2"/>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65" w:history="1">
            <w:r w:rsidRPr="00EF4649">
              <w:rPr>
                <w:rStyle w:val="Hyperlink"/>
                <w:rFonts w:ascii="Times New Roman" w:eastAsia="Times New Roman" w:hAnsi="Times New Roman" w:cs="Times New Roman"/>
                <w:noProof/>
              </w:rPr>
              <w:t>Long-term effects</w:t>
            </w:r>
            <w:r>
              <w:rPr>
                <w:noProof/>
                <w:webHidden/>
              </w:rPr>
              <w:tab/>
            </w:r>
            <w:r>
              <w:rPr>
                <w:noProof/>
                <w:webHidden/>
              </w:rPr>
              <w:fldChar w:fldCharType="begin"/>
            </w:r>
            <w:r>
              <w:rPr>
                <w:noProof/>
                <w:webHidden/>
              </w:rPr>
              <w:instrText xml:space="preserve"> PAGEREF _Toc182611165 \h </w:instrText>
            </w:r>
            <w:r>
              <w:rPr>
                <w:noProof/>
                <w:webHidden/>
              </w:rPr>
            </w:r>
            <w:r>
              <w:rPr>
                <w:noProof/>
                <w:webHidden/>
              </w:rPr>
              <w:fldChar w:fldCharType="separate"/>
            </w:r>
            <w:r>
              <w:rPr>
                <w:noProof/>
                <w:webHidden/>
              </w:rPr>
              <w:t>9</w:t>
            </w:r>
            <w:r>
              <w:rPr>
                <w:noProof/>
                <w:webHidden/>
              </w:rPr>
              <w:fldChar w:fldCharType="end"/>
            </w:r>
          </w:hyperlink>
        </w:p>
        <w:p w14:paraId="5717142B" w14:textId="343D6D73" w:rsidR="004F38A7" w:rsidRDefault="004F38A7">
          <w:pPr>
            <w:pStyle w:val="TOC1"/>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66" w:history="1">
            <w:r w:rsidRPr="00EF4649">
              <w:rPr>
                <w:rStyle w:val="Hyperlink"/>
                <w:rFonts w:ascii="Times New Roman" w:eastAsia="Times New Roman" w:hAnsi="Times New Roman" w:cs="Times New Roman"/>
                <w:noProof/>
              </w:rPr>
              <w:t>Conclusion</w:t>
            </w:r>
            <w:r>
              <w:rPr>
                <w:noProof/>
                <w:webHidden/>
              </w:rPr>
              <w:tab/>
            </w:r>
            <w:r>
              <w:rPr>
                <w:noProof/>
                <w:webHidden/>
              </w:rPr>
              <w:fldChar w:fldCharType="begin"/>
            </w:r>
            <w:r>
              <w:rPr>
                <w:noProof/>
                <w:webHidden/>
              </w:rPr>
              <w:instrText xml:space="preserve"> PAGEREF _Toc182611166 \h </w:instrText>
            </w:r>
            <w:r>
              <w:rPr>
                <w:noProof/>
                <w:webHidden/>
              </w:rPr>
            </w:r>
            <w:r>
              <w:rPr>
                <w:noProof/>
                <w:webHidden/>
              </w:rPr>
              <w:fldChar w:fldCharType="separate"/>
            </w:r>
            <w:r>
              <w:rPr>
                <w:noProof/>
                <w:webHidden/>
              </w:rPr>
              <w:t>9</w:t>
            </w:r>
            <w:r>
              <w:rPr>
                <w:noProof/>
                <w:webHidden/>
              </w:rPr>
              <w:fldChar w:fldCharType="end"/>
            </w:r>
          </w:hyperlink>
        </w:p>
        <w:p w14:paraId="2B6DAC02" w14:textId="28163364" w:rsidR="004F38A7" w:rsidRDefault="004F38A7">
          <w:pPr>
            <w:pStyle w:val="TOC1"/>
            <w:tabs>
              <w:tab w:val="right" w:leader="dot" w:pos="9350"/>
            </w:tabs>
            <w:rPr>
              <w:rFonts w:asciiTheme="minorHAnsi" w:eastAsiaTheme="minorEastAsia" w:hAnsiTheme="minorHAnsi" w:cstheme="minorBidi"/>
              <w:noProof/>
              <w:color w:val="auto"/>
              <w:kern w:val="2"/>
              <w:sz w:val="22"/>
              <w:szCs w:val="28"/>
              <w:lang w:eastAsia="en-GB" w:bidi="bn-BD"/>
              <w14:ligatures w14:val="standardContextual"/>
            </w:rPr>
          </w:pPr>
          <w:hyperlink w:anchor="_Toc182611167" w:history="1">
            <w:r w:rsidRPr="00EF4649">
              <w:rPr>
                <w:rStyle w:val="Hyperlink"/>
                <w:rFonts w:ascii="Times New Roman" w:eastAsia="Times New Roman" w:hAnsi="Times New Roman" w:cs="Times New Roman"/>
                <w:noProof/>
              </w:rPr>
              <w:t>References</w:t>
            </w:r>
            <w:r>
              <w:rPr>
                <w:noProof/>
                <w:webHidden/>
              </w:rPr>
              <w:tab/>
            </w:r>
            <w:r>
              <w:rPr>
                <w:noProof/>
                <w:webHidden/>
              </w:rPr>
              <w:fldChar w:fldCharType="begin"/>
            </w:r>
            <w:r>
              <w:rPr>
                <w:noProof/>
                <w:webHidden/>
              </w:rPr>
              <w:instrText xml:space="preserve"> PAGEREF _Toc182611167 \h </w:instrText>
            </w:r>
            <w:r>
              <w:rPr>
                <w:noProof/>
                <w:webHidden/>
              </w:rPr>
            </w:r>
            <w:r>
              <w:rPr>
                <w:noProof/>
                <w:webHidden/>
              </w:rPr>
              <w:fldChar w:fldCharType="separate"/>
            </w:r>
            <w:r>
              <w:rPr>
                <w:noProof/>
                <w:webHidden/>
              </w:rPr>
              <w:t>11</w:t>
            </w:r>
            <w:r>
              <w:rPr>
                <w:noProof/>
                <w:webHidden/>
              </w:rPr>
              <w:fldChar w:fldCharType="end"/>
            </w:r>
          </w:hyperlink>
        </w:p>
        <w:p w14:paraId="7291FE60" w14:textId="296CA244" w:rsidR="0007321A" w:rsidRPr="0012723E" w:rsidRDefault="0007321A">
          <w:r w:rsidRPr="0012723E">
            <w:rPr>
              <w:b/>
              <w:bCs/>
            </w:rPr>
            <w:fldChar w:fldCharType="end"/>
          </w:r>
        </w:p>
      </w:sdtContent>
    </w:sdt>
    <w:p w14:paraId="65D8A960" w14:textId="77777777" w:rsidR="00C257E8" w:rsidRPr="0012723E" w:rsidRDefault="00C257E8">
      <w:pPr>
        <w:rPr>
          <w:color w:val="2F5496" w:themeColor="accent5" w:themeShade="BF"/>
          <w:sz w:val="28"/>
          <w:szCs w:val="28"/>
        </w:rPr>
      </w:pPr>
      <w:r w:rsidRPr="0012723E">
        <w:rPr>
          <w:color w:val="2F5496" w:themeColor="accent5" w:themeShade="BF"/>
          <w:sz w:val="28"/>
          <w:szCs w:val="28"/>
        </w:rPr>
        <w:br w:type="page"/>
      </w:r>
    </w:p>
    <w:p w14:paraId="43E6B57F" w14:textId="77777777" w:rsidR="00D20CA8" w:rsidRPr="00CF5015" w:rsidRDefault="00D20CA8" w:rsidP="00D20CA8">
      <w:pPr>
        <w:rPr>
          <w:color w:val="auto"/>
        </w:rPr>
      </w:pPr>
      <w:r w:rsidRPr="00CF5015">
        <w:rPr>
          <w:color w:val="auto"/>
        </w:rPr>
        <w:lastRenderedPageBreak/>
        <w:t>Executive Summary</w:t>
      </w:r>
    </w:p>
    <w:p w14:paraId="04CD9904" w14:textId="77777777" w:rsidR="00C51C65" w:rsidRPr="0012723E" w:rsidRDefault="00C6126C" w:rsidP="00C51C65">
      <w:pPr>
        <w:rPr>
          <w:rFonts w:eastAsia="Times New Roman" w:cs="Times New Roman"/>
          <w:color w:val="auto"/>
        </w:rPr>
      </w:pPr>
      <w:r w:rsidRPr="0012723E">
        <w:rPr>
          <w:rFonts w:eastAsia="Times New Roman" w:cs="Times New Roman"/>
          <w:color w:val="auto"/>
        </w:rPr>
        <w:t xml:space="preserve">Greener hospitality practices are helping the sector meet global sustainability targets and solve environmental issues. These </w:t>
      </w:r>
      <w:r w:rsidR="00C51C65" w:rsidRPr="0012723E">
        <w:rPr>
          <w:rFonts w:eastAsia="Times New Roman" w:cs="Times New Roman"/>
          <w:color w:val="auto"/>
        </w:rPr>
        <w:t>practices</w:t>
      </w:r>
      <w:r w:rsidRPr="0012723E">
        <w:rPr>
          <w:rFonts w:eastAsia="Times New Roman" w:cs="Times New Roman"/>
          <w:color w:val="auto"/>
        </w:rPr>
        <w:t xml:space="preserve"> save resources, reduce waste, and pollution, and implement eco-friendly technology. Hilton Hotels, a major participant, emphasises sustainability with its "Travel with Purpose" initiative. Hilton, like many other companies, struggles with waste management and energy optimisation. Greener operations at Hilton provide both opportunities and challenges. Reduced resource usage, operating expenses, brand reputation, and visitor loyalty are benefits. The high initial expenditures, complexity of execution, and requirement for ongoing staff training make these programs difficult.</w:t>
      </w:r>
      <w:r w:rsidR="00C51C65" w:rsidRPr="0012723E">
        <w:rPr>
          <w:rFonts w:eastAsia="Times New Roman" w:cs="Times New Roman"/>
          <w:color w:val="auto"/>
        </w:rPr>
        <w:t xml:space="preserve"> This paper recommends a comprehensive waste management program to reduce food waste and increase recycling efficiency to fill a gap. This approach optimises operations, decreases expenses, and minimises landfill and greenhouse gas emissions, benefiting the environment.</w:t>
      </w:r>
    </w:p>
    <w:p w14:paraId="5E73D3B1" w14:textId="77777777" w:rsidR="00C6126C" w:rsidRPr="0012723E" w:rsidRDefault="00C6126C" w:rsidP="00C6126C">
      <w:pPr>
        <w:rPr>
          <w:rFonts w:eastAsia="Times New Roman" w:cs="Times New Roman"/>
          <w:color w:val="auto"/>
        </w:rPr>
      </w:pPr>
    </w:p>
    <w:p w14:paraId="1C8D11B5" w14:textId="77777777" w:rsidR="00C6126C" w:rsidRPr="0012723E" w:rsidRDefault="00C6126C" w:rsidP="00C6126C">
      <w:pPr>
        <w:rPr>
          <w:rFonts w:eastAsia="Times New Roman" w:cs="Times New Roman"/>
          <w:color w:val="auto"/>
        </w:rPr>
      </w:pPr>
    </w:p>
    <w:p w14:paraId="6AED0F83" w14:textId="77777777" w:rsidR="008B2295" w:rsidRPr="0012723E" w:rsidRDefault="008B2295" w:rsidP="00D20CA8">
      <w:pPr>
        <w:rPr>
          <w:rFonts w:eastAsiaTheme="majorEastAsia"/>
          <w:color w:val="2E74B5" w:themeColor="accent1" w:themeShade="BF"/>
          <w:sz w:val="28"/>
          <w:szCs w:val="28"/>
        </w:rPr>
      </w:pPr>
      <w:r w:rsidRPr="0012723E">
        <w:rPr>
          <w:sz w:val="28"/>
          <w:szCs w:val="28"/>
        </w:rPr>
        <w:br w:type="page"/>
      </w:r>
    </w:p>
    <w:p w14:paraId="23790EBA" w14:textId="77777777" w:rsidR="00E96899" w:rsidRPr="00CF5015" w:rsidRDefault="00E96899" w:rsidP="00E96899">
      <w:pPr>
        <w:pStyle w:val="Heading1"/>
        <w:rPr>
          <w:rFonts w:cs="Arial"/>
          <w:color w:val="auto"/>
          <w:sz w:val="24"/>
          <w:szCs w:val="24"/>
        </w:rPr>
      </w:pPr>
      <w:bookmarkStart w:id="1" w:name="_Toc182611154"/>
      <w:r w:rsidRPr="00CF5015">
        <w:rPr>
          <w:rFonts w:cs="Arial"/>
          <w:color w:val="auto"/>
          <w:sz w:val="24"/>
          <w:szCs w:val="24"/>
        </w:rPr>
        <w:lastRenderedPageBreak/>
        <w:t>Introduction</w:t>
      </w:r>
      <w:bookmarkEnd w:id="1"/>
    </w:p>
    <w:p w14:paraId="7636AC0A" w14:textId="77777777" w:rsidR="008B2295" w:rsidRPr="0012723E" w:rsidRDefault="00C64112" w:rsidP="008B2295">
      <w:pPr>
        <w:rPr>
          <w:rFonts w:eastAsia="Times New Roman" w:cs="Times New Roman"/>
          <w:color w:val="auto"/>
        </w:rPr>
      </w:pPr>
      <w:r w:rsidRPr="0012723E">
        <w:rPr>
          <w:rFonts w:eastAsia="Times New Roman" w:cs="Times New Roman"/>
          <w:color w:val="auto"/>
        </w:rPr>
        <w:t>The hotel sector will adopt greener measures to lower its ecological impact and fulfil the demands of e</w:t>
      </w:r>
      <w:r w:rsidR="00FA64F2" w:rsidRPr="0012723E">
        <w:rPr>
          <w:rFonts w:eastAsia="Times New Roman" w:cs="Times New Roman"/>
          <w:color w:val="auto"/>
        </w:rPr>
        <w:t>nvironmentally conscious travellers</w:t>
      </w:r>
      <w:r w:rsidRPr="0012723E">
        <w:rPr>
          <w:rFonts w:eastAsia="Times New Roman" w:cs="Times New Roman"/>
          <w:color w:val="auto"/>
        </w:rPr>
        <w:t xml:space="preserve"> as global environmental consciousness rises. These practices will support responsible corporate operations via sustainable resource management, energy efficiency, waste reduction, and eco-friendly technologies. Hotels will incorporate such </w:t>
      </w:r>
      <w:r w:rsidR="00FA64F2" w:rsidRPr="0012723E">
        <w:rPr>
          <w:rFonts w:eastAsia="Times New Roman" w:cs="Times New Roman"/>
          <w:color w:val="auto"/>
        </w:rPr>
        <w:t>practices</w:t>
      </w:r>
      <w:r w:rsidRPr="0012723E">
        <w:rPr>
          <w:rFonts w:eastAsia="Times New Roman" w:cs="Times New Roman"/>
          <w:color w:val="auto"/>
        </w:rPr>
        <w:t xml:space="preserve"> into their everyday routines to balance client enjoyment and sustainability for long-term environmental and social benefit. Hilton Hotels, known for its excellence and innovation, will prioritise sustainability. Hilton's "Travel with Purpose" campaign aims to lessen its environmental effect while preserving quality and comfort. Energy-efficient technology, trash management, and sustainable sourcing will help achieve these goals. Effective food waste management and extensive recycling systems are implementation gaps that may be improved.</w:t>
      </w:r>
      <w:r w:rsidR="008B2295" w:rsidRPr="0012723E">
        <w:rPr>
          <w:rFonts w:eastAsia="Times New Roman" w:cs="Times New Roman"/>
          <w:color w:val="auto"/>
        </w:rPr>
        <w:t xml:space="preserve"> This paper will examine greener </w:t>
      </w:r>
      <w:r w:rsidR="00FA64F2" w:rsidRPr="0012723E">
        <w:rPr>
          <w:rFonts w:eastAsia="Times New Roman" w:cs="Times New Roman"/>
          <w:color w:val="auto"/>
        </w:rPr>
        <w:t>practices</w:t>
      </w:r>
      <w:r w:rsidR="008B2295" w:rsidRPr="0012723E">
        <w:rPr>
          <w:rFonts w:eastAsia="Times New Roman" w:cs="Times New Roman"/>
          <w:color w:val="auto"/>
        </w:rPr>
        <w:t>, their advantages, and problems at Hilton Hotels. It will identify Hilton's sustainability shortfall and provide a realistic remedy. Hilton will ensure long-term operational and environmental success by adopting these steps and reaffirming its leadership in sustainable hospitality</w:t>
      </w:r>
      <w:r w:rsidR="0000609E" w:rsidRPr="0012723E">
        <w:rPr>
          <w:rFonts w:eastAsia="Times New Roman" w:cs="Times New Roman"/>
          <w:color w:val="auto"/>
        </w:rPr>
        <w:t xml:space="preserve"> </w:t>
      </w:r>
      <w:r w:rsidR="0000609E" w:rsidRPr="0012723E">
        <w:t>(Barzaghi et al., 2020)</w:t>
      </w:r>
      <w:r w:rsidR="008B2295" w:rsidRPr="0012723E">
        <w:rPr>
          <w:rFonts w:eastAsia="Times New Roman" w:cs="Times New Roman"/>
          <w:color w:val="auto"/>
        </w:rPr>
        <w:t>.</w:t>
      </w:r>
    </w:p>
    <w:p w14:paraId="2A72FDDC" w14:textId="77777777" w:rsidR="00C64112" w:rsidRPr="0012723E" w:rsidRDefault="00C64112" w:rsidP="00C64112">
      <w:pPr>
        <w:rPr>
          <w:rFonts w:eastAsia="Times New Roman" w:cs="Times New Roman"/>
          <w:color w:val="auto"/>
        </w:rPr>
      </w:pPr>
    </w:p>
    <w:p w14:paraId="1881AF13" w14:textId="77777777" w:rsidR="00C64112" w:rsidRPr="0012723E" w:rsidRDefault="00C64112" w:rsidP="00C64112">
      <w:pPr>
        <w:rPr>
          <w:rFonts w:eastAsia="Times New Roman" w:cs="Times New Roman"/>
          <w:color w:val="auto"/>
        </w:rPr>
      </w:pPr>
    </w:p>
    <w:p w14:paraId="422630B0" w14:textId="77777777" w:rsidR="00B43C18" w:rsidRPr="0012723E" w:rsidRDefault="00B43C18" w:rsidP="00B43C18">
      <w:pPr>
        <w:rPr>
          <w:rFonts w:eastAsia="Times New Roman" w:cs="Times New Roman"/>
          <w:color w:val="auto"/>
        </w:rPr>
      </w:pPr>
    </w:p>
    <w:p w14:paraId="4E26A009" w14:textId="77777777" w:rsidR="00E96899" w:rsidRPr="0012723E" w:rsidRDefault="00E96899" w:rsidP="00E96899">
      <w:pPr>
        <w:pStyle w:val="Heading1"/>
        <w:rPr>
          <w:rFonts w:ascii="Times New Roman" w:hAnsi="Times New Roman" w:cs="Times New Roman"/>
        </w:rPr>
      </w:pPr>
      <w:r w:rsidRPr="0012723E">
        <w:rPr>
          <w:rFonts w:ascii="Times New Roman" w:hAnsi="Times New Roman" w:cs="Times New Roman"/>
        </w:rPr>
        <w:br w:type="page"/>
      </w:r>
    </w:p>
    <w:p w14:paraId="3AD659C7" w14:textId="77777777" w:rsidR="00E84F53" w:rsidRPr="00CF5015" w:rsidRDefault="008E28EA" w:rsidP="008E28EA">
      <w:pPr>
        <w:pStyle w:val="Heading1"/>
        <w:rPr>
          <w:rFonts w:cs="Arial"/>
          <w:color w:val="auto"/>
          <w:sz w:val="24"/>
          <w:szCs w:val="24"/>
        </w:rPr>
      </w:pPr>
      <w:bookmarkStart w:id="2" w:name="_Toc182611155"/>
      <w:r w:rsidRPr="00CF5015">
        <w:rPr>
          <w:rFonts w:cs="Arial"/>
          <w:color w:val="auto"/>
          <w:sz w:val="24"/>
          <w:szCs w:val="24"/>
        </w:rPr>
        <w:lastRenderedPageBreak/>
        <w:t>Greener Practices in the Hotel Industry</w:t>
      </w:r>
      <w:bookmarkEnd w:id="2"/>
    </w:p>
    <w:p w14:paraId="4C3EFF55" w14:textId="7726BAE6" w:rsidR="00F25B5F" w:rsidRPr="00CF5015" w:rsidRDefault="008E28EA" w:rsidP="00F25B5F">
      <w:pPr>
        <w:rPr>
          <w:rFonts w:eastAsia="Times New Roman" w:cs="Times New Roman"/>
          <w:color w:val="auto"/>
        </w:rPr>
      </w:pPr>
      <w:r w:rsidRPr="0012723E">
        <w:rPr>
          <w:rFonts w:eastAsia="Times New Roman" w:cs="Times New Roman"/>
          <w:color w:val="auto"/>
        </w:rPr>
        <w:t>The hotel and hospitality business uses greener practices to reduce its environmental impact. These practises emphasise resource conservation, waste minimisation, and environmental responsibility. Businesses across all industries, including hospitality, are implementing green practices to prevent environmental impact and meet the expectations of environmentally conscious visitors as knowledge of climate change and ecological degradation rises. These approaches save money, boost</w:t>
      </w:r>
      <w:r w:rsidR="00216A27" w:rsidRPr="0012723E">
        <w:rPr>
          <w:rFonts w:eastAsia="Times New Roman" w:cs="Times New Roman"/>
          <w:color w:val="auto"/>
        </w:rPr>
        <w:t xml:space="preserve"> the</w:t>
      </w:r>
      <w:r w:rsidRPr="0012723E">
        <w:rPr>
          <w:rFonts w:eastAsia="Times New Roman" w:cs="Times New Roman"/>
          <w:color w:val="auto"/>
        </w:rPr>
        <w:t xml:space="preserve"> company's reputation, and build visitor loyalty via sustainability.</w:t>
      </w:r>
      <w:r w:rsidR="00216A27" w:rsidRPr="0012723E">
        <w:rPr>
          <w:rFonts w:eastAsia="Times New Roman" w:cs="Times New Roman"/>
          <w:color w:val="auto"/>
        </w:rPr>
        <w:t xml:space="preserve"> </w:t>
      </w:r>
      <w:r w:rsidR="00F25B5F" w:rsidRPr="0012723E">
        <w:rPr>
          <w:rFonts w:eastAsia="Times New Roman" w:cs="Times New Roman"/>
          <w:color w:val="auto"/>
        </w:rPr>
        <w:t>Hotel green initiatives include lowering water and energy use, and waste, procuring sustainable goods, and encouraging eco-friendly guest behaviour. Hotels save natural resources and reduce pollution by using energy-efficient lighting, water-saving equipment, and garbage recycling. Many hotels are also pursuing eco-certifications like Green Key to demonstrate their environmental efforts. Hoteliers use these certificates a</w:t>
      </w:r>
      <w:r w:rsidR="00310963" w:rsidRPr="0012723E">
        <w:rPr>
          <w:rFonts w:eastAsia="Times New Roman" w:cs="Times New Roman"/>
          <w:color w:val="auto"/>
        </w:rPr>
        <w:t xml:space="preserve">s standards </w:t>
      </w:r>
      <w:r w:rsidR="00310963" w:rsidRPr="00CF5015">
        <w:rPr>
          <w:rFonts w:eastAsia="Times New Roman" w:cs="Times New Roman"/>
          <w:color w:val="auto"/>
        </w:rPr>
        <w:t xml:space="preserve">to establish higher </w:t>
      </w:r>
      <w:r w:rsidR="00F25B5F" w:rsidRPr="00CF5015">
        <w:rPr>
          <w:rFonts w:eastAsia="Times New Roman" w:cs="Times New Roman"/>
          <w:color w:val="auto"/>
        </w:rPr>
        <w:t>environmenta</w:t>
      </w:r>
      <w:r w:rsidR="00310963" w:rsidRPr="00CF5015">
        <w:rPr>
          <w:rFonts w:eastAsia="Times New Roman" w:cs="Times New Roman"/>
          <w:color w:val="auto"/>
        </w:rPr>
        <w:t xml:space="preserve">l targets and improve </w:t>
      </w:r>
      <w:r w:rsidR="00F25B5F" w:rsidRPr="00CF5015">
        <w:rPr>
          <w:rFonts w:eastAsia="Times New Roman" w:cs="Times New Roman"/>
          <w:color w:val="auto"/>
        </w:rPr>
        <w:t>their processes</w:t>
      </w:r>
      <w:r w:rsidR="00A71697" w:rsidRPr="00CF5015">
        <w:rPr>
          <w:rFonts w:eastAsia="Times New Roman" w:cs="Times New Roman"/>
          <w:color w:val="auto"/>
        </w:rPr>
        <w:t xml:space="preserve"> </w:t>
      </w:r>
      <w:r w:rsidR="00310963" w:rsidRPr="00CF5015">
        <w:rPr>
          <w:color w:val="auto"/>
        </w:rPr>
        <w:t>(Krebs, 2018)</w:t>
      </w:r>
      <w:r w:rsidR="00F25B5F" w:rsidRPr="00CF5015">
        <w:rPr>
          <w:rFonts w:eastAsia="Times New Roman" w:cs="Times New Roman"/>
          <w:color w:val="auto"/>
        </w:rPr>
        <w:t>.</w:t>
      </w:r>
    </w:p>
    <w:p w14:paraId="27D64A21" w14:textId="77777777" w:rsidR="00F25B5F" w:rsidRPr="00CF5015" w:rsidRDefault="00F25B5F" w:rsidP="00F25B5F">
      <w:pPr>
        <w:pStyle w:val="Heading2"/>
        <w:rPr>
          <w:rFonts w:ascii="Arial" w:eastAsia="Times New Roman" w:hAnsi="Arial" w:cs="Arial"/>
          <w:color w:val="auto"/>
          <w:sz w:val="24"/>
          <w:szCs w:val="24"/>
          <w:u w:val="single"/>
        </w:rPr>
      </w:pPr>
      <w:bookmarkStart w:id="3" w:name="_Toc182611156"/>
      <w:r w:rsidRPr="00CF5015">
        <w:rPr>
          <w:rFonts w:ascii="Arial" w:eastAsia="Times New Roman" w:hAnsi="Arial" w:cs="Arial"/>
          <w:color w:val="auto"/>
          <w:sz w:val="24"/>
          <w:szCs w:val="24"/>
          <w:u w:val="single"/>
        </w:rPr>
        <w:t>Hilton Hotels' Green Practice Initiative</w:t>
      </w:r>
      <w:bookmarkEnd w:id="3"/>
    </w:p>
    <w:p w14:paraId="62E69D31" w14:textId="77777777" w:rsidR="000208AA" w:rsidRPr="0012723E" w:rsidRDefault="007157A8" w:rsidP="000208AA">
      <w:pPr>
        <w:rPr>
          <w:rFonts w:eastAsia="Times New Roman" w:cs="Times New Roman"/>
          <w:color w:val="auto"/>
        </w:rPr>
      </w:pPr>
      <w:r w:rsidRPr="0012723E">
        <w:rPr>
          <w:rFonts w:eastAsia="Times New Roman" w:cs="Times New Roman"/>
          <w:color w:val="auto"/>
        </w:rPr>
        <w:t>Hilton Hotels practices sustainability. Hilton has improved its environmental practices with its “Travel with Purpose” project. Like many hospitality businesses, its sustainability policies may be improved. Its food waste management, a major greenhouse gas emitter in the hotel business, is lacking.</w:t>
      </w:r>
      <w:r w:rsidR="000208AA" w:rsidRPr="0012723E">
        <w:rPr>
          <w:rFonts w:eastAsia="Times New Roman" w:cs="Times New Roman"/>
          <w:color w:val="auto"/>
        </w:rPr>
        <w:t xml:space="preserve"> The environment and business efficiency are threatened by food waste. The hotel business creates massive volumes of food waste every day, most of which end up in landfills and releases methane gas. Hilton donates excess food to local charities, but a more comprehensive, system-wide approach may improve its sustainability efforts</w:t>
      </w:r>
      <w:r w:rsidR="00443037" w:rsidRPr="0012723E">
        <w:rPr>
          <w:rFonts w:eastAsia="Times New Roman" w:cs="Times New Roman"/>
          <w:color w:val="auto"/>
        </w:rPr>
        <w:t xml:space="preserve"> </w:t>
      </w:r>
      <w:r w:rsidR="00443037" w:rsidRPr="0012723E">
        <w:t>(Martin, 2024)</w:t>
      </w:r>
      <w:r w:rsidR="000208AA" w:rsidRPr="0012723E">
        <w:rPr>
          <w:rFonts w:eastAsia="Times New Roman" w:cs="Times New Roman"/>
          <w:color w:val="auto"/>
        </w:rPr>
        <w:t>.</w:t>
      </w:r>
    </w:p>
    <w:p w14:paraId="44294C66" w14:textId="77777777" w:rsidR="00A27734" w:rsidRPr="00CF5015" w:rsidRDefault="00A27734" w:rsidP="00A27734">
      <w:pPr>
        <w:pStyle w:val="Heading2"/>
        <w:rPr>
          <w:rFonts w:ascii="Arial" w:eastAsia="Times New Roman" w:hAnsi="Arial" w:cs="Arial"/>
          <w:color w:val="auto"/>
          <w:sz w:val="24"/>
          <w:szCs w:val="24"/>
          <w:u w:val="single"/>
        </w:rPr>
      </w:pPr>
      <w:bookmarkStart w:id="4" w:name="_Toc182611157"/>
      <w:r w:rsidRPr="00CF5015">
        <w:rPr>
          <w:rFonts w:ascii="Arial" w:eastAsia="Times New Roman" w:hAnsi="Arial" w:cs="Arial"/>
          <w:color w:val="auto"/>
          <w:sz w:val="24"/>
          <w:szCs w:val="24"/>
          <w:u w:val="single"/>
        </w:rPr>
        <w:t>Composting and Organic Waste Management</w:t>
      </w:r>
      <w:bookmarkEnd w:id="4"/>
    </w:p>
    <w:p w14:paraId="7F64B899" w14:textId="77777777" w:rsidR="00A27734" w:rsidRPr="0012723E" w:rsidRDefault="00A27734" w:rsidP="00A27734">
      <w:pPr>
        <w:rPr>
          <w:rFonts w:eastAsia="Times New Roman" w:cs="Times New Roman"/>
          <w:color w:val="auto"/>
        </w:rPr>
      </w:pPr>
      <w:r w:rsidRPr="0012723E">
        <w:rPr>
          <w:rFonts w:eastAsia="Times New Roman" w:cs="Times New Roman"/>
          <w:color w:val="auto"/>
        </w:rPr>
        <w:t>Hilton Hotels' locations might establish a composting and organic waste management program to fill this need. Organic materials break down naturally into nutrient-rich soil amendments during composting. This approach diverts food waste from landfills and allows hotels to participate in urban farming or local agricultural projects, contributing to the circular economy.</w:t>
      </w:r>
    </w:p>
    <w:p w14:paraId="560AB3BA" w14:textId="77777777" w:rsidR="008F0771" w:rsidRPr="0012723E" w:rsidRDefault="008F0771" w:rsidP="00A301F9">
      <w:pPr>
        <w:rPr>
          <w:rFonts w:eastAsia="Times New Roman" w:cs="Times New Roman"/>
          <w:color w:val="auto"/>
        </w:rPr>
      </w:pPr>
      <w:r w:rsidRPr="0012723E">
        <w:rPr>
          <w:rFonts w:eastAsia="Times New Roman" w:cs="Times New Roman"/>
          <w:color w:val="auto"/>
        </w:rPr>
        <w:t>The program would include these steps:</w:t>
      </w:r>
    </w:p>
    <w:p w14:paraId="739DC102" w14:textId="77777777" w:rsidR="00B26E61" w:rsidRPr="0012723E" w:rsidRDefault="00B26E61" w:rsidP="00A301F9">
      <w:pPr>
        <w:rPr>
          <w:rFonts w:eastAsia="Times New Roman" w:cs="Times New Roman"/>
          <w:color w:val="auto"/>
        </w:rPr>
      </w:pPr>
      <w:r w:rsidRPr="00CF5015">
        <w:rPr>
          <w:rFonts w:eastAsia="Times New Roman" w:cs="Times New Roman"/>
          <w:bCs/>
          <w:color w:val="auto"/>
        </w:rPr>
        <w:lastRenderedPageBreak/>
        <w:t>Waste Segregation Systems:</w:t>
      </w:r>
      <w:r w:rsidRPr="0012723E">
        <w:rPr>
          <w:rFonts w:eastAsia="Times New Roman" w:cs="Times New Roman"/>
          <w:b/>
          <w:color w:val="auto"/>
        </w:rPr>
        <w:t xml:space="preserve"> </w:t>
      </w:r>
      <w:r w:rsidRPr="0012723E">
        <w:rPr>
          <w:rFonts w:eastAsia="Times New Roman" w:cs="Times New Roman"/>
          <w:color w:val="auto"/>
        </w:rPr>
        <w:t>Label waste bins in kitchens, restaurants, and staff areas to segregate organic and non-compostable garbage. For the program to succeed, workers must be trained on segregation of garbage and disposal</w:t>
      </w:r>
      <w:r w:rsidR="00443037" w:rsidRPr="0012723E">
        <w:rPr>
          <w:rFonts w:eastAsia="Times New Roman" w:cs="Times New Roman"/>
          <w:color w:val="auto"/>
        </w:rPr>
        <w:t xml:space="preserve"> </w:t>
      </w:r>
      <w:r w:rsidR="00443037" w:rsidRPr="0012723E">
        <w:t>(Kumar et al., 2016)</w:t>
      </w:r>
      <w:r w:rsidRPr="0012723E">
        <w:rPr>
          <w:rFonts w:eastAsia="Times New Roman" w:cs="Times New Roman"/>
          <w:color w:val="auto"/>
        </w:rPr>
        <w:t>.</w:t>
      </w:r>
      <w:r w:rsidR="00A301F9" w:rsidRPr="0012723E">
        <w:rPr>
          <w:rFonts w:eastAsia="Times New Roman" w:cs="Times New Roman"/>
          <w:color w:val="auto"/>
        </w:rPr>
        <w:t xml:space="preserve"> </w:t>
      </w:r>
    </w:p>
    <w:p w14:paraId="06024CC9" w14:textId="77777777" w:rsidR="00A301F9" w:rsidRPr="0012723E" w:rsidRDefault="00A301F9" w:rsidP="00A301F9">
      <w:pPr>
        <w:rPr>
          <w:rFonts w:eastAsia="Times New Roman" w:cs="Times New Roman"/>
          <w:color w:val="auto"/>
        </w:rPr>
      </w:pPr>
      <w:r w:rsidRPr="00CF5015">
        <w:rPr>
          <w:bCs/>
        </w:rPr>
        <w:t>On-Site Composting Facilities:</w:t>
      </w:r>
      <w:r w:rsidRPr="0012723E">
        <w:rPr>
          <w:b/>
        </w:rPr>
        <w:t xml:space="preserve"> </w:t>
      </w:r>
      <w:r w:rsidRPr="0012723E">
        <w:rPr>
          <w:rFonts w:eastAsia="Times New Roman" w:cs="Times New Roman"/>
          <w:color w:val="auto"/>
        </w:rPr>
        <w:t>For bigger homes with enough room, on-site composting systems may handle organic waste immediately. Smaller residences might collect and handle garbage using local composting services.</w:t>
      </w:r>
    </w:p>
    <w:p w14:paraId="21487398" w14:textId="77777777" w:rsidR="00642CA4" w:rsidRPr="0012723E" w:rsidRDefault="00642CA4" w:rsidP="00642CA4">
      <w:pPr>
        <w:rPr>
          <w:rFonts w:eastAsia="Times New Roman" w:cs="Times New Roman"/>
          <w:color w:val="auto"/>
        </w:rPr>
      </w:pPr>
      <w:r w:rsidRPr="00CF5015">
        <w:rPr>
          <w:rFonts w:eastAsia="Times New Roman" w:cs="Times New Roman"/>
          <w:bCs/>
          <w:color w:val="auto"/>
        </w:rPr>
        <w:t>Collaboration with Local Communities:</w:t>
      </w:r>
      <w:r w:rsidRPr="0012723E">
        <w:rPr>
          <w:rFonts w:eastAsia="Times New Roman" w:cs="Times New Roman"/>
          <w:color w:val="auto"/>
        </w:rPr>
        <w:t xml:space="preserve"> Local farmers and community gardens might get compost. Hilton could utilise the compost to maintain its own green areas, demonstrating its sustainability</w:t>
      </w:r>
      <w:r w:rsidR="007F3864" w:rsidRPr="0012723E">
        <w:rPr>
          <w:rFonts w:eastAsia="Times New Roman" w:cs="Times New Roman"/>
          <w:color w:val="auto"/>
        </w:rPr>
        <w:t xml:space="preserve"> </w:t>
      </w:r>
      <w:r w:rsidR="007F3864" w:rsidRPr="0012723E">
        <w:t>(Hilton, 2024)</w:t>
      </w:r>
      <w:r w:rsidRPr="0012723E">
        <w:rPr>
          <w:rFonts w:eastAsia="Times New Roman" w:cs="Times New Roman"/>
          <w:color w:val="auto"/>
        </w:rPr>
        <w:t>.</w:t>
      </w:r>
    </w:p>
    <w:p w14:paraId="73874703" w14:textId="77777777" w:rsidR="00642CA4" w:rsidRPr="0012723E" w:rsidRDefault="00642CA4" w:rsidP="00642CA4">
      <w:pPr>
        <w:rPr>
          <w:rFonts w:eastAsia="Times New Roman" w:cs="Times New Roman"/>
          <w:color w:val="auto"/>
        </w:rPr>
      </w:pPr>
      <w:r w:rsidRPr="00CF5015">
        <w:rPr>
          <w:rFonts w:eastAsia="Times New Roman" w:cs="Times New Roman"/>
          <w:bCs/>
          <w:color w:val="auto"/>
        </w:rPr>
        <w:t>Guest Engagement</w:t>
      </w:r>
      <w:r w:rsidRPr="0012723E">
        <w:rPr>
          <w:rFonts w:eastAsia="Times New Roman" w:cs="Times New Roman"/>
          <w:b/>
          <w:color w:val="auto"/>
        </w:rPr>
        <w:t>:</w:t>
      </w:r>
      <w:r w:rsidRPr="0012723E">
        <w:rPr>
          <w:rFonts w:eastAsia="Times New Roman" w:cs="Times New Roman"/>
          <w:color w:val="auto"/>
        </w:rPr>
        <w:t xml:space="preserve"> </w:t>
      </w:r>
      <w:r w:rsidR="006E35BD" w:rsidRPr="0012723E">
        <w:rPr>
          <w:rFonts w:eastAsia="Times New Roman" w:cs="Times New Roman"/>
          <w:color w:val="auto"/>
        </w:rPr>
        <w:t>Advertisements</w:t>
      </w:r>
      <w:r w:rsidRPr="0012723E">
        <w:rPr>
          <w:rFonts w:eastAsia="Times New Roman" w:cs="Times New Roman"/>
          <w:color w:val="auto"/>
        </w:rPr>
        <w:t xml:space="preserve"> announcing the effort and urging guests to reduce food waste might make visitors feel involved and responsible.</w:t>
      </w:r>
    </w:p>
    <w:p w14:paraId="27BC3228" w14:textId="77777777" w:rsidR="006E35BD" w:rsidRPr="0012723E" w:rsidRDefault="006E35BD" w:rsidP="006E35BD">
      <w:pPr>
        <w:rPr>
          <w:rFonts w:eastAsia="Times New Roman" w:cs="Times New Roman"/>
          <w:color w:val="auto"/>
        </w:rPr>
      </w:pPr>
      <w:r w:rsidRPr="00CF5015">
        <w:rPr>
          <w:rFonts w:eastAsia="Times New Roman" w:cs="Times New Roman"/>
          <w:bCs/>
          <w:color w:val="auto"/>
        </w:rPr>
        <w:t>Data Monitoring and Reporting:</w:t>
      </w:r>
      <w:r w:rsidRPr="0012723E">
        <w:rPr>
          <w:rFonts w:eastAsia="Times New Roman" w:cs="Times New Roman"/>
          <w:color w:val="auto"/>
        </w:rPr>
        <w:t xml:space="preserve"> Tracking and reporting landfill waste diversion will show openness and promote greener practices in the </w:t>
      </w:r>
      <w:r w:rsidR="00BC03AC" w:rsidRPr="0012723E">
        <w:rPr>
          <w:rFonts w:eastAsia="Times New Roman" w:cs="Times New Roman"/>
          <w:color w:val="auto"/>
        </w:rPr>
        <w:t xml:space="preserve">organization </w:t>
      </w:r>
      <w:r w:rsidR="00BC03AC" w:rsidRPr="0012723E">
        <w:t>(</w:t>
      </w:r>
      <w:proofErr w:type="spellStart"/>
      <w:r w:rsidR="00BC03AC" w:rsidRPr="0012723E">
        <w:t>Mitaftsi</w:t>
      </w:r>
      <w:proofErr w:type="spellEnd"/>
      <w:r w:rsidR="00BC03AC" w:rsidRPr="0012723E">
        <w:t xml:space="preserve"> &amp; Smith, 2006)</w:t>
      </w:r>
      <w:r w:rsidRPr="0012723E">
        <w:rPr>
          <w:rFonts w:eastAsia="Times New Roman" w:cs="Times New Roman"/>
          <w:color w:val="auto"/>
        </w:rPr>
        <w:t>.</w:t>
      </w:r>
    </w:p>
    <w:p w14:paraId="79DCE9F1" w14:textId="77777777" w:rsidR="00683940" w:rsidRPr="00CF5015" w:rsidRDefault="00683940" w:rsidP="00683940">
      <w:pPr>
        <w:pStyle w:val="Heading2"/>
        <w:rPr>
          <w:rFonts w:ascii="Arial" w:eastAsia="Times New Roman" w:hAnsi="Arial" w:cs="Arial"/>
          <w:color w:val="auto"/>
          <w:sz w:val="24"/>
          <w:szCs w:val="24"/>
          <w:u w:val="single"/>
        </w:rPr>
      </w:pPr>
      <w:bookmarkStart w:id="5" w:name="_Toc182611158"/>
      <w:r w:rsidRPr="00CF5015">
        <w:rPr>
          <w:rFonts w:ascii="Arial" w:eastAsia="Times New Roman" w:hAnsi="Arial" w:cs="Arial"/>
          <w:color w:val="auto"/>
          <w:sz w:val="24"/>
          <w:szCs w:val="24"/>
          <w:u w:val="single"/>
        </w:rPr>
        <w:t>Initiative benefits</w:t>
      </w:r>
      <w:bookmarkEnd w:id="5"/>
    </w:p>
    <w:p w14:paraId="2B07B258" w14:textId="77777777" w:rsidR="00EA1FD2" w:rsidRPr="0012723E" w:rsidRDefault="00683940" w:rsidP="00EA1FD2">
      <w:pPr>
        <w:rPr>
          <w:rFonts w:eastAsia="Times New Roman" w:cs="Times New Roman"/>
          <w:color w:val="auto"/>
        </w:rPr>
      </w:pPr>
      <w:r w:rsidRPr="0012723E">
        <w:rPr>
          <w:rFonts w:eastAsia="Times New Roman" w:cs="Times New Roman"/>
          <w:color w:val="auto"/>
        </w:rPr>
        <w:t>Hilton Hotels might profit from composting. It would drastically decrease organic waste delivered to landfills, reducing methane emissions. Composting might reduce trash disposal prices and improve waste management efficiency, saving money operationally. The programme would also attract eco-conscious travellers and boost Hilton's sustainability credentials.</w:t>
      </w:r>
      <w:r w:rsidR="00EA1FD2" w:rsidRPr="0012723E">
        <w:rPr>
          <w:rFonts w:eastAsia="Times New Roman" w:cs="Times New Roman"/>
          <w:color w:val="auto"/>
        </w:rPr>
        <w:t xml:space="preserve"> Hilton's 2030 carbon intensity reduction objective would also be supported by the program. Hilton may show its commitment to these goals and create a precedent by composting food trash</w:t>
      </w:r>
      <w:r w:rsidR="00C7654D" w:rsidRPr="0012723E">
        <w:rPr>
          <w:rFonts w:eastAsia="Times New Roman" w:cs="Times New Roman"/>
          <w:color w:val="auto"/>
        </w:rPr>
        <w:t xml:space="preserve"> </w:t>
      </w:r>
      <w:r w:rsidR="00C7654D" w:rsidRPr="0012723E">
        <w:t>(Shi et al., 2020)</w:t>
      </w:r>
      <w:r w:rsidR="00EA1FD2" w:rsidRPr="0012723E">
        <w:rPr>
          <w:rFonts w:eastAsia="Times New Roman" w:cs="Times New Roman"/>
          <w:color w:val="auto"/>
        </w:rPr>
        <w:t>.</w:t>
      </w:r>
    </w:p>
    <w:p w14:paraId="6151B41B" w14:textId="77777777" w:rsidR="004D485B" w:rsidRPr="00CF5015" w:rsidRDefault="004D485B" w:rsidP="004D485B">
      <w:pPr>
        <w:pStyle w:val="Heading1"/>
        <w:rPr>
          <w:rFonts w:eastAsia="Times New Roman" w:cs="Arial"/>
          <w:color w:val="auto"/>
          <w:sz w:val="24"/>
          <w:szCs w:val="24"/>
        </w:rPr>
      </w:pPr>
      <w:bookmarkStart w:id="6" w:name="_Toc182611159"/>
      <w:r w:rsidRPr="00CF5015">
        <w:rPr>
          <w:rFonts w:eastAsia="Times New Roman" w:cs="Arial"/>
          <w:color w:val="auto"/>
          <w:sz w:val="24"/>
          <w:szCs w:val="24"/>
        </w:rPr>
        <w:t>Benefits and Challenges of Integrating Sustainability into Hilton Hotel’s Daily Operations</w:t>
      </w:r>
      <w:bookmarkEnd w:id="6"/>
    </w:p>
    <w:p w14:paraId="16775D5B" w14:textId="77777777" w:rsidR="004D485B" w:rsidRPr="0012723E" w:rsidRDefault="004D485B" w:rsidP="004D485B">
      <w:pPr>
        <w:rPr>
          <w:rFonts w:eastAsia="Times New Roman" w:cs="Times New Roman"/>
          <w:color w:val="auto"/>
        </w:rPr>
      </w:pPr>
      <w:r w:rsidRPr="0012723E">
        <w:rPr>
          <w:rFonts w:eastAsia="Times New Roman" w:cs="Times New Roman"/>
          <w:color w:val="auto"/>
        </w:rPr>
        <w:t>As environmental awareness grows, hotels must incorporate sustainability into their operations. Sustainable hospitality strategies save resources, decrease waste, and encourage environmentally aware behaviour among staff and visitors. Hilton Hotels' “Travel with Purpose” programme has advanced sustainability. Hilton has implemented sustainable practices, although still confronts hurdles. Hilton's sustainability efforts have many advantages, but they also present many operational and logistical challenges</w:t>
      </w:r>
      <w:r w:rsidR="00CC36E6" w:rsidRPr="0012723E">
        <w:rPr>
          <w:rFonts w:eastAsia="Times New Roman" w:cs="Times New Roman"/>
          <w:color w:val="auto"/>
        </w:rPr>
        <w:t xml:space="preserve"> </w:t>
      </w:r>
      <w:r w:rsidR="00CC36E6" w:rsidRPr="0012723E">
        <w:t>(Walker, 2017)</w:t>
      </w:r>
      <w:r w:rsidRPr="0012723E">
        <w:rPr>
          <w:rFonts w:eastAsia="Times New Roman" w:cs="Times New Roman"/>
          <w:color w:val="auto"/>
        </w:rPr>
        <w:t xml:space="preserve">. </w:t>
      </w:r>
    </w:p>
    <w:p w14:paraId="7C4534F6" w14:textId="77777777" w:rsidR="00885003" w:rsidRPr="00CF5015" w:rsidRDefault="00885003" w:rsidP="00885003">
      <w:pPr>
        <w:pStyle w:val="Heading2"/>
        <w:rPr>
          <w:rFonts w:ascii="Arial" w:eastAsia="Times New Roman" w:hAnsi="Arial" w:cs="Arial"/>
          <w:color w:val="auto"/>
          <w:sz w:val="24"/>
          <w:szCs w:val="24"/>
          <w:u w:val="single"/>
        </w:rPr>
      </w:pPr>
      <w:bookmarkStart w:id="7" w:name="_Toc182611160"/>
      <w:r w:rsidRPr="00CF5015">
        <w:rPr>
          <w:rFonts w:ascii="Arial" w:eastAsia="Times New Roman" w:hAnsi="Arial" w:cs="Arial"/>
          <w:color w:val="auto"/>
          <w:sz w:val="24"/>
          <w:szCs w:val="24"/>
          <w:u w:val="single"/>
        </w:rPr>
        <w:lastRenderedPageBreak/>
        <w:t>Benefits of Sustainability in Daily Operations</w:t>
      </w:r>
      <w:bookmarkEnd w:id="7"/>
    </w:p>
    <w:p w14:paraId="060DB775" w14:textId="77777777" w:rsidR="00885003" w:rsidRPr="0012723E" w:rsidRDefault="00885003" w:rsidP="00885003">
      <w:pPr>
        <w:rPr>
          <w:rFonts w:eastAsia="Times New Roman" w:cs="Times New Roman"/>
          <w:color w:val="auto"/>
        </w:rPr>
      </w:pPr>
      <w:r w:rsidRPr="00CF5015">
        <w:rPr>
          <w:rFonts w:eastAsia="Times New Roman" w:cs="Times New Roman"/>
          <w:bCs/>
          <w:color w:val="auto"/>
        </w:rPr>
        <w:t>Resource Efficiency and Cost Savings:</w:t>
      </w:r>
      <w:r w:rsidRPr="0012723E">
        <w:rPr>
          <w:rFonts w:eastAsia="Times New Roman" w:cs="Times New Roman"/>
          <w:b/>
          <w:color w:val="auto"/>
        </w:rPr>
        <w:t xml:space="preserve"> </w:t>
      </w:r>
      <w:r w:rsidRPr="0012723E">
        <w:rPr>
          <w:rFonts w:eastAsia="Times New Roman" w:cs="Times New Roman"/>
          <w:color w:val="auto"/>
        </w:rPr>
        <w:t xml:space="preserve">Integrating sustainability into Hilton's everyday operations increases resource efficiency, which saves money. Hilton buildings save money on utilities by using energy-efficient lighting, HVAC, and water-saving devices. Savings might be invested in sustainability or guest services. Hilton uses LED lighting, smart thermostats, and rainwater harvesting systems in certain locations to reduce environmental impact and operating expenses. Hilton's resource conservation shows its environmental and operational commitment. </w:t>
      </w:r>
    </w:p>
    <w:p w14:paraId="5743C12B" w14:textId="31C2AD33" w:rsidR="002E69D2" w:rsidRPr="0012723E" w:rsidRDefault="002E69D2" w:rsidP="002E69D2">
      <w:pPr>
        <w:rPr>
          <w:rFonts w:eastAsia="Times New Roman" w:cs="Times New Roman"/>
          <w:color w:val="auto"/>
        </w:rPr>
      </w:pPr>
      <w:r w:rsidRPr="00CF5015">
        <w:rPr>
          <w:bCs/>
        </w:rPr>
        <w:t>Waste Reduction and Improved Operational Practices</w:t>
      </w:r>
      <w:r w:rsidRPr="0012723E">
        <w:rPr>
          <w:b/>
        </w:rPr>
        <w:t xml:space="preserve">: </w:t>
      </w:r>
      <w:r w:rsidR="00416378" w:rsidRPr="0012723E">
        <w:rPr>
          <w:rFonts w:eastAsia="Times New Roman" w:cs="Times New Roman"/>
          <w:color w:val="auto"/>
        </w:rPr>
        <w:t>Hilton Hotel</w:t>
      </w:r>
      <w:r w:rsidRPr="0012723E">
        <w:rPr>
          <w:rFonts w:eastAsia="Times New Roman" w:cs="Times New Roman"/>
          <w:color w:val="auto"/>
        </w:rPr>
        <w:t xml:space="preserve"> </w:t>
      </w:r>
      <w:r w:rsidR="00416378" w:rsidRPr="0012723E">
        <w:rPr>
          <w:rFonts w:eastAsia="Times New Roman" w:cs="Times New Roman"/>
          <w:color w:val="auto"/>
        </w:rPr>
        <w:t>has</w:t>
      </w:r>
      <w:r w:rsidRPr="0012723E">
        <w:rPr>
          <w:rFonts w:eastAsia="Times New Roman" w:cs="Times New Roman"/>
          <w:color w:val="auto"/>
        </w:rPr>
        <w:t xml:space="preserve"> made significant progress in sustainable waste management. Hilton streamlines operations via recycling, composting, and food donation agreements. Hilton improves operating efficiency and lowers waste management expenses by decreasing waste removal and optimising purchases</w:t>
      </w:r>
      <w:r w:rsidR="00A71697">
        <w:rPr>
          <w:rFonts w:eastAsia="Times New Roman" w:cs="Times New Roman"/>
          <w:color w:val="auto"/>
        </w:rPr>
        <w:t>.</w:t>
      </w:r>
      <w:r w:rsidR="00A71697" w:rsidRPr="0012723E">
        <w:rPr>
          <w:rFonts w:eastAsia="Times New Roman" w:cs="Times New Roman"/>
          <w:color w:val="auto"/>
        </w:rPr>
        <w:t xml:space="preserve"> Hilton</w:t>
      </w:r>
      <w:r w:rsidR="00CC36E6" w:rsidRPr="0012723E">
        <w:rPr>
          <w:rFonts w:eastAsia="Times New Roman" w:cs="Times New Roman"/>
          <w:color w:val="auto"/>
        </w:rPr>
        <w:t xml:space="preserve"> works with food rescue groups to reduce food waste and benefit local communities. These methods minimise landfill contributions, enhance resource utilisation, and simplify operations </w:t>
      </w:r>
      <w:r w:rsidR="00CC36E6" w:rsidRPr="0012723E">
        <w:t>(Szczepanski, 2023).</w:t>
      </w:r>
    </w:p>
    <w:p w14:paraId="5D567B44" w14:textId="77777777" w:rsidR="00EB1476" w:rsidRPr="0012723E" w:rsidRDefault="00EB1476" w:rsidP="00EB1476">
      <w:pPr>
        <w:rPr>
          <w:rFonts w:eastAsia="Times New Roman" w:cs="Times New Roman"/>
          <w:color w:val="auto"/>
        </w:rPr>
      </w:pPr>
      <w:r w:rsidRPr="00CF5015">
        <w:rPr>
          <w:rFonts w:eastAsia="Times New Roman" w:cs="Times New Roman"/>
          <w:bCs/>
          <w:color w:val="auto"/>
        </w:rPr>
        <w:t>Enhanced Brand Reputation and Guest Loyalty:</w:t>
      </w:r>
      <w:r w:rsidRPr="0012723E">
        <w:rPr>
          <w:rFonts w:eastAsia="Times New Roman" w:cs="Times New Roman"/>
          <w:b/>
          <w:color w:val="auto"/>
        </w:rPr>
        <w:t xml:space="preserve"> </w:t>
      </w:r>
      <w:r w:rsidRPr="0012723E">
        <w:rPr>
          <w:rFonts w:eastAsia="Times New Roman" w:cs="Times New Roman"/>
          <w:color w:val="auto"/>
        </w:rPr>
        <w:t xml:space="preserve">Sustainable practices may boost Hilton's brand. Many eco-conscious </w:t>
      </w:r>
      <w:r w:rsidR="004174A0" w:rsidRPr="0012723E">
        <w:rPr>
          <w:rFonts w:eastAsia="Times New Roman" w:cs="Times New Roman"/>
          <w:color w:val="auto"/>
        </w:rPr>
        <w:t>travellers</w:t>
      </w:r>
      <w:r w:rsidRPr="0012723E">
        <w:rPr>
          <w:rFonts w:eastAsia="Times New Roman" w:cs="Times New Roman"/>
          <w:color w:val="auto"/>
        </w:rPr>
        <w:t xml:space="preserve"> choose Hilton because of its dedication to sustainability. Hilton's “Travel with Purpose” programme promotes sustainable tourism, eco-friendliness, and community participation, reinforcing its social responsibility. This method attracts environmentally conscious visitors and builds brand loyalty since guests return to hotels that share their beliefs. Hilton's status as a sustainable hospitality leader distinguishes it from its rivals.</w:t>
      </w:r>
      <w:r w:rsidR="007649CD" w:rsidRPr="0012723E">
        <w:rPr>
          <w:rFonts w:eastAsia="Times New Roman" w:cs="Times New Roman"/>
          <w:color w:val="auto"/>
        </w:rPr>
        <w:t xml:space="preserve"> </w:t>
      </w:r>
    </w:p>
    <w:p w14:paraId="59C3C814" w14:textId="77777777" w:rsidR="007649CD" w:rsidRPr="0012723E" w:rsidRDefault="007649CD" w:rsidP="007649CD">
      <w:pPr>
        <w:rPr>
          <w:rFonts w:eastAsia="Times New Roman" w:cs="Times New Roman"/>
          <w:color w:val="auto"/>
        </w:rPr>
      </w:pPr>
      <w:r w:rsidRPr="00CF5015">
        <w:rPr>
          <w:rFonts w:eastAsia="Times New Roman" w:cs="Times New Roman"/>
          <w:bCs/>
          <w:color w:val="auto"/>
        </w:rPr>
        <w:t>Employee Engagement and Retention:</w:t>
      </w:r>
      <w:r w:rsidRPr="0012723E">
        <w:rPr>
          <w:rFonts w:eastAsia="Times New Roman" w:cs="Times New Roman"/>
          <w:b/>
          <w:color w:val="auto"/>
        </w:rPr>
        <w:t xml:space="preserve"> </w:t>
      </w:r>
      <w:r w:rsidRPr="0012723E">
        <w:rPr>
          <w:rFonts w:eastAsia="Times New Roman" w:cs="Times New Roman"/>
          <w:color w:val="auto"/>
        </w:rPr>
        <w:t>Sustainability may boost employee morale and engagement because they feel more connected to a green company. Hilton encourages worker engagement in energy-saving and waste-reducti</w:t>
      </w:r>
      <w:r w:rsidR="007B06AA" w:rsidRPr="0012723E">
        <w:rPr>
          <w:rFonts w:eastAsia="Times New Roman" w:cs="Times New Roman"/>
          <w:color w:val="auto"/>
        </w:rPr>
        <w:t>on programs. Sustainable practic</w:t>
      </w:r>
      <w:r w:rsidRPr="0012723E">
        <w:rPr>
          <w:rFonts w:eastAsia="Times New Roman" w:cs="Times New Roman"/>
          <w:color w:val="auto"/>
        </w:rPr>
        <w:t>es may give hotel staff pride and purpose. Engagement increases worker retention because employees are more inclined to stay with a company that shares their values. Engaged employees give superior customer service, improving visitor experiences and Hilton's reputation</w:t>
      </w:r>
      <w:r w:rsidR="00FF2D9F" w:rsidRPr="0012723E">
        <w:rPr>
          <w:rFonts w:eastAsia="Times New Roman" w:cs="Times New Roman"/>
          <w:color w:val="auto"/>
        </w:rPr>
        <w:t xml:space="preserve"> </w:t>
      </w:r>
      <w:r w:rsidR="00FF2D9F" w:rsidRPr="0012723E">
        <w:t>(Harb, 2011)</w:t>
      </w:r>
      <w:r w:rsidRPr="0012723E">
        <w:rPr>
          <w:rFonts w:eastAsia="Times New Roman" w:cs="Times New Roman"/>
          <w:color w:val="auto"/>
        </w:rPr>
        <w:t>.</w:t>
      </w:r>
    </w:p>
    <w:p w14:paraId="46DF8214" w14:textId="77777777" w:rsidR="009611B2" w:rsidRPr="0012723E" w:rsidRDefault="007649CD" w:rsidP="009611B2">
      <w:pPr>
        <w:rPr>
          <w:rFonts w:eastAsia="Times New Roman" w:cs="Times New Roman"/>
          <w:color w:val="auto"/>
        </w:rPr>
      </w:pPr>
      <w:r w:rsidRPr="00CF5015">
        <w:rPr>
          <w:rFonts w:eastAsia="Times New Roman" w:cs="Times New Roman"/>
          <w:bCs/>
          <w:color w:val="auto"/>
        </w:rPr>
        <w:t>Compliance with Regulations:</w:t>
      </w:r>
      <w:r w:rsidRPr="0012723E">
        <w:rPr>
          <w:rFonts w:eastAsia="Times New Roman" w:cs="Times New Roman"/>
          <w:b/>
          <w:color w:val="auto"/>
        </w:rPr>
        <w:t xml:space="preserve"> </w:t>
      </w:r>
      <w:r w:rsidR="009611B2" w:rsidRPr="0012723E">
        <w:rPr>
          <w:rFonts w:eastAsia="Times New Roman" w:cs="Times New Roman"/>
          <w:color w:val="auto"/>
        </w:rPr>
        <w:t xml:space="preserve">Hotels that adopt sustainable practices are better prepared to meet increasing environmental requirements as governments worldwide strengthen </w:t>
      </w:r>
      <w:r w:rsidR="009611B2" w:rsidRPr="0012723E">
        <w:rPr>
          <w:rFonts w:eastAsia="Times New Roman" w:cs="Times New Roman"/>
          <w:color w:val="auto"/>
        </w:rPr>
        <w:lastRenderedPageBreak/>
        <w:t>them. Sustainability helps Hilton meet or exceed regulatory obligations, minimising penalties and boosting operational transparency. Hilton may operate in numerous areas with different environmental restrictions by following environmental standards. Compliance helps Hilton get Green Key and LEED certifications, bolstering its reputation as a responsible, forward-thinking business</w:t>
      </w:r>
      <w:r w:rsidR="00A43C4D" w:rsidRPr="0012723E">
        <w:rPr>
          <w:rFonts w:eastAsia="Times New Roman" w:cs="Times New Roman"/>
          <w:color w:val="auto"/>
        </w:rPr>
        <w:t xml:space="preserve"> </w:t>
      </w:r>
      <w:r w:rsidR="00A43C4D" w:rsidRPr="0012723E">
        <w:t>(</w:t>
      </w:r>
      <w:proofErr w:type="spellStart"/>
      <w:r w:rsidR="00A43C4D" w:rsidRPr="0012723E">
        <w:t>Rariel</w:t>
      </w:r>
      <w:proofErr w:type="spellEnd"/>
      <w:r w:rsidR="00A43C4D" w:rsidRPr="0012723E">
        <w:t>, 2021)</w:t>
      </w:r>
      <w:r w:rsidR="009611B2" w:rsidRPr="0012723E">
        <w:rPr>
          <w:rFonts w:eastAsia="Times New Roman" w:cs="Times New Roman"/>
          <w:color w:val="auto"/>
        </w:rPr>
        <w:t>.</w:t>
      </w:r>
    </w:p>
    <w:p w14:paraId="078E18CE" w14:textId="77777777" w:rsidR="009611B2" w:rsidRPr="00CF5015" w:rsidRDefault="009611B2" w:rsidP="009611B2">
      <w:pPr>
        <w:pStyle w:val="Heading2"/>
        <w:rPr>
          <w:rFonts w:ascii="Arial" w:eastAsia="Times New Roman" w:hAnsi="Arial" w:cs="Arial"/>
          <w:color w:val="auto"/>
          <w:sz w:val="24"/>
          <w:szCs w:val="24"/>
          <w:u w:val="single"/>
        </w:rPr>
      </w:pPr>
      <w:bookmarkStart w:id="8" w:name="_Toc182611161"/>
      <w:r w:rsidRPr="00CF5015">
        <w:rPr>
          <w:rFonts w:ascii="Arial" w:eastAsia="Times New Roman" w:hAnsi="Arial" w:cs="Arial"/>
          <w:color w:val="auto"/>
          <w:sz w:val="24"/>
          <w:szCs w:val="24"/>
          <w:u w:val="single"/>
        </w:rPr>
        <w:t>Daily Operations Sustainability Challenges</w:t>
      </w:r>
      <w:bookmarkEnd w:id="8"/>
    </w:p>
    <w:p w14:paraId="715A3AA6" w14:textId="77777777" w:rsidR="00D41CFA" w:rsidRPr="0012723E" w:rsidRDefault="00D41CFA" w:rsidP="00D41CFA">
      <w:pPr>
        <w:rPr>
          <w:rFonts w:eastAsia="Times New Roman" w:cs="Times New Roman"/>
          <w:color w:val="auto"/>
        </w:rPr>
      </w:pPr>
      <w:r w:rsidRPr="00CF5015">
        <w:rPr>
          <w:bCs/>
        </w:rPr>
        <w:t>High Initial Investment:</w:t>
      </w:r>
      <w:r w:rsidRPr="0012723E">
        <w:rPr>
          <w:b/>
        </w:rPr>
        <w:t xml:space="preserve"> </w:t>
      </w:r>
      <w:r w:rsidRPr="0012723E">
        <w:rPr>
          <w:rFonts w:eastAsia="Times New Roman" w:cs="Times New Roman"/>
          <w:color w:val="auto"/>
        </w:rPr>
        <w:t xml:space="preserve">Hilton struggles to integrate sustainability because </w:t>
      </w:r>
      <w:r w:rsidR="007B06AA" w:rsidRPr="0012723E">
        <w:rPr>
          <w:rFonts w:eastAsia="Times New Roman" w:cs="Times New Roman"/>
          <w:color w:val="auto"/>
        </w:rPr>
        <w:t>of</w:t>
      </w:r>
      <w:r w:rsidRPr="0012723E">
        <w:rPr>
          <w:rFonts w:eastAsia="Times New Roman" w:cs="Times New Roman"/>
          <w:color w:val="auto"/>
        </w:rPr>
        <w:t xml:space="preserve"> the high upfront cost of eco-friendly modifications. Advanced HVAC, water conservation, and energy-efficient lighting demand large initial investments. For Hilton's older or bigger hotels, adapting to meet meticulous environmental requirements may be costly. Long-term cost savings and efficiency improvements from sustainable modifications may balance the upfront expense, but it may be a barrier. Since certain sustainability initiatives have delayed returns, convincing stakeholders of their potential advantages may be difficult</w:t>
      </w:r>
      <w:r w:rsidR="00C73301" w:rsidRPr="0012723E">
        <w:rPr>
          <w:rFonts w:eastAsia="Times New Roman" w:cs="Times New Roman"/>
          <w:color w:val="auto"/>
        </w:rPr>
        <w:t xml:space="preserve"> </w:t>
      </w:r>
      <w:r w:rsidR="00C73301" w:rsidRPr="0012723E">
        <w:t>(Whelan &amp; Fink, 2017)</w:t>
      </w:r>
      <w:r w:rsidRPr="0012723E">
        <w:rPr>
          <w:rFonts w:eastAsia="Times New Roman" w:cs="Times New Roman"/>
          <w:color w:val="auto"/>
        </w:rPr>
        <w:t>.</w:t>
      </w:r>
    </w:p>
    <w:p w14:paraId="2D88EBC4" w14:textId="77777777" w:rsidR="00397483" w:rsidRPr="0012723E" w:rsidRDefault="00D41CFA" w:rsidP="00397483">
      <w:pPr>
        <w:rPr>
          <w:rFonts w:eastAsia="Times New Roman" w:cs="Times New Roman"/>
          <w:color w:val="auto"/>
        </w:rPr>
      </w:pPr>
      <w:r w:rsidRPr="00CF5015">
        <w:rPr>
          <w:rFonts w:eastAsia="Times New Roman" w:cs="Times New Roman"/>
          <w:bCs/>
          <w:color w:val="auto"/>
        </w:rPr>
        <w:t>Operational Complexity and Staff Training</w:t>
      </w:r>
      <w:r w:rsidRPr="0012723E">
        <w:rPr>
          <w:rFonts w:eastAsia="Times New Roman" w:cs="Times New Roman"/>
          <w:b/>
          <w:color w:val="auto"/>
        </w:rPr>
        <w:t xml:space="preserve">: </w:t>
      </w:r>
      <w:r w:rsidR="00397483" w:rsidRPr="0012723E">
        <w:rPr>
          <w:rFonts w:eastAsia="Times New Roman" w:cs="Times New Roman"/>
          <w:color w:val="auto"/>
        </w:rPr>
        <w:t>Sustainability adds additional procedures that might complicate workflows. Hilton workers must be educated in energy reduction, trash management, and eco-friendly housekeeping. In buildings with frequent personnel turnover, ongoing training is difficult. Hilton must dedicate time, money, and dedication to staff training to achieve uniform sustainable practices throughout its hotels. Sustainability efforts may demand specialised jobs or knowledge, complicating the hotel's employment</w:t>
      </w:r>
      <w:r w:rsidR="004508B4" w:rsidRPr="0012723E">
        <w:rPr>
          <w:rFonts w:eastAsia="Times New Roman" w:cs="Times New Roman"/>
          <w:color w:val="auto"/>
        </w:rPr>
        <w:t xml:space="preserve"> </w:t>
      </w:r>
      <w:r w:rsidR="004508B4" w:rsidRPr="0012723E">
        <w:t>(Zhu et al., 2019)</w:t>
      </w:r>
      <w:r w:rsidR="00397483" w:rsidRPr="0012723E">
        <w:rPr>
          <w:rFonts w:eastAsia="Times New Roman" w:cs="Times New Roman"/>
          <w:color w:val="auto"/>
        </w:rPr>
        <w:t>.</w:t>
      </w:r>
    </w:p>
    <w:p w14:paraId="78C9829C" w14:textId="77777777" w:rsidR="00416378" w:rsidRPr="0012723E" w:rsidRDefault="00397483" w:rsidP="00FA590A">
      <w:pPr>
        <w:rPr>
          <w:rFonts w:eastAsia="Times New Roman" w:cs="Times New Roman"/>
          <w:color w:val="auto"/>
        </w:rPr>
      </w:pPr>
      <w:r w:rsidRPr="00CF5015">
        <w:rPr>
          <w:rFonts w:eastAsia="Times New Roman" w:cs="Times New Roman"/>
          <w:bCs/>
          <w:color w:val="auto"/>
        </w:rPr>
        <w:t>Balancing Guest Comfort with Sustainability Goals:</w:t>
      </w:r>
      <w:r w:rsidR="00416378" w:rsidRPr="0012723E">
        <w:rPr>
          <w:rFonts w:eastAsia="Times New Roman" w:cs="Times New Roman"/>
          <w:b/>
          <w:color w:val="auto"/>
        </w:rPr>
        <w:t xml:space="preserve"> </w:t>
      </w:r>
      <w:r w:rsidR="00416378" w:rsidRPr="0012723E">
        <w:rPr>
          <w:rFonts w:eastAsia="Times New Roman" w:cs="Times New Roman"/>
          <w:color w:val="auto"/>
        </w:rPr>
        <w:t xml:space="preserve">Many visitors applaud Hilton's environmental efforts, but not all are open to changes that may influence their stay. Not all visitors prefer decreased towel and linen changes or energy-saving motion-sensor lights. Hilton must communicate the benefits and </w:t>
      </w:r>
      <w:r w:rsidR="00235786" w:rsidRPr="0012723E">
        <w:rPr>
          <w:rFonts w:eastAsia="Times New Roman" w:cs="Times New Roman"/>
          <w:color w:val="auto"/>
        </w:rPr>
        <w:t>effects</w:t>
      </w:r>
      <w:r w:rsidR="004508B4" w:rsidRPr="0012723E">
        <w:rPr>
          <w:rFonts w:eastAsia="Times New Roman" w:cs="Times New Roman"/>
          <w:color w:val="auto"/>
        </w:rPr>
        <w:t xml:space="preserve"> </w:t>
      </w:r>
      <w:r w:rsidR="00416378" w:rsidRPr="0012723E">
        <w:rPr>
          <w:rFonts w:eastAsia="Times New Roman" w:cs="Times New Roman"/>
          <w:color w:val="auto"/>
        </w:rPr>
        <w:t>of sustainable measures without sacrificing service quality. Educating guests on the environmental advantages of simple adjustments and offering them the chance to engage in sustainability initiatives may improve their experience and support Hilton's aims, but it takes preparation and communication</w:t>
      </w:r>
      <w:r w:rsidR="004508B4" w:rsidRPr="0012723E">
        <w:rPr>
          <w:rFonts w:eastAsia="Times New Roman" w:cs="Times New Roman"/>
          <w:color w:val="auto"/>
        </w:rPr>
        <w:t xml:space="preserve"> </w:t>
      </w:r>
      <w:r w:rsidR="004508B4" w:rsidRPr="0012723E">
        <w:t>(Mest, 2018)</w:t>
      </w:r>
      <w:r w:rsidR="00416378" w:rsidRPr="0012723E">
        <w:rPr>
          <w:rFonts w:eastAsia="Times New Roman" w:cs="Times New Roman"/>
          <w:color w:val="auto"/>
        </w:rPr>
        <w:t xml:space="preserve">. </w:t>
      </w:r>
    </w:p>
    <w:p w14:paraId="65A494A7" w14:textId="77777777" w:rsidR="00FA590A" w:rsidRPr="0012723E" w:rsidRDefault="00FA590A" w:rsidP="00FA590A">
      <w:pPr>
        <w:rPr>
          <w:rFonts w:eastAsia="Times New Roman" w:cs="Times New Roman"/>
          <w:color w:val="auto"/>
        </w:rPr>
      </w:pPr>
      <w:r w:rsidRPr="00CF5015">
        <w:rPr>
          <w:rFonts w:eastAsia="Times New Roman" w:cs="Times New Roman"/>
          <w:bCs/>
          <w:color w:val="auto"/>
        </w:rPr>
        <w:lastRenderedPageBreak/>
        <w:t>Measuring and Reporting Impact:</w:t>
      </w:r>
      <w:r w:rsidRPr="0012723E">
        <w:rPr>
          <w:rFonts w:eastAsia="Times New Roman" w:cs="Times New Roman"/>
          <w:b/>
          <w:color w:val="auto"/>
        </w:rPr>
        <w:t xml:space="preserve"> </w:t>
      </w:r>
      <w:r w:rsidRPr="0012723E">
        <w:rPr>
          <w:rFonts w:eastAsia="Times New Roman" w:cs="Times New Roman"/>
          <w:color w:val="auto"/>
        </w:rPr>
        <w:t xml:space="preserve">A multinational hotel company with various sites may struggle to accurately measure environmental initiatives. Hilton's </w:t>
      </w:r>
      <w:r w:rsidR="00235786" w:rsidRPr="0012723E">
        <w:rPr>
          <w:rFonts w:eastAsia="Times New Roman" w:cs="Times New Roman"/>
          <w:color w:val="auto"/>
        </w:rPr>
        <w:t>water-saving</w:t>
      </w:r>
      <w:r w:rsidRPr="0012723E">
        <w:rPr>
          <w:rFonts w:eastAsia="Times New Roman" w:cs="Times New Roman"/>
          <w:color w:val="auto"/>
        </w:rPr>
        <w:t xml:space="preserve"> and </w:t>
      </w:r>
      <w:r w:rsidR="00235786" w:rsidRPr="0012723E">
        <w:rPr>
          <w:rFonts w:eastAsia="Times New Roman" w:cs="Times New Roman"/>
          <w:color w:val="auto"/>
        </w:rPr>
        <w:t>energy-efficiency</w:t>
      </w:r>
      <w:r w:rsidRPr="0012723E">
        <w:rPr>
          <w:rFonts w:eastAsia="Times New Roman" w:cs="Times New Roman"/>
          <w:color w:val="auto"/>
        </w:rPr>
        <w:t xml:space="preserve"> programs require regular monitoring and reporting. Collecting statistics on resource use, waste reduction, and guest engagement in green initiatives is time-consuming and complicated, particularly when demonstrating financial and environmental advantages. For openness and accountability, Hilton's internal systems must monitor and verify certain KPIs, which may require specialised tools and staff</w:t>
      </w:r>
      <w:r w:rsidR="0007260F" w:rsidRPr="0012723E">
        <w:rPr>
          <w:rFonts w:eastAsia="Times New Roman" w:cs="Times New Roman"/>
          <w:color w:val="auto"/>
        </w:rPr>
        <w:t xml:space="preserve"> </w:t>
      </w:r>
      <w:r w:rsidR="0007260F" w:rsidRPr="0012723E">
        <w:t>(</w:t>
      </w:r>
      <w:proofErr w:type="spellStart"/>
      <w:r w:rsidR="0007260F" w:rsidRPr="0012723E">
        <w:t>Naikare</w:t>
      </w:r>
      <w:proofErr w:type="spellEnd"/>
      <w:r w:rsidR="0007260F" w:rsidRPr="0012723E">
        <w:t>, 2019)</w:t>
      </w:r>
      <w:r w:rsidRPr="0012723E">
        <w:rPr>
          <w:rFonts w:eastAsia="Times New Roman" w:cs="Times New Roman"/>
          <w:color w:val="auto"/>
        </w:rPr>
        <w:t xml:space="preserve">. </w:t>
      </w:r>
    </w:p>
    <w:p w14:paraId="75E7BFC7" w14:textId="77777777" w:rsidR="00632769" w:rsidRPr="0012723E" w:rsidRDefault="00FA590A" w:rsidP="00632769">
      <w:pPr>
        <w:rPr>
          <w:rFonts w:eastAsia="Times New Roman" w:cs="Times New Roman"/>
          <w:color w:val="auto"/>
        </w:rPr>
      </w:pPr>
      <w:r w:rsidRPr="00CF5015">
        <w:rPr>
          <w:rFonts w:eastAsia="Times New Roman" w:cs="Times New Roman"/>
          <w:bCs/>
          <w:color w:val="auto"/>
        </w:rPr>
        <w:t>Supply Chain Limitations:</w:t>
      </w:r>
      <w:r w:rsidRPr="0012723E">
        <w:rPr>
          <w:rFonts w:eastAsia="Times New Roman" w:cs="Times New Roman"/>
          <w:b/>
          <w:color w:val="auto"/>
        </w:rPr>
        <w:t xml:space="preserve"> </w:t>
      </w:r>
      <w:r w:rsidRPr="0012723E">
        <w:rPr>
          <w:rFonts w:eastAsia="Times New Roman" w:cs="Times New Roman"/>
          <w:color w:val="auto"/>
        </w:rPr>
        <w:t>Hilton struggles to integrate green practices across all properties due to regional differences in sustainable goods and services. Eco-friendly items like biodegradable toiletry and sustainable food rely on local vendors' availability and quality. Hilton may not be able to provide organic, local, or sustainably produced menu items due to regional supply chain limits. Eco-friendly items may cost more than conventional ones, which might be a problem</w:t>
      </w:r>
      <w:r w:rsidR="00212377" w:rsidRPr="0012723E">
        <w:rPr>
          <w:rFonts w:eastAsia="Times New Roman" w:cs="Times New Roman"/>
          <w:color w:val="auto"/>
        </w:rPr>
        <w:t xml:space="preserve"> </w:t>
      </w:r>
      <w:r w:rsidR="00212377" w:rsidRPr="0012723E">
        <w:t>(Stanton, 2023)</w:t>
      </w:r>
      <w:r w:rsidRPr="0012723E">
        <w:rPr>
          <w:rFonts w:eastAsia="Times New Roman" w:cs="Times New Roman"/>
          <w:color w:val="auto"/>
        </w:rPr>
        <w:t>.</w:t>
      </w:r>
    </w:p>
    <w:p w14:paraId="56B531D3" w14:textId="77777777" w:rsidR="006B5AFB" w:rsidRPr="00CF5015" w:rsidRDefault="00632769" w:rsidP="00FF11A7">
      <w:pPr>
        <w:pStyle w:val="Heading1"/>
        <w:rPr>
          <w:rFonts w:eastAsia="Times New Roman" w:cs="Arial"/>
          <w:color w:val="auto"/>
          <w:sz w:val="24"/>
          <w:szCs w:val="24"/>
        </w:rPr>
      </w:pPr>
      <w:bookmarkStart w:id="9" w:name="_Toc182611162"/>
      <w:r w:rsidRPr="00CF5015">
        <w:rPr>
          <w:rFonts w:eastAsia="Times New Roman" w:cs="Arial"/>
          <w:color w:val="auto"/>
          <w:sz w:val="24"/>
          <w:szCs w:val="24"/>
        </w:rPr>
        <w:t>Benefits</w:t>
      </w:r>
      <w:r w:rsidR="00FF11A7" w:rsidRPr="00CF5015">
        <w:rPr>
          <w:rFonts w:eastAsia="Times New Roman" w:cs="Arial"/>
          <w:color w:val="auto"/>
          <w:sz w:val="24"/>
          <w:szCs w:val="24"/>
        </w:rPr>
        <w:t xml:space="preserve"> of Sustainability Solutions for Hotels and the Environment</w:t>
      </w:r>
      <w:bookmarkEnd w:id="9"/>
    </w:p>
    <w:p w14:paraId="0045414D" w14:textId="77777777" w:rsidR="00FF11A7" w:rsidRPr="0012723E" w:rsidRDefault="00FF11A7" w:rsidP="00FF11A7">
      <w:pPr>
        <w:rPr>
          <w:rFonts w:eastAsia="Times New Roman" w:cs="Times New Roman"/>
          <w:color w:val="auto"/>
        </w:rPr>
      </w:pPr>
      <w:r w:rsidRPr="0012723E">
        <w:rPr>
          <w:rFonts w:eastAsia="Times New Roman" w:cs="Times New Roman"/>
          <w:color w:val="auto"/>
        </w:rPr>
        <w:t>Sustainability measures in hotels help both the hotel and the environment. These solutions, such as energy-efficient systems, waste reduction, water conservation, and sustainable sourcing, help hotels increase operational efficiency, marketability, and environmental health. Such strategies support global climate change, resource conservation, and pollution reduction initiatives</w:t>
      </w:r>
      <w:r w:rsidR="001229E4" w:rsidRPr="0012723E">
        <w:rPr>
          <w:rFonts w:eastAsia="Times New Roman" w:cs="Times New Roman"/>
          <w:color w:val="auto"/>
        </w:rPr>
        <w:t xml:space="preserve"> </w:t>
      </w:r>
      <w:r w:rsidR="001229E4" w:rsidRPr="0012723E">
        <w:t>(</w:t>
      </w:r>
      <w:proofErr w:type="spellStart"/>
      <w:r w:rsidR="001229E4" w:rsidRPr="0012723E">
        <w:t>Novenario</w:t>
      </w:r>
      <w:proofErr w:type="spellEnd"/>
      <w:r w:rsidR="001229E4" w:rsidRPr="0012723E">
        <w:t>, 2023)</w:t>
      </w:r>
      <w:r w:rsidRPr="0012723E">
        <w:rPr>
          <w:rFonts w:eastAsia="Times New Roman" w:cs="Times New Roman"/>
          <w:color w:val="auto"/>
        </w:rPr>
        <w:t>.</w:t>
      </w:r>
    </w:p>
    <w:p w14:paraId="7BE6CBAF" w14:textId="77777777" w:rsidR="00632769" w:rsidRPr="00CF5015" w:rsidRDefault="00632769" w:rsidP="00632769">
      <w:pPr>
        <w:pStyle w:val="Heading2"/>
        <w:rPr>
          <w:rFonts w:ascii="Arial" w:hAnsi="Arial" w:cs="Arial"/>
          <w:color w:val="auto"/>
          <w:sz w:val="24"/>
          <w:szCs w:val="24"/>
        </w:rPr>
      </w:pPr>
      <w:bookmarkStart w:id="10" w:name="_Toc182611163"/>
      <w:r w:rsidRPr="00CF5015">
        <w:rPr>
          <w:rFonts w:ascii="Arial" w:hAnsi="Arial" w:cs="Arial"/>
          <w:color w:val="auto"/>
          <w:sz w:val="24"/>
          <w:szCs w:val="24"/>
        </w:rPr>
        <w:t>Operational and Financial Benefits for the Hotel</w:t>
      </w:r>
      <w:bookmarkEnd w:id="10"/>
    </w:p>
    <w:p w14:paraId="6020F8ED" w14:textId="77777777" w:rsidR="00222D9E" w:rsidRPr="0012723E" w:rsidRDefault="00632769" w:rsidP="00222D9E">
      <w:pPr>
        <w:rPr>
          <w:rFonts w:eastAsia="Times New Roman" w:cs="Times New Roman"/>
          <w:color w:val="auto"/>
        </w:rPr>
      </w:pPr>
      <w:r w:rsidRPr="0012723E">
        <w:rPr>
          <w:rFonts w:eastAsia="Times New Roman" w:cs="Times New Roman"/>
          <w:color w:val="auto"/>
        </w:rPr>
        <w:t xml:space="preserve">Sustainability solutions boost hotel efficiency, saving money and increasing profits. LED lighting, motion-sensor systems, and modern HVAC technology minimise energy expenditures by reducing power use. Low-flow showerheads and dual-flush toilets save water and money. Recycling and composting reduce trash disposal costs, saving money. These accumulated gains allow hotels to spend </w:t>
      </w:r>
      <w:r w:rsidR="00952F23" w:rsidRPr="0012723E">
        <w:rPr>
          <w:rFonts w:eastAsia="Times New Roman" w:cs="Times New Roman"/>
          <w:color w:val="auto"/>
        </w:rPr>
        <w:t>on</w:t>
      </w:r>
      <w:r w:rsidRPr="0012723E">
        <w:rPr>
          <w:rFonts w:eastAsia="Times New Roman" w:cs="Times New Roman"/>
          <w:color w:val="auto"/>
        </w:rPr>
        <w:t xml:space="preserve"> guest services, property upkeep, and other operational enhancements.</w:t>
      </w:r>
      <w:r w:rsidR="00952F23" w:rsidRPr="0012723E">
        <w:rPr>
          <w:rFonts w:eastAsia="Times New Roman" w:cs="Times New Roman"/>
          <w:color w:val="auto"/>
        </w:rPr>
        <w:t xml:space="preserve"> Sustainability improves a hotel's marketability. As eco-conscious travellers increase, hotels with green certificates or evident sustainability efforts stand out. As travellers favour companies that share their beliefs, hotels that promote sustainability are more likely to retain guests. Such measures improve occupancy and establish the hotel as a responsible, forward-thinking industry leader. This </w:t>
      </w:r>
      <w:r w:rsidR="00952F23" w:rsidRPr="0012723E">
        <w:rPr>
          <w:rFonts w:eastAsia="Times New Roman" w:cs="Times New Roman"/>
          <w:color w:val="auto"/>
        </w:rPr>
        <w:lastRenderedPageBreak/>
        <w:t>reputation may draw collaborations, corporate customers, and sustainable events, generating additional income</w:t>
      </w:r>
      <w:r w:rsidR="00E069C0" w:rsidRPr="0012723E">
        <w:rPr>
          <w:rFonts w:eastAsia="Times New Roman" w:cs="Times New Roman"/>
          <w:color w:val="auto"/>
        </w:rPr>
        <w:t xml:space="preserve">. Sustainability also boosts employee happiness and retention. Employees feel more connected to green companies </w:t>
      </w:r>
      <w:r w:rsidR="00E069C0" w:rsidRPr="0012723E">
        <w:t>(Eddleston, 2023)</w:t>
      </w:r>
      <w:r w:rsidR="00E069C0" w:rsidRPr="0012723E">
        <w:rPr>
          <w:rFonts w:eastAsia="Times New Roman" w:cs="Times New Roman"/>
          <w:color w:val="auto"/>
        </w:rPr>
        <w:t xml:space="preserve">. </w:t>
      </w:r>
      <w:r w:rsidR="00222D9E" w:rsidRPr="0012723E">
        <w:rPr>
          <w:rFonts w:eastAsia="Times New Roman" w:cs="Times New Roman"/>
          <w:color w:val="auto"/>
        </w:rPr>
        <w:t>A feeling of purpose boosts engagement, morale, and performance. Employees who share the company's values are more likely to remain, lowering turnover and improving visitor experience.</w:t>
      </w:r>
    </w:p>
    <w:p w14:paraId="6BFA8A2A" w14:textId="77777777" w:rsidR="00952F23" w:rsidRPr="00CF5015" w:rsidRDefault="00222D9E" w:rsidP="00222D9E">
      <w:pPr>
        <w:pStyle w:val="Heading2"/>
        <w:rPr>
          <w:rFonts w:ascii="Arial" w:hAnsi="Arial" w:cs="Arial"/>
          <w:color w:val="auto"/>
          <w:sz w:val="24"/>
          <w:szCs w:val="24"/>
        </w:rPr>
      </w:pPr>
      <w:bookmarkStart w:id="11" w:name="_Toc182611164"/>
      <w:r w:rsidRPr="00CF5015">
        <w:rPr>
          <w:rFonts w:ascii="Arial" w:hAnsi="Arial" w:cs="Arial"/>
          <w:color w:val="auto"/>
          <w:sz w:val="24"/>
          <w:szCs w:val="24"/>
        </w:rPr>
        <w:t>Environmental Benefits</w:t>
      </w:r>
      <w:bookmarkEnd w:id="11"/>
    </w:p>
    <w:p w14:paraId="059366F2" w14:textId="561419E4" w:rsidR="009E69C4" w:rsidRPr="0012723E" w:rsidRDefault="00222D9E" w:rsidP="009E69C4">
      <w:pPr>
        <w:rPr>
          <w:rFonts w:eastAsia="Times New Roman" w:cs="Times New Roman"/>
          <w:color w:val="auto"/>
        </w:rPr>
      </w:pPr>
      <w:r w:rsidRPr="0012723E">
        <w:rPr>
          <w:rFonts w:eastAsia="Times New Roman" w:cs="Times New Roman"/>
          <w:color w:val="auto"/>
        </w:rPr>
        <w:t xml:space="preserve">Sustainability measures significantly minimise hotels' environmental impact. Energy-efficient and renewable energy solutions reduce greenhouse gas emissions, helping battle climate change. Hotels reduce air pollution by using </w:t>
      </w:r>
      <w:r w:rsidR="00782A5F" w:rsidRPr="0012723E">
        <w:rPr>
          <w:rFonts w:eastAsia="Times New Roman" w:cs="Times New Roman"/>
          <w:color w:val="auto"/>
        </w:rPr>
        <w:t>fewer</w:t>
      </w:r>
      <w:r w:rsidRPr="0012723E">
        <w:rPr>
          <w:rFonts w:eastAsia="Times New Roman" w:cs="Times New Roman"/>
          <w:color w:val="auto"/>
        </w:rPr>
        <w:t xml:space="preserve"> fossil fuels, improving local populations and ecosystems.</w:t>
      </w:r>
      <w:r w:rsidR="009E69C4" w:rsidRPr="0012723E">
        <w:rPr>
          <w:rFonts w:eastAsia="Times New Roman" w:cs="Times New Roman"/>
          <w:color w:val="auto"/>
        </w:rPr>
        <w:t xml:space="preserve"> Water conservation projects help conserve local water resources, especially in water-scarce areas. Rainwater collecting, greywater recycling, and efficient irrigation systems conserve this resource for future generations. These methods reduce untreated water flow into rivers and seas, protecting aquatic ecosystems. Recycling and composting reduce methane emissions from organic material breakdown by diverting trash from landfills. Cleaning products and gadgets should be disposed of properly to avoid soil and water pollution</w:t>
      </w:r>
      <w:r w:rsidR="00A21B5D" w:rsidRPr="0012723E">
        <w:rPr>
          <w:rFonts w:eastAsia="Times New Roman" w:cs="Times New Roman"/>
          <w:color w:val="auto"/>
        </w:rPr>
        <w:t xml:space="preserve"> </w:t>
      </w:r>
      <w:r w:rsidR="00A21B5D" w:rsidRPr="0012723E">
        <w:t>(</w:t>
      </w:r>
      <w:proofErr w:type="spellStart"/>
      <w:r w:rsidR="00A21B5D" w:rsidRPr="0012723E">
        <w:t>Bruggers</w:t>
      </w:r>
      <w:proofErr w:type="spellEnd"/>
      <w:r w:rsidR="00A21B5D" w:rsidRPr="0012723E">
        <w:t xml:space="preserve"> et al., 2021)</w:t>
      </w:r>
      <w:r w:rsidR="009E69C4" w:rsidRPr="0012723E">
        <w:rPr>
          <w:rFonts w:eastAsia="Times New Roman" w:cs="Times New Roman"/>
          <w:color w:val="auto"/>
        </w:rPr>
        <w:t>. Eliminating single-use plastics and prioritising biodegradable alternatives reduces plastic waste, benefiting animals and marine habitats.</w:t>
      </w:r>
    </w:p>
    <w:p w14:paraId="02E104CB" w14:textId="77777777" w:rsidR="009E69C4" w:rsidRPr="00CF5015" w:rsidRDefault="009E69C4" w:rsidP="009E69C4">
      <w:pPr>
        <w:pStyle w:val="Heading2"/>
        <w:rPr>
          <w:rFonts w:ascii="Arial" w:eastAsia="Times New Roman" w:hAnsi="Arial" w:cs="Arial"/>
          <w:color w:val="auto"/>
          <w:sz w:val="24"/>
          <w:szCs w:val="24"/>
        </w:rPr>
      </w:pPr>
      <w:bookmarkStart w:id="12" w:name="_Toc182611165"/>
      <w:r w:rsidRPr="00CF5015">
        <w:rPr>
          <w:rFonts w:ascii="Arial" w:eastAsia="Times New Roman" w:hAnsi="Arial" w:cs="Arial"/>
          <w:color w:val="auto"/>
          <w:sz w:val="24"/>
          <w:szCs w:val="24"/>
        </w:rPr>
        <w:t>Long-term effects</w:t>
      </w:r>
      <w:bookmarkEnd w:id="12"/>
    </w:p>
    <w:p w14:paraId="0D81A00A" w14:textId="77777777" w:rsidR="009E69C4" w:rsidRPr="0012723E" w:rsidRDefault="009E69C4" w:rsidP="009E69C4">
      <w:pPr>
        <w:rPr>
          <w:rFonts w:eastAsia="Times New Roman" w:cs="Times New Roman"/>
          <w:color w:val="auto"/>
        </w:rPr>
      </w:pPr>
      <w:r w:rsidRPr="0012723E">
        <w:rPr>
          <w:rFonts w:eastAsia="Times New Roman" w:cs="Times New Roman"/>
          <w:color w:val="auto"/>
        </w:rPr>
        <w:t>Sustainability solutions lay the stage for industry-wide transformation. Hotels that adopt green measures and share their results encourage others in the hospitality industry. Collective action amplifies environmental impact, generating ripple effects beyond individual properties. Sustainable practices preserve natural beauty, biodiversity, and cultural legacy, which make tourist locations appealing over time</w:t>
      </w:r>
      <w:r w:rsidR="00A21B5D" w:rsidRPr="0012723E">
        <w:rPr>
          <w:rFonts w:eastAsia="Times New Roman" w:cs="Times New Roman"/>
          <w:color w:val="auto"/>
        </w:rPr>
        <w:t xml:space="preserve"> </w:t>
      </w:r>
      <w:r w:rsidR="00A21B5D" w:rsidRPr="0012723E">
        <w:t>(Basso et al., 2023)</w:t>
      </w:r>
      <w:r w:rsidRPr="0012723E">
        <w:rPr>
          <w:rFonts w:eastAsia="Times New Roman" w:cs="Times New Roman"/>
          <w:color w:val="auto"/>
        </w:rPr>
        <w:t>.</w:t>
      </w:r>
    </w:p>
    <w:p w14:paraId="40E54D44" w14:textId="77777777" w:rsidR="009E69C4" w:rsidRPr="00CF5015" w:rsidRDefault="000C5029" w:rsidP="000C5029">
      <w:pPr>
        <w:pStyle w:val="Heading1"/>
        <w:rPr>
          <w:rFonts w:eastAsia="Times New Roman" w:cs="Arial"/>
          <w:color w:val="auto"/>
          <w:sz w:val="24"/>
          <w:szCs w:val="24"/>
        </w:rPr>
      </w:pPr>
      <w:bookmarkStart w:id="13" w:name="_Toc182611166"/>
      <w:r w:rsidRPr="00CF5015">
        <w:rPr>
          <w:rFonts w:eastAsia="Times New Roman" w:cs="Arial"/>
          <w:color w:val="auto"/>
          <w:sz w:val="24"/>
          <w:szCs w:val="24"/>
        </w:rPr>
        <w:t>Conclusion</w:t>
      </w:r>
      <w:bookmarkEnd w:id="13"/>
    </w:p>
    <w:p w14:paraId="37D20BEF" w14:textId="77777777" w:rsidR="00484654" w:rsidRPr="0012723E" w:rsidRDefault="00484654" w:rsidP="00484654">
      <w:pPr>
        <w:rPr>
          <w:rFonts w:eastAsia="Times New Roman" w:cs="Times New Roman"/>
          <w:color w:val="auto"/>
        </w:rPr>
      </w:pPr>
      <w:r w:rsidRPr="0012723E">
        <w:rPr>
          <w:rFonts w:eastAsia="Times New Roman" w:cs="Times New Roman"/>
          <w:color w:val="auto"/>
        </w:rPr>
        <w:t xml:space="preserve">Hilton Hotels integrated sustainability into its operating plan to demonstrate its commitment to environmental responsibility and performance. Hilton reduced its environmental impact by saving resources, increasing energy efficiency, and minimising waste. These measures improved the hotel's operations and made it a sustainable </w:t>
      </w:r>
      <w:r w:rsidRPr="0012723E">
        <w:rPr>
          <w:rFonts w:eastAsia="Times New Roman" w:cs="Times New Roman"/>
          <w:color w:val="auto"/>
        </w:rPr>
        <w:lastRenderedPageBreak/>
        <w:t xml:space="preserve">hospitality leader. Despite the advantages, Hilton encountered problems such </w:t>
      </w:r>
      <w:r w:rsidR="00C257E8" w:rsidRPr="0012723E">
        <w:rPr>
          <w:rFonts w:eastAsia="Times New Roman" w:cs="Times New Roman"/>
          <w:color w:val="auto"/>
        </w:rPr>
        <w:t xml:space="preserve">as </w:t>
      </w:r>
      <w:r w:rsidRPr="0012723E">
        <w:rPr>
          <w:rFonts w:eastAsia="Times New Roman" w:cs="Times New Roman"/>
          <w:color w:val="auto"/>
        </w:rPr>
        <w:t>the high upfront costs of sustainable technology, the difficulty of adopting new processes, and the need to reconcile guest expectations with eco-friendly measures. Strategic planning, staff training, and open communication with guests overcame these challenges to integrate sustainable solutions into everyday operations. Hilton transformed waste management by reducing waste and improving resource efficiency using the provided approach. This program decreased environmental impact and improved the brand's image among eco-conscious travellers. Hilton showed that hotels can profit and help the environment by implementing sustainable practices. These initiatives inspired the hotel sector to prioritise sustainable growth for the world and its people.</w:t>
      </w:r>
    </w:p>
    <w:p w14:paraId="1020AEB0" w14:textId="77777777" w:rsidR="00484654" w:rsidRPr="0012723E" w:rsidRDefault="00484654" w:rsidP="00484654">
      <w:pPr>
        <w:rPr>
          <w:rFonts w:eastAsia="Times New Roman" w:cs="Times New Roman"/>
          <w:color w:val="auto"/>
        </w:rPr>
      </w:pPr>
    </w:p>
    <w:p w14:paraId="50DA47C4" w14:textId="77777777" w:rsidR="00484654" w:rsidRPr="0012723E" w:rsidRDefault="00484654" w:rsidP="00484654">
      <w:pPr>
        <w:rPr>
          <w:rFonts w:eastAsia="Times New Roman" w:cs="Times New Roman"/>
          <w:color w:val="auto"/>
        </w:rPr>
      </w:pPr>
    </w:p>
    <w:p w14:paraId="60FFFC06" w14:textId="77777777" w:rsidR="000C5029" w:rsidRPr="0012723E" w:rsidRDefault="000C5029" w:rsidP="000C5029"/>
    <w:p w14:paraId="57745981" w14:textId="77777777" w:rsidR="009E69C4" w:rsidRPr="0012723E" w:rsidRDefault="009E69C4" w:rsidP="009E69C4"/>
    <w:p w14:paraId="259A9636" w14:textId="77777777" w:rsidR="009E69C4" w:rsidRPr="0012723E" w:rsidRDefault="009E69C4" w:rsidP="009E69C4">
      <w:pPr>
        <w:pStyle w:val="Heading2"/>
        <w:rPr>
          <w:rFonts w:eastAsia="Times New Roman"/>
        </w:rPr>
      </w:pPr>
    </w:p>
    <w:p w14:paraId="3681621F" w14:textId="77777777" w:rsidR="009E69C4" w:rsidRPr="0012723E" w:rsidRDefault="009E69C4" w:rsidP="009E69C4">
      <w:pPr>
        <w:rPr>
          <w:rFonts w:eastAsia="Times New Roman" w:cs="Times New Roman"/>
          <w:color w:val="auto"/>
        </w:rPr>
      </w:pPr>
    </w:p>
    <w:p w14:paraId="1C9E0433" w14:textId="77777777" w:rsidR="00222D9E" w:rsidRPr="0012723E" w:rsidRDefault="00222D9E" w:rsidP="00222D9E">
      <w:pPr>
        <w:rPr>
          <w:rFonts w:eastAsia="Times New Roman" w:cs="Times New Roman"/>
          <w:color w:val="auto"/>
        </w:rPr>
      </w:pPr>
    </w:p>
    <w:p w14:paraId="7513D032" w14:textId="77777777" w:rsidR="00222D9E" w:rsidRPr="0012723E" w:rsidRDefault="00222D9E" w:rsidP="00222D9E"/>
    <w:p w14:paraId="2343540A" w14:textId="77777777" w:rsidR="004F38A7" w:rsidRDefault="004F38A7">
      <w:pPr>
        <w:rPr>
          <w:rFonts w:ascii="Times New Roman" w:eastAsia="Times New Roman" w:hAnsi="Times New Roman" w:cs="Times New Roman"/>
          <w:color w:val="2E74B5" w:themeColor="accent1" w:themeShade="BF"/>
          <w:sz w:val="32"/>
          <w:szCs w:val="32"/>
        </w:rPr>
      </w:pPr>
      <w:r>
        <w:rPr>
          <w:rFonts w:ascii="Times New Roman" w:eastAsia="Times New Roman" w:hAnsi="Times New Roman" w:cs="Times New Roman"/>
        </w:rPr>
        <w:br w:type="page"/>
      </w:r>
    </w:p>
    <w:p w14:paraId="14270CCC" w14:textId="4712473A" w:rsidR="00632769" w:rsidRPr="00CF5015" w:rsidRDefault="003532A1" w:rsidP="003532A1">
      <w:pPr>
        <w:pStyle w:val="Heading1"/>
        <w:rPr>
          <w:rFonts w:eastAsia="Times New Roman" w:cs="Arial"/>
          <w:color w:val="auto"/>
          <w:sz w:val="24"/>
          <w:szCs w:val="24"/>
        </w:rPr>
      </w:pPr>
      <w:bookmarkStart w:id="14" w:name="_Toc182611167"/>
      <w:r w:rsidRPr="00CF5015">
        <w:rPr>
          <w:rFonts w:eastAsia="Times New Roman" w:cs="Arial"/>
          <w:color w:val="auto"/>
          <w:sz w:val="24"/>
          <w:szCs w:val="24"/>
        </w:rPr>
        <w:lastRenderedPageBreak/>
        <w:t>References</w:t>
      </w:r>
      <w:bookmarkEnd w:id="14"/>
    </w:p>
    <w:p w14:paraId="4D9E02A0" w14:textId="77777777" w:rsidR="004F38A7" w:rsidRPr="0012723E" w:rsidRDefault="004F38A7" w:rsidP="004F38A7">
      <w:pPr>
        <w:spacing w:before="240"/>
      </w:pPr>
      <w:r w:rsidRPr="0012723E">
        <w:t xml:space="preserve">Barzaghi, R., Sanchez, L. and Vergos, G. (2020) </w:t>
      </w:r>
      <w:r w:rsidRPr="0012723E">
        <w:rPr>
          <w:i/>
          <w:iCs/>
        </w:rPr>
        <w:t>Operational infrastructure to ensure the long-term sustainability of the IHRS/IHRF</w:t>
      </w:r>
      <w:r w:rsidRPr="0012723E">
        <w:t xml:space="preserve"> [Preprint]. doi:10.5194/egusphere-egu2020-7961. </w:t>
      </w:r>
    </w:p>
    <w:p w14:paraId="41D7898B" w14:textId="77777777" w:rsidR="004F38A7" w:rsidRPr="0012723E" w:rsidRDefault="004F38A7" w:rsidP="004F38A7">
      <w:pPr>
        <w:spacing w:before="240"/>
      </w:pPr>
      <w:r w:rsidRPr="0012723E">
        <w:t xml:space="preserve">Basso, M., Fava, F. and Fregolent, L. (2023) ‘Resisting </w:t>
      </w:r>
      <w:proofErr w:type="spellStart"/>
      <w:r w:rsidRPr="0012723E">
        <w:t>venice</w:t>
      </w:r>
      <w:proofErr w:type="spellEnd"/>
      <w:r w:rsidRPr="0012723E">
        <w:t xml:space="preserve">: Individual and collective housing practices to stay put in the Tourist City’, </w:t>
      </w:r>
      <w:r w:rsidRPr="0012723E">
        <w:rPr>
          <w:i/>
          <w:iCs/>
        </w:rPr>
        <w:t>Journal of Cultural Geography</w:t>
      </w:r>
      <w:r w:rsidRPr="0012723E">
        <w:t xml:space="preserve">, 40(2), pp. 95–117. doi:10.1080/08873631.2023.2215399. </w:t>
      </w:r>
    </w:p>
    <w:p w14:paraId="04C47609" w14:textId="77777777" w:rsidR="004F38A7" w:rsidRPr="0012723E" w:rsidRDefault="004F38A7" w:rsidP="004F38A7">
      <w:pPr>
        <w:spacing w:before="240"/>
      </w:pPr>
      <w:proofErr w:type="spellStart"/>
      <w:r w:rsidRPr="0012723E">
        <w:t>Bruggers</w:t>
      </w:r>
      <w:proofErr w:type="spellEnd"/>
      <w:r w:rsidRPr="0012723E">
        <w:t xml:space="preserve">, J. </w:t>
      </w:r>
      <w:r w:rsidRPr="0012723E">
        <w:rPr>
          <w:i/>
          <w:iCs/>
        </w:rPr>
        <w:t>et al.</w:t>
      </w:r>
      <w:r w:rsidRPr="0012723E">
        <w:t xml:space="preserve"> (2021) </w:t>
      </w:r>
      <w:r w:rsidRPr="0012723E">
        <w:rPr>
          <w:i/>
          <w:iCs/>
        </w:rPr>
        <w:t>Your trash is emitting methane in the landfill. here’s why it matters for the climate</w:t>
      </w:r>
      <w:r w:rsidRPr="0012723E">
        <w:t xml:space="preserve">, </w:t>
      </w:r>
      <w:r w:rsidRPr="0012723E">
        <w:rPr>
          <w:i/>
          <w:iCs/>
        </w:rPr>
        <w:t>NPR</w:t>
      </w:r>
      <w:r w:rsidRPr="0012723E">
        <w:t xml:space="preserve">. Available at: https://www.npr.org/2021/07/13/1012218119/epa-struggles-to-track-methane-from-landfills-heres-why-it-matters-for-the-clima (Accessed: 15 November 2024). </w:t>
      </w:r>
    </w:p>
    <w:p w14:paraId="7FF0F741" w14:textId="77777777" w:rsidR="004F38A7" w:rsidRPr="0012723E" w:rsidRDefault="004F38A7" w:rsidP="004F38A7">
      <w:pPr>
        <w:spacing w:before="240"/>
      </w:pPr>
      <w:r w:rsidRPr="0012723E">
        <w:t xml:space="preserve">Eddleston, K. (2023) ‘An innovation challenge can help employees feel more connected’, </w:t>
      </w:r>
      <w:r w:rsidRPr="0012723E">
        <w:rPr>
          <w:i/>
          <w:iCs/>
        </w:rPr>
        <w:t>Entrepreneur and Innovation Exchange</w:t>
      </w:r>
      <w:r w:rsidRPr="0012723E">
        <w:t xml:space="preserve"> [Preprint]. doi:10.32617/1004-6579ad73d76a5. </w:t>
      </w:r>
    </w:p>
    <w:p w14:paraId="5A4A7D76" w14:textId="77777777" w:rsidR="004F38A7" w:rsidRPr="0012723E" w:rsidRDefault="004F38A7" w:rsidP="004F38A7">
      <w:pPr>
        <w:spacing w:before="240"/>
      </w:pPr>
      <w:r w:rsidRPr="0012723E">
        <w:t xml:space="preserve">Harb, S.J. (2011) </w:t>
      </w:r>
      <w:r w:rsidRPr="0012723E">
        <w:rPr>
          <w:i/>
          <w:iCs/>
        </w:rPr>
        <w:t>Employee engagement: The impact of intervention methods</w:t>
      </w:r>
      <w:r w:rsidRPr="0012723E">
        <w:t xml:space="preserve">. 1st </w:t>
      </w:r>
      <w:proofErr w:type="spellStart"/>
      <w:r w:rsidRPr="0012723E">
        <w:t>edn</w:t>
      </w:r>
      <w:proofErr w:type="spellEnd"/>
      <w:r w:rsidRPr="0012723E">
        <w:t xml:space="preserve">. Davenport, </w:t>
      </w:r>
      <w:proofErr w:type="spellStart"/>
      <w:r w:rsidRPr="0012723E">
        <w:t>Ia</w:t>
      </w:r>
      <w:proofErr w:type="spellEnd"/>
      <w:r w:rsidRPr="0012723E">
        <w:t xml:space="preserve">: St. Ambrose University (Management and Industrial Studies). </w:t>
      </w:r>
    </w:p>
    <w:p w14:paraId="76BBF3A7" w14:textId="77777777" w:rsidR="004F38A7" w:rsidRPr="0012723E" w:rsidRDefault="004F38A7" w:rsidP="004F38A7">
      <w:pPr>
        <w:spacing w:before="240"/>
      </w:pPr>
      <w:r w:rsidRPr="0012723E">
        <w:t xml:space="preserve">Hilton, J. (2024) </w:t>
      </w:r>
      <w:r w:rsidRPr="0012723E">
        <w:rPr>
          <w:i/>
          <w:iCs/>
        </w:rPr>
        <w:t>Riding the green bandwagon: An analysis of green social influences on sustainability communication</w:t>
      </w:r>
      <w:r w:rsidRPr="0012723E">
        <w:t xml:space="preserve"> [Preprint]. doi:10.2139/ssrn.4983186. </w:t>
      </w:r>
    </w:p>
    <w:p w14:paraId="237F3B11" w14:textId="77777777" w:rsidR="004F38A7" w:rsidRPr="0012723E" w:rsidRDefault="004F38A7" w:rsidP="004F38A7">
      <w:pPr>
        <w:spacing w:before="240"/>
      </w:pPr>
      <w:r w:rsidRPr="0012723E">
        <w:t xml:space="preserve">Krebs, R.A. (2018) </w:t>
      </w:r>
      <w:r w:rsidRPr="0012723E">
        <w:rPr>
          <w:i/>
          <w:iCs/>
        </w:rPr>
        <w:t>Tourism and hospitality: Perspectives, opportunities and challenges</w:t>
      </w:r>
      <w:r w:rsidRPr="0012723E">
        <w:t xml:space="preserve">. Hauppauge, NY: Nova Science Publishers, Inc. </w:t>
      </w:r>
    </w:p>
    <w:p w14:paraId="6309B624" w14:textId="77777777" w:rsidR="004F38A7" w:rsidRPr="0012723E" w:rsidRDefault="004F38A7" w:rsidP="004F38A7">
      <w:pPr>
        <w:spacing w:before="240"/>
      </w:pPr>
      <w:r w:rsidRPr="0012723E">
        <w:t xml:space="preserve">Kumar, R., </w:t>
      </w:r>
      <w:proofErr w:type="spellStart"/>
      <w:r w:rsidRPr="0012723E">
        <w:t>Somrongthong</w:t>
      </w:r>
      <w:proofErr w:type="spellEnd"/>
      <w:r w:rsidRPr="0012723E">
        <w:t xml:space="preserve">, R. and Ahmed, J. (2016) </w:t>
      </w:r>
      <w:r w:rsidRPr="0012723E">
        <w:rPr>
          <w:i/>
          <w:iCs/>
        </w:rPr>
        <w:t>Impact of waste management training intervention on knowledge, attitude and practices of teaching hospital workers in Pakistan</w:t>
      </w:r>
      <w:r w:rsidRPr="0012723E">
        <w:t xml:space="preserve">, </w:t>
      </w:r>
      <w:r w:rsidRPr="0012723E">
        <w:rPr>
          <w:i/>
          <w:iCs/>
        </w:rPr>
        <w:t>Pakistan journal of medical sciences</w:t>
      </w:r>
      <w:r w:rsidRPr="0012723E">
        <w:t xml:space="preserve">. Available at: https://www.ncbi.nlm.nih.gov/pmc/articles/PMC4928427/ (Accessed: 15 November 2024). </w:t>
      </w:r>
    </w:p>
    <w:p w14:paraId="069D8169" w14:textId="77777777" w:rsidR="004F38A7" w:rsidRPr="0012723E" w:rsidRDefault="004F38A7" w:rsidP="004F38A7">
      <w:pPr>
        <w:spacing w:before="240"/>
      </w:pPr>
      <w:r w:rsidRPr="0012723E">
        <w:lastRenderedPageBreak/>
        <w:t xml:space="preserve">Martin, L. (2024) </w:t>
      </w:r>
      <w:r w:rsidRPr="0012723E">
        <w:rPr>
          <w:i/>
          <w:iCs/>
        </w:rPr>
        <w:t>Hilton makes progress on sustainability and social impact goals</w:t>
      </w:r>
      <w:r w:rsidRPr="0012723E">
        <w:t xml:space="preserve">, </w:t>
      </w:r>
      <w:r w:rsidRPr="0012723E">
        <w:rPr>
          <w:i/>
          <w:iCs/>
        </w:rPr>
        <w:t>Hotel Management Network</w:t>
      </w:r>
      <w:r w:rsidRPr="0012723E">
        <w:t xml:space="preserve">. Available at: https://www.hotelmanagement-network.com/news/hilton-sustainability-social-impact-goals/ (Accessed: 15 November 2024). </w:t>
      </w:r>
    </w:p>
    <w:p w14:paraId="637A560F" w14:textId="77777777" w:rsidR="004F38A7" w:rsidRPr="0012723E" w:rsidRDefault="004F38A7" w:rsidP="004F38A7">
      <w:pPr>
        <w:spacing w:before="240"/>
      </w:pPr>
      <w:r w:rsidRPr="0012723E">
        <w:t xml:space="preserve">Mest, E. (2018) </w:t>
      </w:r>
      <w:r w:rsidRPr="0012723E">
        <w:rPr>
          <w:i/>
          <w:iCs/>
        </w:rPr>
        <w:t>Hilton aims to cut environmental impact in half by 2030</w:t>
      </w:r>
      <w:r w:rsidRPr="0012723E">
        <w:t xml:space="preserve">, </w:t>
      </w:r>
      <w:r w:rsidRPr="0012723E">
        <w:rPr>
          <w:i/>
          <w:iCs/>
        </w:rPr>
        <w:t>Hotel Management</w:t>
      </w:r>
      <w:r w:rsidRPr="0012723E">
        <w:t xml:space="preserve">. Available at: https://www.hotelmanagement.net/operate/hilton-to-cut-environmental-impact-half-by-2030 (Accessed: 15 November 2024). </w:t>
      </w:r>
    </w:p>
    <w:p w14:paraId="67447123" w14:textId="77777777" w:rsidR="004F38A7" w:rsidRPr="0012723E" w:rsidRDefault="004F38A7" w:rsidP="004F38A7">
      <w:pPr>
        <w:spacing w:before="240"/>
      </w:pPr>
      <w:proofErr w:type="spellStart"/>
      <w:r w:rsidRPr="0012723E">
        <w:t>Mitaftsi</w:t>
      </w:r>
      <w:proofErr w:type="spellEnd"/>
      <w:r w:rsidRPr="0012723E">
        <w:t xml:space="preserve">, O. and Smith, S.R. (2006) ‘Quantification of household waste diversion from landfill disposal by waste management practices’, </w:t>
      </w:r>
      <w:r w:rsidRPr="0012723E">
        <w:rPr>
          <w:i/>
          <w:iCs/>
        </w:rPr>
        <w:t>WIT Transactions on Ecology and the Environment, Vol 92</w:t>
      </w:r>
      <w:r w:rsidRPr="0012723E">
        <w:t xml:space="preserve">, 1, pp. 335–344. doi:10.2495/wm060361. </w:t>
      </w:r>
    </w:p>
    <w:p w14:paraId="47B536F0" w14:textId="77777777" w:rsidR="004F38A7" w:rsidRPr="0012723E" w:rsidRDefault="004F38A7" w:rsidP="004F38A7">
      <w:pPr>
        <w:spacing w:before="240"/>
      </w:pPr>
      <w:proofErr w:type="spellStart"/>
      <w:r w:rsidRPr="0012723E">
        <w:t>Naikare</w:t>
      </w:r>
      <w:proofErr w:type="spellEnd"/>
      <w:r w:rsidRPr="0012723E">
        <w:t xml:space="preserve">, S.M. (2019) ‘Utilization and management of food waste’, </w:t>
      </w:r>
      <w:r w:rsidRPr="0012723E">
        <w:rPr>
          <w:i/>
          <w:iCs/>
        </w:rPr>
        <w:t>Advances in Environmental Engineering and Green Technologies</w:t>
      </w:r>
      <w:r w:rsidRPr="0012723E">
        <w:t xml:space="preserve">, pp. 165–190. doi:10.4018/978-1-5225-7706-5.ch009. </w:t>
      </w:r>
    </w:p>
    <w:p w14:paraId="0E096C42" w14:textId="77777777" w:rsidR="004F38A7" w:rsidRPr="0012723E" w:rsidRDefault="004F38A7" w:rsidP="004F38A7">
      <w:pPr>
        <w:spacing w:before="240"/>
      </w:pPr>
      <w:proofErr w:type="spellStart"/>
      <w:r w:rsidRPr="0012723E">
        <w:t>Novenario</w:t>
      </w:r>
      <w:proofErr w:type="spellEnd"/>
      <w:r w:rsidRPr="0012723E">
        <w:t xml:space="preserve">, C. (2023) </w:t>
      </w:r>
      <w:r w:rsidRPr="0012723E">
        <w:rPr>
          <w:i/>
          <w:iCs/>
        </w:rPr>
        <w:t>Protecting wildlife in a changing climate: Four powerful adaptation strategies</w:t>
      </w:r>
      <w:r w:rsidRPr="0012723E">
        <w:t xml:space="preserve">, </w:t>
      </w:r>
      <w:r w:rsidRPr="0012723E">
        <w:rPr>
          <w:i/>
          <w:iCs/>
        </w:rPr>
        <w:t xml:space="preserve">Global </w:t>
      </w:r>
      <w:proofErr w:type="spellStart"/>
      <w:r w:rsidRPr="0012723E">
        <w:rPr>
          <w:i/>
          <w:iCs/>
        </w:rPr>
        <w:t>Center</w:t>
      </w:r>
      <w:proofErr w:type="spellEnd"/>
      <w:r w:rsidRPr="0012723E">
        <w:rPr>
          <w:i/>
          <w:iCs/>
        </w:rPr>
        <w:t xml:space="preserve"> on Adaptation</w:t>
      </w:r>
      <w:r w:rsidRPr="0012723E">
        <w:t xml:space="preserve">. Available at: https://gca.org/protecting-wildlife-in-a-changing-climate-four-powerful-adaptation-strategies/ (Accessed: 15 November 2024). </w:t>
      </w:r>
    </w:p>
    <w:p w14:paraId="1A8AD601" w14:textId="77777777" w:rsidR="004F38A7" w:rsidRPr="0012723E" w:rsidRDefault="004F38A7" w:rsidP="004F38A7">
      <w:pPr>
        <w:spacing w:before="240"/>
      </w:pPr>
      <w:proofErr w:type="spellStart"/>
      <w:r w:rsidRPr="0012723E">
        <w:t>Rariel</w:t>
      </w:r>
      <w:proofErr w:type="spellEnd"/>
      <w:r w:rsidRPr="0012723E">
        <w:t xml:space="preserve"> (2021) </w:t>
      </w:r>
      <w:r w:rsidRPr="0012723E">
        <w:rPr>
          <w:i/>
          <w:iCs/>
        </w:rPr>
        <w:t xml:space="preserve">Hilton </w:t>
      </w:r>
      <w:proofErr w:type="spellStart"/>
      <w:r w:rsidRPr="0012723E">
        <w:rPr>
          <w:i/>
          <w:iCs/>
        </w:rPr>
        <w:t>Lightstay</w:t>
      </w:r>
      <w:proofErr w:type="spellEnd"/>
      <w:r w:rsidRPr="0012723E">
        <w:rPr>
          <w:i/>
          <w:iCs/>
        </w:rPr>
        <w:t xml:space="preserve"> Standard is now a GSTC-recognized standard</w:t>
      </w:r>
      <w:r w:rsidRPr="0012723E">
        <w:t xml:space="preserve">, </w:t>
      </w:r>
      <w:r w:rsidRPr="0012723E">
        <w:rPr>
          <w:i/>
          <w:iCs/>
        </w:rPr>
        <w:t>GSTC</w:t>
      </w:r>
      <w:r w:rsidRPr="0012723E">
        <w:t xml:space="preserve">. Available at: https://www.gstcouncil.org/hilton-lightstay-gstc-recognized-standard/ (Accessed: 15 November 2024). </w:t>
      </w:r>
    </w:p>
    <w:p w14:paraId="5B40966A" w14:textId="77777777" w:rsidR="004F38A7" w:rsidRPr="0012723E" w:rsidRDefault="004F38A7" w:rsidP="004F38A7">
      <w:pPr>
        <w:spacing w:before="240"/>
      </w:pPr>
      <w:r w:rsidRPr="0012723E">
        <w:t xml:space="preserve">Shi, L., Yang, F. and Gao, L. (2020) ‘The allocation of carbon intensity reduction target by 2030 among cities in China’, </w:t>
      </w:r>
      <w:r w:rsidRPr="0012723E">
        <w:rPr>
          <w:i/>
          <w:iCs/>
        </w:rPr>
        <w:t>Energies</w:t>
      </w:r>
      <w:r w:rsidRPr="0012723E">
        <w:t xml:space="preserve">, 13(22), p. 6006. doi:10.3390/en13226006. </w:t>
      </w:r>
    </w:p>
    <w:p w14:paraId="57D7473C" w14:textId="77777777" w:rsidR="004F38A7" w:rsidRPr="0012723E" w:rsidRDefault="004F38A7" w:rsidP="004F38A7">
      <w:pPr>
        <w:spacing w:before="240"/>
      </w:pPr>
      <w:r w:rsidRPr="0012723E">
        <w:t xml:space="preserve">Stanton, D. (2023) </w:t>
      </w:r>
      <w:r w:rsidRPr="0012723E">
        <w:rPr>
          <w:i/>
          <w:iCs/>
        </w:rPr>
        <w:t>Supply Chain Management</w:t>
      </w:r>
      <w:r w:rsidRPr="0012723E">
        <w:t xml:space="preserve">. Hoboken, NJ: John Wiley &amp; Sons, Inc. </w:t>
      </w:r>
    </w:p>
    <w:p w14:paraId="78D4A3C2" w14:textId="77777777" w:rsidR="004F38A7" w:rsidRPr="0012723E" w:rsidRDefault="004F38A7" w:rsidP="004F38A7">
      <w:pPr>
        <w:spacing w:before="240"/>
      </w:pPr>
      <w:r w:rsidRPr="0012723E">
        <w:t xml:space="preserve">Szczepanski, M. (2023) </w:t>
      </w:r>
      <w:r w:rsidRPr="0012723E">
        <w:rPr>
          <w:i/>
          <w:iCs/>
        </w:rPr>
        <w:t>Hilton works to divert food waste, mattresses from landfill</w:t>
      </w:r>
      <w:r w:rsidRPr="0012723E">
        <w:t xml:space="preserve">, </w:t>
      </w:r>
      <w:r w:rsidRPr="0012723E">
        <w:rPr>
          <w:i/>
          <w:iCs/>
        </w:rPr>
        <w:t>Waste 360</w:t>
      </w:r>
      <w:r w:rsidRPr="0012723E">
        <w:t xml:space="preserve">. Available at: https://www.waste360.com/waste-reduction/hilton-works-to-divert-food-waste-mattresses-from-landfill (Accessed: 15 November 2024). </w:t>
      </w:r>
    </w:p>
    <w:p w14:paraId="109B36F3" w14:textId="77777777" w:rsidR="004F38A7" w:rsidRPr="0012723E" w:rsidRDefault="004F38A7" w:rsidP="004F38A7">
      <w:pPr>
        <w:spacing w:before="240"/>
      </w:pPr>
      <w:r w:rsidRPr="0012723E">
        <w:lastRenderedPageBreak/>
        <w:t xml:space="preserve">Walker, L. (2017) </w:t>
      </w:r>
      <w:r w:rsidRPr="0012723E">
        <w:rPr>
          <w:i/>
          <w:iCs/>
        </w:rPr>
        <w:t>Tourism and hospitality management</w:t>
      </w:r>
      <w:r w:rsidRPr="0012723E">
        <w:t xml:space="preserve">. New York: Larsen and Keller Education. </w:t>
      </w:r>
    </w:p>
    <w:p w14:paraId="2D97CA4A" w14:textId="77777777" w:rsidR="004F38A7" w:rsidRPr="0012723E" w:rsidRDefault="004F38A7" w:rsidP="004F38A7">
      <w:pPr>
        <w:spacing w:before="240"/>
      </w:pPr>
      <w:r w:rsidRPr="0012723E">
        <w:t xml:space="preserve">Whelan, T. and Fink, C. (2017) </w:t>
      </w:r>
      <w:r w:rsidRPr="0012723E">
        <w:rPr>
          <w:i/>
          <w:iCs/>
        </w:rPr>
        <w:t>The comprehensive business case for Sustainability</w:t>
      </w:r>
      <w:r w:rsidRPr="0012723E">
        <w:t xml:space="preserve">, </w:t>
      </w:r>
      <w:r w:rsidRPr="0012723E">
        <w:rPr>
          <w:i/>
          <w:iCs/>
        </w:rPr>
        <w:t>Harvard Business Review</w:t>
      </w:r>
      <w:r w:rsidRPr="0012723E">
        <w:t xml:space="preserve">. Available at: https://hbr.org/2016/10/the-comprehensive-business-case-for-sustainability (Accessed: 15 November 2024). </w:t>
      </w:r>
    </w:p>
    <w:p w14:paraId="333853B2" w14:textId="01304930" w:rsidR="007A2113" w:rsidRDefault="004F38A7" w:rsidP="004F38A7">
      <w:pPr>
        <w:spacing w:before="240"/>
      </w:pPr>
      <w:r w:rsidRPr="0012723E">
        <w:t xml:space="preserve">Zhu, J., Niu, X. and Shi, C. (2019) ‘The influencing factors of a polycentric employment system on jobs-housing matching—a case study of Hangzhou, China’, </w:t>
      </w:r>
      <w:r w:rsidRPr="0012723E">
        <w:rPr>
          <w:i/>
          <w:iCs/>
        </w:rPr>
        <w:t>Sustainability</w:t>
      </w:r>
      <w:r w:rsidRPr="0012723E">
        <w:t xml:space="preserve">, 11(20), p. 5752. doi:10.3390/su11205752. </w:t>
      </w:r>
    </w:p>
    <w:p w14:paraId="347454A2" w14:textId="77777777" w:rsidR="007A2113" w:rsidRDefault="007A2113">
      <w:r>
        <w:br w:type="page"/>
      </w:r>
    </w:p>
    <w:p w14:paraId="5930697E" w14:textId="77777777" w:rsidR="007A2113" w:rsidRPr="0012723E" w:rsidRDefault="007A2113" w:rsidP="004F38A7">
      <w:pPr>
        <w:spacing w:before="240"/>
      </w:pPr>
    </w:p>
    <w:p w14:paraId="3B8808C3" w14:textId="77777777" w:rsidR="00BC03AC" w:rsidRPr="0012723E" w:rsidRDefault="00BC03AC" w:rsidP="007E6351">
      <w:pPr>
        <w:pStyle w:val="NormalWeb"/>
        <w:ind w:left="567" w:hanging="567"/>
        <w:rPr>
          <w:lang w:val="en-GB"/>
        </w:rPr>
      </w:pPr>
    </w:p>
    <w:p w14:paraId="6CC4F55B" w14:textId="77777777" w:rsidR="007E6351" w:rsidRPr="0012723E" w:rsidRDefault="007E6351" w:rsidP="007E6351"/>
    <w:p w14:paraId="5B05A010" w14:textId="77777777" w:rsidR="003532A1" w:rsidRPr="0012723E" w:rsidRDefault="003532A1" w:rsidP="003532A1"/>
    <w:p w14:paraId="6CD88221" w14:textId="77777777" w:rsidR="008E28EA" w:rsidRPr="0012723E" w:rsidRDefault="008E28EA" w:rsidP="008E28EA">
      <w:pPr>
        <w:rPr>
          <w:rFonts w:eastAsia="Times New Roman" w:cs="Times New Roman"/>
          <w:color w:val="auto"/>
        </w:rPr>
      </w:pPr>
    </w:p>
    <w:p w14:paraId="49051C88" w14:textId="77777777" w:rsidR="00216A27" w:rsidRPr="0012723E" w:rsidRDefault="00216A27" w:rsidP="008E28EA">
      <w:pPr>
        <w:rPr>
          <w:rFonts w:eastAsia="Times New Roman" w:cs="Times New Roman"/>
          <w:color w:val="auto"/>
        </w:rPr>
      </w:pPr>
    </w:p>
    <w:p w14:paraId="642460A6" w14:textId="77777777" w:rsidR="008E28EA" w:rsidRPr="008E28EA" w:rsidRDefault="008E28EA" w:rsidP="008E28EA"/>
    <w:sectPr w:rsidR="008E28EA" w:rsidRPr="008E28EA" w:rsidSect="00BF527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05DCA3" w14:textId="77777777" w:rsidR="00ED1555" w:rsidRPr="0012723E" w:rsidRDefault="00ED1555" w:rsidP="00C257E8">
      <w:pPr>
        <w:spacing w:line="240" w:lineRule="auto"/>
      </w:pPr>
      <w:r w:rsidRPr="0012723E">
        <w:separator/>
      </w:r>
    </w:p>
  </w:endnote>
  <w:endnote w:type="continuationSeparator" w:id="0">
    <w:p w14:paraId="61CA137E" w14:textId="77777777" w:rsidR="00ED1555" w:rsidRPr="0012723E" w:rsidRDefault="00ED1555" w:rsidP="00C257E8">
      <w:pPr>
        <w:spacing w:line="240" w:lineRule="auto"/>
      </w:pPr>
      <w:r w:rsidRPr="0012723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oyagiKouzanFontT">
    <w:altName w:val="Calibri"/>
    <w:charset w:val="00"/>
    <w:family w:val="auto"/>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E61E5" w14:textId="77777777" w:rsidR="00C257E8" w:rsidRPr="0012723E" w:rsidRDefault="00C257E8">
    <w:pPr>
      <w:pStyle w:val="Footer"/>
    </w:pPr>
  </w:p>
  <w:p w14:paraId="378178D9" w14:textId="77777777" w:rsidR="00485529" w:rsidRDefault="0048552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1018341"/>
      <w:docPartObj>
        <w:docPartGallery w:val="Page Numbers (Bottom of Page)"/>
        <w:docPartUnique/>
      </w:docPartObj>
    </w:sdtPr>
    <w:sdtEndPr/>
    <w:sdtContent>
      <w:p w14:paraId="41480AD3" w14:textId="77777777" w:rsidR="00C257E8" w:rsidRPr="0012723E" w:rsidRDefault="00C257E8">
        <w:pPr>
          <w:pStyle w:val="Footer"/>
          <w:jc w:val="center"/>
        </w:pPr>
        <w:r w:rsidRPr="0012723E">
          <w:fldChar w:fldCharType="begin"/>
        </w:r>
        <w:r w:rsidRPr="0012723E">
          <w:instrText xml:space="preserve"> PAGE   \* MERGEFORMAT </w:instrText>
        </w:r>
        <w:r w:rsidRPr="0012723E">
          <w:fldChar w:fldCharType="separate"/>
        </w:r>
        <w:r w:rsidR="001325B7" w:rsidRPr="0012723E">
          <w:t>12</w:t>
        </w:r>
        <w:r w:rsidRPr="0012723E">
          <w:fldChar w:fldCharType="end"/>
        </w:r>
      </w:p>
    </w:sdtContent>
  </w:sdt>
  <w:p w14:paraId="03D418B2" w14:textId="77777777" w:rsidR="00C257E8" w:rsidRPr="0012723E" w:rsidRDefault="00C257E8">
    <w:pPr>
      <w:pStyle w:val="Footer"/>
    </w:pPr>
  </w:p>
  <w:p w14:paraId="0443B8F4" w14:textId="77777777" w:rsidR="00485529" w:rsidRDefault="0048552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55094" w14:textId="77777777" w:rsidR="00C257E8" w:rsidRPr="0012723E" w:rsidRDefault="00C257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0951E2" w14:textId="77777777" w:rsidR="00ED1555" w:rsidRPr="0012723E" w:rsidRDefault="00ED1555" w:rsidP="00C257E8">
      <w:pPr>
        <w:spacing w:line="240" w:lineRule="auto"/>
      </w:pPr>
      <w:r w:rsidRPr="0012723E">
        <w:separator/>
      </w:r>
    </w:p>
  </w:footnote>
  <w:footnote w:type="continuationSeparator" w:id="0">
    <w:p w14:paraId="17EA6BD5" w14:textId="77777777" w:rsidR="00ED1555" w:rsidRPr="0012723E" w:rsidRDefault="00ED1555" w:rsidP="00C257E8">
      <w:pPr>
        <w:spacing w:line="240" w:lineRule="auto"/>
      </w:pPr>
      <w:r w:rsidRPr="0012723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0605B" w14:textId="77777777" w:rsidR="00CF5015" w:rsidRDefault="00CF5015">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70871FD8" wp14:editId="0ADDA0A0">
              <wp:simplePos x="0" y="0"/>
              <wp:positionH relativeFrom="page">
                <wp:posOffset>897127</wp:posOffset>
              </wp:positionH>
              <wp:positionV relativeFrom="page">
                <wp:posOffset>437037</wp:posOffset>
              </wp:positionV>
              <wp:extent cx="1708785" cy="3975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785" cy="397510"/>
                      </a:xfrm>
                      <a:prstGeom prst="rect">
                        <a:avLst/>
                      </a:prstGeom>
                    </wps:spPr>
                    <wps:txbx>
                      <w:txbxContent>
                        <w:p w14:paraId="1EA73B73" w14:textId="77777777" w:rsidR="00CF5015" w:rsidRDefault="00CF5015">
                          <w:pPr>
                            <w:pStyle w:val="BodyText"/>
                            <w:spacing w:before="20" w:line="252" w:lineRule="auto"/>
                            <w:ind w:left="20" w:right="18"/>
                          </w:pPr>
                        </w:p>
                      </w:txbxContent>
                    </wps:txbx>
                    <wps:bodyPr wrap="square" lIns="0" tIns="0" rIns="0" bIns="0" rtlCol="0">
                      <a:noAutofit/>
                    </wps:bodyPr>
                  </wps:wsp>
                </a:graphicData>
              </a:graphic>
            </wp:anchor>
          </w:drawing>
        </mc:Choice>
        <mc:Fallback>
          <w:pict>
            <v:shapetype w14:anchorId="70871FD8" id="_x0000_t202" coordsize="21600,21600" o:spt="202" path="m,l,21600r21600,l21600,xe">
              <v:stroke joinstyle="miter"/>
              <v:path gradientshapeok="t" o:connecttype="rect"/>
            </v:shapetype>
            <v:shape id="Textbox 1" o:spid="_x0000_s1029" type="#_x0000_t202" style="position:absolute;left:0;text-align:left;margin-left:70.65pt;margin-top:34.4pt;width:134.55pt;height:31.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" filled="f" stroked="f">
              <v:textbox inset="0,0,0,0">
                <w:txbxContent>
                  <w:p w14:paraId="1EA73B73" w14:textId="77777777" w:rsidR="00CF5015" w:rsidRDefault="00CF5015">
                    <w:pPr>
                      <w:pStyle w:val="BodyText"/>
                      <w:spacing w:before="20" w:line="252" w:lineRule="auto"/>
                      <w:ind w:left="20" w:right="18"/>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E715C" w14:textId="77777777" w:rsidR="00C257E8" w:rsidRPr="0012723E" w:rsidRDefault="00C257E8">
    <w:pPr>
      <w:pStyle w:val="Header"/>
    </w:pPr>
  </w:p>
  <w:p w14:paraId="5B036A9D" w14:textId="77777777" w:rsidR="00485529" w:rsidRDefault="0048552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E2B80" w14:textId="77777777" w:rsidR="00C257E8" w:rsidRPr="0012723E" w:rsidRDefault="00C257E8">
    <w:pPr>
      <w:pStyle w:val="Header"/>
    </w:pPr>
  </w:p>
  <w:p w14:paraId="563461F8" w14:textId="77777777" w:rsidR="00485529" w:rsidRDefault="0048552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4726D" w14:textId="77777777" w:rsidR="00C257E8" w:rsidRPr="0012723E" w:rsidRDefault="00C257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A006F2"/>
    <w:multiLevelType w:val="hybridMultilevel"/>
    <w:tmpl w:val="2C2E556C"/>
    <w:lvl w:ilvl="0" w:tplc="821E502A">
      <w:start w:val="1"/>
      <w:numFmt w:val="decimal"/>
      <w:lvlText w:val="%1."/>
      <w:lvlJc w:val="left"/>
      <w:pPr>
        <w:ind w:left="840"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AD0A0E30">
      <w:numFmt w:val="bullet"/>
      <w:lvlText w:val="•"/>
      <w:lvlJc w:val="left"/>
      <w:pPr>
        <w:ind w:left="1746" w:hanging="360"/>
      </w:pPr>
      <w:rPr>
        <w:rFonts w:hint="default"/>
        <w:lang w:val="en-US" w:eastAsia="en-US" w:bidi="ar-SA"/>
      </w:rPr>
    </w:lvl>
    <w:lvl w:ilvl="2" w:tplc="A74A643A">
      <w:numFmt w:val="bullet"/>
      <w:lvlText w:val="•"/>
      <w:lvlJc w:val="left"/>
      <w:pPr>
        <w:ind w:left="2653" w:hanging="360"/>
      </w:pPr>
      <w:rPr>
        <w:rFonts w:hint="default"/>
        <w:lang w:val="en-US" w:eastAsia="en-US" w:bidi="ar-SA"/>
      </w:rPr>
    </w:lvl>
    <w:lvl w:ilvl="3" w:tplc="97E83440">
      <w:numFmt w:val="bullet"/>
      <w:lvlText w:val="•"/>
      <w:lvlJc w:val="left"/>
      <w:pPr>
        <w:ind w:left="3559" w:hanging="360"/>
      </w:pPr>
      <w:rPr>
        <w:rFonts w:hint="default"/>
        <w:lang w:val="en-US" w:eastAsia="en-US" w:bidi="ar-SA"/>
      </w:rPr>
    </w:lvl>
    <w:lvl w:ilvl="4" w:tplc="D1229C3E">
      <w:numFmt w:val="bullet"/>
      <w:lvlText w:val="•"/>
      <w:lvlJc w:val="left"/>
      <w:pPr>
        <w:ind w:left="4466" w:hanging="360"/>
      </w:pPr>
      <w:rPr>
        <w:rFonts w:hint="default"/>
        <w:lang w:val="en-US" w:eastAsia="en-US" w:bidi="ar-SA"/>
      </w:rPr>
    </w:lvl>
    <w:lvl w:ilvl="5" w:tplc="9328DAF2">
      <w:numFmt w:val="bullet"/>
      <w:lvlText w:val="•"/>
      <w:lvlJc w:val="left"/>
      <w:pPr>
        <w:ind w:left="5373" w:hanging="360"/>
      </w:pPr>
      <w:rPr>
        <w:rFonts w:hint="default"/>
        <w:lang w:val="en-US" w:eastAsia="en-US" w:bidi="ar-SA"/>
      </w:rPr>
    </w:lvl>
    <w:lvl w:ilvl="6" w:tplc="0A12BCF6">
      <w:numFmt w:val="bullet"/>
      <w:lvlText w:val="•"/>
      <w:lvlJc w:val="left"/>
      <w:pPr>
        <w:ind w:left="6279" w:hanging="360"/>
      </w:pPr>
      <w:rPr>
        <w:rFonts w:hint="default"/>
        <w:lang w:val="en-US" w:eastAsia="en-US" w:bidi="ar-SA"/>
      </w:rPr>
    </w:lvl>
    <w:lvl w:ilvl="7" w:tplc="AA26FA38">
      <w:numFmt w:val="bullet"/>
      <w:lvlText w:val="•"/>
      <w:lvlJc w:val="left"/>
      <w:pPr>
        <w:ind w:left="7186" w:hanging="360"/>
      </w:pPr>
      <w:rPr>
        <w:rFonts w:hint="default"/>
        <w:lang w:val="en-US" w:eastAsia="en-US" w:bidi="ar-SA"/>
      </w:rPr>
    </w:lvl>
    <w:lvl w:ilvl="8" w:tplc="FD94A27C">
      <w:numFmt w:val="bullet"/>
      <w:lvlText w:val="•"/>
      <w:lvlJc w:val="left"/>
      <w:pPr>
        <w:ind w:left="8093" w:hanging="360"/>
      </w:pPr>
      <w:rPr>
        <w:rFonts w:hint="default"/>
        <w:lang w:val="en-US" w:eastAsia="en-US" w:bidi="ar-SA"/>
      </w:rPr>
    </w:lvl>
  </w:abstractNum>
  <w:num w:numId="1" w16cid:durableId="733049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8EA"/>
    <w:rsid w:val="0000609E"/>
    <w:rsid w:val="00017DB2"/>
    <w:rsid w:val="000208AA"/>
    <w:rsid w:val="0007260F"/>
    <w:rsid w:val="0007321A"/>
    <w:rsid w:val="000C5029"/>
    <w:rsid w:val="001229E4"/>
    <w:rsid w:val="00123DDF"/>
    <w:rsid w:val="0012723E"/>
    <w:rsid w:val="001325B7"/>
    <w:rsid w:val="00154D60"/>
    <w:rsid w:val="00212377"/>
    <w:rsid w:val="00216A27"/>
    <w:rsid w:val="00222D9E"/>
    <w:rsid w:val="00235786"/>
    <w:rsid w:val="0028152B"/>
    <w:rsid w:val="002E24F1"/>
    <w:rsid w:val="002E69D2"/>
    <w:rsid w:val="00310963"/>
    <w:rsid w:val="00323D71"/>
    <w:rsid w:val="003532A1"/>
    <w:rsid w:val="00397483"/>
    <w:rsid w:val="003F4AE3"/>
    <w:rsid w:val="00416378"/>
    <w:rsid w:val="004174A0"/>
    <w:rsid w:val="00443037"/>
    <w:rsid w:val="004508B4"/>
    <w:rsid w:val="00484654"/>
    <w:rsid w:val="00485529"/>
    <w:rsid w:val="004B67EB"/>
    <w:rsid w:val="004D485B"/>
    <w:rsid w:val="004F38A7"/>
    <w:rsid w:val="00531870"/>
    <w:rsid w:val="005F1FE5"/>
    <w:rsid w:val="00632769"/>
    <w:rsid w:val="00642CA4"/>
    <w:rsid w:val="00683940"/>
    <w:rsid w:val="006B5AFB"/>
    <w:rsid w:val="006E35BD"/>
    <w:rsid w:val="006F489C"/>
    <w:rsid w:val="007157A8"/>
    <w:rsid w:val="007515DD"/>
    <w:rsid w:val="007649CD"/>
    <w:rsid w:val="00782A5F"/>
    <w:rsid w:val="007A2113"/>
    <w:rsid w:val="007A26F0"/>
    <w:rsid w:val="007B06AA"/>
    <w:rsid w:val="007E6351"/>
    <w:rsid w:val="007F2D54"/>
    <w:rsid w:val="007F3864"/>
    <w:rsid w:val="00842161"/>
    <w:rsid w:val="00885003"/>
    <w:rsid w:val="008B2295"/>
    <w:rsid w:val="008B3F17"/>
    <w:rsid w:val="008E28EA"/>
    <w:rsid w:val="008F0771"/>
    <w:rsid w:val="00952F23"/>
    <w:rsid w:val="009611B2"/>
    <w:rsid w:val="00975D34"/>
    <w:rsid w:val="009D69D3"/>
    <w:rsid w:val="009E69C4"/>
    <w:rsid w:val="00A00C55"/>
    <w:rsid w:val="00A10676"/>
    <w:rsid w:val="00A21B5D"/>
    <w:rsid w:val="00A27734"/>
    <w:rsid w:val="00A301F9"/>
    <w:rsid w:val="00A43C4D"/>
    <w:rsid w:val="00A71697"/>
    <w:rsid w:val="00AA6F2E"/>
    <w:rsid w:val="00B26E61"/>
    <w:rsid w:val="00B30079"/>
    <w:rsid w:val="00B43C18"/>
    <w:rsid w:val="00B83E9B"/>
    <w:rsid w:val="00BC03AC"/>
    <w:rsid w:val="00BC55D0"/>
    <w:rsid w:val="00BD4B5B"/>
    <w:rsid w:val="00BD7666"/>
    <w:rsid w:val="00BF5274"/>
    <w:rsid w:val="00C257E8"/>
    <w:rsid w:val="00C37DF6"/>
    <w:rsid w:val="00C4754F"/>
    <w:rsid w:val="00C51C65"/>
    <w:rsid w:val="00C6126C"/>
    <w:rsid w:val="00C64112"/>
    <w:rsid w:val="00C73301"/>
    <w:rsid w:val="00C7654D"/>
    <w:rsid w:val="00CC36E6"/>
    <w:rsid w:val="00CD2ED6"/>
    <w:rsid w:val="00CF5015"/>
    <w:rsid w:val="00D20CA8"/>
    <w:rsid w:val="00D41CFA"/>
    <w:rsid w:val="00E069C0"/>
    <w:rsid w:val="00E6484E"/>
    <w:rsid w:val="00E811C1"/>
    <w:rsid w:val="00E84F53"/>
    <w:rsid w:val="00E96899"/>
    <w:rsid w:val="00EA1FD2"/>
    <w:rsid w:val="00EB1476"/>
    <w:rsid w:val="00ED1555"/>
    <w:rsid w:val="00F25B5F"/>
    <w:rsid w:val="00FA4528"/>
    <w:rsid w:val="00FA590A"/>
    <w:rsid w:val="00FA64F2"/>
    <w:rsid w:val="00FF11A7"/>
    <w:rsid w:val="00FF2D9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D19BB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HAnsi"/>
        <w:color w:val="000000" w:themeColor="text1"/>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8A7"/>
    <w:rPr>
      <w:rFonts w:ascii="Arial" w:hAnsi="Arial"/>
      <w:lang w:val="en-GB"/>
    </w:rPr>
  </w:style>
  <w:style w:type="paragraph" w:styleId="Heading1">
    <w:name w:val="heading 1"/>
    <w:basedOn w:val="Normal"/>
    <w:next w:val="Normal"/>
    <w:link w:val="Heading1Char"/>
    <w:uiPriority w:val="9"/>
    <w:qFormat/>
    <w:rsid w:val="00BF5274"/>
    <w:pPr>
      <w:keepNext/>
      <w:keepLines/>
      <w:spacing w:before="24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25B5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28EA"/>
    <w:pPr>
      <w:spacing w:line="240" w:lineRule="auto"/>
      <w:jc w:val="left"/>
    </w:pPr>
    <w:rPr>
      <w:rFonts w:asciiTheme="minorHAnsi" w:eastAsiaTheme="minorEastAsia" w:hAnsiTheme="minorHAnsi" w:cstheme="minorBidi"/>
      <w:color w:val="auto"/>
      <w:sz w:val="22"/>
      <w:szCs w:val="22"/>
    </w:rPr>
  </w:style>
  <w:style w:type="character" w:customStyle="1" w:styleId="NoSpacingChar">
    <w:name w:val="No Spacing Char"/>
    <w:basedOn w:val="DefaultParagraphFont"/>
    <w:link w:val="NoSpacing"/>
    <w:uiPriority w:val="1"/>
    <w:rsid w:val="008E28EA"/>
    <w:rPr>
      <w:rFonts w:asciiTheme="minorHAnsi" w:eastAsiaTheme="minorEastAsia" w:hAnsiTheme="minorHAnsi" w:cstheme="minorBidi"/>
      <w:color w:val="auto"/>
      <w:sz w:val="22"/>
      <w:szCs w:val="22"/>
    </w:rPr>
  </w:style>
  <w:style w:type="character" w:customStyle="1" w:styleId="Heading1Char">
    <w:name w:val="Heading 1 Char"/>
    <w:basedOn w:val="DefaultParagraphFont"/>
    <w:link w:val="Heading1"/>
    <w:uiPriority w:val="9"/>
    <w:rsid w:val="00BF5274"/>
    <w:rPr>
      <w:rFonts w:ascii="Arial" w:eastAsiaTheme="majorEastAsia" w:hAnsi="Arial"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F25B5F"/>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semiHidden/>
    <w:unhideWhenUsed/>
    <w:rsid w:val="007E6351"/>
    <w:pPr>
      <w:spacing w:before="100" w:beforeAutospacing="1" w:after="100" w:afterAutospacing="1" w:line="240" w:lineRule="auto"/>
      <w:jc w:val="left"/>
    </w:pPr>
    <w:rPr>
      <w:rFonts w:eastAsia="Times New Roman" w:cs="Times New Roman"/>
      <w:color w:val="auto"/>
      <w:lang w:val="en-US"/>
    </w:rPr>
  </w:style>
  <w:style w:type="paragraph" w:styleId="Header">
    <w:name w:val="header"/>
    <w:basedOn w:val="Normal"/>
    <w:link w:val="HeaderChar"/>
    <w:uiPriority w:val="99"/>
    <w:unhideWhenUsed/>
    <w:rsid w:val="00C257E8"/>
    <w:pPr>
      <w:tabs>
        <w:tab w:val="center" w:pos="4680"/>
        <w:tab w:val="right" w:pos="9360"/>
      </w:tabs>
      <w:spacing w:line="240" w:lineRule="auto"/>
    </w:pPr>
  </w:style>
  <w:style w:type="character" w:customStyle="1" w:styleId="HeaderChar">
    <w:name w:val="Header Char"/>
    <w:basedOn w:val="DefaultParagraphFont"/>
    <w:link w:val="Header"/>
    <w:uiPriority w:val="99"/>
    <w:rsid w:val="00C257E8"/>
    <w:rPr>
      <w:lang w:val="en-GB"/>
    </w:rPr>
  </w:style>
  <w:style w:type="paragraph" w:styleId="Footer">
    <w:name w:val="footer"/>
    <w:basedOn w:val="Normal"/>
    <w:link w:val="FooterChar"/>
    <w:uiPriority w:val="99"/>
    <w:unhideWhenUsed/>
    <w:rsid w:val="00C257E8"/>
    <w:pPr>
      <w:tabs>
        <w:tab w:val="center" w:pos="4680"/>
        <w:tab w:val="right" w:pos="9360"/>
      </w:tabs>
      <w:spacing w:line="240" w:lineRule="auto"/>
    </w:pPr>
  </w:style>
  <w:style w:type="character" w:customStyle="1" w:styleId="FooterChar">
    <w:name w:val="Footer Char"/>
    <w:basedOn w:val="DefaultParagraphFont"/>
    <w:link w:val="Footer"/>
    <w:uiPriority w:val="99"/>
    <w:rsid w:val="00C257E8"/>
    <w:rPr>
      <w:lang w:val="en-GB"/>
    </w:rPr>
  </w:style>
  <w:style w:type="paragraph" w:styleId="TOCHeading">
    <w:name w:val="TOC Heading"/>
    <w:basedOn w:val="Heading1"/>
    <w:next w:val="Normal"/>
    <w:uiPriority w:val="39"/>
    <w:unhideWhenUsed/>
    <w:qFormat/>
    <w:rsid w:val="0007321A"/>
    <w:pPr>
      <w:spacing w:line="259" w:lineRule="auto"/>
      <w:jc w:val="left"/>
      <w:outlineLvl w:val="9"/>
    </w:pPr>
    <w:rPr>
      <w:lang w:val="en-US"/>
    </w:rPr>
  </w:style>
  <w:style w:type="paragraph" w:styleId="TOC1">
    <w:name w:val="toc 1"/>
    <w:basedOn w:val="Normal"/>
    <w:next w:val="Normal"/>
    <w:autoRedefine/>
    <w:uiPriority w:val="39"/>
    <w:unhideWhenUsed/>
    <w:rsid w:val="0007321A"/>
    <w:pPr>
      <w:spacing w:after="100"/>
    </w:pPr>
  </w:style>
  <w:style w:type="paragraph" w:styleId="TOC2">
    <w:name w:val="toc 2"/>
    <w:basedOn w:val="Normal"/>
    <w:next w:val="Normal"/>
    <w:autoRedefine/>
    <w:uiPriority w:val="39"/>
    <w:unhideWhenUsed/>
    <w:rsid w:val="0007321A"/>
    <w:pPr>
      <w:spacing w:after="100"/>
      <w:ind w:left="240"/>
    </w:pPr>
  </w:style>
  <w:style w:type="character" w:styleId="Hyperlink">
    <w:name w:val="Hyperlink"/>
    <w:basedOn w:val="DefaultParagraphFont"/>
    <w:uiPriority w:val="99"/>
    <w:unhideWhenUsed/>
    <w:rsid w:val="0007321A"/>
    <w:rPr>
      <w:color w:val="0563C1" w:themeColor="hyperlink"/>
      <w:u w:val="single"/>
    </w:rPr>
  </w:style>
  <w:style w:type="paragraph" w:styleId="BodyText">
    <w:name w:val="Body Text"/>
    <w:basedOn w:val="Normal"/>
    <w:link w:val="BodyTextChar"/>
    <w:uiPriority w:val="99"/>
    <w:semiHidden/>
    <w:unhideWhenUsed/>
    <w:rsid w:val="007A2113"/>
    <w:pPr>
      <w:spacing w:after="120"/>
    </w:pPr>
  </w:style>
  <w:style w:type="character" w:customStyle="1" w:styleId="BodyTextChar">
    <w:name w:val="Body Text Char"/>
    <w:basedOn w:val="DefaultParagraphFont"/>
    <w:link w:val="BodyText"/>
    <w:uiPriority w:val="99"/>
    <w:semiHidden/>
    <w:rsid w:val="007A2113"/>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5058">
      <w:bodyDiv w:val="1"/>
      <w:marLeft w:val="0"/>
      <w:marRight w:val="0"/>
      <w:marTop w:val="0"/>
      <w:marBottom w:val="0"/>
      <w:divBdr>
        <w:top w:val="none" w:sz="0" w:space="0" w:color="auto"/>
        <w:left w:val="none" w:sz="0" w:space="0" w:color="auto"/>
        <w:bottom w:val="none" w:sz="0" w:space="0" w:color="auto"/>
        <w:right w:val="none" w:sz="0" w:space="0" w:color="auto"/>
      </w:divBdr>
    </w:div>
    <w:div w:id="63533384">
      <w:bodyDiv w:val="1"/>
      <w:marLeft w:val="0"/>
      <w:marRight w:val="0"/>
      <w:marTop w:val="0"/>
      <w:marBottom w:val="0"/>
      <w:divBdr>
        <w:top w:val="none" w:sz="0" w:space="0" w:color="auto"/>
        <w:left w:val="none" w:sz="0" w:space="0" w:color="auto"/>
        <w:bottom w:val="none" w:sz="0" w:space="0" w:color="auto"/>
        <w:right w:val="none" w:sz="0" w:space="0" w:color="auto"/>
      </w:divBdr>
    </w:div>
    <w:div w:id="111286938">
      <w:bodyDiv w:val="1"/>
      <w:marLeft w:val="0"/>
      <w:marRight w:val="0"/>
      <w:marTop w:val="0"/>
      <w:marBottom w:val="0"/>
      <w:divBdr>
        <w:top w:val="none" w:sz="0" w:space="0" w:color="auto"/>
        <w:left w:val="none" w:sz="0" w:space="0" w:color="auto"/>
        <w:bottom w:val="none" w:sz="0" w:space="0" w:color="auto"/>
        <w:right w:val="none" w:sz="0" w:space="0" w:color="auto"/>
      </w:divBdr>
    </w:div>
    <w:div w:id="159465534">
      <w:bodyDiv w:val="1"/>
      <w:marLeft w:val="0"/>
      <w:marRight w:val="0"/>
      <w:marTop w:val="0"/>
      <w:marBottom w:val="0"/>
      <w:divBdr>
        <w:top w:val="none" w:sz="0" w:space="0" w:color="auto"/>
        <w:left w:val="none" w:sz="0" w:space="0" w:color="auto"/>
        <w:bottom w:val="none" w:sz="0" w:space="0" w:color="auto"/>
        <w:right w:val="none" w:sz="0" w:space="0" w:color="auto"/>
      </w:divBdr>
    </w:div>
    <w:div w:id="184103180">
      <w:bodyDiv w:val="1"/>
      <w:marLeft w:val="0"/>
      <w:marRight w:val="0"/>
      <w:marTop w:val="0"/>
      <w:marBottom w:val="0"/>
      <w:divBdr>
        <w:top w:val="none" w:sz="0" w:space="0" w:color="auto"/>
        <w:left w:val="none" w:sz="0" w:space="0" w:color="auto"/>
        <w:bottom w:val="none" w:sz="0" w:space="0" w:color="auto"/>
        <w:right w:val="none" w:sz="0" w:space="0" w:color="auto"/>
      </w:divBdr>
    </w:div>
    <w:div w:id="207186932">
      <w:bodyDiv w:val="1"/>
      <w:marLeft w:val="0"/>
      <w:marRight w:val="0"/>
      <w:marTop w:val="0"/>
      <w:marBottom w:val="0"/>
      <w:divBdr>
        <w:top w:val="none" w:sz="0" w:space="0" w:color="auto"/>
        <w:left w:val="none" w:sz="0" w:space="0" w:color="auto"/>
        <w:bottom w:val="none" w:sz="0" w:space="0" w:color="auto"/>
        <w:right w:val="none" w:sz="0" w:space="0" w:color="auto"/>
      </w:divBdr>
    </w:div>
    <w:div w:id="254747874">
      <w:bodyDiv w:val="1"/>
      <w:marLeft w:val="0"/>
      <w:marRight w:val="0"/>
      <w:marTop w:val="0"/>
      <w:marBottom w:val="0"/>
      <w:divBdr>
        <w:top w:val="none" w:sz="0" w:space="0" w:color="auto"/>
        <w:left w:val="none" w:sz="0" w:space="0" w:color="auto"/>
        <w:bottom w:val="none" w:sz="0" w:space="0" w:color="auto"/>
        <w:right w:val="none" w:sz="0" w:space="0" w:color="auto"/>
      </w:divBdr>
    </w:div>
    <w:div w:id="255788952">
      <w:bodyDiv w:val="1"/>
      <w:marLeft w:val="0"/>
      <w:marRight w:val="0"/>
      <w:marTop w:val="0"/>
      <w:marBottom w:val="0"/>
      <w:divBdr>
        <w:top w:val="none" w:sz="0" w:space="0" w:color="auto"/>
        <w:left w:val="none" w:sz="0" w:space="0" w:color="auto"/>
        <w:bottom w:val="none" w:sz="0" w:space="0" w:color="auto"/>
        <w:right w:val="none" w:sz="0" w:space="0" w:color="auto"/>
      </w:divBdr>
    </w:div>
    <w:div w:id="266040457">
      <w:bodyDiv w:val="1"/>
      <w:marLeft w:val="0"/>
      <w:marRight w:val="0"/>
      <w:marTop w:val="0"/>
      <w:marBottom w:val="0"/>
      <w:divBdr>
        <w:top w:val="none" w:sz="0" w:space="0" w:color="auto"/>
        <w:left w:val="none" w:sz="0" w:space="0" w:color="auto"/>
        <w:bottom w:val="none" w:sz="0" w:space="0" w:color="auto"/>
        <w:right w:val="none" w:sz="0" w:space="0" w:color="auto"/>
      </w:divBdr>
    </w:div>
    <w:div w:id="296496035">
      <w:bodyDiv w:val="1"/>
      <w:marLeft w:val="0"/>
      <w:marRight w:val="0"/>
      <w:marTop w:val="0"/>
      <w:marBottom w:val="0"/>
      <w:divBdr>
        <w:top w:val="none" w:sz="0" w:space="0" w:color="auto"/>
        <w:left w:val="none" w:sz="0" w:space="0" w:color="auto"/>
        <w:bottom w:val="none" w:sz="0" w:space="0" w:color="auto"/>
        <w:right w:val="none" w:sz="0" w:space="0" w:color="auto"/>
      </w:divBdr>
    </w:div>
    <w:div w:id="329717559">
      <w:bodyDiv w:val="1"/>
      <w:marLeft w:val="0"/>
      <w:marRight w:val="0"/>
      <w:marTop w:val="0"/>
      <w:marBottom w:val="0"/>
      <w:divBdr>
        <w:top w:val="none" w:sz="0" w:space="0" w:color="auto"/>
        <w:left w:val="none" w:sz="0" w:space="0" w:color="auto"/>
        <w:bottom w:val="none" w:sz="0" w:space="0" w:color="auto"/>
        <w:right w:val="none" w:sz="0" w:space="0" w:color="auto"/>
      </w:divBdr>
    </w:div>
    <w:div w:id="334960908">
      <w:bodyDiv w:val="1"/>
      <w:marLeft w:val="0"/>
      <w:marRight w:val="0"/>
      <w:marTop w:val="0"/>
      <w:marBottom w:val="0"/>
      <w:divBdr>
        <w:top w:val="none" w:sz="0" w:space="0" w:color="auto"/>
        <w:left w:val="none" w:sz="0" w:space="0" w:color="auto"/>
        <w:bottom w:val="none" w:sz="0" w:space="0" w:color="auto"/>
        <w:right w:val="none" w:sz="0" w:space="0" w:color="auto"/>
      </w:divBdr>
    </w:div>
    <w:div w:id="353307022">
      <w:bodyDiv w:val="1"/>
      <w:marLeft w:val="0"/>
      <w:marRight w:val="0"/>
      <w:marTop w:val="0"/>
      <w:marBottom w:val="0"/>
      <w:divBdr>
        <w:top w:val="none" w:sz="0" w:space="0" w:color="auto"/>
        <w:left w:val="none" w:sz="0" w:space="0" w:color="auto"/>
        <w:bottom w:val="none" w:sz="0" w:space="0" w:color="auto"/>
        <w:right w:val="none" w:sz="0" w:space="0" w:color="auto"/>
      </w:divBdr>
    </w:div>
    <w:div w:id="427115903">
      <w:bodyDiv w:val="1"/>
      <w:marLeft w:val="0"/>
      <w:marRight w:val="0"/>
      <w:marTop w:val="0"/>
      <w:marBottom w:val="0"/>
      <w:divBdr>
        <w:top w:val="none" w:sz="0" w:space="0" w:color="auto"/>
        <w:left w:val="none" w:sz="0" w:space="0" w:color="auto"/>
        <w:bottom w:val="none" w:sz="0" w:space="0" w:color="auto"/>
        <w:right w:val="none" w:sz="0" w:space="0" w:color="auto"/>
      </w:divBdr>
    </w:div>
    <w:div w:id="453334311">
      <w:bodyDiv w:val="1"/>
      <w:marLeft w:val="0"/>
      <w:marRight w:val="0"/>
      <w:marTop w:val="0"/>
      <w:marBottom w:val="0"/>
      <w:divBdr>
        <w:top w:val="none" w:sz="0" w:space="0" w:color="auto"/>
        <w:left w:val="none" w:sz="0" w:space="0" w:color="auto"/>
        <w:bottom w:val="none" w:sz="0" w:space="0" w:color="auto"/>
        <w:right w:val="none" w:sz="0" w:space="0" w:color="auto"/>
      </w:divBdr>
    </w:div>
    <w:div w:id="490104420">
      <w:bodyDiv w:val="1"/>
      <w:marLeft w:val="0"/>
      <w:marRight w:val="0"/>
      <w:marTop w:val="0"/>
      <w:marBottom w:val="0"/>
      <w:divBdr>
        <w:top w:val="none" w:sz="0" w:space="0" w:color="auto"/>
        <w:left w:val="none" w:sz="0" w:space="0" w:color="auto"/>
        <w:bottom w:val="none" w:sz="0" w:space="0" w:color="auto"/>
        <w:right w:val="none" w:sz="0" w:space="0" w:color="auto"/>
      </w:divBdr>
    </w:div>
    <w:div w:id="552274590">
      <w:bodyDiv w:val="1"/>
      <w:marLeft w:val="0"/>
      <w:marRight w:val="0"/>
      <w:marTop w:val="0"/>
      <w:marBottom w:val="0"/>
      <w:divBdr>
        <w:top w:val="none" w:sz="0" w:space="0" w:color="auto"/>
        <w:left w:val="none" w:sz="0" w:space="0" w:color="auto"/>
        <w:bottom w:val="none" w:sz="0" w:space="0" w:color="auto"/>
        <w:right w:val="none" w:sz="0" w:space="0" w:color="auto"/>
      </w:divBdr>
    </w:div>
    <w:div w:id="626468535">
      <w:bodyDiv w:val="1"/>
      <w:marLeft w:val="0"/>
      <w:marRight w:val="0"/>
      <w:marTop w:val="0"/>
      <w:marBottom w:val="0"/>
      <w:divBdr>
        <w:top w:val="none" w:sz="0" w:space="0" w:color="auto"/>
        <w:left w:val="none" w:sz="0" w:space="0" w:color="auto"/>
        <w:bottom w:val="none" w:sz="0" w:space="0" w:color="auto"/>
        <w:right w:val="none" w:sz="0" w:space="0" w:color="auto"/>
      </w:divBdr>
    </w:div>
    <w:div w:id="655112997">
      <w:bodyDiv w:val="1"/>
      <w:marLeft w:val="0"/>
      <w:marRight w:val="0"/>
      <w:marTop w:val="0"/>
      <w:marBottom w:val="0"/>
      <w:divBdr>
        <w:top w:val="none" w:sz="0" w:space="0" w:color="auto"/>
        <w:left w:val="none" w:sz="0" w:space="0" w:color="auto"/>
        <w:bottom w:val="none" w:sz="0" w:space="0" w:color="auto"/>
        <w:right w:val="none" w:sz="0" w:space="0" w:color="auto"/>
      </w:divBdr>
    </w:div>
    <w:div w:id="681129406">
      <w:bodyDiv w:val="1"/>
      <w:marLeft w:val="0"/>
      <w:marRight w:val="0"/>
      <w:marTop w:val="0"/>
      <w:marBottom w:val="0"/>
      <w:divBdr>
        <w:top w:val="none" w:sz="0" w:space="0" w:color="auto"/>
        <w:left w:val="none" w:sz="0" w:space="0" w:color="auto"/>
        <w:bottom w:val="none" w:sz="0" w:space="0" w:color="auto"/>
        <w:right w:val="none" w:sz="0" w:space="0" w:color="auto"/>
      </w:divBdr>
    </w:div>
    <w:div w:id="728192494">
      <w:bodyDiv w:val="1"/>
      <w:marLeft w:val="0"/>
      <w:marRight w:val="0"/>
      <w:marTop w:val="0"/>
      <w:marBottom w:val="0"/>
      <w:divBdr>
        <w:top w:val="none" w:sz="0" w:space="0" w:color="auto"/>
        <w:left w:val="none" w:sz="0" w:space="0" w:color="auto"/>
        <w:bottom w:val="none" w:sz="0" w:space="0" w:color="auto"/>
        <w:right w:val="none" w:sz="0" w:space="0" w:color="auto"/>
      </w:divBdr>
    </w:div>
    <w:div w:id="745735535">
      <w:bodyDiv w:val="1"/>
      <w:marLeft w:val="0"/>
      <w:marRight w:val="0"/>
      <w:marTop w:val="0"/>
      <w:marBottom w:val="0"/>
      <w:divBdr>
        <w:top w:val="none" w:sz="0" w:space="0" w:color="auto"/>
        <w:left w:val="none" w:sz="0" w:space="0" w:color="auto"/>
        <w:bottom w:val="none" w:sz="0" w:space="0" w:color="auto"/>
        <w:right w:val="none" w:sz="0" w:space="0" w:color="auto"/>
      </w:divBdr>
    </w:div>
    <w:div w:id="777331623">
      <w:bodyDiv w:val="1"/>
      <w:marLeft w:val="0"/>
      <w:marRight w:val="0"/>
      <w:marTop w:val="0"/>
      <w:marBottom w:val="0"/>
      <w:divBdr>
        <w:top w:val="none" w:sz="0" w:space="0" w:color="auto"/>
        <w:left w:val="none" w:sz="0" w:space="0" w:color="auto"/>
        <w:bottom w:val="none" w:sz="0" w:space="0" w:color="auto"/>
        <w:right w:val="none" w:sz="0" w:space="0" w:color="auto"/>
      </w:divBdr>
    </w:div>
    <w:div w:id="802845060">
      <w:bodyDiv w:val="1"/>
      <w:marLeft w:val="0"/>
      <w:marRight w:val="0"/>
      <w:marTop w:val="0"/>
      <w:marBottom w:val="0"/>
      <w:divBdr>
        <w:top w:val="none" w:sz="0" w:space="0" w:color="auto"/>
        <w:left w:val="none" w:sz="0" w:space="0" w:color="auto"/>
        <w:bottom w:val="none" w:sz="0" w:space="0" w:color="auto"/>
        <w:right w:val="none" w:sz="0" w:space="0" w:color="auto"/>
      </w:divBdr>
    </w:div>
    <w:div w:id="811368438">
      <w:bodyDiv w:val="1"/>
      <w:marLeft w:val="0"/>
      <w:marRight w:val="0"/>
      <w:marTop w:val="0"/>
      <w:marBottom w:val="0"/>
      <w:divBdr>
        <w:top w:val="none" w:sz="0" w:space="0" w:color="auto"/>
        <w:left w:val="none" w:sz="0" w:space="0" w:color="auto"/>
        <w:bottom w:val="none" w:sz="0" w:space="0" w:color="auto"/>
        <w:right w:val="none" w:sz="0" w:space="0" w:color="auto"/>
      </w:divBdr>
    </w:div>
    <w:div w:id="855194794">
      <w:bodyDiv w:val="1"/>
      <w:marLeft w:val="0"/>
      <w:marRight w:val="0"/>
      <w:marTop w:val="0"/>
      <w:marBottom w:val="0"/>
      <w:divBdr>
        <w:top w:val="none" w:sz="0" w:space="0" w:color="auto"/>
        <w:left w:val="none" w:sz="0" w:space="0" w:color="auto"/>
        <w:bottom w:val="none" w:sz="0" w:space="0" w:color="auto"/>
        <w:right w:val="none" w:sz="0" w:space="0" w:color="auto"/>
      </w:divBdr>
    </w:div>
    <w:div w:id="969239594">
      <w:bodyDiv w:val="1"/>
      <w:marLeft w:val="0"/>
      <w:marRight w:val="0"/>
      <w:marTop w:val="0"/>
      <w:marBottom w:val="0"/>
      <w:divBdr>
        <w:top w:val="none" w:sz="0" w:space="0" w:color="auto"/>
        <w:left w:val="none" w:sz="0" w:space="0" w:color="auto"/>
        <w:bottom w:val="none" w:sz="0" w:space="0" w:color="auto"/>
        <w:right w:val="none" w:sz="0" w:space="0" w:color="auto"/>
      </w:divBdr>
    </w:div>
    <w:div w:id="1048843009">
      <w:bodyDiv w:val="1"/>
      <w:marLeft w:val="0"/>
      <w:marRight w:val="0"/>
      <w:marTop w:val="0"/>
      <w:marBottom w:val="0"/>
      <w:divBdr>
        <w:top w:val="none" w:sz="0" w:space="0" w:color="auto"/>
        <w:left w:val="none" w:sz="0" w:space="0" w:color="auto"/>
        <w:bottom w:val="none" w:sz="0" w:space="0" w:color="auto"/>
        <w:right w:val="none" w:sz="0" w:space="0" w:color="auto"/>
      </w:divBdr>
    </w:div>
    <w:div w:id="1053654141">
      <w:bodyDiv w:val="1"/>
      <w:marLeft w:val="0"/>
      <w:marRight w:val="0"/>
      <w:marTop w:val="0"/>
      <w:marBottom w:val="0"/>
      <w:divBdr>
        <w:top w:val="none" w:sz="0" w:space="0" w:color="auto"/>
        <w:left w:val="none" w:sz="0" w:space="0" w:color="auto"/>
        <w:bottom w:val="none" w:sz="0" w:space="0" w:color="auto"/>
        <w:right w:val="none" w:sz="0" w:space="0" w:color="auto"/>
      </w:divBdr>
    </w:div>
    <w:div w:id="1080521492">
      <w:bodyDiv w:val="1"/>
      <w:marLeft w:val="0"/>
      <w:marRight w:val="0"/>
      <w:marTop w:val="0"/>
      <w:marBottom w:val="0"/>
      <w:divBdr>
        <w:top w:val="none" w:sz="0" w:space="0" w:color="auto"/>
        <w:left w:val="none" w:sz="0" w:space="0" w:color="auto"/>
        <w:bottom w:val="none" w:sz="0" w:space="0" w:color="auto"/>
        <w:right w:val="none" w:sz="0" w:space="0" w:color="auto"/>
      </w:divBdr>
    </w:div>
    <w:div w:id="1095133585">
      <w:bodyDiv w:val="1"/>
      <w:marLeft w:val="0"/>
      <w:marRight w:val="0"/>
      <w:marTop w:val="0"/>
      <w:marBottom w:val="0"/>
      <w:divBdr>
        <w:top w:val="none" w:sz="0" w:space="0" w:color="auto"/>
        <w:left w:val="none" w:sz="0" w:space="0" w:color="auto"/>
        <w:bottom w:val="none" w:sz="0" w:space="0" w:color="auto"/>
        <w:right w:val="none" w:sz="0" w:space="0" w:color="auto"/>
      </w:divBdr>
    </w:div>
    <w:div w:id="1128010395">
      <w:bodyDiv w:val="1"/>
      <w:marLeft w:val="0"/>
      <w:marRight w:val="0"/>
      <w:marTop w:val="0"/>
      <w:marBottom w:val="0"/>
      <w:divBdr>
        <w:top w:val="none" w:sz="0" w:space="0" w:color="auto"/>
        <w:left w:val="none" w:sz="0" w:space="0" w:color="auto"/>
        <w:bottom w:val="none" w:sz="0" w:space="0" w:color="auto"/>
        <w:right w:val="none" w:sz="0" w:space="0" w:color="auto"/>
      </w:divBdr>
    </w:div>
    <w:div w:id="1139106698">
      <w:bodyDiv w:val="1"/>
      <w:marLeft w:val="0"/>
      <w:marRight w:val="0"/>
      <w:marTop w:val="0"/>
      <w:marBottom w:val="0"/>
      <w:divBdr>
        <w:top w:val="none" w:sz="0" w:space="0" w:color="auto"/>
        <w:left w:val="none" w:sz="0" w:space="0" w:color="auto"/>
        <w:bottom w:val="none" w:sz="0" w:space="0" w:color="auto"/>
        <w:right w:val="none" w:sz="0" w:space="0" w:color="auto"/>
      </w:divBdr>
    </w:div>
    <w:div w:id="1171141431">
      <w:bodyDiv w:val="1"/>
      <w:marLeft w:val="0"/>
      <w:marRight w:val="0"/>
      <w:marTop w:val="0"/>
      <w:marBottom w:val="0"/>
      <w:divBdr>
        <w:top w:val="none" w:sz="0" w:space="0" w:color="auto"/>
        <w:left w:val="none" w:sz="0" w:space="0" w:color="auto"/>
        <w:bottom w:val="none" w:sz="0" w:space="0" w:color="auto"/>
        <w:right w:val="none" w:sz="0" w:space="0" w:color="auto"/>
      </w:divBdr>
    </w:div>
    <w:div w:id="1282347404">
      <w:bodyDiv w:val="1"/>
      <w:marLeft w:val="0"/>
      <w:marRight w:val="0"/>
      <w:marTop w:val="0"/>
      <w:marBottom w:val="0"/>
      <w:divBdr>
        <w:top w:val="none" w:sz="0" w:space="0" w:color="auto"/>
        <w:left w:val="none" w:sz="0" w:space="0" w:color="auto"/>
        <w:bottom w:val="none" w:sz="0" w:space="0" w:color="auto"/>
        <w:right w:val="none" w:sz="0" w:space="0" w:color="auto"/>
      </w:divBdr>
    </w:div>
    <w:div w:id="1283685832">
      <w:bodyDiv w:val="1"/>
      <w:marLeft w:val="0"/>
      <w:marRight w:val="0"/>
      <w:marTop w:val="0"/>
      <w:marBottom w:val="0"/>
      <w:divBdr>
        <w:top w:val="none" w:sz="0" w:space="0" w:color="auto"/>
        <w:left w:val="none" w:sz="0" w:space="0" w:color="auto"/>
        <w:bottom w:val="none" w:sz="0" w:space="0" w:color="auto"/>
        <w:right w:val="none" w:sz="0" w:space="0" w:color="auto"/>
      </w:divBdr>
    </w:div>
    <w:div w:id="1293092315">
      <w:bodyDiv w:val="1"/>
      <w:marLeft w:val="0"/>
      <w:marRight w:val="0"/>
      <w:marTop w:val="0"/>
      <w:marBottom w:val="0"/>
      <w:divBdr>
        <w:top w:val="none" w:sz="0" w:space="0" w:color="auto"/>
        <w:left w:val="none" w:sz="0" w:space="0" w:color="auto"/>
        <w:bottom w:val="none" w:sz="0" w:space="0" w:color="auto"/>
        <w:right w:val="none" w:sz="0" w:space="0" w:color="auto"/>
      </w:divBdr>
    </w:div>
    <w:div w:id="1295020854">
      <w:bodyDiv w:val="1"/>
      <w:marLeft w:val="0"/>
      <w:marRight w:val="0"/>
      <w:marTop w:val="0"/>
      <w:marBottom w:val="0"/>
      <w:divBdr>
        <w:top w:val="none" w:sz="0" w:space="0" w:color="auto"/>
        <w:left w:val="none" w:sz="0" w:space="0" w:color="auto"/>
        <w:bottom w:val="none" w:sz="0" w:space="0" w:color="auto"/>
        <w:right w:val="none" w:sz="0" w:space="0" w:color="auto"/>
      </w:divBdr>
    </w:div>
    <w:div w:id="1316450884">
      <w:bodyDiv w:val="1"/>
      <w:marLeft w:val="0"/>
      <w:marRight w:val="0"/>
      <w:marTop w:val="0"/>
      <w:marBottom w:val="0"/>
      <w:divBdr>
        <w:top w:val="none" w:sz="0" w:space="0" w:color="auto"/>
        <w:left w:val="none" w:sz="0" w:space="0" w:color="auto"/>
        <w:bottom w:val="none" w:sz="0" w:space="0" w:color="auto"/>
        <w:right w:val="none" w:sz="0" w:space="0" w:color="auto"/>
      </w:divBdr>
    </w:div>
    <w:div w:id="1329753832">
      <w:bodyDiv w:val="1"/>
      <w:marLeft w:val="0"/>
      <w:marRight w:val="0"/>
      <w:marTop w:val="0"/>
      <w:marBottom w:val="0"/>
      <w:divBdr>
        <w:top w:val="none" w:sz="0" w:space="0" w:color="auto"/>
        <w:left w:val="none" w:sz="0" w:space="0" w:color="auto"/>
        <w:bottom w:val="none" w:sz="0" w:space="0" w:color="auto"/>
        <w:right w:val="none" w:sz="0" w:space="0" w:color="auto"/>
      </w:divBdr>
    </w:div>
    <w:div w:id="1346786914">
      <w:bodyDiv w:val="1"/>
      <w:marLeft w:val="0"/>
      <w:marRight w:val="0"/>
      <w:marTop w:val="0"/>
      <w:marBottom w:val="0"/>
      <w:divBdr>
        <w:top w:val="none" w:sz="0" w:space="0" w:color="auto"/>
        <w:left w:val="none" w:sz="0" w:space="0" w:color="auto"/>
        <w:bottom w:val="none" w:sz="0" w:space="0" w:color="auto"/>
        <w:right w:val="none" w:sz="0" w:space="0" w:color="auto"/>
      </w:divBdr>
    </w:div>
    <w:div w:id="1348603868">
      <w:bodyDiv w:val="1"/>
      <w:marLeft w:val="0"/>
      <w:marRight w:val="0"/>
      <w:marTop w:val="0"/>
      <w:marBottom w:val="0"/>
      <w:divBdr>
        <w:top w:val="none" w:sz="0" w:space="0" w:color="auto"/>
        <w:left w:val="none" w:sz="0" w:space="0" w:color="auto"/>
        <w:bottom w:val="none" w:sz="0" w:space="0" w:color="auto"/>
        <w:right w:val="none" w:sz="0" w:space="0" w:color="auto"/>
      </w:divBdr>
    </w:div>
    <w:div w:id="1391805742">
      <w:bodyDiv w:val="1"/>
      <w:marLeft w:val="0"/>
      <w:marRight w:val="0"/>
      <w:marTop w:val="0"/>
      <w:marBottom w:val="0"/>
      <w:divBdr>
        <w:top w:val="none" w:sz="0" w:space="0" w:color="auto"/>
        <w:left w:val="none" w:sz="0" w:space="0" w:color="auto"/>
        <w:bottom w:val="none" w:sz="0" w:space="0" w:color="auto"/>
        <w:right w:val="none" w:sz="0" w:space="0" w:color="auto"/>
      </w:divBdr>
    </w:div>
    <w:div w:id="1436096082">
      <w:bodyDiv w:val="1"/>
      <w:marLeft w:val="0"/>
      <w:marRight w:val="0"/>
      <w:marTop w:val="0"/>
      <w:marBottom w:val="0"/>
      <w:divBdr>
        <w:top w:val="none" w:sz="0" w:space="0" w:color="auto"/>
        <w:left w:val="none" w:sz="0" w:space="0" w:color="auto"/>
        <w:bottom w:val="none" w:sz="0" w:space="0" w:color="auto"/>
        <w:right w:val="none" w:sz="0" w:space="0" w:color="auto"/>
      </w:divBdr>
    </w:div>
    <w:div w:id="1450662121">
      <w:bodyDiv w:val="1"/>
      <w:marLeft w:val="0"/>
      <w:marRight w:val="0"/>
      <w:marTop w:val="0"/>
      <w:marBottom w:val="0"/>
      <w:divBdr>
        <w:top w:val="none" w:sz="0" w:space="0" w:color="auto"/>
        <w:left w:val="none" w:sz="0" w:space="0" w:color="auto"/>
        <w:bottom w:val="none" w:sz="0" w:space="0" w:color="auto"/>
        <w:right w:val="none" w:sz="0" w:space="0" w:color="auto"/>
      </w:divBdr>
    </w:div>
    <w:div w:id="1457406222">
      <w:bodyDiv w:val="1"/>
      <w:marLeft w:val="0"/>
      <w:marRight w:val="0"/>
      <w:marTop w:val="0"/>
      <w:marBottom w:val="0"/>
      <w:divBdr>
        <w:top w:val="none" w:sz="0" w:space="0" w:color="auto"/>
        <w:left w:val="none" w:sz="0" w:space="0" w:color="auto"/>
        <w:bottom w:val="none" w:sz="0" w:space="0" w:color="auto"/>
        <w:right w:val="none" w:sz="0" w:space="0" w:color="auto"/>
      </w:divBdr>
    </w:div>
    <w:div w:id="1515456202">
      <w:bodyDiv w:val="1"/>
      <w:marLeft w:val="0"/>
      <w:marRight w:val="0"/>
      <w:marTop w:val="0"/>
      <w:marBottom w:val="0"/>
      <w:divBdr>
        <w:top w:val="none" w:sz="0" w:space="0" w:color="auto"/>
        <w:left w:val="none" w:sz="0" w:space="0" w:color="auto"/>
        <w:bottom w:val="none" w:sz="0" w:space="0" w:color="auto"/>
        <w:right w:val="none" w:sz="0" w:space="0" w:color="auto"/>
      </w:divBdr>
    </w:div>
    <w:div w:id="1597204220">
      <w:bodyDiv w:val="1"/>
      <w:marLeft w:val="0"/>
      <w:marRight w:val="0"/>
      <w:marTop w:val="0"/>
      <w:marBottom w:val="0"/>
      <w:divBdr>
        <w:top w:val="none" w:sz="0" w:space="0" w:color="auto"/>
        <w:left w:val="none" w:sz="0" w:space="0" w:color="auto"/>
        <w:bottom w:val="none" w:sz="0" w:space="0" w:color="auto"/>
        <w:right w:val="none" w:sz="0" w:space="0" w:color="auto"/>
      </w:divBdr>
    </w:div>
    <w:div w:id="1623728814">
      <w:bodyDiv w:val="1"/>
      <w:marLeft w:val="0"/>
      <w:marRight w:val="0"/>
      <w:marTop w:val="0"/>
      <w:marBottom w:val="0"/>
      <w:divBdr>
        <w:top w:val="none" w:sz="0" w:space="0" w:color="auto"/>
        <w:left w:val="none" w:sz="0" w:space="0" w:color="auto"/>
        <w:bottom w:val="none" w:sz="0" w:space="0" w:color="auto"/>
        <w:right w:val="none" w:sz="0" w:space="0" w:color="auto"/>
      </w:divBdr>
    </w:div>
    <w:div w:id="1655334529">
      <w:bodyDiv w:val="1"/>
      <w:marLeft w:val="0"/>
      <w:marRight w:val="0"/>
      <w:marTop w:val="0"/>
      <w:marBottom w:val="0"/>
      <w:divBdr>
        <w:top w:val="none" w:sz="0" w:space="0" w:color="auto"/>
        <w:left w:val="none" w:sz="0" w:space="0" w:color="auto"/>
        <w:bottom w:val="none" w:sz="0" w:space="0" w:color="auto"/>
        <w:right w:val="none" w:sz="0" w:space="0" w:color="auto"/>
      </w:divBdr>
    </w:div>
    <w:div w:id="1801605251">
      <w:bodyDiv w:val="1"/>
      <w:marLeft w:val="0"/>
      <w:marRight w:val="0"/>
      <w:marTop w:val="0"/>
      <w:marBottom w:val="0"/>
      <w:divBdr>
        <w:top w:val="none" w:sz="0" w:space="0" w:color="auto"/>
        <w:left w:val="none" w:sz="0" w:space="0" w:color="auto"/>
        <w:bottom w:val="none" w:sz="0" w:space="0" w:color="auto"/>
        <w:right w:val="none" w:sz="0" w:space="0" w:color="auto"/>
      </w:divBdr>
    </w:div>
    <w:div w:id="2055306515">
      <w:bodyDiv w:val="1"/>
      <w:marLeft w:val="0"/>
      <w:marRight w:val="0"/>
      <w:marTop w:val="0"/>
      <w:marBottom w:val="0"/>
      <w:divBdr>
        <w:top w:val="none" w:sz="0" w:space="0" w:color="auto"/>
        <w:left w:val="none" w:sz="0" w:space="0" w:color="auto"/>
        <w:bottom w:val="none" w:sz="0" w:space="0" w:color="auto"/>
        <w:right w:val="none" w:sz="0" w:space="0" w:color="auto"/>
      </w:divBdr>
    </w:div>
    <w:div w:id="2062170306">
      <w:bodyDiv w:val="1"/>
      <w:marLeft w:val="0"/>
      <w:marRight w:val="0"/>
      <w:marTop w:val="0"/>
      <w:marBottom w:val="0"/>
      <w:divBdr>
        <w:top w:val="none" w:sz="0" w:space="0" w:color="auto"/>
        <w:left w:val="none" w:sz="0" w:space="0" w:color="auto"/>
        <w:bottom w:val="none" w:sz="0" w:space="0" w:color="auto"/>
        <w:right w:val="none" w:sz="0" w:space="0" w:color="auto"/>
      </w:divBdr>
    </w:div>
    <w:div w:id="2075006513">
      <w:bodyDiv w:val="1"/>
      <w:marLeft w:val="0"/>
      <w:marRight w:val="0"/>
      <w:marTop w:val="0"/>
      <w:marBottom w:val="0"/>
      <w:divBdr>
        <w:top w:val="none" w:sz="0" w:space="0" w:color="auto"/>
        <w:left w:val="none" w:sz="0" w:space="0" w:color="auto"/>
        <w:bottom w:val="none" w:sz="0" w:space="0" w:color="auto"/>
        <w:right w:val="none" w:sz="0" w:space="0" w:color="auto"/>
      </w:divBdr>
    </w:div>
    <w:div w:id="211092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grammarly.com/)"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92D8F-05DC-4415-875A-2507A6519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2998</Words>
  <Characters>20222</Characters>
  <Application>Microsoft Office Word</Application>
  <DocSecurity>0</DocSecurity>
  <Lines>408</Lines>
  <Paragraphs>114</Paragraphs>
  <ScaleCrop>false</ScaleCrop>
  <Company/>
  <LinksUpToDate>false</LinksUpToDate>
  <CharactersWithSpaces>23127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2024-11-15T20:20:00Z</dcterms:created>
  <dcterms:modified xsi:type="dcterms:W3CDTF">2024-11-15T20:20:00Z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7155314287641894c996aee9f0d52a9df3f97b2ad7b4f82832873a43741a2426</vt:lpwstr>
  </property>
</Properties>
</file>