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w:t>
        <w:tab/>
        <w:tab/>
        <w:t xml:space="preserve">Gobbet: Persephone  </w:t>
        <w:tab/>
        <w:tab/>
        <w:t xml:space="preserve">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Extract:</w:t>
      </w:r>
      <w:r w:rsidDel="00000000" w:rsidR="00000000" w:rsidRPr="00000000">
        <w:rPr>
          <w:rtl w:val="0"/>
        </w:rPr>
      </w:r>
    </w:p>
    <w:p w:rsidR="00000000" w:rsidDel="00000000" w:rsidP="00000000" w:rsidRDefault="00000000" w:rsidRPr="00000000" w14:paraId="00000004">
      <w:pPr>
        <w:rPr>
          <w:i w:val="1"/>
        </w:rPr>
      </w:pPr>
      <w:r w:rsidDel="00000000" w:rsidR="00000000" w:rsidRPr="00000000">
        <w:rPr>
          <w:rtl w:val="0"/>
        </w:rPr>
      </w:r>
    </w:p>
    <w:p w:rsidR="00000000" w:rsidDel="00000000" w:rsidP="00000000" w:rsidRDefault="00000000" w:rsidRPr="00000000" w14:paraId="00000005">
      <w:pPr>
        <w:rPr>
          <w:i w:val="1"/>
        </w:rPr>
      </w:pPr>
      <w:r w:rsidDel="00000000" w:rsidR="00000000" w:rsidRPr="00000000">
        <w:rPr>
          <w:i w:val="1"/>
          <w:rtl w:val="0"/>
        </w:rPr>
        <w:t xml:space="preserve">And she [Demeter] was visited by grief [</w:t>
      </w:r>
      <w:r w:rsidDel="00000000" w:rsidR="00000000" w:rsidRPr="00000000">
        <w:rPr>
          <w:i w:val="1"/>
          <w:rtl w:val="0"/>
        </w:rPr>
        <w:t xml:space="preserve">akhos</w:t>
      </w:r>
      <w:r w:rsidDel="00000000" w:rsidR="00000000" w:rsidRPr="00000000">
        <w:rPr>
          <w:i w:val="1"/>
          <w:rtl w:val="0"/>
        </w:rPr>
        <w:t xml:space="preserve">] that was even more terrifying than before: it makes you think of the Hound of Hādēs.</w:t>
        <w:tab/>
      </w:r>
    </w:p>
    <w:p w:rsidR="00000000" w:rsidDel="00000000" w:rsidP="00000000" w:rsidRDefault="00000000" w:rsidRPr="00000000" w14:paraId="00000006">
      <w:pPr>
        <w:rPr>
          <w:i w:val="1"/>
        </w:rPr>
      </w:pPr>
      <w:r w:rsidDel="00000000" w:rsidR="00000000" w:rsidRPr="00000000">
        <w:rPr>
          <w:i w:val="1"/>
          <w:rtl w:val="0"/>
        </w:rPr>
        <w:t xml:space="preserve">In her anger at the one who is known for his dark clouds, the son of Kronos,</w:t>
        <w:tab/>
      </w:r>
    </w:p>
    <w:p w:rsidR="00000000" w:rsidDel="00000000" w:rsidP="00000000" w:rsidRDefault="00000000" w:rsidRPr="00000000" w14:paraId="00000007">
      <w:pPr>
        <w:rPr>
          <w:i w:val="1"/>
        </w:rPr>
      </w:pPr>
      <w:r w:rsidDel="00000000" w:rsidR="00000000" w:rsidRPr="00000000">
        <w:rPr>
          <w:i w:val="1"/>
          <w:rtl w:val="0"/>
        </w:rPr>
        <w:t xml:space="preserve">she shunned the company of gods and lofty Olympus.</w:t>
        <w:tab/>
      </w:r>
    </w:p>
    <w:p w:rsidR="00000000" w:rsidDel="00000000" w:rsidP="00000000" w:rsidRDefault="00000000" w:rsidRPr="00000000" w14:paraId="00000008">
      <w:pPr>
        <w:rPr>
          <w:i w:val="1"/>
        </w:rPr>
      </w:pPr>
      <w:r w:rsidDel="00000000" w:rsidR="00000000" w:rsidRPr="00000000">
        <w:rPr>
          <w:i w:val="1"/>
          <w:rtl w:val="0"/>
        </w:rPr>
        <w:t xml:space="preserve">She went away, visiting the cities of humans, with all their fertile landholdings,</w:t>
        <w:tab/>
      </w:r>
    </w:p>
    <w:p w:rsidR="00000000" w:rsidDel="00000000" w:rsidP="00000000" w:rsidRDefault="00000000" w:rsidRPr="00000000" w14:paraId="00000009">
      <w:pPr>
        <w:rPr>
          <w:i w:val="1"/>
        </w:rPr>
      </w:pPr>
      <w:r w:rsidDel="00000000" w:rsidR="00000000" w:rsidRPr="00000000">
        <w:rPr>
          <w:i w:val="1"/>
          <w:rtl w:val="0"/>
        </w:rPr>
        <w:t xml:space="preserve">shading over her appearance, for a long time. And not one of men,</w:t>
        <w:tab/>
      </w:r>
    </w:p>
    <w:p w:rsidR="00000000" w:rsidDel="00000000" w:rsidP="00000000" w:rsidRDefault="00000000" w:rsidRPr="00000000" w14:paraId="0000000A">
      <w:pPr>
        <w:rPr>
          <w:i w:val="1"/>
        </w:rPr>
      </w:pPr>
      <w:r w:rsidDel="00000000" w:rsidR="00000000" w:rsidRPr="00000000">
        <w:rPr>
          <w:i w:val="1"/>
          <w:rtl w:val="0"/>
        </w:rPr>
        <w:t xml:space="preserve">95</w:t>
        <w:tab/>
        <w:t xml:space="preserve">looking at her, could recognize her. Not one of women, either, who are accustomed to wear their waistbands low-slung.5</w:t>
        <w:tab/>
      </w:r>
    </w:p>
    <w:p w:rsidR="00000000" w:rsidDel="00000000" w:rsidP="00000000" w:rsidRDefault="00000000" w:rsidRPr="00000000" w14:paraId="0000000B">
      <w:pPr>
        <w:rPr>
          <w:i w:val="1"/>
        </w:rPr>
      </w:pPr>
      <w:r w:rsidDel="00000000" w:rsidR="00000000" w:rsidRPr="00000000">
        <w:rPr>
          <w:i w:val="1"/>
          <w:rtl w:val="0"/>
        </w:rPr>
        <w:t xml:space="preserve">Until, one day, she came to the house of bright-minded Keleos,</w:t>
        <w:tab/>
      </w:r>
    </w:p>
    <w:p w:rsidR="00000000" w:rsidDel="00000000" w:rsidP="00000000" w:rsidRDefault="00000000" w:rsidRPr="00000000" w14:paraId="0000000C">
      <w:pPr>
        <w:rPr>
          <w:i w:val="1"/>
        </w:rPr>
      </w:pPr>
      <w:r w:rsidDel="00000000" w:rsidR="00000000" w:rsidRPr="00000000">
        <w:rPr>
          <w:i w:val="1"/>
          <w:rtl w:val="0"/>
        </w:rPr>
        <w:t xml:space="preserve">who was at that time ruler of Eleusis, fragrant with incense.6</w:t>
        <w:tab/>
      </w:r>
    </w:p>
    <w:p w:rsidR="00000000" w:rsidDel="00000000" w:rsidP="00000000" w:rsidRDefault="00000000" w:rsidRPr="00000000" w14:paraId="0000000D">
      <w:pPr>
        <w:rPr>
          <w:i w:val="1"/>
        </w:rPr>
      </w:pPr>
      <w:r w:rsidDel="00000000" w:rsidR="00000000" w:rsidRPr="00000000">
        <w:rPr>
          <w:i w:val="1"/>
          <w:rtl w:val="0"/>
        </w:rPr>
        <w:t xml:space="preserve">She sat down near the road, sad in her </w:t>
      </w:r>
      <w:r w:rsidDel="00000000" w:rsidR="00000000" w:rsidRPr="00000000">
        <w:rPr>
          <w:i w:val="1"/>
          <w:rtl w:val="0"/>
        </w:rPr>
        <w:t xml:space="preserve">philon</w:t>
      </w:r>
      <w:r w:rsidDel="00000000" w:rsidR="00000000" w:rsidRPr="00000000">
        <w:rPr>
          <w:i w:val="1"/>
          <w:rtl w:val="0"/>
        </w:rPr>
        <w:t xml:space="preserve"> heart,</w:t>
        <w:tab/>
      </w:r>
    </w:p>
    <w:p w:rsidR="00000000" w:rsidDel="00000000" w:rsidP="00000000" w:rsidRDefault="00000000" w:rsidRPr="00000000" w14:paraId="0000000E">
      <w:pPr>
        <w:rPr>
          <w:i w:val="1"/>
        </w:rPr>
      </w:pPr>
      <w:r w:rsidDel="00000000" w:rsidR="00000000" w:rsidRPr="00000000">
        <w:rPr>
          <w:i w:val="1"/>
          <w:rtl w:val="0"/>
        </w:rPr>
        <w:t xml:space="preserve">at the well called Parthenion [the Virgin’s Place], where the people of the polis7 used to draw water.</w:t>
        <w:tab/>
      </w:r>
    </w:p>
    <w:p w:rsidR="00000000" w:rsidDel="00000000" w:rsidP="00000000" w:rsidRDefault="00000000" w:rsidRPr="00000000" w14:paraId="0000000F">
      <w:pPr>
        <w:rPr>
          <w:i w:val="1"/>
        </w:rPr>
      </w:pPr>
      <w:r w:rsidDel="00000000" w:rsidR="00000000" w:rsidRPr="00000000">
        <w:rPr>
          <w:i w:val="1"/>
          <w:rtl w:val="0"/>
        </w:rPr>
        <w:t xml:space="preserve">100</w:t>
        <w:tab/>
        <w:t xml:space="preserve">She sat in the shade, under the thick growth of an olive tree,</w:t>
        <w:tab/>
      </w:r>
    </w:p>
    <w:p w:rsidR="00000000" w:rsidDel="00000000" w:rsidP="00000000" w:rsidRDefault="00000000" w:rsidRPr="00000000" w14:paraId="00000010">
      <w:pPr>
        <w:rPr>
          <w:i w:val="1"/>
        </w:rPr>
      </w:pPr>
      <w:r w:rsidDel="00000000" w:rsidR="00000000" w:rsidRPr="00000000">
        <w:rPr>
          <w:i w:val="1"/>
          <w:rtl w:val="0"/>
        </w:rPr>
        <w:t xml:space="preserve">looking like an old woman who had lived through many years and who is</w:t>
        <w:tab/>
      </w:r>
    </w:p>
    <w:p w:rsidR="00000000" w:rsidDel="00000000" w:rsidP="00000000" w:rsidRDefault="00000000" w:rsidRPr="00000000" w14:paraId="00000011">
      <w:pPr>
        <w:rPr>
          <w:i w:val="1"/>
        </w:rPr>
      </w:pPr>
      <w:r w:rsidDel="00000000" w:rsidR="00000000" w:rsidRPr="00000000">
        <w:rPr>
          <w:i w:val="1"/>
          <w:rtl w:val="0"/>
        </w:rPr>
        <w:t xml:space="preserve">deprived of giving childbirth and of the gifts of Aphrodite, lover of garlands in the hair.</w:t>
        <w:tab/>
      </w:r>
    </w:p>
    <w:p w:rsidR="00000000" w:rsidDel="00000000" w:rsidP="00000000" w:rsidRDefault="00000000" w:rsidRPr="00000000" w14:paraId="00000012">
      <w:pPr>
        <w:rPr>
          <w:i w:val="1"/>
        </w:rPr>
      </w:pPr>
      <w:r w:rsidDel="00000000" w:rsidR="00000000" w:rsidRPr="00000000">
        <w:rPr>
          <w:i w:val="1"/>
          <w:rtl w:val="0"/>
        </w:rPr>
        <w:t xml:space="preserve">She was like those nursemaids who belong to kings, administrators of themistes,</w:t>
        <w:tab/>
      </w:r>
    </w:p>
    <w:p w:rsidR="00000000" w:rsidDel="00000000" w:rsidP="00000000" w:rsidRDefault="00000000" w:rsidRPr="00000000" w14:paraId="00000013">
      <w:pPr>
        <w:rPr>
          <w:i w:val="1"/>
        </w:rPr>
      </w:pPr>
      <w:r w:rsidDel="00000000" w:rsidR="00000000" w:rsidRPr="00000000">
        <w:rPr>
          <w:i w:val="1"/>
          <w:rtl w:val="0"/>
        </w:rPr>
        <w:t xml:space="preserve">and who are guardians of children in echoing palaces.</w:t>
        <w:tab/>
      </w:r>
    </w:p>
    <w:p w:rsidR="00000000" w:rsidDel="00000000" w:rsidP="00000000" w:rsidRDefault="00000000" w:rsidRPr="00000000" w14:paraId="00000014">
      <w:pPr>
        <w:rPr>
          <w:i w:val="1"/>
        </w:rPr>
      </w:pPr>
      <w:r w:rsidDel="00000000" w:rsidR="00000000" w:rsidRPr="00000000">
        <w:rPr>
          <w:i w:val="1"/>
          <w:rtl w:val="0"/>
        </w:rPr>
        <w:t xml:space="preserve">105</w:t>
        <w:tab/>
        <w:t xml:space="preserve">She was seen by the daughters of Keleos, son of Eleusinos,</w:t>
        <w:tab/>
      </w:r>
    </w:p>
    <w:p w:rsidR="00000000" w:rsidDel="00000000" w:rsidP="00000000" w:rsidRDefault="00000000" w:rsidRPr="00000000" w14:paraId="00000015">
      <w:pPr>
        <w:rPr>
          <w:i w:val="1"/>
        </w:rPr>
      </w:pPr>
      <w:r w:rsidDel="00000000" w:rsidR="00000000" w:rsidRPr="00000000">
        <w:rPr>
          <w:i w:val="1"/>
          <w:rtl w:val="0"/>
        </w:rPr>
        <w:t xml:space="preserve">who were coming to get water, easy to draw [from the well], in order to carry it</w:t>
        <w:tab/>
      </w:r>
    </w:p>
    <w:p w:rsidR="00000000" w:rsidDel="00000000" w:rsidP="00000000" w:rsidRDefault="00000000" w:rsidRPr="00000000" w14:paraId="00000016">
      <w:pPr>
        <w:rPr>
          <w:i w:val="1"/>
        </w:rPr>
      </w:pPr>
      <w:r w:rsidDel="00000000" w:rsidR="00000000" w:rsidRPr="00000000">
        <w:rPr>
          <w:i w:val="1"/>
          <w:rtl w:val="0"/>
        </w:rPr>
        <w:t xml:space="preserve">in bronze water-jars to the </w:t>
      </w:r>
      <w:r w:rsidDel="00000000" w:rsidR="00000000" w:rsidRPr="00000000">
        <w:rPr>
          <w:i w:val="1"/>
          <w:rtl w:val="0"/>
        </w:rPr>
        <w:t xml:space="preserve">phila</w:t>
      </w:r>
      <w:r w:rsidDel="00000000" w:rsidR="00000000" w:rsidRPr="00000000">
        <w:rPr>
          <w:i w:val="1"/>
          <w:rtl w:val="0"/>
        </w:rPr>
        <w:t xml:space="preserve"> home of their father.</w:t>
        <w:tab/>
      </w:r>
    </w:p>
    <w:p w:rsidR="00000000" w:rsidDel="00000000" w:rsidP="00000000" w:rsidRDefault="00000000" w:rsidRPr="00000000" w14:paraId="00000017">
      <w:pPr>
        <w:rPr>
          <w:i w:val="1"/>
        </w:rPr>
      </w:pPr>
      <w:r w:rsidDel="00000000" w:rsidR="00000000" w:rsidRPr="00000000">
        <w:rPr>
          <w:i w:val="1"/>
          <w:rtl w:val="0"/>
        </w:rPr>
        <w:t xml:space="preserve">There were four of them, looking like goddesses with their bloom of adolescence:</w:t>
        <w:tab/>
      </w:r>
    </w:p>
    <w:p w:rsidR="00000000" w:rsidDel="00000000" w:rsidP="00000000" w:rsidRDefault="00000000" w:rsidRPr="00000000" w14:paraId="00000018">
      <w:pPr>
        <w:rPr>
          <w:i w:val="1"/>
        </w:rPr>
      </w:pPr>
      <w:r w:rsidDel="00000000" w:rsidR="00000000" w:rsidRPr="00000000">
        <w:rPr>
          <w:i w:val="1"/>
          <w:rtl w:val="0"/>
        </w:rPr>
        <w:t xml:space="preserve">Kallidikē, Kleisidikē, and lovely Dēmō.</w:t>
        <w:tab/>
      </w:r>
    </w:p>
    <w:p w:rsidR="00000000" w:rsidDel="00000000" w:rsidP="00000000" w:rsidRDefault="00000000" w:rsidRPr="00000000" w14:paraId="00000019">
      <w:pPr>
        <w:rPr>
          <w:i w:val="1"/>
        </w:rPr>
      </w:pPr>
      <w:r w:rsidDel="00000000" w:rsidR="00000000" w:rsidRPr="00000000">
        <w:rPr>
          <w:i w:val="1"/>
          <w:rtl w:val="0"/>
        </w:rPr>
        <w:t xml:space="preserve">110</w:t>
        <w:tab/>
        <w:t xml:space="preserve">And then there was Kallithoē, who was the eldest of them all.</w:t>
        <w:tab/>
      </w:r>
    </w:p>
    <w:p w:rsidR="00000000" w:rsidDel="00000000" w:rsidP="00000000" w:rsidRDefault="00000000" w:rsidRPr="00000000" w14:paraId="0000001A">
      <w:pPr>
        <w:rPr>
          <w:i w:val="1"/>
        </w:rPr>
      </w:pPr>
      <w:r w:rsidDel="00000000" w:rsidR="00000000" w:rsidRPr="00000000">
        <w:rPr>
          <w:i w:val="1"/>
          <w:rtl w:val="0"/>
        </w:rPr>
        <w:t xml:space="preserve">They did not recognize her [Demeter]. Gods are hard for mortals to see.</w:t>
        <w:tab/>
      </w:r>
    </w:p>
    <w:p w:rsidR="00000000" w:rsidDel="00000000" w:rsidP="00000000" w:rsidRDefault="00000000" w:rsidRPr="00000000" w14:paraId="0000001B">
      <w:pPr>
        <w:rPr>
          <w:i w:val="1"/>
        </w:rPr>
      </w:pPr>
      <w:r w:rsidDel="00000000" w:rsidR="00000000" w:rsidRPr="00000000">
        <w:rPr>
          <w:i w:val="1"/>
          <w:rtl w:val="0"/>
        </w:rPr>
        <w:t xml:space="preserve">They [the daughters] stood near her and spoke these winged words:</w:t>
        <w:tab/>
      </w:r>
    </w:p>
    <w:p w:rsidR="00000000" w:rsidDel="00000000" w:rsidP="00000000" w:rsidRDefault="00000000" w:rsidRPr="00000000" w14:paraId="0000001C">
      <w:pPr>
        <w:rPr>
          <w:i w:val="1"/>
        </w:rPr>
      </w:pPr>
      <w:r w:rsidDel="00000000" w:rsidR="00000000" w:rsidRPr="00000000">
        <w:rPr>
          <w:i w:val="1"/>
          <w:rtl w:val="0"/>
        </w:rPr>
        <w:t xml:space="preserve">“Who are you, and where are you from, old woman, old among old humans?</w:t>
        <w:tab/>
      </w:r>
    </w:p>
    <w:p w:rsidR="00000000" w:rsidDel="00000000" w:rsidP="00000000" w:rsidRDefault="00000000" w:rsidRPr="00000000" w14:paraId="0000001D">
      <w:pPr>
        <w:rPr>
          <w:i w:val="1"/>
        </w:rPr>
      </w:pPr>
      <w:r w:rsidDel="00000000" w:rsidR="00000000" w:rsidRPr="00000000">
        <w:rPr>
          <w:i w:val="1"/>
          <w:rtl w:val="0"/>
        </w:rPr>
        <w:t xml:space="preserve">Why has your path taken you far away from the polis? Why have you not drawn near to the palace?</w:t>
        <w:tab/>
      </w:r>
    </w:p>
    <w:p w:rsidR="00000000" w:rsidDel="00000000" w:rsidP="00000000" w:rsidRDefault="00000000" w:rsidRPr="00000000" w14:paraId="0000001E">
      <w:pPr>
        <w:rPr>
          <w:i w:val="1"/>
        </w:rPr>
      </w:pPr>
      <w:r w:rsidDel="00000000" w:rsidR="00000000" w:rsidRPr="00000000">
        <w:rPr>
          <w:i w:val="1"/>
          <w:rtl w:val="0"/>
        </w:rPr>
        <w:t xml:space="preserve">115</w:t>
        <w:tab/>
        <w:t xml:space="preserve">There, throughout the shaded chambers, are women</w:t>
        <w:tab/>
      </w:r>
    </w:p>
    <w:p w:rsidR="00000000" w:rsidDel="00000000" w:rsidP="00000000" w:rsidRDefault="00000000" w:rsidRPr="00000000" w14:paraId="0000001F">
      <w:pPr>
        <w:rPr>
          <w:i w:val="1"/>
        </w:rPr>
      </w:pPr>
      <w:r w:rsidDel="00000000" w:rsidR="00000000" w:rsidRPr="00000000">
        <w:rPr>
          <w:i w:val="1"/>
          <w:rtl w:val="0"/>
        </w:rPr>
        <w:t xml:space="preserve">who are as old as you are, and younger ones too,</w:t>
        <w:tab/>
      </w:r>
    </w:p>
    <w:p w:rsidR="00000000" w:rsidDel="00000000" w:rsidP="00000000" w:rsidRDefault="00000000" w:rsidRPr="00000000" w14:paraId="00000020">
      <w:pPr>
        <w:rPr>
          <w:i w:val="1"/>
        </w:rPr>
      </w:pPr>
      <w:r w:rsidDel="00000000" w:rsidR="00000000" w:rsidRPr="00000000">
        <w:rPr>
          <w:i w:val="1"/>
          <w:rtl w:val="0"/>
        </w:rPr>
        <w:t xml:space="preserve">who would welcome you in word and in deed.”</w:t>
      </w:r>
    </w:p>
    <w:p w:rsidR="00000000" w:rsidDel="00000000" w:rsidP="00000000" w:rsidRDefault="00000000" w:rsidRPr="00000000" w14:paraId="00000021">
      <w:pPr>
        <w:rPr/>
      </w:pPr>
      <w:r w:rsidDel="00000000" w:rsidR="00000000" w:rsidRPr="00000000">
        <w:rPr>
          <w:rtl w:val="0"/>
        </w:rPr>
        <w:t xml:space="preserve">_________________________________________________________________________</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extract is the </w:t>
      </w:r>
      <w:r w:rsidDel="00000000" w:rsidR="00000000" w:rsidRPr="00000000">
        <w:rPr>
          <w:i w:val="1"/>
          <w:rtl w:val="0"/>
        </w:rPr>
        <w:t xml:space="preserve">Homeric hymn to Demeter</w:t>
      </w:r>
      <w:r w:rsidDel="00000000" w:rsidR="00000000" w:rsidRPr="00000000">
        <w:rPr>
          <w:rtl w:val="0"/>
        </w:rPr>
        <w:t xml:space="preserve">, which was constructed in the 6th Century BCE, its authorship is unknown, some sources such as Doherty claim it to be written by a female poet, and that the poem should be viewed from a female point of view.</w:t>
      </w:r>
      <w:r w:rsidDel="00000000" w:rsidR="00000000" w:rsidRPr="00000000">
        <w:rPr>
          <w:vertAlign w:val="superscript"/>
        </w:rPr>
        <w:footnoteReference w:customMarkFollows="0" w:id="0"/>
      </w:r>
      <w:r w:rsidDel="00000000" w:rsidR="00000000" w:rsidRPr="00000000">
        <w:rPr>
          <w:rtl w:val="0"/>
        </w:rPr>
        <w:t xml:space="preserve"> It details the grief of Demeter after her daughter, Persephone, is kidnapped by Hades. The extract focuses on Demeter how she “...was visited by grief…”  and the perception of her by humans during this time.</w:t>
      </w:r>
      <w:r w:rsidDel="00000000" w:rsidR="00000000" w:rsidRPr="00000000">
        <w:rPr>
          <w:vertAlign w:val="superscript"/>
        </w:rPr>
        <w:footnoteReference w:customMarkFollows="0" w:id="1"/>
      </w:r>
      <w:r w:rsidDel="00000000" w:rsidR="00000000" w:rsidRPr="00000000">
        <w:rPr>
          <w:rtl w:val="0"/>
        </w:rPr>
        <w:t xml:space="preserve"> Her actions are documented from her abandoning of the Gods, to going to live amongst the humans, beings they would see as beneath them, benefactors of the Gods’ benevolence. The specific extract focuses on Demeter’s interaction with humans post-kidnapping, but the following passages of the </w:t>
      </w:r>
      <w:r w:rsidDel="00000000" w:rsidR="00000000" w:rsidRPr="00000000">
        <w:rPr>
          <w:i w:val="1"/>
          <w:rtl w:val="0"/>
        </w:rPr>
        <w:t xml:space="preserve">Hymn to Demeter</w:t>
      </w:r>
      <w:r w:rsidDel="00000000" w:rsidR="00000000" w:rsidRPr="00000000">
        <w:rPr>
          <w:rtl w:val="0"/>
        </w:rPr>
        <w:t xml:space="preserve"> after the extract also provide further detail into the situation and the subsequent actions taken by Demeter when she is around humans.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My opinion is that after she abandons the Gods, for they do not support her anger and grief as a result of Hades’ actions and do not care for the kidnapping; that Demeter imposes a temporary self-exile from the realm of Gods to find a more comforting and understanding community. But her disguising and separating herself from the Humans actively sabotages this attempt, as she primarily wanders through cities with no clear objective or goal in interaction. Foley makes it clear that the Gods would often walk the earth to test the mortals “Often these deities attempt to test the piety or hospitality of mortals…Demeter is not aiming explicitly to test them”.</w:t>
      </w:r>
      <w:r w:rsidDel="00000000" w:rsidR="00000000" w:rsidRPr="00000000">
        <w:rPr>
          <w:vertAlign w:val="superscript"/>
        </w:rPr>
        <w:footnoteReference w:customMarkFollows="0" w:id="2"/>
      </w:r>
      <w:r w:rsidDel="00000000" w:rsidR="00000000" w:rsidRPr="00000000">
        <w:rPr>
          <w:rtl w:val="0"/>
        </w:rPr>
        <w:t xml:space="preserve"> It is understandable that she would seek kindness from some sentient beings, and as the gods and goddesses had spurned her, perhaps she would have greater luck with the vast swathes of humans that inhabit the world that seemed so beneath them, her title as goddess of the harvest possibly encouraging her actions as she may believe she is entitled to the human passions of care and community support. The kindness she seeks can be seen to some extent in the lines 115-117, where the mortal, </w:t>
      </w:r>
      <w:r w:rsidDel="00000000" w:rsidR="00000000" w:rsidRPr="00000000">
        <w:rPr>
          <w:i w:val="1"/>
          <w:rtl w:val="0"/>
        </w:rPr>
        <w:t xml:space="preserve">Kallithoē</w:t>
      </w:r>
      <w:r w:rsidDel="00000000" w:rsidR="00000000" w:rsidRPr="00000000">
        <w:rPr>
          <w:rtl w:val="0"/>
        </w:rPr>
        <w:t xml:space="preserve">, speaks to Demeter, urging her to seek and help others, for they would help her in kind.</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i w:val="1"/>
          <w:rtl w:val="0"/>
        </w:rPr>
        <w:t xml:space="preserve">Kallithoē </w:t>
      </w:r>
      <w:r w:rsidDel="00000000" w:rsidR="00000000" w:rsidRPr="00000000">
        <w:rPr>
          <w:rtl w:val="0"/>
        </w:rPr>
        <w:t xml:space="preserve">offering human hospitality to the, unbeknownst to them, goddess shows to Demeter a glimmer of kindness that she had received none of by her very brethren, nor her lover. Demeter later says that they would be glad to look after children, this being quite blatantly being a suggestion for Demeter to look after children as a surrogate for the loss of her own.</w:t>
      </w:r>
      <w:r w:rsidDel="00000000" w:rsidR="00000000" w:rsidRPr="00000000">
        <w:rPr>
          <w:vertAlign w:val="superscript"/>
        </w:rPr>
        <w:footnoteReference w:customMarkFollows="0" w:id="4"/>
      </w:r>
      <w:r w:rsidDel="00000000" w:rsidR="00000000" w:rsidRPr="00000000">
        <w:rPr>
          <w:rtl w:val="0"/>
        </w:rPr>
        <w:t xml:space="preserve"> Homer calls the woman an “...unwed maiden… most beautiful of the daughters of Keleos”, this is most likely meant to seem as though this human is resembling Persephone in Demeter’s memories, pure and beautiful.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line spoken by Kallidekê just after the extract is an important one, rich in meaning and metaphor. “Old Mother, we humans endure the gifts the gods give us, even when we are grieving over what has to be”, firstly; Kallidekê referencing Demeter as “Old Mother” is an act of decorum and kindness by Kallidekê, rather than address her as what she perceives of Demeter, an old woman by the side of the road.</w:t>
      </w:r>
      <w:r w:rsidDel="00000000" w:rsidR="00000000" w:rsidRPr="00000000">
        <w:rPr>
          <w:vertAlign w:val="superscript"/>
        </w:rPr>
        <w:footnoteReference w:customMarkFollows="0" w:id="5"/>
      </w:r>
      <w:r w:rsidDel="00000000" w:rsidR="00000000" w:rsidRPr="00000000">
        <w:rPr>
          <w:rtl w:val="0"/>
        </w:rPr>
        <w:t xml:space="preserve"> But is more likely meant to be interpreted by Demeter as Persephone talking to Demeter herself, through the young lady. Secondly; the line referencing the gifts of gods should be seen as meaning gifts both good and bad, not just positive gifts, for storms and death are also gifts from the gods. And thirdly; the accepting of these gifts as part of reality, and that some things are unavoidable, for the mortals anyway, and that it shows a separation of power between Demeter and humanity, in that Demeter can compromise with the other gods as well as Hades to try and get her own way, whereas Humanity has to accept natural disasters and bountiful harvests as one in the same, for now.</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event has a damaging physical effect on Demeter, not in the sense of her becoming a dreg, but in her resembling a mortal, and a servant at that. Homer saying that Demeter resembled a king’s maid has a double connotation; first that her grief has physically devastated her, and second in that she still held some sense of nobility, being a kingsmaid, not just a nobleman’s or rich man’s maid. The line “</w:t>
      </w:r>
      <w:r w:rsidDel="00000000" w:rsidR="00000000" w:rsidRPr="00000000">
        <w:rPr>
          <w:i w:val="1"/>
          <w:rtl w:val="0"/>
        </w:rPr>
        <w:t xml:space="preserve">...</w:t>
      </w:r>
      <w:r w:rsidDel="00000000" w:rsidR="00000000" w:rsidRPr="00000000">
        <w:rPr>
          <w:rtl w:val="0"/>
        </w:rPr>
        <w:t xml:space="preserve">who are guardians of children in echoing palaces</w:t>
      </w:r>
      <w:r w:rsidDel="00000000" w:rsidR="00000000" w:rsidRPr="00000000">
        <w:rPr>
          <w:i w:val="1"/>
          <w:rtl w:val="0"/>
        </w:rPr>
        <w:t xml:space="preserve">” </w:t>
      </w:r>
      <w:r w:rsidDel="00000000" w:rsidR="00000000" w:rsidRPr="00000000">
        <w:rPr>
          <w:rtl w:val="0"/>
        </w:rPr>
        <w:t xml:space="preserve">gives the imagery of a small figure, one of insignificance and forgettable, rather than the Goddess of the harvest, being utterly vital to the survival of humanity.</w:t>
      </w:r>
      <w:r w:rsidDel="00000000" w:rsidR="00000000" w:rsidRPr="00000000">
        <w:rPr>
          <w:vertAlign w:val="superscript"/>
        </w:rPr>
        <w:footnoteReference w:customMarkFollows="0" w:id="7"/>
      </w:r>
      <w:r w:rsidDel="00000000" w:rsidR="00000000" w:rsidRPr="00000000">
        <w:rPr>
          <w:rtl w:val="0"/>
        </w:rPr>
        <w:t xml:space="preserve"> The perspective is one of human men, this is important because it shows the raw nature of depression and grief, bringing the mightiest of beings down to or beneath the level of those they expected to be worshipped by. The lines 95-104 press into her looks and personality post-kidnapping, specifically and explicitly from the human perspective, this is where Homer may be trying to illustrate the power of grief, sorrow and misery.</w:t>
      </w:r>
      <w:r w:rsidDel="00000000" w:rsidR="00000000" w:rsidRPr="00000000">
        <w:rPr>
          <w:vertAlign w:val="superscript"/>
        </w:rPr>
        <w:footnoteReference w:customMarkFollows="0" w:id="8"/>
      </w:r>
      <w:r w:rsidDel="00000000" w:rsidR="00000000" w:rsidRPr="00000000">
        <w:rPr>
          <w:rtl w:val="0"/>
        </w:rPr>
        <w:t xml:space="preserve"> Where she could disguise herself in beauty and youth, which would garner her the most attention, she </w:t>
      </w:r>
      <w:r w:rsidDel="00000000" w:rsidR="00000000" w:rsidRPr="00000000">
        <w:rPr>
          <w:rtl w:val="0"/>
        </w:rPr>
        <w:t xml:space="preserve">ascribes</w:t>
      </w:r>
      <w:r w:rsidDel="00000000" w:rsidR="00000000" w:rsidRPr="00000000">
        <w:rPr>
          <w:rtl w:val="0"/>
        </w:rPr>
        <w:t xml:space="preserve"> herself a disguise of an old woman, who is described as “..old among old humans'', this could be interpreted as Demeter wanting to seem decrepit and weak, just as her emotions are making her feel just so. A reflection of internal feelings being given life through transfiguration to an external form is an interesting writing technique, almost anthropomorphising Demeter’s feelings; where her grief becomes physical detail and her mourning becomes visible to the eyes. Lines 101-102 tell us that Demeter’s appearance looked as though “..who is deprived of childbirth and of the gifts of Aphrodite'', which has a double meaning; Demeter gives the appearance of a woman who cannot bear any more children.</w:t>
      </w:r>
      <w:r w:rsidDel="00000000" w:rsidR="00000000" w:rsidRPr="00000000">
        <w:rPr>
          <w:vertAlign w:val="superscript"/>
        </w:rPr>
        <w:footnoteReference w:customMarkFollows="0" w:id="9"/>
      </w:r>
      <w:r w:rsidDel="00000000" w:rsidR="00000000" w:rsidRPr="00000000">
        <w:rPr>
          <w:rtl w:val="0"/>
        </w:rPr>
        <w:t xml:space="preserve"> But it can also mean that although she had a child, Persephone’s abduction had left her childless in Demeter’s own eyes; and that as such, she feels as though she is childless, for she had lost her only daughter to the realm of the dead, and only specific heroes and gods could return from there.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Sources: </w:t>
      </w:r>
    </w:p>
    <w:p w:rsidR="00000000" w:rsidDel="00000000" w:rsidP="00000000" w:rsidRDefault="00000000" w:rsidRPr="00000000" w14:paraId="0000002D">
      <w:pPr>
        <w:spacing w:line="240" w:lineRule="auto"/>
        <w:rPr/>
      </w:pPr>
      <w:r w:rsidDel="00000000" w:rsidR="00000000" w:rsidRPr="00000000">
        <w:rPr>
          <w:rtl w:val="0"/>
        </w:rPr>
        <w:t xml:space="preserve">Beck, Deborah. 2001 ‘Direct and Indirect Speech in the Homeric Hymn to Demeter’, </w:t>
      </w:r>
      <w:r w:rsidDel="00000000" w:rsidR="00000000" w:rsidRPr="00000000">
        <w:rPr>
          <w:i w:val="1"/>
          <w:rtl w:val="0"/>
        </w:rPr>
        <w:t xml:space="preserve">Transactions of the American Philological Association, </w:t>
      </w:r>
      <w:r w:rsidDel="00000000" w:rsidR="00000000" w:rsidRPr="00000000">
        <w:rPr>
          <w:rtl w:val="0"/>
        </w:rPr>
        <w:t xml:space="preserve"> Johns Hopkins University Press &lt;</w:t>
      </w:r>
      <w:hyperlink r:id="rId7">
        <w:r w:rsidDel="00000000" w:rsidR="00000000" w:rsidRPr="00000000">
          <w:rPr>
            <w:color w:val="1155cc"/>
            <w:u w:val="single"/>
            <w:rtl w:val="0"/>
          </w:rPr>
          <w:t xml:space="preserve">https://muse-jhu-edu.ezproxy.uwtsd.ac.uk/article/2199</w:t>
        </w:r>
      </w:hyperlink>
      <w:r w:rsidDel="00000000" w:rsidR="00000000" w:rsidRPr="00000000">
        <w:rPr>
          <w:rtl w:val="0"/>
        </w:rPr>
        <w:t xml:space="preserve">&gt;</w:t>
      </w:r>
    </w:p>
    <w:p w:rsidR="00000000" w:rsidDel="00000000" w:rsidP="00000000" w:rsidRDefault="00000000" w:rsidRPr="00000000" w14:paraId="0000002E">
      <w:pPr>
        <w:spacing w:line="240" w:lineRule="auto"/>
        <w:rPr/>
      </w:pPr>
      <w:r w:rsidDel="00000000" w:rsidR="00000000" w:rsidRPr="00000000">
        <w:rPr>
          <w:rtl w:val="0"/>
        </w:rPr>
      </w:r>
    </w:p>
    <w:p w:rsidR="00000000" w:rsidDel="00000000" w:rsidP="00000000" w:rsidRDefault="00000000" w:rsidRPr="00000000" w14:paraId="0000002F">
      <w:pPr>
        <w:spacing w:line="240" w:lineRule="auto"/>
        <w:rPr/>
      </w:pPr>
      <w:r w:rsidDel="00000000" w:rsidR="00000000" w:rsidRPr="00000000">
        <w:rPr>
          <w:rtl w:val="0"/>
        </w:rPr>
        <w:t xml:space="preserve">Doherty, Lillian. 2001 </w:t>
      </w:r>
      <w:r w:rsidDel="00000000" w:rsidR="00000000" w:rsidRPr="00000000">
        <w:rPr>
          <w:i w:val="1"/>
          <w:rtl w:val="0"/>
        </w:rPr>
        <w:t xml:space="preserve">Gender and the Interpretation of Classical Myth</w:t>
      </w:r>
      <w:r w:rsidDel="00000000" w:rsidR="00000000" w:rsidRPr="00000000">
        <w:rPr>
          <w:rtl w:val="0"/>
        </w:rPr>
        <w:t xml:space="preserve">, Bloomsbury &lt;</w:t>
      </w:r>
      <w:hyperlink r:id="rId8">
        <w:r w:rsidDel="00000000" w:rsidR="00000000" w:rsidRPr="00000000">
          <w:rPr>
            <w:color w:val="1155cc"/>
            <w:u w:val="single"/>
            <w:rtl w:val="0"/>
          </w:rPr>
          <w:t xml:space="preserve">https://web-s-ebscohost-com.ezproxy.uwtsd.ac.uk/ehost/ebookviewer/ebook/bmxlYmtfXzk0NjAxM19fQU41?sid=2cb36e79-54c5-41af-95d6-6dc639be5ea9@redis&amp;vid=0&amp;format=EB&amp;lpid=lp_15&amp;rid=0</w:t>
        </w:r>
      </w:hyperlink>
      <w:r w:rsidDel="00000000" w:rsidR="00000000" w:rsidRPr="00000000">
        <w:rPr>
          <w:rtl w:val="0"/>
        </w:rPr>
        <w:t xml:space="preserve">&gt;</w:t>
      </w:r>
    </w:p>
    <w:p w:rsidR="00000000" w:rsidDel="00000000" w:rsidP="00000000" w:rsidRDefault="00000000" w:rsidRPr="00000000" w14:paraId="00000030">
      <w:pPr>
        <w:spacing w:line="240" w:lineRule="auto"/>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Foley, Helane P. 1994, </w:t>
      </w:r>
      <w:r w:rsidDel="00000000" w:rsidR="00000000" w:rsidRPr="00000000">
        <w:rPr>
          <w:i w:val="1"/>
          <w:rtl w:val="0"/>
        </w:rPr>
        <w:t xml:space="preserve">The Homeric Hymn to Demeter : Translation, Commentary, and Interpretive Essays</w:t>
      </w:r>
      <w:r w:rsidDel="00000000" w:rsidR="00000000" w:rsidRPr="00000000">
        <w:rPr>
          <w:rtl w:val="0"/>
        </w:rPr>
        <w:t xml:space="preserve">. Princeton &lt;</w:t>
      </w:r>
      <w:hyperlink r:id="rId9">
        <w:r w:rsidDel="00000000" w:rsidR="00000000" w:rsidRPr="00000000">
          <w:rPr>
            <w:color w:val="1155cc"/>
            <w:u w:val="single"/>
            <w:rtl w:val="0"/>
          </w:rPr>
          <w:t xml:space="preserve">https://web-s-ebscohost-com.ezproxy.uwtsd.ac.uk/ehost/ebookviewer/ebook/bmxlYmtfXzYwODc0Nl9fQU41?sid=9ad23bf8-6ca1-408e-abf4-e8e5b64f48aa@redis&amp;vid=0&amp;format=EB&amp;lpid=lp_1&amp;rid=0</w:t>
        </w:r>
      </w:hyperlink>
      <w:r w:rsidDel="00000000" w:rsidR="00000000" w:rsidRPr="00000000">
        <w:rPr>
          <w:rtl w:val="0"/>
        </w:rPr>
        <w:t xml:space="preserve">&gt;</w:t>
      </w:r>
    </w:p>
    <w:p w:rsidR="00000000" w:rsidDel="00000000" w:rsidP="00000000" w:rsidRDefault="00000000" w:rsidRPr="00000000" w14:paraId="00000032">
      <w:pPr>
        <w:spacing w:line="240" w:lineRule="auto"/>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Homer, </w:t>
      </w:r>
      <w:r w:rsidDel="00000000" w:rsidR="00000000" w:rsidRPr="00000000">
        <w:rPr>
          <w:i w:val="1"/>
          <w:rtl w:val="0"/>
        </w:rPr>
        <w:t xml:space="preserve">Hymn to Demeter, </w:t>
      </w:r>
      <w:r w:rsidDel="00000000" w:rsidR="00000000" w:rsidRPr="00000000">
        <w:rPr>
          <w:rtl w:val="0"/>
        </w:rPr>
        <w:t xml:space="preserve">trans. by Gregory Nagy (The Center for Hellenic Studies, 2018) chs.Harvard.edu &lt;</w:t>
      </w:r>
      <w:hyperlink r:id="rId10">
        <w:r w:rsidDel="00000000" w:rsidR="00000000" w:rsidRPr="00000000">
          <w:rPr>
            <w:color w:val="1155cc"/>
            <w:u w:val="single"/>
            <w:rtl w:val="0"/>
          </w:rPr>
          <w:t xml:space="preserve">https://chs.harvard.edu/primary-source/homeric-hymn-to-demeter-sb/</w:t>
        </w:r>
      </w:hyperlink>
      <w:r w:rsidDel="00000000" w:rsidR="00000000" w:rsidRPr="00000000">
        <w:rPr>
          <w:rtl w:val="0"/>
        </w:rPr>
        <w:t xml:space="preserve">&gt;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Maravala, A. 2015, </w:t>
      </w:r>
      <w:r w:rsidDel="00000000" w:rsidR="00000000" w:rsidRPr="00000000">
        <w:rPr>
          <w:i w:val="1"/>
          <w:rtl w:val="0"/>
        </w:rPr>
        <w:t xml:space="preserve">Demeter “nods” to Aphrodite? Narrative interactions between the “Homeric” Hymn to Aphrodite and Hymn to Demeter. </w:t>
      </w:r>
      <w:r w:rsidDel="00000000" w:rsidR="00000000" w:rsidRPr="00000000">
        <w:rPr>
          <w:rtl w:val="0"/>
        </w:rPr>
        <w:t xml:space="preserve">Gaia</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3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Homer, </w:t>
      </w:r>
      <w:r w:rsidDel="00000000" w:rsidR="00000000" w:rsidRPr="00000000">
        <w:rPr>
          <w:i w:val="1"/>
          <w:sz w:val="20"/>
          <w:szCs w:val="20"/>
          <w:rtl w:val="0"/>
        </w:rPr>
        <w:t xml:space="preserve">Hymn to Demeter</w:t>
      </w:r>
      <w:r w:rsidDel="00000000" w:rsidR="00000000" w:rsidRPr="00000000">
        <w:rPr>
          <w:sz w:val="20"/>
          <w:szCs w:val="20"/>
          <w:rtl w:val="0"/>
        </w:rPr>
        <w:t xml:space="preserve"> 115-117</w:t>
      </w:r>
      <w:r w:rsidDel="00000000" w:rsidR="00000000" w:rsidRPr="00000000">
        <w:rPr>
          <w:rtl w:val="0"/>
        </w:rPr>
      </w:r>
    </w:p>
  </w:footnote>
  <w:footnote w:id="4">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 </w:t>
      </w:r>
      <w:r w:rsidDel="00000000" w:rsidR="00000000" w:rsidRPr="00000000">
        <w:rPr>
          <w:sz w:val="20"/>
          <w:szCs w:val="20"/>
          <w:rtl w:val="0"/>
        </w:rPr>
        <w:t xml:space="preserve">140-144, Beck, Deborah. 2001 </w:t>
      </w:r>
      <w:r w:rsidDel="00000000" w:rsidR="00000000" w:rsidRPr="00000000">
        <w:rPr>
          <w:i w:val="1"/>
          <w:sz w:val="20"/>
          <w:szCs w:val="20"/>
          <w:rtl w:val="0"/>
        </w:rPr>
        <w:t xml:space="preserve">Direct and Indirect Speech in the Homeric Hymn to Demeter</w:t>
      </w:r>
      <w:r w:rsidDel="00000000" w:rsidR="00000000" w:rsidRPr="00000000">
        <w:rPr>
          <w:sz w:val="20"/>
          <w:szCs w:val="20"/>
          <w:rtl w:val="0"/>
        </w:rPr>
        <w:t xml:space="preserve">, Johns Hopkins University Press p.62-63</w:t>
      </w:r>
    </w:p>
  </w:footnote>
  <w:footnote w:id="7">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w:t>
      </w:r>
      <w:r w:rsidDel="00000000" w:rsidR="00000000" w:rsidRPr="00000000">
        <w:rPr>
          <w:sz w:val="20"/>
          <w:szCs w:val="20"/>
          <w:rtl w:val="0"/>
        </w:rPr>
        <w:t xml:space="preserve"> 104 </w:t>
      </w:r>
    </w:p>
  </w:footnote>
  <w:footnote w:id="8">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 </w:t>
      </w:r>
      <w:r w:rsidDel="00000000" w:rsidR="00000000" w:rsidRPr="00000000">
        <w:rPr>
          <w:sz w:val="20"/>
          <w:szCs w:val="20"/>
          <w:rtl w:val="0"/>
        </w:rPr>
        <w:t xml:space="preserve">95-104</w:t>
      </w:r>
    </w:p>
  </w:footnote>
  <w:footnote w:id="5">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 </w:t>
      </w:r>
      <w:r w:rsidDel="00000000" w:rsidR="00000000" w:rsidRPr="00000000">
        <w:rPr>
          <w:sz w:val="20"/>
          <w:szCs w:val="20"/>
          <w:rtl w:val="0"/>
        </w:rPr>
        <w:t xml:space="preserve">147</w:t>
      </w:r>
    </w:p>
  </w:footnote>
  <w:footnote w:id="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 </w:t>
      </w:r>
      <w:r w:rsidDel="00000000" w:rsidR="00000000" w:rsidRPr="00000000">
        <w:rPr>
          <w:sz w:val="20"/>
          <w:szCs w:val="20"/>
          <w:rtl w:val="0"/>
        </w:rPr>
        <w:t xml:space="preserve">147-148</w:t>
      </w:r>
    </w:p>
  </w:footnote>
  <w:footnote w:id="9">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Hymn to Demeter </w:t>
      </w:r>
      <w:r w:rsidDel="00000000" w:rsidR="00000000" w:rsidRPr="00000000">
        <w:rPr>
          <w:sz w:val="20"/>
          <w:szCs w:val="20"/>
          <w:rtl w:val="0"/>
        </w:rPr>
        <w:t xml:space="preserve">101-102</w:t>
      </w:r>
    </w:p>
  </w:footnote>
  <w:footnote w:id="2">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Foley, Helene P. 1994 The Homeric Hymn to Demeter : Translation, Commentary, and Interpretive Essays, Princeton p.40 </w:t>
      </w:r>
      <w:r w:rsidDel="00000000" w:rsidR="00000000" w:rsidRPr="00000000">
        <w:rPr>
          <w:rtl w:val="0"/>
        </w:rPr>
      </w:r>
    </w:p>
  </w:footnote>
  <w:footnote w:id="0">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Doherty, Lillian. 2001 </w:t>
      </w:r>
      <w:r w:rsidDel="00000000" w:rsidR="00000000" w:rsidRPr="00000000">
        <w:rPr>
          <w:i w:val="1"/>
          <w:sz w:val="20"/>
          <w:szCs w:val="20"/>
          <w:rtl w:val="0"/>
        </w:rPr>
        <w:t xml:space="preserve">Gender and the Interpretation of Classical Myth</w:t>
      </w:r>
      <w:r w:rsidDel="00000000" w:rsidR="00000000" w:rsidRPr="00000000">
        <w:rPr>
          <w:sz w:val="20"/>
          <w:szCs w:val="20"/>
          <w:rtl w:val="0"/>
        </w:rPr>
        <w:t xml:space="preserve">, Bloomsbury p.22</w:t>
      </w:r>
    </w:p>
  </w:footnote>
  <w:footnote w:id="1">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Hymn to Demeter, trans. by Gregory Nagy 90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s://chs.harvard.edu/primary-source/homeric-hymn-to-demeter-sb/" TargetMode="External"/><Relationship Id="rId9" Type="http://schemas.openxmlformats.org/officeDocument/2006/relationships/hyperlink" Target="https://web-s-ebscohost-com.ezproxy.uwtsd.ac.uk/ehost/ebookviewer/ebook/bmxlYmtfXzYwODc0Nl9fQU41?sid=9ad23bf8-6ca1-408e-abf4-e8e5b64f48aa@redis&amp;vid=0&amp;format=EB&amp;lpid=lp_1&amp;rid=0"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muse-jhu-edu.ezproxy.uwtsd.ac.uk/article/2199" TargetMode="External"/><Relationship Id="rId8" Type="http://schemas.openxmlformats.org/officeDocument/2006/relationships/hyperlink" Target="https://web-s-ebscohost-com.ezproxy.uwtsd.ac.uk/ehost/ebookviewer/ebook/bmxlYmtfXzk0NjAxM19fQU41?sid=2cb36e79-54c5-41af-95d6-6dc639be5ea9@redis&amp;vid=0&amp;format=EB&amp;lpid=lp_15&amp;r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